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9C1591" w:rsidRDefault="00DB4C5B" w:rsidP="00515459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14:paraId="00000002" w14:textId="77777777" w:rsidR="009C1591" w:rsidRDefault="00DB4C5B" w:rsidP="00515459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0000003" w14:textId="5B25EC4A" w:rsidR="009C1591" w:rsidRDefault="00DB4C5B" w:rsidP="00515459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«ՀԱՅԱՍՏԱՆԻ ՀԱՆՐԱՊԵՏՈՒԹՅԱՆ ՈՍՏԻԿԱՆՈՒԹՅԱՆ ԿԱՐԳԱՊԱՀԱԿԱՆ ԿԱՆՈՆԱԳԻՐՔԸ ՀԱՍՏԱՏԵԼՈՒ ՄԱՍԻՆ» ՕՐԵՆՔՈՒՄ ՓՈՓՈԽՈՒԹՅՈՒՆՆԵՐ</w:t>
      </w:r>
      <w:r w:rsidR="004A743F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ԿԱՏԱՐԵԼՈՒ ՄԱՍԻՆ</w:t>
      </w:r>
    </w:p>
    <w:p w14:paraId="00000004" w14:textId="77777777" w:rsidR="009C1591" w:rsidRDefault="009C1591" w:rsidP="00515459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5" w14:textId="57062D49" w:rsidR="009C1591" w:rsidRDefault="00DB4C5B" w:rsidP="00515459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>
        <w:rPr>
          <w:rFonts w:ascii="GHEA Grapalat" w:eastAsia="GHEA Grapalat" w:hAnsi="GHEA Grapalat" w:cs="GHEA Grapalat"/>
          <w:sz w:val="24"/>
          <w:szCs w:val="24"/>
        </w:rPr>
        <w:t>«Հայաստանի Հանրապետության ոստիկանության կարգապահական կանոնագիրքը հաստատելու մասին»</w:t>
      </w:r>
      <w:r>
        <w:rPr>
          <w:rFonts w:ascii="Merriweather" w:eastAsia="Merriweather" w:hAnsi="Merriweather" w:cs="Merriweather"/>
          <w:color w:val="000000"/>
          <w:sz w:val="21"/>
          <w:szCs w:val="21"/>
          <w:highlight w:val="white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2005 թվականի ապրիլի 11-ի ՀՕ-85-Ն օրենքի (այսուհետ` Օրենք) </w:t>
      </w:r>
      <w:r w:rsidRPr="005E02CE">
        <w:rPr>
          <w:rFonts w:ascii="GHEA Grapalat" w:eastAsia="GHEA Grapalat" w:hAnsi="GHEA Grapalat" w:cs="GHEA Grapalat"/>
          <w:sz w:val="24"/>
          <w:szCs w:val="24"/>
        </w:rPr>
        <w:t xml:space="preserve">7-րդ հոդվածի </w:t>
      </w:r>
      <w:r w:rsidR="005E02CE" w:rsidRPr="005E02CE">
        <w:rPr>
          <w:rFonts w:ascii="GHEA Grapalat" w:eastAsia="GHEA Grapalat" w:hAnsi="GHEA Grapalat" w:cs="GHEA Grapalat"/>
          <w:sz w:val="24"/>
          <w:szCs w:val="24"/>
        </w:rPr>
        <w:t>2</w:t>
      </w:r>
      <w:r w:rsidRPr="005E02CE">
        <w:rPr>
          <w:rFonts w:ascii="GHEA Grapalat" w:eastAsia="GHEA Grapalat" w:hAnsi="GHEA Grapalat" w:cs="GHEA Grapalat"/>
          <w:sz w:val="24"/>
          <w:szCs w:val="24"/>
        </w:rPr>
        <w:t xml:space="preserve">-րդ մասում </w:t>
      </w:r>
      <w:r w:rsidRPr="005E02CE">
        <w:rPr>
          <w:rFonts w:ascii="GHEA Grapalat" w:eastAsia="GHEA Grapalat" w:hAnsi="GHEA Grapalat" w:cs="GHEA Grapalat"/>
          <w:i/>
          <w:sz w:val="24"/>
          <w:szCs w:val="24"/>
        </w:rPr>
        <w:t xml:space="preserve">«ոստիկանության պետի» </w:t>
      </w:r>
      <w:r w:rsidRPr="005E02CE">
        <w:rPr>
          <w:rFonts w:ascii="GHEA Grapalat" w:eastAsia="GHEA Grapalat" w:hAnsi="GHEA Grapalat" w:cs="GHEA Grapalat"/>
          <w:sz w:val="24"/>
          <w:szCs w:val="24"/>
        </w:rPr>
        <w:t xml:space="preserve">բառերը փոխարինել </w:t>
      </w:r>
      <w:r w:rsidRPr="005E02CE">
        <w:rPr>
          <w:rFonts w:ascii="GHEA Grapalat" w:eastAsia="GHEA Grapalat" w:hAnsi="GHEA Grapalat" w:cs="GHEA Grapalat"/>
          <w:i/>
          <w:sz w:val="24"/>
          <w:szCs w:val="24"/>
        </w:rPr>
        <w:t xml:space="preserve">«ներքին գործերի բնագավառում պետական կառավարման լիազոր մարմնի ղեկավարի» </w:t>
      </w:r>
      <w:r w:rsidRPr="005E02CE">
        <w:rPr>
          <w:rFonts w:ascii="GHEA Grapalat" w:eastAsia="GHEA Grapalat" w:hAnsi="GHEA Grapalat" w:cs="GHEA Grapalat"/>
          <w:sz w:val="24"/>
          <w:szCs w:val="24"/>
        </w:rPr>
        <w:t>բառերով։</w:t>
      </w:r>
    </w:p>
    <w:p w14:paraId="00000006" w14:textId="77777777" w:rsidR="009C1591" w:rsidRDefault="00DB4C5B" w:rsidP="0051545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2. </w:t>
      </w:r>
      <w:r>
        <w:rPr>
          <w:rFonts w:ascii="GHEA Grapalat" w:eastAsia="GHEA Grapalat" w:hAnsi="GHEA Grapalat" w:cs="GHEA Grapalat"/>
          <w:sz w:val="24"/>
          <w:szCs w:val="24"/>
        </w:rPr>
        <w:t>Օրենքի 8-րդ հոդվածը՝</w:t>
      </w:r>
    </w:p>
    <w:p w14:paraId="00000007" w14:textId="3FDC58AA" w:rsidR="009C1591" w:rsidRDefault="00BF01DD" w:rsidP="0051545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F01D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3-րդ մասի 2-րդ նախադասությունից հանել </w:t>
      </w:r>
      <w:r w:rsidRPr="00BF01DD">
        <w:rPr>
          <w:rFonts w:ascii="GHEA Grapalat" w:eastAsia="GHEA Grapalat" w:hAnsi="GHEA Grapalat" w:cs="GHEA Grapalat"/>
          <w:i/>
          <w:iCs/>
          <w:color w:val="000000"/>
          <w:sz w:val="24"/>
          <w:szCs w:val="24"/>
        </w:rPr>
        <w:t>«կամ պատժից»</w:t>
      </w:r>
      <w:r w:rsidRPr="00BF01D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բառերը.</w:t>
      </w:r>
    </w:p>
    <w:p w14:paraId="00000008" w14:textId="77777777" w:rsidR="009C1591" w:rsidRDefault="00DB4C5B" w:rsidP="0051545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5-րդ մասի 2-րդ պարբերությունը շարադրել հետևյալ խմբագրությամբ. </w:t>
      </w:r>
    </w:p>
    <w:p w14:paraId="00000009" w14:textId="13913563" w:rsidR="009C1591" w:rsidRDefault="00DB4C5B" w:rsidP="0051545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</w:t>
      </w:r>
      <w:bookmarkStart w:id="0" w:name="_Hlk68508062"/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Ոստիկանության գլխավոր, ավագ, միջին և կրտսեր խմբերի պաշտոններ զբաղեցնող ծառայողների նկատմամբ «Ոստիկանությունում ծառայության մասին» օրենքի 42-րդ հոդվածով նախատեսված կարգապահական տույժերը կիրառելու իրավունքը վերապահվում է </w:t>
      </w:r>
      <w:r w:rsidR="00660AA1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նրանց պաշտոնի նշանակելու լիազորություն ունեցող անձին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: </w:t>
      </w:r>
      <w:r w:rsidR="00660AA1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Ա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յլ պաշտոնատար անձանց կողմից կարգապահական տույժեր կիրառելու իրավունքը պատվիրակում է </w:t>
      </w:r>
      <w:r w:rsidR="00660AA1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կարգապահական տույժեր կիրառելու լիազորություն ունեցող պաշտոնատար անձը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` իր հրամանով, որով սահմանվում են նաև կարգապահական տույժերի կիրառման սահմանները:</w:t>
      </w:r>
      <w:bookmarkEnd w:id="0"/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»</w:t>
      </w:r>
    </w:p>
    <w:p w14:paraId="0000000A" w14:textId="77777777" w:rsidR="009C1591" w:rsidRDefault="00DB4C5B" w:rsidP="00515459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3. </w:t>
      </w:r>
      <w:r>
        <w:rPr>
          <w:rFonts w:ascii="GHEA Grapalat" w:eastAsia="GHEA Grapalat" w:hAnsi="GHEA Grapalat" w:cs="GHEA Grapalat"/>
          <w:sz w:val="24"/>
          <w:szCs w:val="24"/>
        </w:rPr>
        <w:t xml:space="preserve">Օրենքի 9-րդ հոդվածի 3-րդ մասում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«Ոստիկանության»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բառը 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«Ներքին գործերի բնագավառում պետական կառավարման լիազոր մարմնի» </w:t>
      </w:r>
      <w:r>
        <w:rPr>
          <w:rFonts w:ascii="GHEA Grapalat" w:eastAsia="GHEA Grapalat" w:hAnsi="GHEA Grapalat" w:cs="GHEA Grapalat"/>
          <w:sz w:val="24"/>
          <w:szCs w:val="24"/>
        </w:rPr>
        <w:t>բառերով։</w:t>
      </w:r>
    </w:p>
    <w:p w14:paraId="0000000B" w14:textId="77777777" w:rsidR="009C1591" w:rsidRDefault="00DB4C5B" w:rsidP="0051545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lastRenderedPageBreak/>
        <w:t xml:space="preserve">Հոդված 4. </w:t>
      </w:r>
      <w:r>
        <w:rPr>
          <w:rFonts w:ascii="GHEA Grapalat" w:eastAsia="GHEA Grapalat" w:hAnsi="GHEA Grapalat" w:cs="GHEA Grapalat"/>
          <w:sz w:val="24"/>
          <w:szCs w:val="24"/>
        </w:rPr>
        <w:t>Օրենքի 10-րդ հոդվածը՝</w:t>
      </w:r>
    </w:p>
    <w:p w14:paraId="0000000C" w14:textId="77777777" w:rsidR="009C1591" w:rsidRDefault="00DB4C5B" w:rsidP="005154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_heading=h.gjdgxs" w:colFirst="0" w:colLast="0"/>
      <w:bookmarkEnd w:id="1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4-րդ մասի գ) կետում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«միջոցներով»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բառից հետո լրացնել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«, այդ թվում հրապարակային ելույթներով կամ  ծառայողական պարտականությունները կատարելիս քննարկումների ժամանակ,»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բառերը.</w:t>
      </w:r>
    </w:p>
    <w:p w14:paraId="0000000D" w14:textId="5ECD32C1" w:rsidR="009C1591" w:rsidRDefault="00DB4C5B" w:rsidP="005154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6-րդ մասում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«մասի»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բառից հետո լրացնել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</w:t>
      </w:r>
      <w:sdt>
        <w:sdtPr>
          <w:tag w:val="goog_rdk_0"/>
          <w:id w:val="430249985"/>
        </w:sdtPr>
        <w:sdtEndPr/>
        <w:sdtContent/>
      </w:sdt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«ա</w:t>
      </w:r>
      <w:r w:rsidR="00260FB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,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»»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տառը։</w:t>
      </w:r>
    </w:p>
    <w:p w14:paraId="0000000E" w14:textId="77777777" w:rsidR="009C1591" w:rsidRDefault="009C1591" w:rsidP="0051545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</w:rPr>
      </w:pPr>
    </w:p>
    <w:p w14:paraId="0000000F" w14:textId="77777777" w:rsidR="009C1591" w:rsidRDefault="00DB4C5B" w:rsidP="0051545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5. Եզրափակիչ և անցումային դրույթներ</w:t>
      </w:r>
    </w:p>
    <w:p w14:paraId="00000010" w14:textId="3AE94F66" w:rsidR="009C1591" w:rsidRDefault="00DB4C5B" w:rsidP="00515459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մեջ մտնելու օրվանից:</w:t>
      </w:r>
    </w:p>
    <w:p w14:paraId="00000011" w14:textId="77777777" w:rsidR="009C1591" w:rsidRDefault="00DB4C5B" w:rsidP="00515459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օրենքի 1-ին և 2-րդ հոդվածներով սահմանված հրամանները ընդունվում են սույն օրենքն ուժի մեջ մտնելուց հետո՝ մեկ ամսվա ընթացքում։</w:t>
      </w:r>
    </w:p>
    <w:sectPr w:rsidR="009C1591">
      <w:headerReference w:type="default" r:id="rId8"/>
      <w:pgSz w:w="12240" w:h="15840"/>
      <w:pgMar w:top="1440" w:right="1440" w:bottom="1440" w:left="1440" w:header="36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070B09" w14:textId="77777777" w:rsidR="00BE3487" w:rsidRDefault="00BE3487">
      <w:pPr>
        <w:spacing w:after="0" w:line="240" w:lineRule="auto"/>
      </w:pPr>
      <w:r>
        <w:separator/>
      </w:r>
    </w:p>
  </w:endnote>
  <w:endnote w:type="continuationSeparator" w:id="0">
    <w:p w14:paraId="4A1D224B" w14:textId="77777777" w:rsidR="00BE3487" w:rsidRDefault="00BE3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5F87A" w14:textId="77777777" w:rsidR="00BE3487" w:rsidRDefault="00BE3487">
      <w:pPr>
        <w:spacing w:after="0" w:line="240" w:lineRule="auto"/>
      </w:pPr>
      <w:r>
        <w:separator/>
      </w:r>
    </w:p>
  </w:footnote>
  <w:footnote w:type="continuationSeparator" w:id="0">
    <w:p w14:paraId="7E585B80" w14:textId="77777777" w:rsidR="00BE3487" w:rsidRDefault="00BE3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12" w14:textId="77777777" w:rsidR="009C1591" w:rsidRDefault="00DB4C5B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10F57BE5" wp14:editId="349EAE20">
          <wp:simplePos x="0" y="0"/>
          <wp:positionH relativeFrom="column">
            <wp:posOffset>-685798</wp:posOffset>
          </wp:positionH>
          <wp:positionV relativeFrom="paragraph">
            <wp:posOffset>-8888</wp:posOffset>
          </wp:positionV>
          <wp:extent cx="457200" cy="444500"/>
          <wp:effectExtent l="0" t="0" r="0" b="0"/>
          <wp:wrapSquare wrapText="bothSides" distT="0" distB="0" distL="0" distR="0"/>
          <wp:docPr id="3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13" w14:textId="77777777" w:rsidR="009C1591" w:rsidRDefault="00DB4C5B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00000014" w14:textId="77777777" w:rsidR="009C1591" w:rsidRDefault="009C1591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6A0AD5"/>
    <w:multiLevelType w:val="multilevel"/>
    <w:tmpl w:val="84F07E4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794D31"/>
    <w:multiLevelType w:val="multilevel"/>
    <w:tmpl w:val="1E3AE24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591"/>
    <w:rsid w:val="00054768"/>
    <w:rsid w:val="001E5204"/>
    <w:rsid w:val="00260FBC"/>
    <w:rsid w:val="004A6EEC"/>
    <w:rsid w:val="004A743F"/>
    <w:rsid w:val="00515459"/>
    <w:rsid w:val="005B56CA"/>
    <w:rsid w:val="005E02CE"/>
    <w:rsid w:val="00660AA1"/>
    <w:rsid w:val="0084578D"/>
    <w:rsid w:val="009C1591"/>
    <w:rsid w:val="00AA2EBF"/>
    <w:rsid w:val="00BE3487"/>
    <w:rsid w:val="00BF01DD"/>
    <w:rsid w:val="00CC6042"/>
    <w:rsid w:val="00D4060C"/>
    <w:rsid w:val="00DB4C5B"/>
    <w:rsid w:val="00E77015"/>
    <w:rsid w:val="00EE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31A9A"/>
  <w15:docId w15:val="{732EA7F0-BFE0-4BC5-86FA-34E23FE7E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BD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99"/>
    <w:qFormat/>
    <w:rsid w:val="00015D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7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419"/>
    <w:rPr>
      <w:rFonts w:ascii="Segoe UI" w:hAnsi="Segoe UI" w:cs="Segoe UI"/>
      <w:sz w:val="18"/>
      <w:szCs w:val="18"/>
    </w:rPr>
  </w:style>
  <w:style w:type="character" w:customStyle="1" w:styleId="msoins0">
    <w:name w:val="msoins"/>
    <w:basedOn w:val="DefaultParagraphFont"/>
    <w:rsid w:val="00F561EB"/>
  </w:style>
  <w:style w:type="character" w:customStyle="1" w:styleId="msodel0">
    <w:name w:val="msodel"/>
    <w:basedOn w:val="DefaultParagraphFont"/>
    <w:rsid w:val="00F561EB"/>
  </w:style>
  <w:style w:type="character" w:styleId="CommentReference">
    <w:name w:val="annotation reference"/>
    <w:basedOn w:val="DefaultParagraphFont"/>
    <w:uiPriority w:val="99"/>
    <w:semiHidden/>
    <w:unhideWhenUsed/>
    <w:rsid w:val="00681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A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1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AE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8F0"/>
  </w:style>
  <w:style w:type="paragraph" w:styleId="Footer">
    <w:name w:val="footer"/>
    <w:basedOn w:val="Normal"/>
    <w:link w:val="FooterChar"/>
    <w:uiPriority w:val="99"/>
    <w:unhideWhenUsed/>
    <w:rsid w:val="00FE0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8F0"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D033C9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hy+ebD7XUZeDLWDQzszj3rYHXQ==">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</dc:creator>
  <cp:lastModifiedBy>Nerses Zeynalyan</cp:lastModifiedBy>
  <cp:revision>11</cp:revision>
  <dcterms:created xsi:type="dcterms:W3CDTF">2020-10-30T10:44:00Z</dcterms:created>
  <dcterms:modified xsi:type="dcterms:W3CDTF">2021-04-06T11:33:00Z</dcterms:modified>
</cp:coreProperties>
</file>