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00D4" w14:textId="77777777" w:rsidR="005F4A17" w:rsidRDefault="002925D4" w:rsidP="003F6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4B338275" w14:textId="77777777" w:rsidR="005F4A17" w:rsidRDefault="002925D4" w:rsidP="003F6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12209A40" w14:textId="02FEFE64" w:rsidR="005F4A17" w:rsidRDefault="002925D4" w:rsidP="003F6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«ՔԱՂԱՔԱԿԱՆ ԱՊԱՍՏԱՆԻ ՄԱՍԻՆ» ՕՐԵՆՔՈՒՄ ՓՈՓՈԽՈՒԹՅՈՒՆ</w:t>
      </w:r>
      <w:r w:rsidR="00A668A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ՆԵՐ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ԿԱՏԱՐԵԼՈՒ ՄԱՍԻՆ</w:t>
      </w:r>
    </w:p>
    <w:p w14:paraId="07CA4845" w14:textId="77777777" w:rsidR="005F4A17" w:rsidRDefault="005F4A17" w:rsidP="003F6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6432953" w14:textId="418D5203" w:rsidR="005F4A17" w:rsidRDefault="002925D4" w:rsidP="003F633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«Քաղաքական ապաստանի մասին»  2001 թվականի սեպտեմբերի 26-ի ՀՕ-229 օրենքի (այսուհետ՝ Օրենք) 5-րդ հոդվածի 2-րդ մասում </w:t>
      </w:r>
      <w:r>
        <w:rPr>
          <w:rFonts w:ascii="GHEA Grapalat" w:eastAsia="GHEA Grapalat" w:hAnsi="GHEA Grapalat" w:cs="GHEA Grapalat"/>
          <w:i/>
          <w:sz w:val="24"/>
          <w:szCs w:val="24"/>
        </w:rPr>
        <w:t>«միգրացիայի հարցերով Հայաստանի Հանրապետության կառավարության լիազորած պետական մարմին»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բառերը 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«Միգրացիայի և քաղաքացիության բնագավառում պետական կառավարման լիազոր մարմին»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14:paraId="09954014" w14:textId="52789995" w:rsidR="005F4A17" w:rsidRDefault="002925D4" w:rsidP="003F633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Օ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րենքի 7-րդ հոդվածի 3-րդ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«Հայաստանի Հանրապետության ոստիկանության բնագավառում լիազորված պետական կառավարման»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</w:t>
      </w:r>
      <w:r w:rsidR="007F632E">
        <w:rPr>
          <w:rFonts w:ascii="GHEA Grapalat" w:eastAsia="GHEA Grapalat" w:hAnsi="GHEA Grapalat" w:cs="GHEA Grapalat"/>
          <w:i/>
          <w:sz w:val="24"/>
          <w:szCs w:val="24"/>
        </w:rPr>
        <w:t>լիազոր պետական մարմինը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14:paraId="7F431B8D" w14:textId="1C589193" w:rsidR="00E7739A" w:rsidRDefault="002925D4" w:rsidP="003F6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3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="00E7739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Եզրափակիչ և անցումային դրույթներ</w:t>
      </w:r>
    </w:p>
    <w:p w14:paraId="34D92EF5" w14:textId="5D34930A" w:rsidR="00E7739A" w:rsidRDefault="002925D4" w:rsidP="003F633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751D3"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14:paraId="44F9DF91" w14:textId="3F3EE1E2" w:rsidR="00E751D3" w:rsidRPr="00E751D3" w:rsidRDefault="00E023ED" w:rsidP="003F633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A54B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Մինչև սույն օրենքն ուժի մեջ մտնելը Օրենքով Հայաստանի Հանրապետության ոստիկանությանը վերապահված գործառույթներն իրականացնող համապատասխան ստորաբաժանման ոստիկանության ծառայողները և քաղաքացիական հատուկ ծառայողները շարունակում են պաշտոնավարել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 իրականացնել Օրենքով սահմանված գործառույթները</w:t>
      </w:r>
      <w:r w:rsidRPr="002A54B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մինչև հանրային ծառայությունը համակարգող փոխվարչապետի որոշմամբ սահմանած կարգով վերապատրաստումը հաջողությամբ անցնելը։ Վերապատրաստումը հաջողությամբ անցած ոստիկանության ծառայողները և քաղաքացիական հատուկ ծառայողները տասն աշխատանքային օրվա ընթացքում վերանշանակվում են միգրացիայի և քաղաքացիության բնագավառում լիազորված պետական </w:t>
      </w:r>
      <w:r w:rsidRPr="002A54B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կառավարման մարմնի հիմնական մասնագիտական ստորաբաժանումների քաղաքացիական ծառայության համապատասխան պաշտոններում։ Վերապատրաստումը հաջողությամբ չանցած ոստիկանության ծառայողները ազատվում են զբաղեցրած պաշտոններից և օրենքով սահմանված կարգով կարող են գրանցվել Ոստիկանության կադրերի ռեզերվում։ Սույն մասով նախատեսված վերանշանակումներն իրականացվում են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հանրային ծառայությունը համակարգող փոխվարչապետի՝ վերապատրաստման կարգը սահմանող որոշման </w:t>
      </w:r>
      <w:r w:rsidRPr="002A54BD">
        <w:rPr>
          <w:rFonts w:ascii="GHEA Grapalat" w:eastAsia="GHEA Grapalat" w:hAnsi="GHEA Grapalat" w:cs="GHEA Grapalat"/>
          <w:color w:val="000000"/>
          <w:sz w:val="24"/>
          <w:szCs w:val="24"/>
        </w:rPr>
        <w:t>ուժի մեջ մտնելուց հետո՝ տասն ամսվա ընթացքում։</w:t>
      </w:r>
    </w:p>
    <w:sectPr w:rsidR="00E751D3" w:rsidRPr="00E751D3">
      <w:headerReference w:type="default" r:id="rId8"/>
      <w:pgSz w:w="11909" w:h="16834"/>
      <w:pgMar w:top="144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AB42" w14:textId="77777777" w:rsidR="00221C88" w:rsidRDefault="00221C88">
      <w:pPr>
        <w:spacing w:line="240" w:lineRule="auto"/>
      </w:pPr>
      <w:r>
        <w:separator/>
      </w:r>
    </w:p>
  </w:endnote>
  <w:endnote w:type="continuationSeparator" w:id="0">
    <w:p w14:paraId="693D772B" w14:textId="77777777" w:rsidR="00221C88" w:rsidRDefault="0022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ADAF" w14:textId="77777777" w:rsidR="00221C88" w:rsidRDefault="00221C88">
      <w:pPr>
        <w:spacing w:line="240" w:lineRule="auto"/>
      </w:pPr>
      <w:r>
        <w:separator/>
      </w:r>
    </w:p>
  </w:footnote>
  <w:footnote w:type="continuationSeparator" w:id="0">
    <w:p w14:paraId="11934395" w14:textId="77777777" w:rsidR="00221C88" w:rsidRDefault="00221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BCE4" w14:textId="77777777" w:rsidR="005F4A17" w:rsidRDefault="002925D4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9824C3D" wp14:editId="36B38851">
          <wp:simplePos x="0" y="0"/>
          <wp:positionH relativeFrom="column">
            <wp:posOffset>-685798</wp:posOffset>
          </wp:positionH>
          <wp:positionV relativeFrom="paragraph">
            <wp:posOffset>-8888</wp:posOffset>
          </wp:positionV>
          <wp:extent cx="457200" cy="444500"/>
          <wp:effectExtent l="0" t="0" r="0" b="0"/>
          <wp:wrapSquare wrapText="bothSides" distT="0" distB="0" distL="0" distR="0"/>
          <wp:docPr id="5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BC5D67" w14:textId="77777777" w:rsidR="005F4A17" w:rsidRDefault="002925D4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7B582BE1" w14:textId="77777777" w:rsidR="005F4A17" w:rsidRDefault="005F4A17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A1342"/>
    <w:multiLevelType w:val="hybridMultilevel"/>
    <w:tmpl w:val="F2A8AF20"/>
    <w:lvl w:ilvl="0" w:tplc="7B22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17"/>
    <w:rsid w:val="00221C88"/>
    <w:rsid w:val="002925D4"/>
    <w:rsid w:val="002C4854"/>
    <w:rsid w:val="00396FB0"/>
    <w:rsid w:val="003F6339"/>
    <w:rsid w:val="00595030"/>
    <w:rsid w:val="005F4A17"/>
    <w:rsid w:val="007F632E"/>
    <w:rsid w:val="0083376B"/>
    <w:rsid w:val="00976731"/>
    <w:rsid w:val="00A668A9"/>
    <w:rsid w:val="00C17304"/>
    <w:rsid w:val="00C465DD"/>
    <w:rsid w:val="00E023ED"/>
    <w:rsid w:val="00E751D3"/>
    <w:rsid w:val="00E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D8AE"/>
  <w15:docId w15:val="{AB558157-A75B-412F-982D-56AAD548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BA"/>
  </w:style>
  <w:style w:type="paragraph" w:styleId="Heading1">
    <w:name w:val="heading 1"/>
    <w:basedOn w:val="Normal1"/>
    <w:next w:val="Normal1"/>
    <w:uiPriority w:val="9"/>
    <w:qFormat/>
    <w:rsid w:val="00E545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E545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E545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E545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E545F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E545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E545F4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E545F4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A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3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D1"/>
  </w:style>
  <w:style w:type="paragraph" w:styleId="Footer">
    <w:name w:val="footer"/>
    <w:basedOn w:val="Normal"/>
    <w:link w:val="FooterChar"/>
    <w:uiPriority w:val="99"/>
    <w:unhideWhenUsed/>
    <w:rsid w:val="00F513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D1"/>
  </w:style>
  <w:style w:type="paragraph" w:styleId="ListParagraph">
    <w:name w:val="List Paragraph"/>
    <w:basedOn w:val="Normal"/>
    <w:uiPriority w:val="34"/>
    <w:qFormat/>
    <w:rsid w:val="00E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ewihK0PwaXJRG4KoQ7wLVQ6FA==">AMUW2mWyCSlLTWTsQmms3XCttR5x7d8eiJ+YyaNBO8bUsOvtPPRM2rC3bCOn3yxyjkTmmWp23WULGm0bdrUatSFneSxSdL8ejrcr83RtVvMDlOCfJ7/nprFeaXA7ZEpN0dFF9lG3VqWLMQIRRfiM02/RTzUGHViTbKHvf76FAFqWg9Y68i2+Ql414X3+41p4MpNuehP86r2CO7U8FmBM9bEpaAGQFDXW6O3wKRNXZ1k4Sw15/Tzao/JGGFI1cfqzpC/x0VDrde+FPXkc46TJ7oNdCiOKgyT/4+N945Yst4ZeATQmlUVlvyyA+2zuz2hFABR2miNbITke6bZHLZ5j46OThVptoc3YCFj63gvpwJh6gNmvkIZr3RNknrdRdffCQbZVit4InYw4Y3reMWF+oh2rNJngO2b5vQ39AG0mlnXHzRWN3aDHXDtktwZ22JoKsHbiPHI5lm5QKjxExZNIEyw6PgLeNP52C2g7qE8+oE0JN6XzdqNa9iUykyWncUM35+OB4tVbGAtPIDCzB8tk6RVbKAAcrwna7Xo97KWHqY3iVqz59kQGTKu7bNoZPqEThIY4NZzbwaYO0aRPlahd0v3gSkISlmDH8KRq56IDKNj6gE8IgCpMZetuINMQ1+soKfrOp4YpyYL9xdCzIItHpZEymgG/AjQHsNTk/2XsYdDPDOQAQJH9Adl4JVHwr84cClJyqFcbz2dLTD3/A42PYUKm0vrl1HA6q/c2voD1FeX0JtYy3gvmsZC0QfUg5ppzbVuPYmhzadDJdh90CJ0Lu6rJetk47e0xfL6pM6sDU8xZWDw50cuG3o9YM0BQabDgM4BlWspDppEKd69g512COChvylCkoCvgwky73zsOxLW/Enr2lCTDLWiC+I9divEspKcpxhADbEEbbI8dGoebw3WhDTsi2wVTyXDS1Ggq8xqM0048m9Xpr60lkEVsrWFXpF76pEJEMYSoyQM5/SFlB+y+Dg56Eo9Jj7lR1/nAiIxbTpgM6esl4F+f4bdSh/tpUpl+dIT/cfYgVIbBSHtbvfwDVTcqishJqbrdNweKTnJwmAZXfHH1tRjEVyGmTERcpvJPaeme75JEkjJ/KVF6VfskOUmPGVyALeCRkVlsrtl6Z9zs6gwOzcRsImaD9Ph5RQhko0KXpb1cwvuVnDZqJ7nhRPRg3CDABHAOpuEejM3qw4lzaiIoluvO5A3WR11tfhTM7lU0ty9Dg3rVrl/eezvWN1pa8Uw//DkuVXGNuOHQVc3+0uBiTySLGjIfEGkTDoykWFtpIPVXNQisJt7NmK4QpW+92TWQrh4nABe7cKLYJGgqShX89ek30qrvGKQ94z0xIR/eI9dLwdDHWsy77axmTflzAB/vGYRQlSoK48Y9OowPo2bBr6fsdf08u9VpOXfneJEBBWWG7Xcy8pklBbQTG8bxoiRloI/8oxBqeSOdQAT+N9XUKlWU8ZOoUqp/kM6tVlAdMUFsud7HsuKbceLWW06quHjEF+HHTws4FJQIZP/hzUXe2lqFW4/Dv+f160iSIl1JPFvavgGMl8NZufPVKnpVHaDI9G4cvyPoAWA0j1ANWkesQb4qO8OXm7a96RzDebE4eSPHmxd6Ts+XE86KQybu6ac0hBhFePPaFIWm1WsjjxYg3FqyT/VL165pFGsVD9iXn4Lz0SR6Mx6BTbSz7bEt5ZxsYnVm/MLksQlhofNuglTnAdzpFX8wy3fTGgynwUSfdTTqfaMrnUmajphS9kjD3GaWEwTkn/zWbbwsuBSEelEumkZXCggAO2XT+uqn8wKhndkzNX/3+csFHNHT77KqYy+wpK67fagUHwiqHdeaWNbInC2Wu1wxgaqXydJyLi64NsNiIIfURdUs3lTWqrOXUTd+dBD/kU6oPUkmvS+GPaWj+U2KHftrNNI5seGM2kioCAgZkr8GVpK3XcUKRnqRl+0C7qBCh62PzUh7sRJ40wdlp3xOEO2WTgpEJ+Sy68YLQ0Tka2CCdw9IQ/KxjLxsXuNalclKPo8GVkvnNaVwYi/TaiZBKP/6zi834fNXXqkexXLvVOmT5wyN/9Jz04IOBFmJTGirHSjyGa40DmAyKFA8B9ErkCfTOfy5RMi2EiE6wyxklfmATfUAIdnzgdgMnrnrsulEB91eWVHOhcSZzMKXkQncb8Gc3ECRAJaxfW3EbHitGLKEnW1TLMZZ3fQvvKFj0Bl4C64GQT9/U5Ah4/eQZm8SaTdAGzrSAZY0Y7DnCDzSK13vDHfiLr7X+1ULYKm5z3HRpPiaW57EbFocPev2Yxl4KMzrhM7eMjb1tFs9OzJPK4vFbC9T5lWFTT8KpIjBGvQ44c0bNpi+56+PVA9eunWJGy6hn59HH+Yt5kuRVGnJw/8dc9Z6YYx4gLj/XFRfqPslx/WCzdsSmtwUarrvLVO4rf37duGzpt+u66Y8N9a6ORRoMwnbKHiqlWbyX7wCKOGYtofKqpVS48JKeHMW4lAb5Vtq9q/s60F3jGBOAyFlnr16svqL7OmniEoRCtLGVk7orZ3aSxAPwWXJo8nWLwsxB34YxNEDki7K18dOXbosUz0TtbQZ94rEWRQp28Jo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Nerses Zeynalyan</cp:lastModifiedBy>
  <cp:revision>9</cp:revision>
  <dcterms:created xsi:type="dcterms:W3CDTF">2020-10-22T08:16:00Z</dcterms:created>
  <dcterms:modified xsi:type="dcterms:W3CDTF">2021-04-06T16:38:00Z</dcterms:modified>
</cp:coreProperties>
</file>