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C0" w:rsidRPr="003F6025" w:rsidRDefault="00D832C0" w:rsidP="003F6025">
      <w:pPr>
        <w:pStyle w:val="NormalWeb"/>
        <w:shd w:val="clear" w:color="auto" w:fill="FFFFFF"/>
        <w:spacing w:line="360" w:lineRule="auto"/>
        <w:ind w:firstLine="720"/>
        <w:rPr>
          <w:rFonts w:ascii="GHEA Grapalat" w:eastAsia="Times New Roman" w:hAnsi="GHEA Grapalat"/>
          <w:b/>
          <w:sz w:val="24"/>
          <w:szCs w:val="24"/>
          <w:lang w:val="en-US"/>
        </w:rPr>
      </w:pPr>
    </w:p>
    <w:p w:rsidR="00D37201" w:rsidRPr="003F6025" w:rsidRDefault="00834993" w:rsidP="00DF3DF0">
      <w:pPr>
        <w:pStyle w:val="NormalWeb"/>
        <w:spacing w:line="360" w:lineRule="auto"/>
        <w:ind w:firstLine="234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3F6025"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  <w:r w:rsidRPr="003F602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832C0" w:rsidRPr="00DA104F" w:rsidRDefault="00D37201" w:rsidP="00DF3DF0">
      <w:pPr>
        <w:spacing w:line="360" w:lineRule="auto"/>
        <w:ind w:right="8" w:firstLine="142"/>
        <w:jc w:val="center"/>
        <w:rPr>
          <w:rFonts w:ascii="GHEA Grapalat" w:hAnsi="GHEA Grapalat"/>
          <w:sz w:val="24"/>
          <w:szCs w:val="24"/>
          <w:lang w:val="en-US"/>
        </w:rPr>
      </w:pPr>
      <w:r w:rsidRPr="003F6025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3F6025">
        <w:rPr>
          <w:rFonts w:ascii="GHEA Grapalat" w:hAnsi="GHEA Grapalat" w:cs="Sylfaen"/>
          <w:b/>
          <w:sz w:val="24"/>
          <w:szCs w:val="24"/>
        </w:rPr>
        <w:t>ՀԱՅԱՍՏԱՆԻ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1995 </w:t>
      </w:r>
      <w:r w:rsidRPr="003F6025">
        <w:rPr>
          <w:rFonts w:ascii="GHEA Grapalat" w:hAnsi="GHEA Grapalat" w:cs="Sylfaen"/>
          <w:b/>
          <w:sz w:val="24"/>
          <w:szCs w:val="24"/>
        </w:rPr>
        <w:t>ԹՎԱԿԱՆԻ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ՀՈՒՆՎԱՐԻ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13-</w:t>
      </w:r>
      <w:r w:rsidRPr="003F6025">
        <w:rPr>
          <w:rFonts w:ascii="GHEA Grapalat" w:hAnsi="GHEA Grapalat" w:cs="Sylfaen"/>
          <w:b/>
          <w:sz w:val="24"/>
          <w:szCs w:val="24"/>
        </w:rPr>
        <w:t>Ի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ԹԻՎ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15 </w:t>
      </w:r>
      <w:r w:rsidRPr="003F6025">
        <w:rPr>
          <w:rFonts w:ascii="GHEA Grapalat" w:hAnsi="GHEA Grapalat" w:cs="Sylfaen"/>
          <w:b/>
          <w:sz w:val="24"/>
          <w:szCs w:val="24"/>
        </w:rPr>
        <w:t>ՈՐՈՇՈՒՄԸ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ՈՒԺԸ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ԿՈՐՑՐԱԾ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ՃԱՆԱՉԵԼՈՒ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3F6025">
        <w:rPr>
          <w:rFonts w:ascii="GHEA Grapalat" w:hAnsi="GHEA Grapalat" w:cs="Sylfaen"/>
          <w:b/>
          <w:sz w:val="24"/>
          <w:szCs w:val="24"/>
        </w:rPr>
        <w:t>ՄԱՍԻՆ</w:t>
      </w:r>
      <w:r w:rsidRPr="003F6025">
        <w:rPr>
          <w:rFonts w:ascii="GHEA Grapalat" w:hAnsi="GHEA Grapalat" w:cs="Sylfaen"/>
          <w:b/>
          <w:sz w:val="24"/>
          <w:szCs w:val="24"/>
          <w:lang w:val="en-US"/>
        </w:rPr>
        <w:t>»</w:t>
      </w:r>
      <w:r w:rsidRPr="003F602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34993" w:rsidRPr="003F6025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="00DA104F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</w:p>
    <w:p w:rsidR="0089444B" w:rsidRPr="003F6025" w:rsidRDefault="0089444B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89444B" w:rsidRPr="003F6025" w:rsidRDefault="00DA104F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1.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ենթակա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ոլորտի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խնդրի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սահմանումը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>.</w:t>
      </w:r>
      <w:r w:rsidR="006365B2" w:rsidRPr="003F60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37201" w:rsidRPr="003F6025" w:rsidRDefault="007F5C06" w:rsidP="00DF3DF0">
      <w:pPr>
        <w:pStyle w:val="NormalWeb"/>
        <w:spacing w:line="360" w:lineRule="auto"/>
        <w:ind w:firstLine="28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6025">
        <w:rPr>
          <w:rFonts w:ascii="GHEA Grapalat" w:hAnsi="GHEA Grapalat"/>
          <w:sz w:val="24"/>
          <w:szCs w:val="24"/>
          <w:lang w:val="hy-AM"/>
        </w:rPr>
        <w:t>«</w:t>
      </w:r>
      <w:r w:rsidR="00D832C0" w:rsidRPr="003F602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3F6025">
        <w:rPr>
          <w:rFonts w:ascii="GHEA Grapalat" w:hAnsi="GHEA Grapalat"/>
          <w:sz w:val="24"/>
          <w:szCs w:val="24"/>
          <w:lang w:val="hy-AM"/>
        </w:rPr>
        <w:t xml:space="preserve"> պաշտոնական փաստաթղթերը ապոստիլով վավերացնելու մասին</w:t>
      </w:r>
      <w:r w:rsidR="0065723F">
        <w:rPr>
          <w:rFonts w:ascii="GHEA Grapalat" w:hAnsi="GHEA Grapalat"/>
          <w:sz w:val="24"/>
          <w:szCs w:val="24"/>
          <w:lang w:val="hy-AM"/>
        </w:rPr>
        <w:t>»</w:t>
      </w:r>
      <w:r w:rsidRPr="003F6025">
        <w:rPr>
          <w:rFonts w:ascii="GHEA Grapalat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hAnsi="GHEA Grapalat"/>
          <w:sz w:val="24"/>
          <w:szCs w:val="24"/>
          <w:lang w:val="hy-AM"/>
        </w:rPr>
        <w:t xml:space="preserve">օրենքի (այսուհետ՝ Օրենք) 3-րդ հոդվածի 3-րդ և 4-րդ մասերով սահմանվել են պետական լիազորված այն մարմինները, որոնք իրավասու են ապոստիլով վավերացնել պաշտոնական փաստաթղթերը: Մասնավորապես՝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Հայաստանի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Հանրապետությունում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կազմված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և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տրված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պաշտոնական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փաստաթղթերը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Հայաստանի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Հանրապետությունում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ապոստիլով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վավերացվում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են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արդարադատության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ոլորտում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Կառավարության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քաղաքականությունը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մշակող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և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իրականացնող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նախարարության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կողմից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,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բացառությամբ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օտարերկրյա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պետություններ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ներկայացնելու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համար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Հայաստանի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Հանրապետությունում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քրեական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հետապնդման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,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հետախուզման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և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դատվածության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բացակայության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մասին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տեղեկանքների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,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որոնք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ապոստիլով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վավերացվում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են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արտաքին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գործերի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ոլորտում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Կառավարության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քաղաքականությունը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մշակող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և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իրականացնող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նախարարության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 w:eastAsia="en-US"/>
        </w:rPr>
        <w:t>կողմից</w:t>
      </w:r>
      <w:r w:rsidR="00D37201" w:rsidRPr="003F6025">
        <w:rPr>
          <w:rFonts w:ascii="GHEA Grapalat" w:eastAsia="Times New Roman" w:hAnsi="GHEA Grapalat"/>
          <w:sz w:val="24"/>
          <w:szCs w:val="24"/>
          <w:lang w:val="hy-AM" w:eastAsia="en-US"/>
        </w:rPr>
        <w:t xml:space="preserve">: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Օտարերկրյա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պետություններում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դիվանագիտական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ծառայության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մարմիններ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ներկայացված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փաստաթղթերն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ապոստիլով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վավերացվում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արտաքին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գործերի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ոլորտում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քաղաքականությունը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մշակող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իրականացնող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7201" w:rsidRPr="003F6025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D37201" w:rsidRPr="003F6025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D37201" w:rsidRPr="00B97A55" w:rsidRDefault="00D37201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F6025">
        <w:rPr>
          <w:rFonts w:ascii="GHEA Grapalat" w:hAnsi="GHEA Grapalat"/>
          <w:sz w:val="24"/>
          <w:szCs w:val="24"/>
          <w:lang w:val="hy-AM"/>
        </w:rPr>
        <w:t xml:space="preserve"> Մինչ Օրենքի ուժի մեջ մտնելը Արդարադատության նախարարության և Արտաքին գործերի նախարարությունների կողմից պաշտոնական փաստաթղթերը ապոստիլով վավերացնելու գործընթացը իրականացվում էր հիմք ընդունելով Կառավարության 13.01.1995թ. թիվ 15 որոշումը, որի առկայության </w:t>
      </w:r>
      <w:r w:rsidRPr="003F6025">
        <w:rPr>
          <w:rFonts w:ascii="GHEA Grapalat" w:hAnsi="GHEA Grapalat"/>
          <w:sz w:val="24"/>
          <w:szCs w:val="24"/>
          <w:lang w:val="hy-AM"/>
        </w:rPr>
        <w:lastRenderedPageBreak/>
        <w:t>նպատակահարմարությունը</w:t>
      </w:r>
      <w:r w:rsidR="00DE70F4" w:rsidRPr="003F6025">
        <w:rPr>
          <w:rFonts w:ascii="GHEA Grapalat" w:hAnsi="GHEA Grapalat"/>
          <w:sz w:val="24"/>
          <w:szCs w:val="24"/>
          <w:lang w:val="hy-AM"/>
        </w:rPr>
        <w:t xml:space="preserve"> վերացել է Օրենքի ընդունմամբ, այդ թվում՝ Սահմանադրության 6-րդ հոդվածի 1-ին մասի լույսի ներքո:</w:t>
      </w:r>
      <w:r w:rsidRPr="003F60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65833" w:rsidRPr="00B97A55" w:rsidRDefault="00065833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7A55">
        <w:rPr>
          <w:rFonts w:ascii="GHEA Grapalat" w:hAnsi="GHEA Grapalat"/>
          <w:b/>
          <w:sz w:val="24"/>
          <w:szCs w:val="24"/>
          <w:lang w:val="hy-AM"/>
        </w:rPr>
        <w:t>2.</w:t>
      </w:r>
      <w:r w:rsidR="009608A1" w:rsidRPr="00DF3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7A55">
        <w:rPr>
          <w:rFonts w:ascii="GHEA Grapalat" w:hAnsi="GHEA Grapalat"/>
          <w:b/>
          <w:sz w:val="24"/>
          <w:szCs w:val="24"/>
          <w:lang w:val="hy-AM"/>
        </w:rPr>
        <w:t>Առկա իրավիճակը.</w:t>
      </w:r>
    </w:p>
    <w:p w:rsidR="0089444B" w:rsidRPr="009608A1" w:rsidRDefault="009608A1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608A1"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="00B97A55" w:rsidRPr="00B97A55">
        <w:rPr>
          <w:rFonts w:ascii="GHEA Grapalat" w:hAnsi="GHEA Grapalat"/>
          <w:sz w:val="24"/>
          <w:szCs w:val="24"/>
          <w:lang w:val="hy-AM"/>
        </w:rPr>
        <w:t xml:space="preserve">պաշտոնական փաստաթղթերը ապոստիլով </w:t>
      </w:r>
      <w:r w:rsidR="00B97A55">
        <w:rPr>
          <w:rFonts w:ascii="GHEA Grapalat" w:hAnsi="GHEA Grapalat"/>
          <w:sz w:val="24"/>
          <w:szCs w:val="24"/>
          <w:lang w:val="hy-AM"/>
        </w:rPr>
        <w:t>վավերացման</w:t>
      </w:r>
      <w:r w:rsidRPr="009608A1">
        <w:rPr>
          <w:rFonts w:ascii="GHEA Grapalat" w:hAnsi="GHEA Grapalat"/>
          <w:sz w:val="24"/>
          <w:szCs w:val="24"/>
          <w:lang w:val="hy-AM"/>
        </w:rPr>
        <w:t xml:space="preserve"> գործառույթի իրականացումը</w:t>
      </w:r>
      <w:r w:rsidR="00B97A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7A55">
        <w:rPr>
          <w:rFonts w:ascii="GHEA Grapalat" w:hAnsi="GHEA Grapalat"/>
          <w:sz w:val="24"/>
          <w:szCs w:val="24"/>
          <w:lang w:val="hy-AM"/>
        </w:rPr>
        <w:t>Արդարադատության նախարարությանը և Արտաքին գործերի նախարարությանը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97A55">
        <w:rPr>
          <w:rFonts w:ascii="GHEA Grapalat" w:hAnsi="GHEA Grapalat"/>
          <w:sz w:val="24"/>
          <w:szCs w:val="24"/>
          <w:lang w:val="hy-AM"/>
        </w:rPr>
        <w:t>լիազոր</w:t>
      </w:r>
      <w:r w:rsidRPr="009608A1">
        <w:rPr>
          <w:rFonts w:ascii="GHEA Grapalat" w:hAnsi="GHEA Grapalat"/>
          <w:sz w:val="24"/>
          <w:szCs w:val="24"/>
          <w:lang w:val="hy-AM"/>
        </w:rPr>
        <w:t>ող</w:t>
      </w:r>
      <w:r w:rsidR="00B97A55" w:rsidRPr="00B97A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08A1">
        <w:rPr>
          <w:rFonts w:ascii="GHEA Grapalat" w:hAnsi="GHEA Grapalat"/>
          <w:sz w:val="24"/>
          <w:szCs w:val="24"/>
          <w:lang w:val="hy-AM"/>
        </w:rPr>
        <w:t>երկու իրավական ակտ:</w:t>
      </w:r>
    </w:p>
    <w:p w:rsidR="0089444B" w:rsidRPr="003F6025" w:rsidRDefault="009608A1" w:rsidP="00DF3DF0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9608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3D1A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 նպատակները, ակնկալվող արդյունքը.</w:t>
      </w:r>
    </w:p>
    <w:p w:rsidR="009F049F" w:rsidRPr="009F049F" w:rsidRDefault="003D1A03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1A03">
        <w:rPr>
          <w:rFonts w:ascii="GHEA Grapalat" w:hAnsi="GHEA Grapalat"/>
          <w:sz w:val="24"/>
          <w:szCs w:val="24"/>
          <w:lang w:val="hy-AM"/>
        </w:rPr>
        <w:t>Նախագծի ընդունման նպատակն է</w:t>
      </w:r>
      <w:r w:rsidR="0065723F" w:rsidRPr="0065723F">
        <w:rPr>
          <w:rFonts w:ascii="GHEA Grapalat" w:hAnsi="GHEA Grapalat"/>
          <w:sz w:val="24"/>
          <w:szCs w:val="24"/>
          <w:lang w:val="hy-AM"/>
        </w:rPr>
        <w:t>,</w:t>
      </w:r>
      <w:r w:rsidRPr="003D1A03">
        <w:rPr>
          <w:rFonts w:ascii="GHEA Grapalat" w:hAnsi="GHEA Grapalat"/>
          <w:sz w:val="24"/>
          <w:szCs w:val="24"/>
          <w:lang w:val="hy-AM"/>
        </w:rPr>
        <w:t xml:space="preserve"> </w:t>
      </w:r>
      <w:r w:rsidR="0065723F" w:rsidRPr="0065723F">
        <w:rPr>
          <w:rFonts w:ascii="GHEA Grapalat" w:hAnsi="GHEA Grapalat"/>
          <w:sz w:val="24"/>
          <w:szCs w:val="24"/>
          <w:lang w:val="hy-AM"/>
        </w:rPr>
        <w:t xml:space="preserve">Օրենքի ընդունմամբ պայմանավոված, ուժը կորցրած ճանաչել միևնույն կարգավորման առարկա </w:t>
      </w:r>
      <w:r w:rsidR="009F049F" w:rsidRPr="009F049F">
        <w:rPr>
          <w:rFonts w:ascii="GHEA Grapalat" w:hAnsi="GHEA Grapalat"/>
          <w:sz w:val="24"/>
          <w:szCs w:val="24"/>
          <w:lang w:val="hy-AM"/>
        </w:rPr>
        <w:t xml:space="preserve">(լիազորող նորմ) </w:t>
      </w:r>
      <w:r w:rsidR="0065723F" w:rsidRPr="0065723F">
        <w:rPr>
          <w:rFonts w:ascii="GHEA Grapalat" w:hAnsi="GHEA Grapalat"/>
          <w:sz w:val="24"/>
          <w:szCs w:val="24"/>
          <w:lang w:val="hy-AM"/>
        </w:rPr>
        <w:t xml:space="preserve">ունեցող ենթաօրենսդրական նորմատիվ իրավական ակտը՝ </w:t>
      </w:r>
      <w:r w:rsidR="009F049F" w:rsidRPr="003F6025">
        <w:rPr>
          <w:rFonts w:ascii="GHEA Grapalat" w:hAnsi="GHEA Grapalat"/>
          <w:sz w:val="24"/>
          <w:szCs w:val="24"/>
          <w:lang w:val="hy-AM"/>
        </w:rPr>
        <w:t>Կառավարության 13.01.1995թ. թիվ 15 որոշումը</w:t>
      </w:r>
      <w:r w:rsidR="009F049F" w:rsidRPr="009F049F">
        <w:rPr>
          <w:rFonts w:ascii="GHEA Grapalat" w:hAnsi="GHEA Grapalat"/>
          <w:sz w:val="24"/>
          <w:szCs w:val="24"/>
          <w:lang w:val="hy-AM"/>
        </w:rPr>
        <w:t>,</w:t>
      </w:r>
      <w:r w:rsidR="009F049F" w:rsidRPr="0065723F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49F" w:rsidRPr="009F049F">
        <w:rPr>
          <w:rFonts w:ascii="GHEA Grapalat" w:hAnsi="GHEA Grapalat"/>
          <w:sz w:val="24"/>
          <w:szCs w:val="24"/>
          <w:lang w:val="hy-AM"/>
        </w:rPr>
        <w:t xml:space="preserve">ելնելով Սահմանադրության 6-րդ հոդվածի 1-ին մասի տրամաբանությունից: </w:t>
      </w:r>
      <w:r w:rsidR="009F049F" w:rsidRPr="003F602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մարմինների՝ պաշտոնական փաստաթղթերը ապոստիլով վավերացնելու իրավասությունը սահմանվում և կարգավորվում է Օրենքով: </w:t>
      </w:r>
    </w:p>
    <w:p w:rsidR="009F049F" w:rsidRPr="00DF3DF0" w:rsidRDefault="009F049F" w:rsidP="00DF3DF0">
      <w:pPr>
        <w:spacing w:line="360" w:lineRule="auto"/>
        <w:ind w:right="8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049F">
        <w:rPr>
          <w:rFonts w:ascii="GHEA Grapalat" w:hAnsi="GHEA Grapalat"/>
          <w:b/>
          <w:sz w:val="24"/>
          <w:szCs w:val="24"/>
          <w:lang w:val="hy-AM"/>
        </w:rPr>
        <w:t>4.</w:t>
      </w:r>
      <w:r w:rsidRPr="009F0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049F">
        <w:rPr>
          <w:rFonts w:ascii="GHEA Grapalat" w:hAnsi="GHEA Grapalat"/>
          <w:b/>
          <w:sz w:val="24"/>
          <w:szCs w:val="24"/>
          <w:lang w:val="hy-AM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89444B" w:rsidRPr="009F049F" w:rsidRDefault="009F049F" w:rsidP="00DF3DF0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3DF0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կողմից:</w:t>
      </w:r>
      <w:r w:rsidR="0089444B" w:rsidRPr="009F049F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D832C0" w:rsidRPr="003F6025" w:rsidRDefault="009F049F" w:rsidP="00DF3DF0">
      <w:pPr>
        <w:spacing w:line="360" w:lineRule="auto"/>
        <w:ind w:right="8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B1AD7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9B1AD7" w:rsidRPr="009B1AD7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1995 թվականի հունվարի 13-ի թիվ 15 որոշումը ուժը կորցրած ճանաչելու մասին» Կառավարության որոշման նախագծի ընդունման կապակցությամբ պետական կամ տեղական ինքնակառավարման մարմինների բյուջեներում եկամուտների և ծախսերի ավելացման կամ նվազեցման մասին.</w:t>
      </w:r>
    </w:p>
    <w:p w:rsidR="00D832C0" w:rsidRPr="003F6025" w:rsidRDefault="00DE70F4" w:rsidP="00DF3DF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F6025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3F602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6025">
        <w:rPr>
          <w:rFonts w:ascii="GHEA Grapalat" w:hAnsi="GHEA Grapalat" w:cs="Sylfaen"/>
          <w:sz w:val="24"/>
          <w:szCs w:val="24"/>
          <w:lang w:val="fr-FR"/>
        </w:rPr>
        <w:t>Հանրապետութան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6025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1995 </w:t>
      </w:r>
      <w:r w:rsidRPr="003F6025">
        <w:rPr>
          <w:rFonts w:ascii="GHEA Grapalat" w:hAnsi="GHEA Grapalat" w:cs="Sylfaen"/>
          <w:sz w:val="24"/>
          <w:szCs w:val="24"/>
        </w:rPr>
        <w:t>թվականի</w:t>
      </w:r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F6025">
        <w:rPr>
          <w:rFonts w:ascii="GHEA Grapalat" w:hAnsi="GHEA Grapalat" w:cs="Sylfaen"/>
          <w:sz w:val="24"/>
          <w:szCs w:val="24"/>
        </w:rPr>
        <w:t>հունվարի</w:t>
      </w:r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13-</w:t>
      </w:r>
      <w:r w:rsidRPr="003F6025">
        <w:rPr>
          <w:rFonts w:ascii="GHEA Grapalat" w:hAnsi="GHEA Grapalat" w:cs="Sylfaen"/>
          <w:sz w:val="24"/>
          <w:szCs w:val="24"/>
        </w:rPr>
        <w:t>ի</w:t>
      </w:r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F6025">
        <w:rPr>
          <w:rFonts w:ascii="GHEA Grapalat" w:hAnsi="GHEA Grapalat" w:cs="Sylfaen"/>
          <w:sz w:val="24"/>
          <w:szCs w:val="24"/>
        </w:rPr>
        <w:t>թիվ</w:t>
      </w:r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15 </w:t>
      </w:r>
      <w:r w:rsidRPr="003F6025">
        <w:rPr>
          <w:rFonts w:ascii="GHEA Grapalat" w:hAnsi="GHEA Grapalat" w:cs="Sylfaen"/>
          <w:sz w:val="24"/>
          <w:szCs w:val="24"/>
        </w:rPr>
        <w:t>որոշումը</w:t>
      </w:r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6025">
        <w:rPr>
          <w:rFonts w:ascii="GHEA Grapalat" w:hAnsi="GHEA Grapalat" w:cs="Sylfaen"/>
          <w:sz w:val="24"/>
          <w:szCs w:val="24"/>
          <w:lang w:val="en-US"/>
        </w:rPr>
        <w:t>ուժը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6025">
        <w:rPr>
          <w:rFonts w:ascii="GHEA Grapalat" w:hAnsi="GHEA Grapalat" w:cs="Sylfaen"/>
          <w:sz w:val="24"/>
          <w:szCs w:val="24"/>
          <w:lang w:val="en-US"/>
        </w:rPr>
        <w:t>կորցրած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6025">
        <w:rPr>
          <w:rFonts w:ascii="GHEA Grapalat" w:hAnsi="GHEA Grapalat" w:cs="Sylfaen"/>
          <w:sz w:val="24"/>
          <w:szCs w:val="24"/>
          <w:lang w:val="en-US"/>
        </w:rPr>
        <w:t>ճանաչելու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6025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9B1AD7">
        <w:rPr>
          <w:rFonts w:ascii="GHEA Grapalat" w:hAnsi="GHEA Grapalat" w:cs="Sylfaen"/>
          <w:sz w:val="24"/>
          <w:szCs w:val="24"/>
          <w:lang w:val="fr-FR"/>
        </w:rPr>
        <w:t>Կ</w:t>
      </w:r>
      <w:r w:rsidRPr="003F6025">
        <w:rPr>
          <w:rFonts w:ascii="GHEA Grapalat" w:hAnsi="GHEA Grapalat" w:cs="Sylfaen"/>
          <w:sz w:val="24"/>
          <w:szCs w:val="24"/>
          <w:lang w:val="fr-FR"/>
        </w:rPr>
        <w:t>առավարության</w:t>
      </w:r>
      <w:proofErr w:type="spellEnd"/>
      <w:r w:rsidRPr="003F60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365B2" w:rsidRPr="003F6025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9B1A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1AD7">
        <w:rPr>
          <w:rFonts w:ascii="GHEA Grapalat" w:hAnsi="GHEA Grapalat"/>
          <w:sz w:val="24"/>
          <w:szCs w:val="24"/>
          <w:lang w:val="fr-FR"/>
        </w:rPr>
        <w:lastRenderedPageBreak/>
        <w:t>նախագծի</w:t>
      </w:r>
      <w:proofErr w:type="spellEnd"/>
      <w:r w:rsidR="006365B2" w:rsidRPr="003F6025">
        <w:rPr>
          <w:rFonts w:ascii="GHEA Grapalat" w:hAnsi="GHEA Grapalat"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ընդունման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կապակցությամբ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պետական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տեղական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ինքնակառավարման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մարմնի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բյուջե</w:t>
      </w:r>
      <w:r w:rsidR="009B1AD7">
        <w:rPr>
          <w:rStyle w:val="FontStyle12"/>
          <w:rFonts w:ascii="GHEA Grapalat" w:hAnsi="GHEA Grapalat"/>
          <w:noProof/>
          <w:sz w:val="24"/>
          <w:szCs w:val="24"/>
          <w:lang w:val="en-US"/>
        </w:rPr>
        <w:t>ներ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</w:rPr>
        <w:t>ում</w:t>
      </w:r>
      <w:r w:rsidR="00D832C0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9B1AD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եկամուտների և ծախսերի ավելացում կամ նվազեցում չի առաջանում: </w:t>
      </w:r>
    </w:p>
    <w:p w:rsidR="00D832C0" w:rsidRPr="003F6025" w:rsidRDefault="00D832C0" w:rsidP="00DF3DF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</w:p>
    <w:p w:rsidR="00D832C0" w:rsidRPr="003F6025" w:rsidRDefault="00D832C0" w:rsidP="00DF3DF0">
      <w:pPr>
        <w:spacing w:line="360" w:lineRule="auto"/>
        <w:rPr>
          <w:sz w:val="24"/>
          <w:szCs w:val="24"/>
          <w:lang w:val="fr-FR"/>
        </w:rPr>
      </w:pPr>
    </w:p>
    <w:p w:rsidR="00E53206" w:rsidRPr="003F6025" w:rsidRDefault="00E53206" w:rsidP="00DF3DF0">
      <w:pPr>
        <w:spacing w:line="360" w:lineRule="auto"/>
        <w:rPr>
          <w:sz w:val="24"/>
          <w:szCs w:val="24"/>
          <w:lang w:val="fr-FR"/>
        </w:rPr>
      </w:pPr>
    </w:p>
    <w:sectPr w:rsidR="00E53206" w:rsidRPr="003F6025" w:rsidSect="00E5320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832C0"/>
    <w:rsid w:val="00023D24"/>
    <w:rsid w:val="00065833"/>
    <w:rsid w:val="00124C0D"/>
    <w:rsid w:val="00212629"/>
    <w:rsid w:val="00241D0C"/>
    <w:rsid w:val="002B7B80"/>
    <w:rsid w:val="002F747B"/>
    <w:rsid w:val="003218DE"/>
    <w:rsid w:val="00323727"/>
    <w:rsid w:val="003D1A03"/>
    <w:rsid w:val="003E1AAA"/>
    <w:rsid w:val="003F4C44"/>
    <w:rsid w:val="003F6025"/>
    <w:rsid w:val="004574C1"/>
    <w:rsid w:val="006365B2"/>
    <w:rsid w:val="0065723F"/>
    <w:rsid w:val="007F5C06"/>
    <w:rsid w:val="00834993"/>
    <w:rsid w:val="008428A0"/>
    <w:rsid w:val="0089444B"/>
    <w:rsid w:val="009608A1"/>
    <w:rsid w:val="009B1AD7"/>
    <w:rsid w:val="009F049F"/>
    <w:rsid w:val="00AA2CF5"/>
    <w:rsid w:val="00B2199F"/>
    <w:rsid w:val="00B97A55"/>
    <w:rsid w:val="00BA0221"/>
    <w:rsid w:val="00D37201"/>
    <w:rsid w:val="00D832C0"/>
    <w:rsid w:val="00DA104F"/>
    <w:rsid w:val="00DE70F4"/>
    <w:rsid w:val="00DF3DF0"/>
    <w:rsid w:val="00E53206"/>
    <w:rsid w:val="00FA44F4"/>
    <w:rsid w:val="00FC4F96"/>
    <w:rsid w:val="00FE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2C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832C0"/>
    <w:rPr>
      <w:color w:val="0000FF" w:themeColor="hyperlink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32C0"/>
    <w:pPr>
      <w:suppressAutoHyphens/>
      <w:spacing w:after="0" w:line="240" w:lineRule="auto"/>
    </w:pPr>
    <w:rPr>
      <w:lang w:eastAsia="zh-CN"/>
    </w:rPr>
  </w:style>
  <w:style w:type="character" w:customStyle="1" w:styleId="FontStyle12">
    <w:name w:val="Font Style12"/>
    <w:uiPriority w:val="99"/>
    <w:rsid w:val="00D832C0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basedOn w:val="DefaultParagraphFont"/>
    <w:uiPriority w:val="22"/>
    <w:qFormat/>
    <w:rsid w:val="00D832C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34993"/>
    <w:rPr>
      <w:rFonts w:ascii="Calibri" w:eastAsia="Calibri" w:hAnsi="Calibri" w:cs="Times New Roman"/>
      <w:lang w:val="ru-RU" w:eastAsia="zh-CN"/>
    </w:rPr>
  </w:style>
  <w:style w:type="paragraph" w:styleId="ListParagraph">
    <w:name w:val="List Paragraph"/>
    <w:basedOn w:val="Normal"/>
    <w:uiPriority w:val="34"/>
    <w:qFormat/>
    <w:rsid w:val="00DA10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A-Virabyan</dc:creator>
  <cp:keywords/>
  <dc:description/>
  <cp:lastModifiedBy>A-Virabyan</cp:lastModifiedBy>
  <cp:revision>14</cp:revision>
  <dcterms:created xsi:type="dcterms:W3CDTF">2021-02-26T09:34:00Z</dcterms:created>
  <dcterms:modified xsi:type="dcterms:W3CDTF">2021-04-05T11:09:00Z</dcterms:modified>
</cp:coreProperties>
</file>