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F17" w:rsidRDefault="00EB7F17" w:rsidP="009D2253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9D2253" w:rsidRPr="00990AA4" w:rsidRDefault="009D2253" w:rsidP="009D2253">
      <w:pPr>
        <w:spacing w:after="0" w:line="24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990AA4">
        <w:rPr>
          <w:rFonts w:ascii="GHEA Grapalat" w:hAnsi="GHEA Grapalat"/>
          <w:b/>
          <w:i/>
          <w:sz w:val="24"/>
          <w:szCs w:val="24"/>
          <w:lang w:val="hy-AM"/>
        </w:rPr>
        <w:t>ՀԻՄՆԱՎՈՐՈՒՄ</w:t>
      </w:r>
    </w:p>
    <w:p w:rsidR="00EB7F17" w:rsidRDefault="00EB7F17" w:rsidP="009D2253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1C1035" w:rsidRPr="003E026F" w:rsidRDefault="001C1035" w:rsidP="001C1035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center"/>
        <w:rPr>
          <w:rFonts w:ascii="GHEA Grapalat" w:eastAsia="Calibri" w:hAnsi="GHEA Grapalat"/>
          <w:b/>
          <w:color w:val="000000" w:themeColor="text1"/>
          <w:lang w:val="hy-AM" w:eastAsia="en-US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«</w:t>
      </w:r>
      <w:r w:rsidR="00C94A29" w:rsidRPr="004F70A4">
        <w:rPr>
          <w:rFonts w:ascii="GHEA Grapalat" w:hAnsi="GHEA Grapalat"/>
          <w:b/>
          <w:color w:val="000000"/>
          <w:shd w:val="clear" w:color="auto" w:fill="FFFFFF"/>
          <w:lang w:val="hy-AM"/>
        </w:rPr>
        <w:t>ԳՈՒՅՔ ԱՄՐԱՑՆԵԼՈՒ ՄԱՍԻՆ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» </w:t>
      </w:r>
      <w:r w:rsidRPr="003E026F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ՀԱՅԱՍՏԱՆԻ ՀԱՆՐԱՊԵՏՈՒԹՅԱՆ ԿԱՌԱՎԱՐՈՒԹՅԱՆ ՈՐՈՇՄԱՆ ՆԱԽԱԳԾԻ ԸՆԴՈՒՆՄԱՆ</w:t>
      </w:r>
    </w:p>
    <w:p w:rsidR="009D2253" w:rsidRDefault="009D2253" w:rsidP="009D2253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9D2253" w:rsidRDefault="009D2253" w:rsidP="009D2253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9D2253" w:rsidRPr="00990AA4" w:rsidRDefault="001C1035" w:rsidP="00FD509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567" w:hanging="141"/>
        <w:jc w:val="both"/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</w:pPr>
      <w:r w:rsidRPr="00990AA4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Ի</w:t>
      </w:r>
      <w:r w:rsidR="009D2253" w:rsidRPr="00990AA4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րավական ակտի ընդունման անհրաժեշտությունը</w:t>
      </w:r>
    </w:p>
    <w:p w:rsidR="00990AA4" w:rsidRDefault="001C1035" w:rsidP="00FD5090">
      <w:pPr>
        <w:pStyle w:val="NoSpacing"/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ընդունումը պայմանավորված է </w:t>
      </w:r>
      <w:r w:rsidR="00990A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Շիրակի մարզի «Սարակապի միջնակարգ դպրոց» պետական ոչ առևտրային կազմակերպությանը տրանսպորտային միջոց ամրացնելու անհրաժեշտությամբ։</w:t>
      </w:r>
    </w:p>
    <w:p w:rsidR="00990AA4" w:rsidRDefault="00990AA4" w:rsidP="00FD509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/>
          <w:b/>
          <w:color w:val="000000" w:themeColor="text1"/>
          <w:lang w:val="hy-AM" w:eastAsia="en-US"/>
        </w:rPr>
      </w:pPr>
      <w:r>
        <w:rPr>
          <w:rFonts w:ascii="GHEA Grapalat" w:eastAsia="Calibri" w:hAnsi="GHEA Grapalat"/>
          <w:b/>
          <w:color w:val="000000" w:themeColor="text1"/>
          <w:lang w:val="hy-AM" w:eastAsia="en-US"/>
        </w:rPr>
        <w:t xml:space="preserve">Ընթացիկ իրավիճակը և խնդիրները </w:t>
      </w:r>
    </w:p>
    <w:p w:rsidR="009D2253" w:rsidRPr="001C1035" w:rsidRDefault="009D2253" w:rsidP="00FD5090">
      <w:pPr>
        <w:pStyle w:val="NoSpacing"/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1C1035">
        <w:rPr>
          <w:rFonts w:ascii="GHEA Grapalat" w:hAnsi="GHEA Grapalat"/>
          <w:sz w:val="24"/>
          <w:szCs w:val="24"/>
          <w:lang w:val="hy-AM"/>
        </w:rPr>
        <w:t xml:space="preserve">ՀՀ Շիրակի մարզի Անի համայնքի Սարակապ գյուղի նախկին բնակիչ, ներկայումս Ամերիկայի Միացյալ Նահանգներում բնակվող Սմբատ Մովսիսյանը, ում հայրը երկար տարիներ աշխատել է ՀՀ Շիրակի մարզի Սարակապի հանրակրթական դպրոցում, որպես մանկավարժ, </w:t>
      </w:r>
      <w:r w:rsidRPr="001C10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Շիրակի մարզի «Սարակապի միջնակարգ դպրոց» պետական ոչ առևտրային կազմակերպության</w:t>
      </w:r>
      <w:r w:rsidRPr="001C1035">
        <w:rPr>
          <w:rFonts w:ascii="GHEA Grapalat" w:hAnsi="GHEA Grapalat"/>
          <w:sz w:val="24"/>
          <w:szCs w:val="24"/>
          <w:lang w:val="hy-AM"/>
        </w:rPr>
        <w:t xml:space="preserve"> որպես ամանորյա նվեր ուղարկել է մեկ հատ «MITSUBISHI/GALANT»</w:t>
      </w:r>
      <w:r w:rsidRPr="001C1035">
        <w:rPr>
          <w:rFonts w:ascii="GHEA Grapalat" w:hAnsi="GHEA Grapalat"/>
          <w:color w:val="000000"/>
          <w:sz w:val="24"/>
          <w:szCs w:val="24"/>
          <w:lang w:val="hy-AM"/>
        </w:rPr>
        <w:t xml:space="preserve"> մակնիշի տրանսպորտային միջոց</w:t>
      </w:r>
      <w:r w:rsidR="00C94A29" w:rsidRPr="001C1035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990AA4" w:rsidRPr="001C1035" w:rsidRDefault="009D2253" w:rsidP="00FD509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C1035">
        <w:rPr>
          <w:rFonts w:ascii="GHEA Grapalat" w:hAnsi="GHEA Grapalat" w:cs="Sylfaen"/>
          <w:shd w:val="clear" w:color="auto" w:fill="FFFFFF"/>
          <w:lang w:val="hy-AM"/>
        </w:rPr>
        <w:t>Համաձայն «Պետական ոչ առևտրային կազմակերպությունների մասին»  օրենքի 4-րդ և 5-րդ հոդվածների՝ պ</w:t>
      </w:r>
      <w:r w:rsidRPr="001C1035">
        <w:rPr>
          <w:rFonts w:ascii="GHEA Grapalat" w:hAnsi="GHEA Grapalat"/>
          <w:color w:val="000000"/>
          <w:shd w:val="clear" w:color="auto" w:fill="FFFFFF"/>
          <w:lang w:val="hy-AM"/>
        </w:rPr>
        <w:t>ետական կազմակերպության սեփականությունը ձևավորվում է կազմակերպության հիմնադրման ժամանակ և հետագայում հիմնադրի կողմից սեփականության իրավունքով նրան հանձնվող, ինչպես նաև պետական կազմակերպության գործունեության ընթացքում արտադրված և ձեռք բերված գույքից:  Հիմնադիրը կարող է պետական կազմակերպությանն անժամկետ և անհատույց օգտագործման իրավունքով ամրացնել ցանկացած գույք:</w:t>
      </w:r>
    </w:p>
    <w:p w:rsidR="009D2253" w:rsidRPr="001C1035" w:rsidRDefault="00990AA4" w:rsidP="00FD5090">
      <w:pPr>
        <w:spacing w:after="0" w:line="360" w:lineRule="auto"/>
        <w:ind w:firstLine="708"/>
        <w:jc w:val="both"/>
        <w:rPr>
          <w:rStyle w:val="Strong"/>
          <w:sz w:val="24"/>
          <w:szCs w:val="24"/>
          <w:bdr w:val="none" w:sz="0" w:space="0" w:color="auto" w:frame="1"/>
          <w:shd w:val="clear" w:color="auto" w:fill="FFFFFF"/>
          <w:lang w:val="pt-BR"/>
        </w:rPr>
      </w:pPr>
      <w:r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3</w:t>
      </w:r>
      <w:r w:rsidR="009D2253" w:rsidRPr="001C103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pt-BR"/>
        </w:rPr>
        <w:t xml:space="preserve">. </w:t>
      </w:r>
      <w:r w:rsidR="009D2253" w:rsidRPr="001C103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Առաջարկվող</w:t>
      </w:r>
      <w:r w:rsidR="009D2253" w:rsidRPr="001C1035">
        <w:rPr>
          <w:rFonts w:cs="Calibri"/>
          <w:sz w:val="24"/>
          <w:szCs w:val="24"/>
          <w:shd w:val="clear" w:color="auto" w:fill="FFFFFF"/>
          <w:lang w:val="pt-BR"/>
        </w:rPr>
        <w:t> </w:t>
      </w:r>
      <w:r w:rsidR="009D2253" w:rsidRPr="001C103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կարգավորման</w:t>
      </w:r>
      <w:r w:rsidR="009D2253" w:rsidRPr="001C1035">
        <w:rPr>
          <w:rFonts w:cs="Calibri"/>
          <w:sz w:val="24"/>
          <w:szCs w:val="24"/>
          <w:shd w:val="clear" w:color="auto" w:fill="FFFFFF"/>
          <w:lang w:val="pt-BR"/>
        </w:rPr>
        <w:t> </w:t>
      </w:r>
      <w:r w:rsidR="009D2253" w:rsidRPr="001C103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բնույթը</w:t>
      </w:r>
    </w:p>
    <w:p w:rsidR="009D2253" w:rsidRDefault="009D2253" w:rsidP="00FD509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C1035">
        <w:rPr>
          <w:rFonts w:ascii="GHEA Grapalat" w:hAnsi="GHEA Grapalat"/>
          <w:sz w:val="24"/>
          <w:szCs w:val="24"/>
          <w:lang w:val="hy-AM"/>
        </w:rPr>
        <w:t>Նախագծի ընդունման նպատակն է ՊՈԱԿ–ին ամրացնել տրանսպորտային միջոց, որով ՊՈԱԿ–ը հնարավորություն կունենա ժամանակին և պատշաճ կազմակերպել ՊՈԱԿ–ի աշխատակիցների և աշակերտական հանրույթի  տեղաշարժը</w:t>
      </w:r>
      <w:r w:rsidR="00C94A29" w:rsidRPr="001C1035">
        <w:rPr>
          <w:rFonts w:ascii="GHEA Grapalat" w:hAnsi="GHEA Grapalat"/>
          <w:sz w:val="24"/>
          <w:szCs w:val="24"/>
          <w:lang w:val="pt-BR"/>
        </w:rPr>
        <w:t>:</w:t>
      </w:r>
      <w:r w:rsidRPr="001C103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90AA4" w:rsidRDefault="00990AA4" w:rsidP="001C103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90AA4" w:rsidRDefault="00990AA4" w:rsidP="001C103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90AA4" w:rsidRPr="001C1035" w:rsidRDefault="00990AA4" w:rsidP="001C1035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</w:p>
    <w:p w:rsidR="00990AA4" w:rsidRPr="003E026F" w:rsidRDefault="00990AA4" w:rsidP="00FD5090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b/>
          <w:color w:val="000000" w:themeColor="text1"/>
          <w:lang w:val="hy-AM" w:eastAsia="en-US"/>
        </w:rPr>
      </w:pPr>
      <w:r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lastRenderedPageBreak/>
        <w:t>4</w:t>
      </w:r>
      <w:r w:rsidR="009D2253" w:rsidRPr="001C1035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 xml:space="preserve">. </w:t>
      </w:r>
      <w:r w:rsidRPr="003E026F">
        <w:rPr>
          <w:rFonts w:ascii="GHEA Grapalat" w:eastAsia="Calibri" w:hAnsi="GHEA Grapalat"/>
          <w:b/>
          <w:color w:val="000000" w:themeColor="text1"/>
          <w:lang w:val="hy-AM" w:eastAsia="en-US"/>
        </w:rPr>
        <w:t>Կարգավորման նպատակը և բնույթը</w:t>
      </w:r>
    </w:p>
    <w:p w:rsidR="009D2253" w:rsidRPr="00FD5090" w:rsidRDefault="009D2253" w:rsidP="00FD5090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C1035">
        <w:rPr>
          <w:rFonts w:ascii="GHEA Grapalat" w:hAnsi="GHEA Grapalat" w:cs="Sylfaen"/>
          <w:sz w:val="24"/>
          <w:szCs w:val="24"/>
          <w:lang w:val="hy-AM"/>
        </w:rPr>
        <w:t>Նախագիծը մշակվել է ՀՀ Շիրակի մարզպետարանի կողմից</w:t>
      </w:r>
      <w:r w:rsidRPr="001C1035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9D2253" w:rsidRPr="001C1035" w:rsidRDefault="00990AA4" w:rsidP="00FD5090">
      <w:pPr>
        <w:spacing w:after="0" w:line="360" w:lineRule="auto"/>
        <w:ind w:left="720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9D2253" w:rsidRPr="001C1035">
        <w:rPr>
          <w:rFonts w:ascii="GHEA Grapalat" w:hAnsi="GHEA Grapalat"/>
          <w:b/>
          <w:sz w:val="24"/>
          <w:szCs w:val="24"/>
          <w:lang w:val="hy-AM"/>
        </w:rPr>
        <w:t>. Ակնկալվող արդյունքը</w:t>
      </w:r>
    </w:p>
    <w:p w:rsidR="009D2253" w:rsidRPr="001C1035" w:rsidRDefault="009D2253" w:rsidP="00FD509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C1035"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լուծել </w:t>
      </w:r>
      <w:r w:rsidRPr="001C10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Շիրակի մարզի «Սարակապի միջնակարգ դպրոց» ՊՈԱԿ–ի</w:t>
      </w:r>
      <w:r w:rsidRPr="001C1035">
        <w:rPr>
          <w:rFonts w:ascii="GHEA Grapalat" w:hAnsi="GHEA Grapalat"/>
          <w:sz w:val="24"/>
          <w:szCs w:val="24"/>
          <w:lang w:val="hy-AM"/>
        </w:rPr>
        <w:t xml:space="preserve"> մանկավարժական և աշակերտական </w:t>
      </w:r>
      <w:proofErr w:type="spellStart"/>
      <w:r w:rsidRPr="001C1035">
        <w:rPr>
          <w:rFonts w:ascii="GHEA Grapalat" w:hAnsi="GHEA Grapalat"/>
          <w:sz w:val="24"/>
          <w:szCs w:val="24"/>
          <w:lang w:val="hy-AM"/>
        </w:rPr>
        <w:t>հանրույթի</w:t>
      </w:r>
      <w:proofErr w:type="spellEnd"/>
      <w:r w:rsidRPr="001C1035">
        <w:rPr>
          <w:rFonts w:ascii="GHEA Grapalat" w:hAnsi="GHEA Grapalat"/>
          <w:sz w:val="24"/>
          <w:szCs w:val="24"/>
          <w:lang w:val="hy-AM"/>
        </w:rPr>
        <w:t xml:space="preserve"> տրանսպորտային խնդիրը</w:t>
      </w:r>
      <w:r w:rsidRPr="001C10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FD5090" w:rsidRPr="00FD5090" w:rsidRDefault="00FD5090" w:rsidP="00FD5090">
      <w:pPr>
        <w:spacing w:after="0" w:line="360" w:lineRule="auto"/>
        <w:ind w:left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6.</w:t>
      </w:r>
      <w:r w:rsidRPr="00FD50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փոխությունների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F63257" w:rsidRPr="00B97B5E" w:rsidRDefault="00F63257" w:rsidP="00F63257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«Գ</w:t>
      </w:r>
      <w:r w:rsidRPr="00EB7F1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ույք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EB7F1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0F74C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նախագիծն ընդունելու դեպքում պետական կամ տեղական ինքնակառավարման մարմնի բյուջեում ծախսերի և եկամուտների ավելացում կամ նվազեցում չի նախատեսվում:</w:t>
      </w:r>
    </w:p>
    <w:p w:rsidR="009D2253" w:rsidRPr="001C1035" w:rsidRDefault="009D2253" w:rsidP="001C103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9D2253" w:rsidRPr="001C1035" w:rsidRDefault="009D2253" w:rsidP="001C103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9D2253" w:rsidRPr="001C1035" w:rsidRDefault="009D2253" w:rsidP="001C103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9D2253" w:rsidRPr="001C1035" w:rsidRDefault="009D2253" w:rsidP="001C103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9D2253" w:rsidRPr="001C1035" w:rsidRDefault="009D2253" w:rsidP="001C103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9D2253" w:rsidRPr="001C1035" w:rsidRDefault="009D2253" w:rsidP="001C103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C94A29" w:rsidRPr="001C1035" w:rsidRDefault="00C94A29" w:rsidP="001C103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4A29" w:rsidRPr="001C1035" w:rsidRDefault="00C94A29" w:rsidP="001C103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4A29" w:rsidRDefault="00C94A29" w:rsidP="009D2253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90AA4" w:rsidRDefault="00990AA4" w:rsidP="009D2253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90AA4" w:rsidRDefault="00990AA4" w:rsidP="009D2253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90AA4" w:rsidRDefault="00990AA4" w:rsidP="009D2253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90AA4" w:rsidRDefault="00990AA4" w:rsidP="009D2253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90AA4" w:rsidRDefault="00990AA4" w:rsidP="009D2253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90AA4" w:rsidRDefault="00990AA4" w:rsidP="009D2253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90AA4" w:rsidRDefault="00990AA4" w:rsidP="009D2253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90AA4" w:rsidRDefault="00990AA4" w:rsidP="009D2253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sectPr w:rsidR="00990AA4" w:rsidSect="00B7290D">
      <w:pgSz w:w="11906" w:h="16838"/>
      <w:pgMar w:top="28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A4212"/>
    <w:multiLevelType w:val="hybridMultilevel"/>
    <w:tmpl w:val="FA064C62"/>
    <w:lvl w:ilvl="0" w:tplc="7D00D6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D2253"/>
    <w:rsid w:val="000F74CD"/>
    <w:rsid w:val="001C1035"/>
    <w:rsid w:val="001D0BA3"/>
    <w:rsid w:val="002916C5"/>
    <w:rsid w:val="002C7520"/>
    <w:rsid w:val="003372D8"/>
    <w:rsid w:val="00422DB6"/>
    <w:rsid w:val="004B499D"/>
    <w:rsid w:val="0056203D"/>
    <w:rsid w:val="00990AA4"/>
    <w:rsid w:val="009D2253"/>
    <w:rsid w:val="00C94A29"/>
    <w:rsid w:val="00EB7F17"/>
    <w:rsid w:val="00F63257"/>
    <w:rsid w:val="00FD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E49EFD-1108-4D58-AB02-7F24C3C6B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32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2253"/>
    <w:pPr>
      <w:ind w:left="720"/>
      <w:contextualSpacing/>
    </w:pPr>
    <w:rPr>
      <w:lang w:val="en-US" w:eastAsia="en-US"/>
    </w:rPr>
  </w:style>
  <w:style w:type="paragraph" w:styleId="NormalWeb">
    <w:name w:val="Normal (Web)"/>
    <w:basedOn w:val="Normal"/>
    <w:uiPriority w:val="99"/>
    <w:unhideWhenUsed/>
    <w:rsid w:val="009D2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D2253"/>
    <w:rPr>
      <w:b/>
      <w:bCs/>
    </w:rPr>
  </w:style>
  <w:style w:type="paragraph" w:styleId="NoSpacing">
    <w:name w:val="No Spacing"/>
    <w:uiPriority w:val="1"/>
    <w:qFormat/>
    <w:rsid w:val="009D22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315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Noname</dc:creator>
  <cp:keywords>https://mul2.gov.am/tasks/410302/oneclick/Himnavorum.docx?token=e2a31b7142349ddefcb8f6d697dd12e7</cp:keywords>
  <dc:description/>
  <cp:lastModifiedBy>Mariana Shakaryan</cp:lastModifiedBy>
  <cp:revision>20</cp:revision>
  <dcterms:created xsi:type="dcterms:W3CDTF">2020-12-15T07:27:00Z</dcterms:created>
  <dcterms:modified xsi:type="dcterms:W3CDTF">2021-04-02T05:24:00Z</dcterms:modified>
</cp:coreProperties>
</file>