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EE34F9" w14:textId="77777777" w:rsidR="005C4D69" w:rsidRDefault="005C4D69" w:rsidP="005C4D69">
      <w:pPr>
        <w:pStyle w:val="NormalWeb"/>
        <w:spacing w:before="0" w:beforeAutospacing="0" w:after="0" w:afterAutospacing="0"/>
        <w:jc w:val="right"/>
        <w:rPr>
          <w:rStyle w:val="Strong"/>
          <w:rFonts w:ascii="GHEA Grapalat" w:hAnsi="GHEA Grapalat" w:cs="Sylfaen"/>
          <w:b w:val="0"/>
          <w:i/>
          <w:lang w:val="hy-AM"/>
        </w:rPr>
      </w:pPr>
      <w:r>
        <w:rPr>
          <w:rStyle w:val="Strong"/>
          <w:rFonts w:ascii="GHEA Grapalat" w:hAnsi="GHEA Grapalat" w:cs="Sylfaen"/>
          <w:i/>
          <w:lang w:val="hy-AM"/>
        </w:rPr>
        <w:t>ՆԱԽԱԳԻԾ</w:t>
      </w:r>
    </w:p>
    <w:p w14:paraId="7F732765" w14:textId="77777777" w:rsidR="005C4D69" w:rsidRDefault="005C4D69" w:rsidP="005C4D69">
      <w:pPr>
        <w:pStyle w:val="NormalWeb"/>
        <w:spacing w:before="0" w:beforeAutospacing="0" w:after="0" w:afterAutospacing="0"/>
        <w:jc w:val="center"/>
        <w:rPr>
          <w:rStyle w:val="Strong"/>
          <w:rFonts w:ascii="Sylfaen" w:hAnsi="Sylfaen" w:cs="Sylfaen"/>
          <w:sz w:val="27"/>
          <w:szCs w:val="27"/>
          <w:lang w:val="hy-AM"/>
        </w:rPr>
      </w:pPr>
    </w:p>
    <w:p w14:paraId="7FBB3FF4" w14:textId="77777777" w:rsidR="005C4D69" w:rsidRDefault="005C4D69" w:rsidP="005C4D69">
      <w:pPr>
        <w:pStyle w:val="NormalWeb"/>
        <w:spacing w:before="0" w:beforeAutospacing="0" w:after="0" w:afterAutospacing="0"/>
        <w:jc w:val="center"/>
        <w:rPr>
          <w:rStyle w:val="Strong"/>
          <w:rFonts w:ascii="Sylfaen" w:hAnsi="Sylfaen" w:cs="Sylfaen"/>
          <w:sz w:val="27"/>
          <w:szCs w:val="27"/>
          <w:lang w:val="hy-AM"/>
        </w:rPr>
      </w:pPr>
    </w:p>
    <w:p w14:paraId="4D9173FE" w14:textId="77777777" w:rsidR="005C4D69" w:rsidRDefault="005C4D69" w:rsidP="005C4D69">
      <w:pPr>
        <w:pStyle w:val="NormalWeb"/>
        <w:spacing w:before="0" w:beforeAutospacing="0" w:after="0" w:afterAutospacing="0"/>
        <w:jc w:val="center"/>
        <w:rPr>
          <w:rFonts w:ascii="GHEA Grapalat" w:hAnsi="GHEA Grapalat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ԿԱՌԱՎԱՐՈՒԹՅՈՒՆ</w:t>
      </w:r>
    </w:p>
    <w:p w14:paraId="601BB6F5" w14:textId="77777777" w:rsidR="005C4D69" w:rsidRDefault="005C4D69" w:rsidP="005C4D69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>
        <w:rPr>
          <w:rFonts w:ascii="Courier New" w:hAnsi="Courier New" w:cs="Courier New"/>
          <w:lang w:val="hy-AM"/>
        </w:rPr>
        <w:t> </w:t>
      </w:r>
    </w:p>
    <w:p w14:paraId="2246AD1F" w14:textId="77777777" w:rsidR="005C4D69" w:rsidRDefault="005C4D69" w:rsidP="005C4D69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Ո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Ր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Ո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Շ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ՈՒ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Մ</w:t>
      </w:r>
    </w:p>
    <w:p w14:paraId="0C6C491E" w14:textId="77777777" w:rsidR="005C4D69" w:rsidRDefault="005C4D69" w:rsidP="005C4D69">
      <w:pPr>
        <w:pStyle w:val="NormalWeb"/>
        <w:spacing w:before="0" w:beforeAutospacing="0" w:after="0" w:afterAutospacing="0"/>
        <w:jc w:val="center"/>
        <w:rPr>
          <w:rFonts w:ascii="Sylfaen" w:hAnsi="Sylfaen" w:cs="Courier New"/>
          <w:lang w:val="hy-AM"/>
        </w:rPr>
      </w:pPr>
      <w:r>
        <w:rPr>
          <w:rFonts w:ascii="Courier New" w:hAnsi="Courier New" w:cs="Courier New"/>
          <w:lang w:val="hy-AM"/>
        </w:rPr>
        <w:t> </w:t>
      </w:r>
    </w:p>
    <w:p w14:paraId="313DC8FC" w14:textId="77777777" w:rsidR="005C4D69" w:rsidRDefault="005C4D69" w:rsidP="005C4D69">
      <w:pPr>
        <w:pStyle w:val="NormalWeb"/>
        <w:spacing w:before="0" w:beforeAutospacing="0" w:after="0" w:afterAutospacing="0"/>
        <w:jc w:val="center"/>
        <w:rPr>
          <w:rFonts w:ascii="Sylfaen" w:hAnsi="Sylfaen"/>
          <w:lang w:val="hy-AM"/>
        </w:rPr>
      </w:pPr>
    </w:p>
    <w:p w14:paraId="2A543128" w14:textId="77777777" w:rsidR="005C4D69" w:rsidRDefault="005C4D69" w:rsidP="005C4D69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 xml:space="preserve">2021  </w:t>
      </w:r>
      <w:r>
        <w:rPr>
          <w:rFonts w:ascii="GHEA Grapalat" w:hAnsi="GHEA Grapalat" w:cs="Sylfaen"/>
          <w:lang w:val="hy-AM"/>
        </w:rPr>
        <w:t>թվականի</w:t>
      </w:r>
      <w:r>
        <w:rPr>
          <w:rFonts w:ascii="GHEA Grapalat" w:hAnsi="GHEA Grapalat"/>
          <w:lang w:val="hy-AM"/>
        </w:rPr>
        <w:t xml:space="preserve">             N         –</w:t>
      </w:r>
      <w:r>
        <w:rPr>
          <w:rFonts w:ascii="GHEA Grapalat" w:hAnsi="GHEA Grapalat" w:cs="Sylfaen"/>
          <w:lang w:val="hy-AM"/>
        </w:rPr>
        <w:t>Ն</w:t>
      </w:r>
    </w:p>
    <w:p w14:paraId="7AEE9B8D" w14:textId="77777777" w:rsidR="005C4D69" w:rsidRDefault="005C4D69" w:rsidP="005C4D69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</w:p>
    <w:p w14:paraId="2ED27020" w14:textId="77777777" w:rsidR="005C4D69" w:rsidRDefault="005C4D69" w:rsidP="005C4D69">
      <w:pPr>
        <w:pStyle w:val="NormalWeb"/>
        <w:spacing w:before="0" w:beforeAutospacing="0" w:after="0" w:afterAutospacing="0"/>
        <w:jc w:val="center"/>
        <w:rPr>
          <w:rFonts w:ascii="Sylfaen" w:hAnsi="Sylfaen" w:cs="Courier New"/>
          <w:lang w:val="hy-AM"/>
        </w:rPr>
      </w:pPr>
    </w:p>
    <w:p w14:paraId="5A2457DC" w14:textId="77777777" w:rsidR="005C4D69" w:rsidRDefault="005C4D69" w:rsidP="005C4D69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  <w:r>
        <w:rPr>
          <w:rFonts w:ascii="Courier New" w:hAnsi="Courier New" w:cs="Courier New"/>
          <w:b/>
          <w:lang w:val="hy-AM"/>
        </w:rPr>
        <w:t> </w:t>
      </w:r>
    </w:p>
    <w:p w14:paraId="3F4B83C4" w14:textId="77777777" w:rsidR="005C4D69" w:rsidRDefault="005C4D69" w:rsidP="005C4D69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Courier New"/>
          <w:b/>
          <w:lang w:val="hy-AM"/>
        </w:rPr>
      </w:pPr>
      <w:r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ԱԽՏԱԲԱՆԱԱՆԱՏՈՄԻԱԿԱՆ ԴԻԱՀԵՐ</w:t>
      </w:r>
      <w:r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softHyphen/>
        <w:t xml:space="preserve">ՁՈՒՄՆԵՐԻ ԱՆՑԿԱՑՄԱՆ ԿԱՐԳԸ ՍԱՀՄԱՆԵԼՈՒ ԵՎ </w:t>
      </w:r>
      <w:r>
        <w:rPr>
          <w:rFonts w:ascii="GHEA Grapalat" w:hAnsi="GHEA Grapalat" w:cs="Sylfaen"/>
          <w:b/>
          <w:color w:val="000000"/>
          <w:spacing w:val="-8"/>
          <w:shd w:val="clear" w:color="auto" w:fill="FFFFFF"/>
          <w:lang w:val="hy-AM"/>
        </w:rPr>
        <w:t>ՀԱՅԱՍՏԱՆԻ ՀԱՆՐԱՊԵՏՈՒԹՅԱՆ ԿԱՌԱ</w:t>
      </w:r>
      <w:r>
        <w:rPr>
          <w:rFonts w:ascii="GHEA Grapalat" w:hAnsi="GHEA Grapalat" w:cs="Sylfaen"/>
          <w:b/>
          <w:color w:val="000000"/>
          <w:spacing w:val="-8"/>
          <w:shd w:val="clear" w:color="auto" w:fill="FFFFFF"/>
          <w:lang w:val="hy-AM"/>
        </w:rPr>
        <w:softHyphen/>
        <w:t>ՎԱՐՈՒ</w:t>
      </w:r>
      <w:r>
        <w:rPr>
          <w:rFonts w:ascii="GHEA Grapalat" w:hAnsi="GHEA Grapalat" w:cs="Sylfaen"/>
          <w:b/>
          <w:color w:val="000000"/>
          <w:spacing w:val="-8"/>
          <w:shd w:val="clear" w:color="auto" w:fill="FFFFFF"/>
          <w:lang w:val="hy-AM"/>
        </w:rPr>
        <w:softHyphen/>
        <w:t xml:space="preserve">ԹՅԱՆ 2012 ԹՎԱԿԱՆԻ ՕԳՈՍՏՈՍԻ 23-Ի </w:t>
      </w:r>
      <w:r>
        <w:rPr>
          <w:rFonts w:ascii="GHEA Grapalat" w:hAnsi="GHEA Grapalat" w:cs="Arial Armenian"/>
          <w:b/>
          <w:spacing w:val="-8"/>
          <w:lang w:val="hy-AM"/>
        </w:rPr>
        <w:t>N</w:t>
      </w:r>
      <w:r>
        <w:rPr>
          <w:rFonts w:ascii="GHEA Grapalat" w:hAnsi="GHEA Grapalat" w:cs="Sylfaen"/>
          <w:b/>
          <w:color w:val="000000"/>
          <w:spacing w:val="-8"/>
          <w:shd w:val="clear" w:color="auto" w:fill="FFFFFF"/>
          <w:lang w:val="hy-AM"/>
        </w:rPr>
        <w:t xml:space="preserve"> 1082-Ն</w:t>
      </w:r>
      <w:r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 xml:space="preserve"> ԵՎ  ՀԱՅԱՍՏԱՆԻ ՀԱՆՐԱՊԵՏՈՒ</w:t>
      </w:r>
      <w:r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softHyphen/>
        <w:t xml:space="preserve">ԹՅԱՆ </w:t>
      </w:r>
      <w:r>
        <w:rPr>
          <w:rFonts w:ascii="GHEA Grapalat" w:hAnsi="GHEA Grapalat" w:cs="Sylfaen"/>
          <w:b/>
          <w:color w:val="000000"/>
          <w:spacing w:val="-2"/>
          <w:shd w:val="clear" w:color="auto" w:fill="FFFFFF"/>
          <w:lang w:val="hy-AM"/>
        </w:rPr>
        <w:t>ԿԱՌԱ</w:t>
      </w:r>
      <w:r>
        <w:rPr>
          <w:rFonts w:ascii="GHEA Grapalat" w:hAnsi="GHEA Grapalat" w:cs="Sylfaen"/>
          <w:b/>
          <w:color w:val="000000"/>
          <w:spacing w:val="-2"/>
          <w:shd w:val="clear" w:color="auto" w:fill="FFFFFF"/>
          <w:lang w:val="hy-AM"/>
        </w:rPr>
        <w:softHyphen/>
        <w:t>ՎԱՐՈՒԹՅԱՆ 2012 ԹՎԱԿԱՆԻ ՍԵՊՏԵՄԲԵՐԻ 27-</w:t>
      </w:r>
      <w:r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Ի N 1212-Ն ՈՐՈՇՈՒՄՆԵՐՆ ՈՒԺԸ ԿՈՐՑՐԱԾ ՃԱՆԱՉԵԼՈՒ ՄԱՍԻՆ</w:t>
      </w:r>
    </w:p>
    <w:p w14:paraId="4F0ABECF" w14:textId="77777777" w:rsidR="005C4D69" w:rsidRDefault="005C4D69" w:rsidP="005C4D69">
      <w:pPr>
        <w:pStyle w:val="NormalWeb"/>
        <w:spacing w:before="0" w:beforeAutospacing="0" w:after="0" w:afterAutospacing="0"/>
        <w:rPr>
          <w:rFonts w:ascii="Sylfaen" w:hAnsi="Sylfaen" w:cs="Courier New"/>
          <w:lang w:val="hy-AM"/>
        </w:rPr>
      </w:pPr>
    </w:p>
    <w:p w14:paraId="6A46E569" w14:textId="77777777" w:rsidR="005C4D69" w:rsidRDefault="005C4D69" w:rsidP="005C4D69">
      <w:pPr>
        <w:pStyle w:val="NormalWeb"/>
        <w:spacing w:before="0" w:beforeAutospacing="0" w:after="0" w:afterAutospacing="0"/>
        <w:rPr>
          <w:rFonts w:ascii="Sylfaen" w:hAnsi="Sylfaen"/>
          <w:lang w:val="hy-AM"/>
        </w:rPr>
      </w:pPr>
    </w:p>
    <w:p w14:paraId="3CDBE1A9" w14:textId="77777777" w:rsidR="005C4D69" w:rsidRDefault="005C4D69" w:rsidP="005C4D69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Հիմք ընդունելով 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>«Բնակչության բժշկական օգնու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softHyphen/>
        <w:t xml:space="preserve">թյան և սպասարկման մասին» օրենքի 41-րդ հոդվածի 3-րդ մասը և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Նորմատիվ իրավական ակտերի մասին օրենքի 37-րդ հոդվածի 1-ին մասը</w:t>
      </w:r>
      <w:r>
        <w:rPr>
          <w:rFonts w:ascii="GHEA Grapalat" w:hAnsi="GHEA Grapalat"/>
          <w:lang w:val="hy-AM"/>
        </w:rPr>
        <w:t>՝</w:t>
      </w:r>
      <w:r>
        <w:rPr>
          <w:rFonts w:ascii="GHEA Grapalat" w:hAnsi="GHEA Grapalat" w:cs="Sylfaen"/>
          <w:lang w:val="hy-AM"/>
        </w:rPr>
        <w:t xml:space="preserve"> Կառավարությունը որոշում է. </w:t>
      </w:r>
    </w:p>
    <w:p w14:paraId="5A6CD52D" w14:textId="77777777" w:rsidR="005C4D69" w:rsidRDefault="005C4D69" w:rsidP="005C4D69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1. Սահմանել ախտաբանաանատոմիական դիահերձումների անցկացման կարգը` համաձայն հավելվածի:</w:t>
      </w:r>
    </w:p>
    <w:p w14:paraId="1C3B15D0" w14:textId="77777777" w:rsidR="005C4D69" w:rsidRDefault="005C4D69" w:rsidP="005C4D69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2. Ուժը կորցրած ճանաչել Հայաստանի Հանրապետության կառավարության 2012 թվականի օգոստոսի 23-ի</w:t>
      </w:r>
      <w:r>
        <w:rPr>
          <w:b/>
          <w:lang w:val="hy-AM"/>
        </w:rPr>
        <w:t xml:space="preserve"> «</w:t>
      </w:r>
      <w:r>
        <w:rPr>
          <w:rFonts w:ascii="GHEA Grapalat" w:hAnsi="GHEA Grapalat" w:cs="Sylfaen"/>
          <w:lang w:val="hy-AM"/>
        </w:rPr>
        <w:t>Ախտաբանաանատոմիական հերձումների՝ ներառյալ պարտադիր կարգով իրականացվող ախտաբանաանատոմիական հերձումների անցկացման կարգը հաստատելու և Հայաստանի Հանրապետության կառավարության 2000 թվականի նոյեմբերի 6-ի N 715 որոշումն ուժը կորցրած ճանաչելու մասին»  N 1082-Ն և Հայաստանի Հանրապետու</w:t>
      </w:r>
      <w:r>
        <w:rPr>
          <w:rFonts w:ascii="GHEA Grapalat" w:hAnsi="GHEA Grapalat" w:cs="Sylfaen"/>
          <w:lang w:val="hy-AM"/>
        </w:rPr>
        <w:softHyphen/>
        <w:t>թյան կառա</w:t>
      </w:r>
      <w:r>
        <w:rPr>
          <w:rFonts w:ascii="GHEA Grapalat" w:hAnsi="GHEA Grapalat" w:cs="Sylfaen"/>
          <w:lang w:val="hy-AM"/>
        </w:rPr>
        <w:softHyphen/>
        <w:t>վարության 2012 թվականի սեպտեմբերի 27-ի «</w:t>
      </w:r>
      <w:r>
        <w:rPr>
          <w:rFonts w:ascii="GHEA Grapalat" w:hAnsi="GHEA Grapalat" w:cs="Sylfaen"/>
          <w:bCs/>
          <w:lang w:val="hy-AM"/>
        </w:rPr>
        <w:t>Ախտաբանաանատոմիական փորձաքննությունների անցկացման կարգը հաստատելու մասին»</w:t>
      </w:r>
      <w:r>
        <w:rPr>
          <w:rFonts w:ascii="GHEA Grapalat" w:hAnsi="GHEA Grapalat" w:cs="Sylfaen"/>
          <w:lang w:val="hy-AM"/>
        </w:rPr>
        <w:t xml:space="preserve"> N 1212-Ն որոշումները:</w:t>
      </w:r>
    </w:p>
    <w:p w14:paraId="21C086B6" w14:textId="77777777" w:rsidR="005C4D69" w:rsidRDefault="005C4D69" w:rsidP="005C4D69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3. Առողջապահության նախարարին` սույն որոշումն ուժի մեջ մտնելուց հետո մեկամսյա ժամկետում հաստատել դիահերձման արձանագրության օրինակելի ձևը:</w:t>
      </w:r>
    </w:p>
    <w:p w14:paraId="71FCA5CB" w14:textId="77777777" w:rsidR="005C4D69" w:rsidRDefault="005C4D69" w:rsidP="005C4D69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>4. Սույն որոշումն ուժի մեջ է մտնում պաշտոնական հրապարակումից մեկ ամիս հետո:</w:t>
      </w:r>
    </w:p>
    <w:p w14:paraId="04714700" w14:textId="77777777" w:rsidR="005C4D69" w:rsidRDefault="005C4D69" w:rsidP="005C4D69">
      <w:pPr>
        <w:spacing w:after="0" w:line="240" w:lineRule="auto"/>
        <w:jc w:val="right"/>
        <w:rPr>
          <w:rFonts w:ascii="GHEA Grapalat" w:hAnsi="GHEA Grapalat"/>
          <w:sz w:val="20"/>
          <w:szCs w:val="20"/>
          <w:lang w:val="hy-AM"/>
        </w:rPr>
      </w:pPr>
    </w:p>
    <w:p w14:paraId="08BD6DFF" w14:textId="77777777" w:rsidR="005C4D69" w:rsidRDefault="005C4D69" w:rsidP="005C4D69">
      <w:pPr>
        <w:spacing w:after="0" w:line="240" w:lineRule="auto"/>
        <w:jc w:val="right"/>
        <w:rPr>
          <w:rFonts w:ascii="GHEA Grapalat" w:hAnsi="GHEA Grapalat"/>
          <w:sz w:val="20"/>
          <w:szCs w:val="20"/>
          <w:lang w:val="hy-AM"/>
        </w:rPr>
      </w:pPr>
    </w:p>
    <w:p w14:paraId="66317C71" w14:textId="77777777" w:rsidR="005C4D69" w:rsidRDefault="005C4D69" w:rsidP="005C4D69">
      <w:pPr>
        <w:spacing w:after="0" w:line="240" w:lineRule="auto"/>
        <w:jc w:val="right"/>
        <w:rPr>
          <w:rFonts w:ascii="GHEA Grapalat" w:hAnsi="GHEA Grapalat"/>
          <w:sz w:val="20"/>
          <w:szCs w:val="20"/>
          <w:lang w:val="hy-AM"/>
        </w:rPr>
      </w:pPr>
    </w:p>
    <w:p w14:paraId="137FECB8" w14:textId="77777777" w:rsidR="005C4D69" w:rsidRDefault="005C4D69" w:rsidP="005C4D69">
      <w:pPr>
        <w:spacing w:after="0" w:line="240" w:lineRule="auto"/>
        <w:jc w:val="right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 xml:space="preserve">Հավելված </w:t>
      </w:r>
    </w:p>
    <w:p w14:paraId="2DA91760" w14:textId="77777777" w:rsidR="005C4D69" w:rsidRDefault="005C4D69" w:rsidP="005C4D69">
      <w:pPr>
        <w:spacing w:after="0" w:line="240" w:lineRule="auto"/>
        <w:jc w:val="right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 xml:space="preserve">ՀՀ կառավարության </w:t>
      </w:r>
    </w:p>
    <w:p w14:paraId="4AF2911F" w14:textId="77777777" w:rsidR="005C4D69" w:rsidRDefault="005C4D69" w:rsidP="005C4D69">
      <w:pPr>
        <w:spacing w:after="0" w:line="240" w:lineRule="auto"/>
        <w:jc w:val="right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>2021 թվականի _____ N ___Ն որոշման</w:t>
      </w:r>
    </w:p>
    <w:p w14:paraId="56B62488" w14:textId="77777777" w:rsidR="005C4D69" w:rsidRDefault="005C4D69" w:rsidP="005C4D69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Times Armenian"/>
          <w:b/>
          <w:sz w:val="24"/>
          <w:szCs w:val="24"/>
          <w:lang w:val="hy-AM"/>
        </w:rPr>
      </w:pPr>
    </w:p>
    <w:p w14:paraId="24A4602E" w14:textId="77777777" w:rsidR="005C4D69" w:rsidRDefault="005C4D69" w:rsidP="005C4D69">
      <w:pPr>
        <w:autoSpaceDE w:val="0"/>
        <w:autoSpaceDN w:val="0"/>
        <w:adjustRightInd w:val="0"/>
        <w:spacing w:after="0" w:line="360" w:lineRule="auto"/>
        <w:ind w:firstLine="708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510A9855" w14:textId="77777777" w:rsidR="005C4D69" w:rsidRDefault="005C4D69" w:rsidP="005C4D69">
      <w:pPr>
        <w:autoSpaceDE w:val="0"/>
        <w:autoSpaceDN w:val="0"/>
        <w:adjustRightInd w:val="0"/>
        <w:spacing w:after="0" w:line="36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ԿԱՐԳ</w:t>
      </w:r>
    </w:p>
    <w:p w14:paraId="1E82C3A2" w14:textId="77777777" w:rsidR="005C4D69" w:rsidRDefault="005C4D69" w:rsidP="005C4D69">
      <w:pPr>
        <w:autoSpaceDE w:val="0"/>
        <w:autoSpaceDN w:val="0"/>
        <w:adjustRightInd w:val="0"/>
        <w:spacing w:after="0" w:line="36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ԱԽՏԱԲԱՆԱԱՆԱՏՈՄԻԱԿԱՆ ԴԻԱՀԵՐ</w:t>
      </w:r>
      <w:r>
        <w:rPr>
          <w:rFonts w:ascii="GHEA Grapalat" w:hAnsi="GHEA Grapalat" w:cs="Sylfaen"/>
          <w:b/>
          <w:sz w:val="24"/>
          <w:szCs w:val="24"/>
          <w:lang w:val="hy-AM"/>
        </w:rPr>
        <w:softHyphen/>
        <w:t>ՁՈՒՄՆԵՐԻ ԱՆՑԿԱՑՄԱՆ</w:t>
      </w:r>
    </w:p>
    <w:p w14:paraId="1997CDA9" w14:textId="77777777" w:rsidR="005C4D69" w:rsidRDefault="005C4D69" w:rsidP="005C4D69">
      <w:pPr>
        <w:autoSpaceDE w:val="0"/>
        <w:autoSpaceDN w:val="0"/>
        <w:adjustRightInd w:val="0"/>
        <w:spacing w:after="0" w:line="360" w:lineRule="auto"/>
        <w:ind w:firstLine="708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6FB97B86" w14:textId="77777777" w:rsidR="005C4D69" w:rsidRDefault="005C4D69" w:rsidP="005C4D69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1. ԸՆԴՀԱՆՈՒՐ ԴՐՈՒՅԹՆԵՐ</w:t>
      </w:r>
    </w:p>
    <w:p w14:paraId="39C4A72F" w14:textId="77777777" w:rsidR="005C4D69" w:rsidRDefault="005C4D69" w:rsidP="005C4D69">
      <w:pPr>
        <w:spacing w:after="0" w:line="360" w:lineRule="auto"/>
        <w:ind w:firstLine="375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eastAsia="Times New Roman" w:cs="Calibri"/>
          <w:sz w:val="24"/>
          <w:szCs w:val="24"/>
          <w:lang w:val="hy-AM"/>
        </w:rPr>
        <w:t> </w:t>
      </w:r>
    </w:p>
    <w:p w14:paraId="484E984E" w14:textId="77777777" w:rsidR="005C4D69" w:rsidRDefault="005C4D69" w:rsidP="005C4D69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1. Սույն կարգով </w:t>
      </w:r>
      <w:r>
        <w:rPr>
          <w:rFonts w:ascii="GHEA Grapalat" w:eastAsia="Times New Roman" w:hAnsi="GHEA Grapalat"/>
          <w:sz w:val="24"/>
          <w:lang w:val="hy-AM"/>
        </w:rPr>
        <w:t xml:space="preserve">կարգավորվում են </w:t>
      </w:r>
      <w:r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Հանրապետությունում ախտաբանաանատոմիական դիահերձումների անցկացման հետ կապված հարաբերությունները:</w:t>
      </w:r>
    </w:p>
    <w:p w14:paraId="0A35C733" w14:textId="77777777" w:rsidR="005C4D69" w:rsidRDefault="005C4D69" w:rsidP="005C4D69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2. Ախտաբանաանատոմիական դիահերձումները (այսուհետ՝ դիահերձում) կատարվում են բժշկական օգնության և սպասարկման համապատասխան տեսակի լիցենզիա ունեցող հաստատությունում (այսուհետ` հաստատություն)՝</w:t>
      </w:r>
      <w:r>
        <w:rPr>
          <w:rFonts w:eastAsia="Times New Roman" w:cs="Calibri"/>
          <w:sz w:val="24"/>
          <w:szCs w:val="24"/>
          <w:lang w:val="hy-AM"/>
        </w:rPr>
        <w:t> </w:t>
      </w:r>
      <w:r>
        <w:rPr>
          <w:rFonts w:ascii="GHEA Grapalat" w:eastAsia="Times New Roman" w:hAnsi="GHEA Grapalat"/>
          <w:sz w:val="24"/>
          <w:szCs w:val="24"/>
          <w:lang w:val="hy-AM"/>
        </w:rPr>
        <w:t>«ախտաբանական անատոմիա և կլինիկական մորֆոլոգիա» մասնագիտությամբ համապատասխան մասնագետի (այսուհետ` ախտաբանաանատոմ) կողմից՝ Հայաստանի Հանրապետության օրենսդրությանը և սույն կարգին համապատասխան:</w:t>
      </w:r>
    </w:p>
    <w:p w14:paraId="4C27A15B" w14:textId="77777777" w:rsidR="005C4D69" w:rsidRDefault="005C4D69" w:rsidP="005C4D69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2765F1E2" w14:textId="77777777" w:rsidR="005C4D69" w:rsidRDefault="005C4D69" w:rsidP="005C4D69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2. ԴԻԱՀԵՐՁՈՒՄՆԵՐԻ ԻՐԱԿԱՆԱՑՄԱՆ ԿԱՐԳԸ ԵՎ ՊԱՅՄԱՆՆԵՐԸ</w:t>
      </w:r>
    </w:p>
    <w:p w14:paraId="0CFD2C11" w14:textId="77777777" w:rsidR="005C4D69" w:rsidRDefault="005C4D69" w:rsidP="005C4D69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67904E28" w14:textId="77777777" w:rsidR="005C4D69" w:rsidRDefault="005C4D69" w:rsidP="005C4D69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    3. Հիվանդանոցային հաստատությունում դիահերձում չիրականացնելու դեպքում (եթե հաստատությունը չունի դիահերձարան կամ մահացածի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ծնողի կամ ամուսնու կամ երեխաների կամ օրինական ներկայացուցչի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գրավոր դիմումի համաձայն դիահերձումը կատարվելու է այլ դիահերձարանում) հիվանդանոցային հաստատության ղեկավարի կողմից նշանակված պատասխանատու անձը կատարում է գրառում հիվանդության պատմագրի մեջ` նշելով այլ դիահերձարան ուղարկելու </w:t>
      </w:r>
      <w:r>
        <w:rPr>
          <w:rFonts w:ascii="GHEA Grapalat" w:eastAsia="Times New Roman" w:hAnsi="GHEA Grapalat"/>
          <w:sz w:val="24"/>
          <w:szCs w:val="24"/>
          <w:lang w:val="hy-AM"/>
        </w:rPr>
        <w:lastRenderedPageBreak/>
        <w:t xml:space="preserve">ժամը և հասցեն, մահացածի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ծնողին կամ ամուսնուն կամ երեխաներին կամ օրինական ներկայացուցչին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կամ կոնտակտային անձին տրամադրելով պացիենտի հիվանդության պատմագրի էպիկրիզը:</w:t>
      </w:r>
    </w:p>
    <w:p w14:paraId="26134766" w14:textId="77777777" w:rsidR="005C4D69" w:rsidRDefault="005C4D69" w:rsidP="005C4D69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    4.  Դիակը տեղափոխվում է դիահերձարան կենսաբանական մահվան գրանցումից   2 ժամ անց և մինչև դիահերձումը պահպանվում է սառնարանում: Դիահերձումը կատարվում է ցերեկային լուսավորության պայմաններում:</w:t>
      </w:r>
    </w:p>
    <w:p w14:paraId="4CA6D8FD" w14:textId="77777777" w:rsidR="005C4D69" w:rsidRDefault="005C4D69" w:rsidP="005C4D69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    5.   Հիվանդանոցային մահերի դեպքում` դիահերձումը  կատարելու համար բժշկական հաստատության ղեկավարի կողմից նշանակված պատասխանատու անձը (այդ թվում՝ հերթապահ բժիշկը) դիակը հիվանդության (ծննդաբերության) պատմագրի հետ միասին ուղարկում է ախտաբանաանատոմիական բաժանմունք: </w:t>
      </w:r>
    </w:p>
    <w:p w14:paraId="37DF3FF2" w14:textId="77777777" w:rsidR="005C4D69" w:rsidRDefault="005C4D69" w:rsidP="005C4D69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    6. Հիվանդության (ծննդաբերության) պատմագիրը պետք է ձևակերպված ու ստորագրված լինի համապատասխան բաժնի վարիչի և բուժող բժշկի, իսկ նրանց բացակայության դեպքում՝ հերթապահ բժշկի կողմից: </w:t>
      </w:r>
    </w:p>
    <w:p w14:paraId="0AA4FF2F" w14:textId="77777777" w:rsidR="005C4D69" w:rsidRDefault="005C4D69" w:rsidP="005C4D69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7.  Հիվանդության (ծննդաբերության) պատմագրի մեջ պետք է արտացոլված լինի հիվանդության պատմագրի էպիկրիզը:</w:t>
      </w:r>
    </w:p>
    <w:p w14:paraId="76DE607F" w14:textId="77777777" w:rsidR="005C4D69" w:rsidRDefault="005C4D69" w:rsidP="005C4D69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8. Տնային մահերի դեպքում շտապ օգնության ծառայությունը ապահովում է դիակի տեղափոխումը դիահերձարան:   </w:t>
      </w:r>
    </w:p>
    <w:p w14:paraId="4C28F1B4" w14:textId="77777777" w:rsidR="005C4D69" w:rsidRDefault="005C4D69" w:rsidP="005C4D69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9. Տնային մահերի դեպքում դիակը դիահերձող ախտաբանաանատոմը մահացածի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ծնողից կամ ամուսնուց կամ երեխաներից կամ օրինական ներկայացուցչից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կամ կոնտակտային անձից պահանջում է մահացածի հիվանդության մասին բժշկական փաստաթղթերը (եթե այդպիսիք առկա են` հիվանդության պատմագրի էպիկրիզ, քաղվածք ամբուլատոր քարտից և այլն):</w:t>
      </w:r>
    </w:p>
    <w:p w14:paraId="59CD731C" w14:textId="77777777" w:rsidR="005C4D69" w:rsidRDefault="005C4D69" w:rsidP="005C4D69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10. Տնային մահվան դեպքում մահացածի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ծնողի կամ ամուսնու կամ երեխաների կամ օրինական ներկայացուցչի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՝ դիահերձումից հրաժարվելու պարագայում, երբ չկա պարտադիր դիահերձում կամ դատաբժշկական փորձաքննություն անցկացնելու անհրաժեշտություն, մահվան բժշկական վկայականի էլեկտրոնային տարբերակը լրացվում է այն հաստատության դիահերձարանում, որտեղ տեղափոխվել է դիակը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խնամքի, մշակման (դաբաղման) և պահպանման ծառայություններ իրականացնելու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համար:</w:t>
      </w:r>
    </w:p>
    <w:p w14:paraId="39C5E884" w14:textId="77777777" w:rsidR="005C4D69" w:rsidRDefault="005C4D69" w:rsidP="005C4D69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11. Դիահերձման ժամանակ չի թույլատրվում մարմնի բաց մասերի խեղումները (այլանդակումները):</w:t>
      </w:r>
    </w:p>
    <w:p w14:paraId="7875E6A4" w14:textId="77777777" w:rsidR="005C4D69" w:rsidRDefault="005C4D69" w:rsidP="005C4D69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lastRenderedPageBreak/>
        <w:t xml:space="preserve">12. Դիահերձմանը կարող են  մասնակցել  մահացած պացիենտի բուժող բժիշկները, համապատասխան բաժնի վարիչը: </w:t>
      </w:r>
    </w:p>
    <w:p w14:paraId="5E1E27D9" w14:textId="77777777" w:rsidR="005C4D69" w:rsidRDefault="005C4D69" w:rsidP="005C4D69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13. Ախտաբանաանատոմն անհրաժեշտության դեպքում կարող է բուժող բժիշկների հետ քննարկել  դիահերձման և հյուսվածքաբանական (հիստոլոգիական) հետազոտության արդյունքները:</w:t>
      </w:r>
    </w:p>
    <w:p w14:paraId="45EB9CDA" w14:textId="77777777" w:rsidR="005C4D69" w:rsidRDefault="005C4D69" w:rsidP="005C4D69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14. Դիահերձումից հետո նախնական ախտաբանաանատոմիական ախտորոշման հիման վրա էլեկտրոնային միասնական համակարգի միջոցով պատրաստվում է մահվան մասին բժշկական վկայական` բացառությամբ Հայաստանի Հանրապետության կառավարության 2011 թվականի օգոստոսի 11-ի N 1156-Ն որոշմամբ սահմանված դեպքերի:</w:t>
      </w:r>
    </w:p>
    <w:p w14:paraId="7AED3C0C" w14:textId="77777777" w:rsidR="005C4D69" w:rsidRDefault="005C4D69" w:rsidP="005C4D69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15. Դիահերձումից հետո ախտաբանաանատոմը կազմում է դիահերձման արձանագրություն` որի օրինակելի ձևը հաստատում է առողջապահության բնագավառի պետական կառավարման լիազոր մարմնի այսուհետ` լիազոր մարմին ղեկավարը:</w:t>
      </w:r>
    </w:p>
    <w:p w14:paraId="7A2584ED" w14:textId="77777777" w:rsidR="005C4D69" w:rsidRDefault="005C4D69" w:rsidP="005C4D69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16. Դիահերձման մասին արձանագրությունը ստորագրում է դիակը դիահերձող ախտաբանաանատոմը:</w:t>
      </w:r>
    </w:p>
    <w:p w14:paraId="0C697FF2" w14:textId="77777777" w:rsidR="005C4D69" w:rsidRDefault="005C4D69" w:rsidP="005C4D69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17. Ախտաբանաանատոմը դիահերձումից հետո առավելագույնը 1 ամսվա ընթացքում ձևակերպում է  վերջնական ախտաբանաանատոմիական ախտորոշումը Հայաստանի Հանրապետության էկոնոմիկայի նախարարի 2013 թվականի սեպտեմբերի 19-ի N 871-Ն հրամանով հաստատված հ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իվանդությունների և առողջության հետ կապված խնդիրների վիճակագրական դասակարգչին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համապատասխան, որում պետք է նշված լինեն հիմնական հիվանդությունը, ինչպես նաև  հիվանդության բարդությունները, ուղեկցող հիվանդությունները և ախտաբանական վիճակները:</w:t>
      </w:r>
    </w:p>
    <w:p w14:paraId="465E2687" w14:textId="77777777" w:rsidR="005C4D69" w:rsidRDefault="005C4D69" w:rsidP="005C4D69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18. Վերջնական ախտաբանաանատոմիական ախտորոշումը</w:t>
      </w:r>
      <w:r>
        <w:rPr>
          <w:rFonts w:ascii="GHEA Grapalat" w:eastAsia="Times New Roman" w:hAnsi="GHEA Grapalat"/>
          <w:color w:val="FF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>գրանցվում է հիվանդության (ծննդաբերության) պատմագրի մեջ:</w:t>
      </w:r>
    </w:p>
    <w:p w14:paraId="24F8EB0D" w14:textId="77777777" w:rsidR="005C4D69" w:rsidRDefault="005C4D69" w:rsidP="005C4D69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19. Մահացածի ընտանիքի անդամներն իրավունք ունեն ծանոթանալու ախտաբանաանատոմիական ախտորոշմանը:</w:t>
      </w:r>
    </w:p>
    <w:p w14:paraId="7C5E1BAC" w14:textId="77777777" w:rsidR="005C4D69" w:rsidRDefault="005C4D69" w:rsidP="005C4D69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20. Վերջնական ախտաբանաանատոմիական ախտորոշման ձևակերպման համար, ըստ անհրաժեշտության, կարող են կատարվել այլ ձևաբանական հետազոտություններ:</w:t>
      </w:r>
    </w:p>
    <w:p w14:paraId="4158A067" w14:textId="77777777" w:rsidR="005C4D69" w:rsidRDefault="005C4D69" w:rsidP="005C4D69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lastRenderedPageBreak/>
        <w:t>21. Ախտաբանաանատոմն ընդհատում է դիահերձումը, եթե դիահերձման ընթացքում առաջանում է բռնի մահվան կասկած, և կազմում  արձանագրություն՝ հիմնավորելով դատաբժշկական փորձաքննության անհրաժեշտությունը:</w:t>
      </w:r>
    </w:p>
    <w:p w14:paraId="000E6045" w14:textId="77777777" w:rsidR="005C4D69" w:rsidRDefault="005C4D69" w:rsidP="005C4D69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22. Ախտաբանաանատոմը ձեռնարկում է համապատասխան միջոցներ մահացածի մարմինն ու օրգաններն անփոփոխ պահելու և հետագա դատաբժշկական փորձաքննությանը տրամադրելու համար:</w:t>
      </w:r>
    </w:p>
    <w:p w14:paraId="428FEA2B" w14:textId="77777777" w:rsidR="005C4D69" w:rsidRDefault="005C4D69" w:rsidP="005C4D69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23. Ախտաբանաանատոմն ընդհատված դիահերձման մասին 1 ժամվա ընթացքում հայտնում է բժշկական հաստատության գտնվելու վայրի վարչական շրջանի ոստիկանության տարածքային բաժնի հերթապահ մաս:</w:t>
      </w:r>
    </w:p>
    <w:p w14:paraId="261748D1" w14:textId="77777777" w:rsidR="005C4D69" w:rsidRDefault="005C4D69" w:rsidP="005C4D69">
      <w:pPr>
        <w:pStyle w:val="ListParagraph"/>
        <w:spacing w:line="360" w:lineRule="auto"/>
        <w:ind w:left="0"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24.</w:t>
      </w:r>
      <w:r>
        <w:rPr>
          <w:rFonts w:ascii="Sylfaen" w:hAnsi="Sylfaen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Դիահերձումից հետո դիակի օրգաններից վերցրած թաց արխիվը պահպանվում է դիահերձարանին կից լաբորատորիայում, համապատասխան պայմաններում, մեկ տարի ժամկետով: </w:t>
      </w:r>
    </w:p>
    <w:p w14:paraId="66514F31" w14:textId="77777777" w:rsidR="005C4D69" w:rsidRDefault="005C4D69" w:rsidP="005C4D69">
      <w:pPr>
        <w:pStyle w:val="ListParagraph"/>
        <w:spacing w:line="360" w:lineRule="auto"/>
        <w:ind w:left="0" w:firstLine="375"/>
        <w:jc w:val="both"/>
        <w:rPr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25. Սույն կարգի 24-րդ կետով սահմանված ժամկետը լրանալուց հետո նյութերը ոչնչացվում են որպես բժշկական թափոն՝ համաձայն Հայաստանի Հանրապետության  առողջապահության նախարարի 2008 թվականի մարտի 24-ի  N 03-Ն հրամանի: </w:t>
      </w:r>
    </w:p>
    <w:p w14:paraId="5857FFC3" w14:textId="77777777" w:rsidR="005C4D69" w:rsidRDefault="005C4D69" w:rsidP="005C4D69">
      <w:pPr>
        <w:spacing w:after="0" w:line="360" w:lineRule="auto"/>
        <w:ind w:firstLine="375"/>
        <w:jc w:val="both"/>
        <w:rPr>
          <w:rFonts w:ascii="GHEA Grapalat" w:hAnsi="GHEA Grapalat"/>
          <w:b/>
          <w:i/>
          <w:sz w:val="20"/>
          <w:szCs w:val="20"/>
          <w:lang w:val="hy-AM"/>
        </w:rPr>
      </w:pPr>
    </w:p>
    <w:p w14:paraId="680C8C5E" w14:textId="7B3AC4A3" w:rsidR="002317AE" w:rsidRPr="005C4D69" w:rsidRDefault="002317AE" w:rsidP="005C4D69">
      <w:pPr>
        <w:rPr>
          <w:lang w:val="hy-AM"/>
        </w:rPr>
      </w:pPr>
      <w:bookmarkStart w:id="0" w:name="_GoBack"/>
      <w:bookmarkEnd w:id="0"/>
    </w:p>
    <w:sectPr w:rsidR="002317AE" w:rsidRPr="005C4D69" w:rsidSect="00CD6A9A">
      <w:pgSz w:w="11906" w:h="16838" w:code="9"/>
      <w:pgMar w:top="851" w:right="1134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A090C1" w14:textId="77777777" w:rsidR="00ED59D7" w:rsidRDefault="00ED59D7" w:rsidP="00125D45">
      <w:pPr>
        <w:spacing w:after="0" w:line="240" w:lineRule="auto"/>
      </w:pPr>
      <w:r>
        <w:separator/>
      </w:r>
    </w:p>
  </w:endnote>
  <w:endnote w:type="continuationSeparator" w:id="0">
    <w:p w14:paraId="32DADBE3" w14:textId="77777777" w:rsidR="00ED59D7" w:rsidRDefault="00ED59D7" w:rsidP="00125D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268A63" w14:textId="77777777" w:rsidR="00ED59D7" w:rsidRDefault="00ED59D7" w:rsidP="00125D45">
      <w:pPr>
        <w:spacing w:after="0" w:line="240" w:lineRule="auto"/>
      </w:pPr>
      <w:r>
        <w:separator/>
      </w:r>
    </w:p>
  </w:footnote>
  <w:footnote w:type="continuationSeparator" w:id="0">
    <w:p w14:paraId="543EEA2E" w14:textId="77777777" w:rsidR="00ED59D7" w:rsidRDefault="00ED59D7" w:rsidP="00125D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C"/>
    <w:multiLevelType w:val="singleLevel"/>
    <w:tmpl w:val="0000001C"/>
    <w:name w:val="WW8Num39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</w:rPr>
    </w:lvl>
  </w:abstractNum>
  <w:abstractNum w:abstractNumId="1" w15:restartNumberingAfterBreak="0">
    <w:nsid w:val="0000001D"/>
    <w:multiLevelType w:val="singleLevel"/>
    <w:tmpl w:val="0000001D"/>
    <w:name w:val="WW8Num40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</w:rPr>
    </w:lvl>
  </w:abstractNum>
  <w:abstractNum w:abstractNumId="2" w15:restartNumberingAfterBreak="0">
    <w:nsid w:val="0000001F"/>
    <w:multiLevelType w:val="singleLevel"/>
    <w:tmpl w:val="0000001F"/>
    <w:name w:val="WW8Num43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</w:rPr>
    </w:lvl>
  </w:abstractNum>
  <w:abstractNum w:abstractNumId="3" w15:restartNumberingAfterBreak="0">
    <w:nsid w:val="00000021"/>
    <w:multiLevelType w:val="singleLevel"/>
    <w:tmpl w:val="00000021"/>
    <w:name w:val="WW8Num45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</w:rPr>
    </w:lvl>
  </w:abstractNum>
  <w:abstractNum w:abstractNumId="4" w15:restartNumberingAfterBreak="0">
    <w:nsid w:val="098C013D"/>
    <w:multiLevelType w:val="hybridMultilevel"/>
    <w:tmpl w:val="9AD2E518"/>
    <w:lvl w:ilvl="0" w:tplc="34587DE0">
      <w:start w:val="1"/>
      <w:numFmt w:val="upperRoman"/>
      <w:lvlText w:val="%1."/>
      <w:lvlJc w:val="left"/>
      <w:pPr>
        <w:ind w:left="427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35" w:hanging="360"/>
      </w:pPr>
    </w:lvl>
    <w:lvl w:ilvl="2" w:tplc="0409001B" w:tentative="1">
      <w:start w:val="1"/>
      <w:numFmt w:val="lowerRoman"/>
      <w:lvlText w:val="%3."/>
      <w:lvlJc w:val="right"/>
      <w:pPr>
        <w:ind w:left="5355" w:hanging="180"/>
      </w:pPr>
    </w:lvl>
    <w:lvl w:ilvl="3" w:tplc="0409000F" w:tentative="1">
      <w:start w:val="1"/>
      <w:numFmt w:val="decimal"/>
      <w:lvlText w:val="%4."/>
      <w:lvlJc w:val="left"/>
      <w:pPr>
        <w:ind w:left="6075" w:hanging="360"/>
      </w:pPr>
    </w:lvl>
    <w:lvl w:ilvl="4" w:tplc="04090019" w:tentative="1">
      <w:start w:val="1"/>
      <w:numFmt w:val="lowerLetter"/>
      <w:lvlText w:val="%5."/>
      <w:lvlJc w:val="left"/>
      <w:pPr>
        <w:ind w:left="6795" w:hanging="360"/>
      </w:pPr>
    </w:lvl>
    <w:lvl w:ilvl="5" w:tplc="0409001B" w:tentative="1">
      <w:start w:val="1"/>
      <w:numFmt w:val="lowerRoman"/>
      <w:lvlText w:val="%6."/>
      <w:lvlJc w:val="right"/>
      <w:pPr>
        <w:ind w:left="7515" w:hanging="180"/>
      </w:pPr>
    </w:lvl>
    <w:lvl w:ilvl="6" w:tplc="0409000F" w:tentative="1">
      <w:start w:val="1"/>
      <w:numFmt w:val="decimal"/>
      <w:lvlText w:val="%7."/>
      <w:lvlJc w:val="left"/>
      <w:pPr>
        <w:ind w:left="8235" w:hanging="360"/>
      </w:pPr>
    </w:lvl>
    <w:lvl w:ilvl="7" w:tplc="04090019" w:tentative="1">
      <w:start w:val="1"/>
      <w:numFmt w:val="lowerLetter"/>
      <w:lvlText w:val="%8."/>
      <w:lvlJc w:val="left"/>
      <w:pPr>
        <w:ind w:left="8955" w:hanging="360"/>
      </w:pPr>
    </w:lvl>
    <w:lvl w:ilvl="8" w:tplc="0409001B" w:tentative="1">
      <w:start w:val="1"/>
      <w:numFmt w:val="lowerRoman"/>
      <w:lvlText w:val="%9."/>
      <w:lvlJc w:val="right"/>
      <w:pPr>
        <w:ind w:left="9675" w:hanging="180"/>
      </w:pPr>
    </w:lvl>
  </w:abstractNum>
  <w:abstractNum w:abstractNumId="5" w15:restartNumberingAfterBreak="0">
    <w:nsid w:val="346D01C0"/>
    <w:multiLevelType w:val="hybridMultilevel"/>
    <w:tmpl w:val="BDEA4008"/>
    <w:lvl w:ilvl="0" w:tplc="E03620C0">
      <w:start w:val="1"/>
      <w:numFmt w:val="decimal"/>
      <w:lvlText w:val="%1)"/>
      <w:lvlJc w:val="left"/>
      <w:pPr>
        <w:ind w:left="1019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39D43573"/>
    <w:multiLevelType w:val="hybridMultilevel"/>
    <w:tmpl w:val="8C94A4A2"/>
    <w:lvl w:ilvl="0" w:tplc="64E631E6">
      <w:start w:val="2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B4B6668"/>
    <w:multiLevelType w:val="hybridMultilevel"/>
    <w:tmpl w:val="B2863CCC"/>
    <w:lvl w:ilvl="0" w:tplc="C486F732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auto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3DD84670"/>
    <w:multiLevelType w:val="hybridMultilevel"/>
    <w:tmpl w:val="24346B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671C5C"/>
    <w:multiLevelType w:val="hybridMultilevel"/>
    <w:tmpl w:val="1DC0AAA4"/>
    <w:lvl w:ilvl="0" w:tplc="C486F732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auto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64842B4"/>
    <w:multiLevelType w:val="hybridMultilevel"/>
    <w:tmpl w:val="62CA39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E35936"/>
    <w:multiLevelType w:val="hybridMultilevel"/>
    <w:tmpl w:val="2FCCEE7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0E0DCA"/>
    <w:multiLevelType w:val="hybridMultilevel"/>
    <w:tmpl w:val="6F86D5EC"/>
    <w:lvl w:ilvl="0" w:tplc="1B5E3DA0">
      <w:start w:val="1"/>
      <w:numFmt w:val="decimal"/>
      <w:lvlText w:val="%1)"/>
      <w:lvlJc w:val="left"/>
      <w:pPr>
        <w:ind w:left="100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5DBE7B6C"/>
    <w:multiLevelType w:val="hybridMultilevel"/>
    <w:tmpl w:val="405C740E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A33776"/>
    <w:multiLevelType w:val="hybridMultilevel"/>
    <w:tmpl w:val="559CAA5E"/>
    <w:lvl w:ilvl="0" w:tplc="5C46842C">
      <w:start w:val="1"/>
      <w:numFmt w:val="decimal"/>
      <w:lvlText w:val="%1)"/>
      <w:lvlJc w:val="left"/>
      <w:pPr>
        <w:ind w:left="1440" w:hanging="360"/>
      </w:pPr>
      <w:rPr>
        <w:rFonts w:ascii="GHEA Grapalat" w:eastAsia="Calibri" w:hAnsi="GHEA Grapalat" w:cs="Times New Roman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5DA16B9"/>
    <w:multiLevelType w:val="hybridMultilevel"/>
    <w:tmpl w:val="D0CA60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8D7523"/>
    <w:multiLevelType w:val="hybridMultilevel"/>
    <w:tmpl w:val="2FCCEE74"/>
    <w:lvl w:ilvl="0" w:tplc="0419000F">
      <w:start w:val="1"/>
      <w:numFmt w:val="decimal"/>
      <w:lvlText w:val="%1."/>
      <w:lvlJc w:val="left"/>
      <w:pPr>
        <w:ind w:left="1352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73932E8F"/>
    <w:multiLevelType w:val="hybridMultilevel"/>
    <w:tmpl w:val="13668924"/>
    <w:lvl w:ilvl="0" w:tplc="0419000F">
      <w:start w:val="1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496A6B"/>
    <w:multiLevelType w:val="hybridMultilevel"/>
    <w:tmpl w:val="AB685FB0"/>
    <w:lvl w:ilvl="0" w:tplc="95E889EC">
      <w:start w:val="14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6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18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7"/>
  </w:num>
  <w:num w:numId="7">
    <w:abstractNumId w:val="17"/>
  </w:num>
  <w:num w:numId="8">
    <w:abstractNumId w:val="17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6"/>
    <w:lvlOverride w:ilvl="0">
      <w:startOverride w:val="2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1"/>
  </w:num>
  <w:num w:numId="15">
    <w:abstractNumId w:val="2"/>
  </w:num>
  <w:num w:numId="16">
    <w:abstractNumId w:val="3"/>
  </w:num>
  <w:num w:numId="17">
    <w:abstractNumId w:val="15"/>
  </w:num>
  <w:num w:numId="18">
    <w:abstractNumId w:val="8"/>
  </w:num>
  <w:num w:numId="19">
    <w:abstractNumId w:val="13"/>
  </w:num>
  <w:num w:numId="20">
    <w:abstractNumId w:val="9"/>
  </w:num>
  <w:num w:numId="21">
    <w:abstractNumId w:val="11"/>
  </w:num>
  <w:num w:numId="22">
    <w:abstractNumId w:val="5"/>
  </w:num>
  <w:num w:numId="23">
    <w:abstractNumId w:val="12"/>
  </w:num>
  <w:num w:numId="24">
    <w:abstractNumId w:val="4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DE5"/>
    <w:rsid w:val="00003C2D"/>
    <w:rsid w:val="000125FB"/>
    <w:rsid w:val="000174FF"/>
    <w:rsid w:val="00035402"/>
    <w:rsid w:val="00054943"/>
    <w:rsid w:val="0007128B"/>
    <w:rsid w:val="00075E9F"/>
    <w:rsid w:val="00082AD0"/>
    <w:rsid w:val="000A3963"/>
    <w:rsid w:val="000A6D76"/>
    <w:rsid w:val="000B2DE0"/>
    <w:rsid w:val="000C3188"/>
    <w:rsid w:val="000C5975"/>
    <w:rsid w:val="000C71EA"/>
    <w:rsid w:val="000D04D8"/>
    <w:rsid w:val="000D6061"/>
    <w:rsid w:val="000E273A"/>
    <w:rsid w:val="000E4686"/>
    <w:rsid w:val="000E6FC6"/>
    <w:rsid w:val="000F2BC8"/>
    <w:rsid w:val="000F6903"/>
    <w:rsid w:val="00104C8A"/>
    <w:rsid w:val="001104C7"/>
    <w:rsid w:val="00125D45"/>
    <w:rsid w:val="00142259"/>
    <w:rsid w:val="00147CAC"/>
    <w:rsid w:val="00152123"/>
    <w:rsid w:val="00162B74"/>
    <w:rsid w:val="00186EC8"/>
    <w:rsid w:val="001874AC"/>
    <w:rsid w:val="00191DD1"/>
    <w:rsid w:val="001A171F"/>
    <w:rsid w:val="001A7F9F"/>
    <w:rsid w:val="001B5E27"/>
    <w:rsid w:val="001C23C5"/>
    <w:rsid w:val="001C2782"/>
    <w:rsid w:val="001C684B"/>
    <w:rsid w:val="001D53AC"/>
    <w:rsid w:val="001D77EB"/>
    <w:rsid w:val="001E7C3B"/>
    <w:rsid w:val="001F2DEC"/>
    <w:rsid w:val="001F69ED"/>
    <w:rsid w:val="00223113"/>
    <w:rsid w:val="002317AE"/>
    <w:rsid w:val="00240D20"/>
    <w:rsid w:val="00245C77"/>
    <w:rsid w:val="0025673C"/>
    <w:rsid w:val="00276FCB"/>
    <w:rsid w:val="00281CBC"/>
    <w:rsid w:val="00281EB9"/>
    <w:rsid w:val="00292204"/>
    <w:rsid w:val="002A6EC7"/>
    <w:rsid w:val="002B4F5D"/>
    <w:rsid w:val="002C094C"/>
    <w:rsid w:val="002D3023"/>
    <w:rsid w:val="002D3894"/>
    <w:rsid w:val="002E648B"/>
    <w:rsid w:val="002F1410"/>
    <w:rsid w:val="00300514"/>
    <w:rsid w:val="00302A9D"/>
    <w:rsid w:val="00310660"/>
    <w:rsid w:val="0031365B"/>
    <w:rsid w:val="003314B9"/>
    <w:rsid w:val="00331ACD"/>
    <w:rsid w:val="003362D3"/>
    <w:rsid w:val="003421E2"/>
    <w:rsid w:val="003509F7"/>
    <w:rsid w:val="00350F78"/>
    <w:rsid w:val="00353635"/>
    <w:rsid w:val="003647E2"/>
    <w:rsid w:val="003665BF"/>
    <w:rsid w:val="003B1A59"/>
    <w:rsid w:val="003C646D"/>
    <w:rsid w:val="003D6473"/>
    <w:rsid w:val="003E1B03"/>
    <w:rsid w:val="003E1C31"/>
    <w:rsid w:val="003E2167"/>
    <w:rsid w:val="003E5467"/>
    <w:rsid w:val="00404EF6"/>
    <w:rsid w:val="004059BD"/>
    <w:rsid w:val="00406167"/>
    <w:rsid w:val="00421C6D"/>
    <w:rsid w:val="00435A2D"/>
    <w:rsid w:val="00464C4F"/>
    <w:rsid w:val="004675EA"/>
    <w:rsid w:val="00470B9D"/>
    <w:rsid w:val="00481ABF"/>
    <w:rsid w:val="00493D19"/>
    <w:rsid w:val="004A26C8"/>
    <w:rsid w:val="004C1144"/>
    <w:rsid w:val="004C7ABD"/>
    <w:rsid w:val="004E4895"/>
    <w:rsid w:val="004E56AB"/>
    <w:rsid w:val="004F6596"/>
    <w:rsid w:val="004F6EF6"/>
    <w:rsid w:val="00500CD5"/>
    <w:rsid w:val="00526476"/>
    <w:rsid w:val="0053008B"/>
    <w:rsid w:val="005331E3"/>
    <w:rsid w:val="00537441"/>
    <w:rsid w:val="005531E2"/>
    <w:rsid w:val="00553B19"/>
    <w:rsid w:val="00574E94"/>
    <w:rsid w:val="0058671B"/>
    <w:rsid w:val="005A77F1"/>
    <w:rsid w:val="005B679B"/>
    <w:rsid w:val="005C4D69"/>
    <w:rsid w:val="005F4C7D"/>
    <w:rsid w:val="006041E8"/>
    <w:rsid w:val="006134A1"/>
    <w:rsid w:val="00616767"/>
    <w:rsid w:val="00650359"/>
    <w:rsid w:val="00656061"/>
    <w:rsid w:val="00663D98"/>
    <w:rsid w:val="006649A4"/>
    <w:rsid w:val="00671236"/>
    <w:rsid w:val="00682947"/>
    <w:rsid w:val="00682AB6"/>
    <w:rsid w:val="0068645B"/>
    <w:rsid w:val="006B6147"/>
    <w:rsid w:val="006C4CB2"/>
    <w:rsid w:val="006D109B"/>
    <w:rsid w:val="006D1CB2"/>
    <w:rsid w:val="006D2DB1"/>
    <w:rsid w:val="006D4337"/>
    <w:rsid w:val="006D7604"/>
    <w:rsid w:val="006E15C9"/>
    <w:rsid w:val="006F4969"/>
    <w:rsid w:val="006F7EDC"/>
    <w:rsid w:val="00726034"/>
    <w:rsid w:val="007324B3"/>
    <w:rsid w:val="00741043"/>
    <w:rsid w:val="007417CB"/>
    <w:rsid w:val="00746DE5"/>
    <w:rsid w:val="00747A91"/>
    <w:rsid w:val="00760BE3"/>
    <w:rsid w:val="00773CA5"/>
    <w:rsid w:val="00777AE6"/>
    <w:rsid w:val="007813D1"/>
    <w:rsid w:val="00790465"/>
    <w:rsid w:val="007972CB"/>
    <w:rsid w:val="007B24C6"/>
    <w:rsid w:val="007C38F0"/>
    <w:rsid w:val="007C3D7E"/>
    <w:rsid w:val="007D1973"/>
    <w:rsid w:val="007D39E6"/>
    <w:rsid w:val="007D5927"/>
    <w:rsid w:val="007D7DFB"/>
    <w:rsid w:val="007E33ED"/>
    <w:rsid w:val="007E5A52"/>
    <w:rsid w:val="007E5D89"/>
    <w:rsid w:val="007F058B"/>
    <w:rsid w:val="00822C85"/>
    <w:rsid w:val="00832058"/>
    <w:rsid w:val="00833D90"/>
    <w:rsid w:val="00836C9E"/>
    <w:rsid w:val="00842305"/>
    <w:rsid w:val="00865663"/>
    <w:rsid w:val="00866018"/>
    <w:rsid w:val="008701D3"/>
    <w:rsid w:val="00872B16"/>
    <w:rsid w:val="0089288E"/>
    <w:rsid w:val="008A3841"/>
    <w:rsid w:val="008A541A"/>
    <w:rsid w:val="008A74E6"/>
    <w:rsid w:val="008B3668"/>
    <w:rsid w:val="008B38E0"/>
    <w:rsid w:val="008B5FC5"/>
    <w:rsid w:val="008C1EB1"/>
    <w:rsid w:val="008C457F"/>
    <w:rsid w:val="008D2EDB"/>
    <w:rsid w:val="008D44FB"/>
    <w:rsid w:val="008D4F41"/>
    <w:rsid w:val="008D5E01"/>
    <w:rsid w:val="008E0897"/>
    <w:rsid w:val="008E0A0D"/>
    <w:rsid w:val="008E189C"/>
    <w:rsid w:val="008E7739"/>
    <w:rsid w:val="008F1E76"/>
    <w:rsid w:val="008F46AD"/>
    <w:rsid w:val="00906EEE"/>
    <w:rsid w:val="009139A5"/>
    <w:rsid w:val="0092028C"/>
    <w:rsid w:val="0092709C"/>
    <w:rsid w:val="00930115"/>
    <w:rsid w:val="00932CA5"/>
    <w:rsid w:val="009463F2"/>
    <w:rsid w:val="00955C96"/>
    <w:rsid w:val="00956290"/>
    <w:rsid w:val="00963861"/>
    <w:rsid w:val="0097676E"/>
    <w:rsid w:val="009853BE"/>
    <w:rsid w:val="00987BC9"/>
    <w:rsid w:val="00987C9C"/>
    <w:rsid w:val="00996DB2"/>
    <w:rsid w:val="009A04D9"/>
    <w:rsid w:val="009A741D"/>
    <w:rsid w:val="009C60D1"/>
    <w:rsid w:val="009C7A2E"/>
    <w:rsid w:val="009E2CDB"/>
    <w:rsid w:val="009E3073"/>
    <w:rsid w:val="009F1402"/>
    <w:rsid w:val="009F1FF1"/>
    <w:rsid w:val="009F427D"/>
    <w:rsid w:val="00A01EBA"/>
    <w:rsid w:val="00A028AB"/>
    <w:rsid w:val="00A230E3"/>
    <w:rsid w:val="00A34C4E"/>
    <w:rsid w:val="00A40CD9"/>
    <w:rsid w:val="00A45178"/>
    <w:rsid w:val="00A46B0D"/>
    <w:rsid w:val="00A46BC5"/>
    <w:rsid w:val="00A47657"/>
    <w:rsid w:val="00A50CBB"/>
    <w:rsid w:val="00A50FA0"/>
    <w:rsid w:val="00A612FA"/>
    <w:rsid w:val="00A61F4C"/>
    <w:rsid w:val="00A6305A"/>
    <w:rsid w:val="00A652A5"/>
    <w:rsid w:val="00A66F92"/>
    <w:rsid w:val="00A671CF"/>
    <w:rsid w:val="00A739F4"/>
    <w:rsid w:val="00A759CA"/>
    <w:rsid w:val="00A7680C"/>
    <w:rsid w:val="00A8699D"/>
    <w:rsid w:val="00AA49CA"/>
    <w:rsid w:val="00AB1BB3"/>
    <w:rsid w:val="00AD2D2B"/>
    <w:rsid w:val="00AD57EA"/>
    <w:rsid w:val="00AD5ED0"/>
    <w:rsid w:val="00AD671C"/>
    <w:rsid w:val="00AD67DB"/>
    <w:rsid w:val="00AE2439"/>
    <w:rsid w:val="00AE67D5"/>
    <w:rsid w:val="00B0563C"/>
    <w:rsid w:val="00B1243A"/>
    <w:rsid w:val="00B14E7B"/>
    <w:rsid w:val="00B32564"/>
    <w:rsid w:val="00B61429"/>
    <w:rsid w:val="00B665F4"/>
    <w:rsid w:val="00B851E2"/>
    <w:rsid w:val="00B9049C"/>
    <w:rsid w:val="00BA1878"/>
    <w:rsid w:val="00BB259E"/>
    <w:rsid w:val="00BC096A"/>
    <w:rsid w:val="00BC0E17"/>
    <w:rsid w:val="00BD1001"/>
    <w:rsid w:val="00BD7515"/>
    <w:rsid w:val="00BE72D0"/>
    <w:rsid w:val="00BF72CE"/>
    <w:rsid w:val="00C052FC"/>
    <w:rsid w:val="00C108BE"/>
    <w:rsid w:val="00C11F9B"/>
    <w:rsid w:val="00C15DDA"/>
    <w:rsid w:val="00C26DCD"/>
    <w:rsid w:val="00C40E88"/>
    <w:rsid w:val="00C45B8C"/>
    <w:rsid w:val="00C526FE"/>
    <w:rsid w:val="00CA1F61"/>
    <w:rsid w:val="00CA4342"/>
    <w:rsid w:val="00CB3B41"/>
    <w:rsid w:val="00CB7DFC"/>
    <w:rsid w:val="00CC0E61"/>
    <w:rsid w:val="00CD2538"/>
    <w:rsid w:val="00CD6A9A"/>
    <w:rsid w:val="00CE0ACE"/>
    <w:rsid w:val="00CE5AC8"/>
    <w:rsid w:val="00D22556"/>
    <w:rsid w:val="00D26824"/>
    <w:rsid w:val="00D33A62"/>
    <w:rsid w:val="00D421B9"/>
    <w:rsid w:val="00D453BD"/>
    <w:rsid w:val="00D631E8"/>
    <w:rsid w:val="00D66134"/>
    <w:rsid w:val="00D676BE"/>
    <w:rsid w:val="00D67B60"/>
    <w:rsid w:val="00D75C11"/>
    <w:rsid w:val="00D852AD"/>
    <w:rsid w:val="00D85F69"/>
    <w:rsid w:val="00D8652E"/>
    <w:rsid w:val="00D871AF"/>
    <w:rsid w:val="00D92729"/>
    <w:rsid w:val="00DB1AFE"/>
    <w:rsid w:val="00DD2312"/>
    <w:rsid w:val="00DD7125"/>
    <w:rsid w:val="00DF19B6"/>
    <w:rsid w:val="00DF21BA"/>
    <w:rsid w:val="00E30B81"/>
    <w:rsid w:val="00E315CE"/>
    <w:rsid w:val="00E31BE8"/>
    <w:rsid w:val="00E345CB"/>
    <w:rsid w:val="00E446CF"/>
    <w:rsid w:val="00E456C3"/>
    <w:rsid w:val="00E45801"/>
    <w:rsid w:val="00E523D6"/>
    <w:rsid w:val="00E53B99"/>
    <w:rsid w:val="00E61E8C"/>
    <w:rsid w:val="00E7075D"/>
    <w:rsid w:val="00E71111"/>
    <w:rsid w:val="00E96EDF"/>
    <w:rsid w:val="00EB1E0E"/>
    <w:rsid w:val="00EC12A0"/>
    <w:rsid w:val="00ED59D7"/>
    <w:rsid w:val="00ED6863"/>
    <w:rsid w:val="00ED6974"/>
    <w:rsid w:val="00EE4E1F"/>
    <w:rsid w:val="00F113A3"/>
    <w:rsid w:val="00F31244"/>
    <w:rsid w:val="00F5440C"/>
    <w:rsid w:val="00F63FEE"/>
    <w:rsid w:val="00F73A20"/>
    <w:rsid w:val="00F7589C"/>
    <w:rsid w:val="00F83CDA"/>
    <w:rsid w:val="00F855E6"/>
    <w:rsid w:val="00F9486A"/>
    <w:rsid w:val="00FA3EC9"/>
    <w:rsid w:val="00FB0D9A"/>
    <w:rsid w:val="00FB3C87"/>
    <w:rsid w:val="00FB799A"/>
    <w:rsid w:val="00FC1B81"/>
    <w:rsid w:val="00FC7241"/>
    <w:rsid w:val="00FD1984"/>
    <w:rsid w:val="00FD413D"/>
    <w:rsid w:val="00FD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D112D"/>
  <w15:chartTrackingRefBased/>
  <w15:docId w15:val="{943E342E-CA85-4D8F-83B9-9B74884A1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ru-RU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746DE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746DE5"/>
    <w:pPr>
      <w:keepNext/>
      <w:suppressAutoHyphens/>
      <w:spacing w:before="240" w:after="60" w:line="240" w:lineRule="auto"/>
      <w:ind w:left="2931" w:hanging="360"/>
      <w:outlineLvl w:val="2"/>
    </w:pPr>
    <w:rPr>
      <w:rFonts w:ascii="Arial" w:eastAsia="Times New Roman" w:hAnsi="Arial" w:cs="Arial"/>
      <w:b/>
      <w:bCs/>
      <w:sz w:val="26"/>
      <w:szCs w:val="26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semiHidden/>
    <w:rsid w:val="00746DE5"/>
    <w:rPr>
      <w:rFonts w:ascii="Arial" w:hAnsi="Arial" w:cs="Arial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link w:val="Heading3"/>
    <w:semiHidden/>
    <w:rsid w:val="00746DE5"/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NormalWeb">
    <w:name w:val="Normal (Web)"/>
    <w:basedOn w:val="Normal"/>
    <w:uiPriority w:val="99"/>
    <w:unhideWhenUsed/>
    <w:rsid w:val="00746D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46DE5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746DE5"/>
    <w:rPr>
      <w:lang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746DE5"/>
    <w:pPr>
      <w:spacing w:after="0" w:line="240" w:lineRule="auto"/>
      <w:jc w:val="both"/>
    </w:pPr>
    <w:rPr>
      <w:rFonts w:ascii="Arial LatArm" w:eastAsia="Times New Roman" w:hAnsi="Arial LatArm"/>
      <w:sz w:val="32"/>
      <w:szCs w:val="24"/>
      <w:lang w:val="en-US"/>
    </w:rPr>
  </w:style>
  <w:style w:type="character" w:customStyle="1" w:styleId="BodyTextChar">
    <w:name w:val="Body Text Char"/>
    <w:link w:val="BodyText"/>
    <w:uiPriority w:val="99"/>
    <w:semiHidden/>
    <w:rsid w:val="00746DE5"/>
    <w:rPr>
      <w:rFonts w:ascii="Arial LatArm" w:eastAsia="Times New Roman" w:hAnsi="Arial LatArm"/>
      <w:sz w:val="32"/>
      <w:szCs w:val="24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46DE5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46DE5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6D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46DE5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746DE5"/>
    <w:pPr>
      <w:ind w:left="720"/>
      <w:contextualSpacing/>
    </w:pPr>
  </w:style>
  <w:style w:type="character" w:styleId="CommentReference">
    <w:name w:val="annotation reference"/>
    <w:uiPriority w:val="99"/>
    <w:semiHidden/>
    <w:unhideWhenUsed/>
    <w:rsid w:val="00746DE5"/>
    <w:rPr>
      <w:sz w:val="16"/>
      <w:szCs w:val="16"/>
    </w:rPr>
  </w:style>
  <w:style w:type="character" w:customStyle="1" w:styleId="apple-converted-space">
    <w:name w:val="apple-converted-space"/>
    <w:rsid w:val="00746DE5"/>
  </w:style>
  <w:style w:type="character" w:styleId="Strong">
    <w:name w:val="Strong"/>
    <w:uiPriority w:val="22"/>
    <w:qFormat/>
    <w:rsid w:val="00FC724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125D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5D45"/>
    <w:rPr>
      <w:sz w:val="22"/>
      <w:szCs w:val="22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125D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5D45"/>
    <w:rPr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6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1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B168E-2183-4718-B36A-FA03D02CD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769</Words>
  <Characters>5940</Characters>
  <Application>Microsoft Office Word</Application>
  <DocSecurity>0</DocSecurity>
  <Lines>148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n_phahlevanyan</dc:creator>
  <cp:keywords>https://mul2.gov.am/tasks/407810/oneclick/Naxagic.Axtab.docx?token=5cf8bf875b96ae21447d9edef8f1b5cb</cp:keywords>
  <cp:lastModifiedBy>Yana Boyajyan</cp:lastModifiedBy>
  <cp:revision>5</cp:revision>
  <cp:lastPrinted>2020-07-27T11:15:00Z</cp:lastPrinted>
  <dcterms:created xsi:type="dcterms:W3CDTF">2021-03-18T13:50:00Z</dcterms:created>
  <dcterms:modified xsi:type="dcterms:W3CDTF">2021-04-01T07:16:00Z</dcterms:modified>
</cp:coreProperties>
</file>