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B34" w:rsidRPr="004A7047" w:rsidRDefault="00806B34" w:rsidP="004A7047">
      <w:pPr>
        <w:spacing w:line="360" w:lineRule="auto"/>
        <w:jc w:val="right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u w:val="single"/>
          <w:lang w:val="pt-BR"/>
        </w:rPr>
      </w:pPr>
      <w:r w:rsidRPr="004A7047">
        <w:rPr>
          <w:rFonts w:ascii="GHEA Grapalat" w:hAnsi="GHEA Grapalat"/>
          <w:b/>
          <w:i w:val="0"/>
          <w:kern w:val="32"/>
          <w:sz w:val="24"/>
          <w:szCs w:val="24"/>
          <w:u w:val="single"/>
          <w:lang w:val="pt-BR"/>
        </w:rPr>
        <w:t>ՆԱԽԱԳԻԾ</w:t>
      </w:r>
    </w:p>
    <w:p w:rsidR="00806B34" w:rsidRPr="004A7047" w:rsidRDefault="00806B34" w:rsidP="004A7047">
      <w:pPr>
        <w:spacing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4A7047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ՀԱՅԱՍՏԱՆԻՀԱՆՐԱՊԵՏՈւԹՅԱՆԿԱՌԱՎԱՐՈւԹՅՈւՆ</w:t>
      </w:r>
    </w:p>
    <w:p w:rsidR="00806B34" w:rsidRPr="004A7047" w:rsidRDefault="00806B34" w:rsidP="004A7047">
      <w:pPr>
        <w:spacing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4A7047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ՈՐՈՇՈւՄ</w:t>
      </w:r>
    </w:p>
    <w:p w:rsidR="00806B34" w:rsidRPr="004A7047" w:rsidRDefault="00806B34" w:rsidP="004A7047">
      <w:pPr>
        <w:spacing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en-US"/>
        </w:rPr>
      </w:pPr>
      <w:r w:rsidRPr="004A7047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ՙ</w:t>
      </w:r>
      <w:r w:rsidRPr="004A7047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</w:t>
      </w:r>
      <w:r w:rsidRPr="004A7047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՚</w:t>
      </w:r>
      <w:r w:rsidRPr="004A7047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_____________2021 </w:t>
      </w:r>
      <w:r w:rsidRPr="004A7047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թ</w:t>
      </w:r>
      <w:r w:rsidRPr="004A7047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. N ____- </w:t>
      </w:r>
      <w:r w:rsidRPr="004A7047">
        <w:rPr>
          <w:rFonts w:ascii="GHEA Grapalat" w:hAnsi="GHEA Grapalat" w:cs="Arial"/>
          <w:b/>
          <w:i w:val="0"/>
          <w:kern w:val="32"/>
          <w:sz w:val="24"/>
          <w:szCs w:val="24"/>
          <w:lang w:val="en-US"/>
        </w:rPr>
        <w:t>Ն</w:t>
      </w:r>
    </w:p>
    <w:p w:rsidR="00806B34" w:rsidRPr="004A7047" w:rsidRDefault="00806B34" w:rsidP="004A7047">
      <w:pPr>
        <w:spacing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4A7047">
        <w:rPr>
          <w:rFonts w:ascii="GHEA Grapalat" w:hAnsi="GHEA Grapalat"/>
          <w:b/>
          <w:i w:val="0"/>
          <w:sz w:val="24"/>
          <w:szCs w:val="24"/>
          <w:lang w:val="en-US"/>
        </w:rPr>
        <w:t>ԳՈՒՅՔ</w:t>
      </w:r>
      <w:r w:rsidRPr="004A7047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/>
          <w:b/>
          <w:i w:val="0"/>
          <w:sz w:val="24"/>
          <w:szCs w:val="24"/>
          <w:lang w:val="hy-AM"/>
        </w:rPr>
        <w:t>ՀԵՏ</w:t>
      </w:r>
      <w:r w:rsidRPr="004A7047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/>
          <w:b/>
          <w:i w:val="0"/>
          <w:sz w:val="24"/>
          <w:szCs w:val="24"/>
          <w:lang w:val="hy-AM"/>
        </w:rPr>
        <w:t>ՎԵՐՑՆԵԼՈՒ</w:t>
      </w:r>
      <w:r w:rsidRPr="004A7047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/>
          <w:b/>
          <w:i w:val="0"/>
          <w:sz w:val="24"/>
          <w:szCs w:val="24"/>
          <w:lang w:val="hy-AM"/>
        </w:rPr>
        <w:t>ԵՎ</w:t>
      </w:r>
      <w:r w:rsidRPr="004A7047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/>
          <w:b/>
          <w:i w:val="0"/>
          <w:sz w:val="24"/>
          <w:szCs w:val="24"/>
          <w:lang w:val="hy-AM"/>
        </w:rPr>
        <w:t>ԱՄ</w:t>
      </w:r>
      <w:r w:rsidRPr="004A7047">
        <w:rPr>
          <w:rFonts w:ascii="GHEA Grapalat" w:hAnsi="GHEA Grapalat"/>
          <w:b/>
          <w:i w:val="0"/>
          <w:sz w:val="24"/>
          <w:szCs w:val="24"/>
        </w:rPr>
        <w:t>ՐԱՑՆԵԼՈՒ</w:t>
      </w:r>
      <w:r w:rsidRPr="004A7047">
        <w:rPr>
          <w:rFonts w:ascii="GHEA Grapalat" w:hAnsi="GHEA Grapalat"/>
          <w:b/>
          <w:i w:val="0"/>
          <w:sz w:val="24"/>
          <w:szCs w:val="24"/>
          <w:lang w:val="en-US"/>
        </w:rPr>
        <w:t xml:space="preserve">  ՈՒ  ՀԱՅԱՍՏԱՆԻ ՀԱՆՐԱՊԵՏՈՒԹՅԱՆ ԿԱՌԱՎԱՐՈՒԹՅԱՆ 2017 ԹՎԱԿԱՆԻ ԱՊՐԻԼԻ 13-Ի N382-Ն ՈՐՈՇՄԱՆ ՄԵՋ ՓՈՓՈԽՈՒԹՅՈՒՆՆԵՐ ԿԱՏԱՐԵԼՈՒ</w:t>
      </w:r>
      <w:r w:rsidRPr="004A7047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/>
          <w:b/>
          <w:i w:val="0"/>
          <w:sz w:val="24"/>
          <w:szCs w:val="24"/>
        </w:rPr>
        <w:t>ՄԱՍԻՆ</w:t>
      </w:r>
    </w:p>
    <w:p w:rsidR="00806B34" w:rsidRPr="004A7047" w:rsidRDefault="00806B34" w:rsidP="004A7047">
      <w:pPr>
        <w:spacing w:line="360" w:lineRule="auto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</w:pPr>
    </w:p>
    <w:p w:rsidR="00806B34" w:rsidRPr="004A7047" w:rsidRDefault="00806B34" w:rsidP="004A7047">
      <w:pPr>
        <w:spacing w:line="360" w:lineRule="auto"/>
        <w:ind w:firstLine="708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</w:pPr>
      <w:r w:rsidRPr="004A7047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Հիմք ընդունելով </w:t>
      </w:r>
      <w:r w:rsidRPr="004A7047">
        <w:rPr>
          <w:rFonts w:ascii="GHEA Grapalat" w:hAnsi="GHEA Grapalat"/>
          <w:i w:val="0"/>
          <w:sz w:val="24"/>
          <w:szCs w:val="24"/>
          <w:lang w:val="pt-BR"/>
        </w:rPr>
        <w:t>«</w:t>
      </w:r>
      <w:r w:rsidRPr="004A7047">
        <w:rPr>
          <w:rFonts w:ascii="GHEA Grapalat" w:hAnsi="GHEA Grapalat"/>
          <w:i w:val="0"/>
          <w:sz w:val="24"/>
          <w:szCs w:val="24"/>
        </w:rPr>
        <w:t>Կ</w:t>
      </w:r>
      <w:r w:rsidRPr="004A7047">
        <w:rPr>
          <w:rFonts w:ascii="GHEA Grapalat" w:hAnsi="GHEA Grapalat"/>
          <w:i w:val="0"/>
          <w:kern w:val="32"/>
          <w:sz w:val="24"/>
          <w:szCs w:val="24"/>
        </w:rPr>
        <w:t>առավարչական</w:t>
      </w:r>
      <w:r w:rsidRPr="004A7047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/>
          <w:i w:val="0"/>
          <w:kern w:val="32"/>
          <w:sz w:val="24"/>
          <w:szCs w:val="24"/>
        </w:rPr>
        <w:t>իրավահարաբերությունների</w:t>
      </w:r>
      <w:r w:rsidRPr="004A7047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/>
          <w:i w:val="0"/>
          <w:kern w:val="32"/>
          <w:sz w:val="24"/>
          <w:szCs w:val="24"/>
        </w:rPr>
        <w:t>կարգավորման</w:t>
      </w:r>
      <w:r w:rsidRPr="004A7047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մասին</w:t>
      </w:r>
      <w:r w:rsidRPr="004A7047">
        <w:rPr>
          <w:rFonts w:ascii="GHEA Grapalat" w:hAnsi="GHEA Grapalat"/>
          <w:i w:val="0"/>
          <w:sz w:val="24"/>
          <w:szCs w:val="24"/>
          <w:lang w:val="pt-BR"/>
        </w:rPr>
        <w:t xml:space="preserve">» </w:t>
      </w:r>
      <w:r w:rsidRPr="004A7047">
        <w:rPr>
          <w:rFonts w:ascii="GHEA Grapalat" w:hAnsi="GHEA Grapalat"/>
          <w:i w:val="0"/>
          <w:kern w:val="32"/>
          <w:sz w:val="24"/>
          <w:szCs w:val="24"/>
          <w:lang w:val="pt-BR"/>
        </w:rPr>
        <w:t>Հայաստանի Հանրապետության օրենքի 5-րդ հոդվածի 5-րդ, 6-րդ և 7-րդ մասերը, «</w:t>
      </w:r>
      <w:r w:rsidRPr="004A7047">
        <w:rPr>
          <w:rFonts w:ascii="GHEA Grapalat" w:hAnsi="GHEA Grapalat"/>
          <w:i w:val="0"/>
          <w:kern w:val="32"/>
          <w:sz w:val="24"/>
          <w:szCs w:val="24"/>
        </w:rPr>
        <w:t>Նորմատիվ</w:t>
      </w:r>
      <w:r w:rsidRPr="004A7047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/>
          <w:i w:val="0"/>
          <w:kern w:val="32"/>
          <w:sz w:val="24"/>
          <w:szCs w:val="24"/>
        </w:rPr>
        <w:t>իրավական</w:t>
      </w:r>
      <w:r w:rsidRPr="004A7047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/>
          <w:i w:val="0"/>
          <w:kern w:val="32"/>
          <w:sz w:val="24"/>
          <w:szCs w:val="24"/>
        </w:rPr>
        <w:t>ակտերի</w:t>
      </w:r>
      <w:r w:rsidRPr="004A7047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/>
          <w:i w:val="0"/>
          <w:kern w:val="32"/>
          <w:sz w:val="24"/>
          <w:szCs w:val="24"/>
        </w:rPr>
        <w:t>մասին</w:t>
      </w:r>
      <w:r w:rsidRPr="004A7047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» </w:t>
      </w:r>
      <w:r w:rsidRPr="004A7047">
        <w:rPr>
          <w:rFonts w:ascii="GHEA Grapalat" w:hAnsi="GHEA Grapalat"/>
          <w:i w:val="0"/>
          <w:kern w:val="32"/>
          <w:sz w:val="24"/>
          <w:szCs w:val="24"/>
        </w:rPr>
        <w:t>օրենքի</w:t>
      </w:r>
      <w:r w:rsidRPr="004A7047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33-</w:t>
      </w:r>
      <w:r w:rsidRPr="004A7047">
        <w:rPr>
          <w:rFonts w:ascii="GHEA Grapalat" w:hAnsi="GHEA Grapalat"/>
          <w:i w:val="0"/>
          <w:kern w:val="32"/>
          <w:sz w:val="24"/>
          <w:szCs w:val="24"/>
        </w:rPr>
        <w:t>րդ</w:t>
      </w:r>
      <w:r w:rsidRPr="004A7047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/>
          <w:i w:val="0"/>
          <w:kern w:val="32"/>
          <w:sz w:val="24"/>
          <w:szCs w:val="24"/>
        </w:rPr>
        <w:t>և</w:t>
      </w:r>
      <w:r w:rsidRPr="004A7047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34-</w:t>
      </w:r>
      <w:r w:rsidRPr="004A7047">
        <w:rPr>
          <w:rFonts w:ascii="GHEA Grapalat" w:hAnsi="GHEA Grapalat"/>
          <w:i w:val="0"/>
          <w:kern w:val="32"/>
          <w:sz w:val="24"/>
          <w:szCs w:val="24"/>
        </w:rPr>
        <w:t>րդ</w:t>
      </w:r>
      <w:r w:rsidRPr="004A7047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/>
          <w:i w:val="0"/>
          <w:kern w:val="32"/>
          <w:sz w:val="24"/>
          <w:szCs w:val="24"/>
        </w:rPr>
        <w:t>հոդվածները</w:t>
      </w:r>
      <w:r w:rsidRPr="004A7047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`  </w:t>
      </w:r>
      <w:r w:rsidRPr="004A7047">
        <w:rPr>
          <w:rFonts w:ascii="GHEA Grapalat" w:hAnsi="GHEA Grapalat"/>
          <w:i w:val="0"/>
          <w:kern w:val="32"/>
          <w:sz w:val="24"/>
          <w:szCs w:val="24"/>
        </w:rPr>
        <w:t>Հ</w:t>
      </w:r>
      <w:r w:rsidRPr="004A7047">
        <w:rPr>
          <w:rFonts w:ascii="GHEA Grapalat" w:hAnsi="GHEA Grapalat"/>
          <w:i w:val="0"/>
          <w:kern w:val="32"/>
          <w:sz w:val="24"/>
          <w:szCs w:val="24"/>
          <w:lang w:val="pt-BR"/>
        </w:rPr>
        <w:t>այաստանի Հանրապետության կառավարությունը որոշում է</w:t>
      </w:r>
      <w:r w:rsidRPr="004A7047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.</w:t>
      </w:r>
    </w:p>
    <w:p w:rsidR="00806B34" w:rsidRPr="004A7047" w:rsidRDefault="00806B34" w:rsidP="004A7047">
      <w:pPr>
        <w:pStyle w:val="NormalWeb"/>
        <w:numPr>
          <w:ilvl w:val="0"/>
          <w:numId w:val="1"/>
        </w:numPr>
        <w:spacing w:after="0" w:line="360" w:lineRule="auto"/>
        <w:ind w:left="0" w:firstLine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4A7047">
        <w:rPr>
          <w:rFonts w:ascii="GHEA Grapalat" w:hAnsi="GHEA Grapalat" w:cs="Sylfaen"/>
          <w:sz w:val="24"/>
          <w:szCs w:val="24"/>
        </w:rPr>
        <w:t>Հայաստանի</w:t>
      </w:r>
      <w:r w:rsidRPr="004A7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sz w:val="24"/>
          <w:szCs w:val="24"/>
        </w:rPr>
        <w:t>Հանրապետության</w:t>
      </w:r>
      <w:r w:rsidRPr="004A7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sz w:val="24"/>
          <w:szCs w:val="24"/>
          <w:lang w:val="en-US"/>
        </w:rPr>
        <w:t>սեփականություն</w:t>
      </w:r>
      <w:r w:rsidRPr="004A7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sz w:val="24"/>
          <w:szCs w:val="24"/>
          <w:lang w:val="en-US"/>
        </w:rPr>
        <w:t>հանդիսացող</w:t>
      </w:r>
      <w:r w:rsidRPr="004A7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245</w:t>
      </w:r>
      <w:r w:rsidRPr="004A7047">
        <w:rPr>
          <w:rFonts w:cs="Calibri"/>
          <w:noProof/>
          <w:color w:val="000000"/>
          <w:sz w:val="24"/>
          <w:szCs w:val="24"/>
          <w:lang w:val="pt-BR"/>
        </w:rPr>
        <w:t> 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78</w:t>
      </w:r>
      <w:r w:rsidR="00E12785"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6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,</w:t>
      </w:r>
      <w:r w:rsidR="00E12785"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28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ՀՀ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դրամ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sz w:val="24"/>
          <w:szCs w:val="24"/>
          <w:lang w:val="pt-BR"/>
        </w:rPr>
        <w:t>հաշվեկշռային (</w:t>
      </w:r>
      <w:r w:rsidRPr="004A7047">
        <w:rPr>
          <w:rFonts w:ascii="GHEA Grapalat" w:hAnsi="GHEA Grapalat" w:cs="Sylfaen"/>
          <w:sz w:val="24"/>
          <w:szCs w:val="24"/>
        </w:rPr>
        <w:t>սկզբնական</w:t>
      </w:r>
      <w:r w:rsidRPr="004A7047">
        <w:rPr>
          <w:rFonts w:ascii="GHEA Grapalat" w:hAnsi="GHEA Grapalat" w:cs="Sylfaen"/>
          <w:sz w:val="24"/>
          <w:szCs w:val="24"/>
          <w:lang w:val="pt-BR"/>
        </w:rPr>
        <w:t>) արժեքով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քաղաք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Երևան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,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Կոմիտասի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պողոտա 54բ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հասցեում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գտնվող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1230.1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քառ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.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մետր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ընդհանուր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մակերեսով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վարչական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շենքը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(որից 38.4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քառ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. մ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ետր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մակերեսով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շինությունն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ընդհանուր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օգտագործման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է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) </w:t>
      </w:r>
      <w:r w:rsidRPr="004A7047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և </w:t>
      </w:r>
      <w:r w:rsidRPr="004A7047">
        <w:rPr>
          <w:rFonts w:ascii="GHEA Grapalat" w:hAnsi="GHEA Grapalat" w:cs="Sylfaen"/>
          <w:sz w:val="24"/>
          <w:szCs w:val="24"/>
        </w:rPr>
        <w:t>դրա</w:t>
      </w:r>
      <w:r w:rsidRPr="004A7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sz w:val="24"/>
          <w:szCs w:val="24"/>
        </w:rPr>
        <w:t>զբաղեցրած</w:t>
      </w:r>
      <w:r w:rsidRPr="004A7047">
        <w:rPr>
          <w:rFonts w:ascii="GHEA Grapalat" w:hAnsi="GHEA Grapalat" w:cs="Sylfaen"/>
          <w:sz w:val="24"/>
          <w:szCs w:val="24"/>
          <w:lang w:val="pt-BR"/>
        </w:rPr>
        <w:t xml:space="preserve">, </w:t>
      </w:r>
      <w:r w:rsidRPr="004A7047">
        <w:rPr>
          <w:rFonts w:ascii="GHEA Grapalat" w:hAnsi="GHEA Grapalat" w:cs="Sylfaen"/>
          <w:sz w:val="24"/>
          <w:szCs w:val="24"/>
        </w:rPr>
        <w:t>օգտագործման</w:t>
      </w:r>
      <w:r w:rsidRPr="004A7047">
        <w:rPr>
          <w:rFonts w:ascii="GHEA Grapalat" w:hAnsi="GHEA Grapalat" w:cs="Sylfaen"/>
          <w:sz w:val="24"/>
          <w:szCs w:val="24"/>
          <w:lang w:val="pt-BR"/>
        </w:rPr>
        <w:t xml:space="preserve"> ու </w:t>
      </w:r>
      <w:r w:rsidRPr="004A7047">
        <w:rPr>
          <w:rFonts w:ascii="GHEA Grapalat" w:hAnsi="GHEA Grapalat" w:cs="Sylfaen"/>
          <w:sz w:val="24"/>
          <w:szCs w:val="24"/>
        </w:rPr>
        <w:t>սպասարկման</w:t>
      </w:r>
      <w:r w:rsidRPr="004A7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sz w:val="24"/>
          <w:szCs w:val="24"/>
        </w:rPr>
        <w:t>համար</w:t>
      </w:r>
      <w:r w:rsidRPr="004A7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sz w:val="24"/>
          <w:szCs w:val="24"/>
        </w:rPr>
        <w:t>հատկացված</w:t>
      </w:r>
      <w:r w:rsidRPr="004A7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sz w:val="24"/>
          <w:szCs w:val="24"/>
          <w:lang w:val="en-US"/>
        </w:rPr>
        <w:t>ընդհանուր</w:t>
      </w:r>
      <w:r w:rsidRPr="004A7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sz w:val="24"/>
          <w:szCs w:val="24"/>
          <w:lang w:val="en-US"/>
        </w:rPr>
        <w:t>բաժնային</w:t>
      </w:r>
      <w:r w:rsidRPr="004A7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sz w:val="24"/>
          <w:szCs w:val="24"/>
          <w:lang w:val="en-US"/>
        </w:rPr>
        <w:t>սեփականություն</w:t>
      </w:r>
      <w:r w:rsidRPr="004A7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sz w:val="24"/>
          <w:szCs w:val="24"/>
        </w:rPr>
        <w:t>հանդիսացող</w:t>
      </w:r>
      <w:r w:rsidRPr="004A7047">
        <w:rPr>
          <w:rFonts w:ascii="GHEA Grapalat" w:hAnsi="GHEA Grapalat" w:cs="Sylfaen"/>
          <w:sz w:val="24"/>
          <w:szCs w:val="24"/>
          <w:lang w:val="pt-BR"/>
        </w:rPr>
        <w:t xml:space="preserve">  197.328.203 </w:t>
      </w:r>
      <w:r w:rsidRPr="004A7047">
        <w:rPr>
          <w:rFonts w:ascii="GHEA Grapalat" w:hAnsi="GHEA Grapalat" w:cs="Sylfaen"/>
          <w:sz w:val="24"/>
          <w:szCs w:val="24"/>
        </w:rPr>
        <w:t>ՀՀ</w:t>
      </w:r>
      <w:r w:rsidRPr="004A7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sz w:val="24"/>
          <w:szCs w:val="24"/>
          <w:lang w:val="en-US"/>
        </w:rPr>
        <w:t>դրամ</w:t>
      </w:r>
      <w:r w:rsidRPr="004A7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sz w:val="24"/>
          <w:szCs w:val="24"/>
          <w:lang w:val="en-US"/>
        </w:rPr>
        <w:t>կադաստրային</w:t>
      </w:r>
      <w:r w:rsidRPr="004A7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sz w:val="24"/>
          <w:szCs w:val="24"/>
          <w:lang w:val="en-US"/>
        </w:rPr>
        <w:t>արժեքով</w:t>
      </w:r>
      <w:r w:rsidRPr="004A7047">
        <w:rPr>
          <w:rFonts w:ascii="GHEA Grapalat" w:hAnsi="GHEA Grapalat" w:cs="Sylfaen"/>
          <w:sz w:val="24"/>
          <w:szCs w:val="24"/>
          <w:lang w:val="pt-BR"/>
        </w:rPr>
        <w:t xml:space="preserve"> 0.14153 </w:t>
      </w:r>
      <w:r w:rsidRPr="004A7047">
        <w:rPr>
          <w:rFonts w:ascii="GHEA Grapalat" w:hAnsi="GHEA Grapalat" w:cs="Sylfaen"/>
          <w:sz w:val="24"/>
          <w:szCs w:val="24"/>
        </w:rPr>
        <w:t>հա</w:t>
      </w:r>
      <w:r w:rsidRPr="004A7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sz w:val="24"/>
          <w:szCs w:val="24"/>
        </w:rPr>
        <w:t>հողամաս</w:t>
      </w:r>
      <w:r w:rsidRPr="004A7047">
        <w:rPr>
          <w:rFonts w:ascii="GHEA Grapalat" w:hAnsi="GHEA Grapalat" w:cs="Sylfaen"/>
          <w:sz w:val="24"/>
          <w:szCs w:val="24"/>
          <w:lang w:val="en-US"/>
        </w:rPr>
        <w:t>ը</w:t>
      </w:r>
      <w:r w:rsidRPr="004A7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Arial Armenian"/>
          <w:bCs/>
          <w:sz w:val="24"/>
          <w:szCs w:val="24"/>
          <w:lang w:val="pt-BR"/>
        </w:rPr>
        <w:t>(այսուհետ՝ անշարժ գույք</w:t>
      </w:r>
      <w:r w:rsidRPr="004A7047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)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հետ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վերցնել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Հայաստանի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Հանրապետության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տարածքային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կառավարման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և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ենթակառուցվածքների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նախարարության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Պետական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գույքի</w:t>
      </w:r>
      <w:r w:rsidRPr="004A7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sz w:val="24"/>
          <w:szCs w:val="24"/>
          <w:lang w:val="en-US"/>
        </w:rPr>
        <w:t>կառավարման</w:t>
      </w:r>
      <w:r w:rsidRPr="004A7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sz w:val="24"/>
          <w:szCs w:val="24"/>
          <w:lang w:val="en-US"/>
        </w:rPr>
        <w:t>կոմիտեից</w:t>
      </w:r>
      <w:r w:rsidRPr="004A7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Arial"/>
          <w:bCs/>
          <w:kern w:val="32"/>
          <w:sz w:val="24"/>
          <w:szCs w:val="24"/>
        </w:rPr>
        <w:t>և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Arial"/>
          <w:bCs/>
          <w:kern w:val="32"/>
          <w:sz w:val="24"/>
          <w:szCs w:val="24"/>
        </w:rPr>
        <w:t>ամրացնել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Հայաստանի Հանրապետության արդարադատության նախարարությանը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:</w:t>
      </w:r>
    </w:p>
    <w:p w:rsidR="00806B34" w:rsidRPr="004A7047" w:rsidRDefault="00806B34" w:rsidP="004A7047">
      <w:pPr>
        <w:pStyle w:val="NormalWeb"/>
        <w:numPr>
          <w:ilvl w:val="0"/>
          <w:numId w:val="1"/>
        </w:numPr>
        <w:spacing w:after="0" w:line="360" w:lineRule="auto"/>
        <w:ind w:left="0" w:firstLine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4A7047">
        <w:rPr>
          <w:rFonts w:ascii="GHEA Grapalat" w:hAnsi="GHEA Grapalat" w:cs="Sylfaen"/>
          <w:sz w:val="24"/>
          <w:szCs w:val="24"/>
        </w:rPr>
        <w:t>Հայաստանի</w:t>
      </w:r>
      <w:r w:rsidRPr="004A7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sz w:val="24"/>
          <w:szCs w:val="24"/>
        </w:rPr>
        <w:t>Հանրապետության</w:t>
      </w:r>
      <w:r w:rsidRPr="004A7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sz w:val="24"/>
          <w:szCs w:val="24"/>
          <w:lang w:val="en-US"/>
        </w:rPr>
        <w:t>սեփականություն</w:t>
      </w:r>
      <w:r w:rsidRPr="004A7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sz w:val="24"/>
          <w:szCs w:val="24"/>
          <w:lang w:val="en-US"/>
        </w:rPr>
        <w:t>հանդիսացող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քաղաք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Երևան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,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Կոմիտասի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պողոտա 54բ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հասցեում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առկա</w:t>
      </w:r>
      <w:r w:rsidRPr="004A7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sz w:val="24"/>
          <w:szCs w:val="24"/>
          <w:lang w:val="en-US"/>
        </w:rPr>
        <w:t>շարժական</w:t>
      </w:r>
      <w:r w:rsidRPr="004A7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sz w:val="24"/>
          <w:szCs w:val="24"/>
          <w:lang w:val="en-US"/>
        </w:rPr>
        <w:t>գույքը</w:t>
      </w:r>
      <w:r w:rsidRPr="004A7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Arial Armenian"/>
          <w:bCs/>
          <w:sz w:val="24"/>
          <w:szCs w:val="24"/>
          <w:lang w:val="pt-BR"/>
        </w:rPr>
        <w:t>(այսուհետ՝ գույք</w:t>
      </w:r>
      <w:r w:rsidRPr="004A7047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) համաձայն Հավելվածի հետ վերցնել Հայաստանի Հանրապետության ֆինանսների նախարարությունից և ամրացնել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Հայաստանի Հանրապետության արդարադատության նախարարությանը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:</w:t>
      </w:r>
    </w:p>
    <w:p w:rsidR="00806B34" w:rsidRPr="004A7047" w:rsidRDefault="00806B34" w:rsidP="004A7047">
      <w:pPr>
        <w:pStyle w:val="NormalWeb"/>
        <w:numPr>
          <w:ilvl w:val="0"/>
          <w:numId w:val="1"/>
        </w:numPr>
        <w:spacing w:after="0" w:line="360" w:lineRule="auto"/>
        <w:ind w:left="0" w:firstLine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lastRenderedPageBreak/>
        <w:t>Հայաստանի Հանրապետության արդարադատության նախարարի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ն՝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/>
          <w:sz w:val="24"/>
          <w:szCs w:val="24"/>
          <w:lang w:val="en-US"/>
        </w:rPr>
        <w:t>Հայաստանի</w:t>
      </w:r>
      <w:r w:rsidRPr="004A704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/>
          <w:sz w:val="24"/>
          <w:szCs w:val="24"/>
          <w:lang w:val="en-US"/>
        </w:rPr>
        <w:t>Հանրապետության</w:t>
      </w:r>
      <w:r w:rsidRPr="004A704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/>
          <w:sz w:val="24"/>
          <w:szCs w:val="24"/>
          <w:lang w:val="en-US"/>
        </w:rPr>
        <w:t>ֆինանսների</w:t>
      </w:r>
      <w:r w:rsidRPr="004A7047">
        <w:rPr>
          <w:rFonts w:ascii="GHEA Grapalat" w:hAnsi="GHEA Grapalat"/>
          <w:sz w:val="24"/>
          <w:szCs w:val="24"/>
          <w:lang w:val="pt-BR"/>
        </w:rPr>
        <w:t xml:space="preserve">  </w:t>
      </w:r>
      <w:r w:rsidRPr="004A7047">
        <w:rPr>
          <w:rFonts w:ascii="GHEA Grapalat" w:hAnsi="GHEA Grapalat"/>
          <w:sz w:val="24"/>
          <w:szCs w:val="24"/>
          <w:lang w:val="en-US"/>
        </w:rPr>
        <w:t>նախարարի</w:t>
      </w:r>
      <w:r w:rsidRPr="004A704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/>
          <w:sz w:val="24"/>
          <w:szCs w:val="24"/>
          <w:lang w:val="en-US"/>
        </w:rPr>
        <w:t>և</w:t>
      </w:r>
      <w:r w:rsidRPr="004A704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Հայաստանի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Հանրապետության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տարածքային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կառավարման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և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ենթակառուցվածքների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նախարարության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sz w:val="24"/>
          <w:szCs w:val="24"/>
        </w:rPr>
        <w:t>Պետական</w:t>
      </w:r>
      <w:r w:rsidRPr="004A7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sz w:val="24"/>
          <w:szCs w:val="24"/>
          <w:lang w:val="en-US"/>
        </w:rPr>
        <w:t>գույքի</w:t>
      </w:r>
      <w:r w:rsidRPr="004A7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sz w:val="24"/>
          <w:szCs w:val="24"/>
          <w:lang w:val="en-US"/>
        </w:rPr>
        <w:t>կառավարման</w:t>
      </w:r>
      <w:r w:rsidRPr="004A7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sz w:val="24"/>
          <w:szCs w:val="24"/>
        </w:rPr>
        <w:t>կոմիտեի</w:t>
      </w:r>
      <w:r w:rsidRPr="004A7047">
        <w:rPr>
          <w:rFonts w:ascii="GHEA Grapalat" w:hAnsi="GHEA Grapalat"/>
          <w:sz w:val="24"/>
          <w:szCs w:val="24"/>
          <w:lang w:val="hy-AM"/>
        </w:rPr>
        <w:t xml:space="preserve"> նախագահի</w:t>
      </w:r>
      <w:r w:rsidRPr="004A704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հետ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համատեղ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,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սույն որոշումն ուժի մեջ մտնելուց հետո քառամսյա ժամկետում իրականացնել սույն որոշման 1-ին կետում նշված </w:t>
      </w:r>
      <w:r w:rsidRPr="004A7047">
        <w:rPr>
          <w:rFonts w:ascii="GHEA Grapalat" w:hAnsi="GHEA Grapalat" w:cs="Arial"/>
          <w:bCs/>
          <w:kern w:val="32"/>
          <w:sz w:val="24"/>
          <w:szCs w:val="24"/>
        </w:rPr>
        <w:t>անշարժ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Arial"/>
          <w:bCs/>
          <w:kern w:val="32"/>
          <w:sz w:val="24"/>
          <w:szCs w:val="24"/>
        </w:rPr>
        <w:t>գույքի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և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2-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րդ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կետում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նշված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գույքի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հանձնման-ընդունման աշխատանքները:</w:t>
      </w:r>
    </w:p>
    <w:p w:rsidR="00806B34" w:rsidRPr="004A7047" w:rsidRDefault="00806B34" w:rsidP="004A7047">
      <w:pPr>
        <w:pStyle w:val="NormalWeb"/>
        <w:numPr>
          <w:ilvl w:val="0"/>
          <w:numId w:val="1"/>
        </w:numPr>
        <w:spacing w:after="0" w:line="360" w:lineRule="auto"/>
        <w:ind w:left="0" w:firstLine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Հայաստանի Հանրապետության կառավարության 2017 թվականի ապրիլի 13-ի </w:t>
      </w:r>
      <w:r w:rsidRPr="004A7047">
        <w:rPr>
          <w:rFonts w:ascii="GHEA Grapalat" w:hAnsi="GHEA Grapalat"/>
          <w:kern w:val="32"/>
          <w:sz w:val="24"/>
          <w:szCs w:val="24"/>
          <w:lang w:val="pt-BR"/>
        </w:rPr>
        <w:t>«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Հայաստանի  Հանրապետության կառավարության աշխատակազմի  </w:t>
      </w:r>
      <w:r w:rsidRPr="004A7047">
        <w:rPr>
          <w:rFonts w:ascii="GHEA Grapalat" w:hAnsi="GHEA Grapalat"/>
          <w:kern w:val="32"/>
          <w:sz w:val="24"/>
          <w:szCs w:val="24"/>
          <w:lang w:val="pt-BR"/>
        </w:rPr>
        <w:t>«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>Գնումների աջակցման  կենտրոն</w:t>
      </w:r>
      <w:r w:rsidRPr="004A7047">
        <w:rPr>
          <w:rFonts w:ascii="GHEA Grapalat" w:hAnsi="GHEA Grapalat"/>
          <w:kern w:val="32"/>
          <w:sz w:val="24"/>
          <w:szCs w:val="24"/>
          <w:lang w:val="pt-BR"/>
        </w:rPr>
        <w:t>»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պետական ոչ առևտրային կազմակերպությունը լուծարելու, Հայաստանի Հանրապետության կառավարության 2008 թվականի մայիսի 15-ի N 503-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Ն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որոշման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մեջ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փոփոխություն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կատարելու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մասին</w:t>
      </w:r>
      <w:r w:rsidRPr="004A7047">
        <w:rPr>
          <w:rFonts w:ascii="GHEA Grapalat" w:hAnsi="GHEA Grapalat"/>
          <w:kern w:val="32"/>
          <w:sz w:val="24"/>
          <w:szCs w:val="24"/>
          <w:lang w:val="pt-BR"/>
        </w:rPr>
        <w:t>»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N 382-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Ն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որոշման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մեջ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կատարել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հետևյալ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փոփոխությունները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</w:p>
    <w:p w:rsidR="00806B34" w:rsidRPr="004A7047" w:rsidRDefault="00806B34" w:rsidP="004A7047">
      <w:pPr>
        <w:pStyle w:val="NormalWeb"/>
        <w:numPr>
          <w:ilvl w:val="0"/>
          <w:numId w:val="4"/>
        </w:numPr>
        <w:spacing w:after="0" w:line="360" w:lineRule="auto"/>
        <w:ind w:left="90" w:firstLine="72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>3-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րդ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կետի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1-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ին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ենթակետից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հանել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«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իսկ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Երևանի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Կոմիտասի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54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բ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 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հասցեում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գտնվող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1268.5 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քառ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մետր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մակերեսով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(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որից՝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38.4 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ընդհանուր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օգտագործման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) 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և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267100 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դրամ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սկզբնական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, 2017 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թվականի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հունվարի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1-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ի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դրությամբ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46775 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դրամ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մնացորդային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արժեքով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տարածքն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անհատույց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անժամկետ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օգտագործման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իրավունքով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ամրացվելու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» 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բառերը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>,</w:t>
      </w:r>
    </w:p>
    <w:p w:rsidR="00806B34" w:rsidRPr="004A7047" w:rsidRDefault="00806B34" w:rsidP="004A7047">
      <w:pPr>
        <w:pStyle w:val="NormalWeb"/>
        <w:numPr>
          <w:ilvl w:val="0"/>
          <w:numId w:val="4"/>
        </w:numPr>
        <w:spacing w:after="0" w:line="360" w:lineRule="auto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Ուժը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կորցրած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ճանաչել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4-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րդ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կետի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1-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ին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en-US"/>
        </w:rPr>
        <w:t>ենթակետը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>:</w:t>
      </w:r>
    </w:p>
    <w:p w:rsidR="00806B34" w:rsidRPr="004A7047" w:rsidRDefault="00806B34" w:rsidP="004A7047">
      <w:pPr>
        <w:pStyle w:val="NormalWeb"/>
        <w:spacing w:after="0" w:line="360" w:lineRule="auto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806B34" w:rsidRPr="004A7047" w:rsidRDefault="00806B34" w:rsidP="004A7047">
      <w:pPr>
        <w:pStyle w:val="NormalWeb"/>
        <w:spacing w:after="0" w:line="360" w:lineRule="auto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806B34" w:rsidRPr="004A7047" w:rsidRDefault="00806B34" w:rsidP="004A7047">
      <w:pPr>
        <w:pStyle w:val="NormalWeb"/>
        <w:spacing w:after="0" w:line="360" w:lineRule="auto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806B34" w:rsidRPr="004A7047" w:rsidRDefault="00806B34" w:rsidP="004A7047">
      <w:pPr>
        <w:pStyle w:val="NormalWeb"/>
        <w:spacing w:after="0" w:line="360" w:lineRule="auto"/>
        <w:ind w:left="0" w:firstLine="36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</w:p>
    <w:p w:rsidR="00806B34" w:rsidRPr="004A7047" w:rsidRDefault="00806B34" w:rsidP="004A7047">
      <w:pPr>
        <w:pStyle w:val="NormalWeb"/>
        <w:spacing w:after="0" w:line="360" w:lineRule="auto"/>
        <w:ind w:left="0" w:firstLine="36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</w:p>
    <w:p w:rsidR="00806B34" w:rsidRPr="004A7047" w:rsidRDefault="00806B34" w:rsidP="004A7047">
      <w:pPr>
        <w:pStyle w:val="NormalWeb"/>
        <w:spacing w:after="0" w:line="360" w:lineRule="auto"/>
        <w:ind w:left="0" w:firstLine="36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</w:p>
    <w:p w:rsidR="00806B34" w:rsidRPr="004A7047" w:rsidRDefault="00806B34" w:rsidP="004A7047">
      <w:pPr>
        <w:pStyle w:val="NormalWeb"/>
        <w:spacing w:after="0" w:line="360" w:lineRule="auto"/>
        <w:ind w:left="0" w:firstLine="36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</w:p>
    <w:p w:rsidR="00806B34" w:rsidRPr="004A7047" w:rsidRDefault="00806B34" w:rsidP="004A7047">
      <w:pPr>
        <w:pStyle w:val="NormalWeb"/>
        <w:spacing w:after="0" w:line="360" w:lineRule="auto"/>
        <w:ind w:left="0" w:firstLine="36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</w:p>
    <w:p w:rsidR="00806B34" w:rsidRPr="004A7047" w:rsidRDefault="00806B34" w:rsidP="004A7047">
      <w:pPr>
        <w:pStyle w:val="NormalWeb"/>
        <w:spacing w:after="0" w:line="360" w:lineRule="auto"/>
        <w:ind w:left="0" w:firstLine="36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</w:p>
    <w:p w:rsidR="00806B34" w:rsidRPr="004A7047" w:rsidRDefault="00806B34" w:rsidP="004A7047">
      <w:pPr>
        <w:pStyle w:val="NormalWeb"/>
        <w:spacing w:after="0" w:line="360" w:lineRule="auto"/>
        <w:ind w:left="0" w:firstLine="36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</w:p>
    <w:p w:rsidR="00806B34" w:rsidRPr="004A7047" w:rsidRDefault="00806B34" w:rsidP="004A7047">
      <w:pPr>
        <w:pStyle w:val="NormalWeb"/>
        <w:spacing w:after="0" w:line="360" w:lineRule="auto"/>
        <w:ind w:left="0" w:firstLine="36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</w:p>
    <w:p w:rsidR="00806B34" w:rsidRPr="004A7047" w:rsidRDefault="00806B34" w:rsidP="004A7047">
      <w:pPr>
        <w:pStyle w:val="NormalWeb"/>
        <w:spacing w:after="0" w:line="360" w:lineRule="auto"/>
        <w:ind w:left="0" w:firstLine="36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  <w:bookmarkStart w:id="0" w:name="_GoBack"/>
      <w:bookmarkEnd w:id="0"/>
    </w:p>
    <w:p w:rsidR="00806B34" w:rsidRPr="004A7047" w:rsidRDefault="00806B34" w:rsidP="004A7047">
      <w:pPr>
        <w:pStyle w:val="NormalWeb"/>
        <w:spacing w:after="0" w:line="360" w:lineRule="auto"/>
        <w:ind w:left="0" w:firstLine="36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  <w:r w:rsidRPr="004A704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ՀԻՄՆԱՎՈՐՈՒՄ</w:t>
      </w:r>
    </w:p>
    <w:p w:rsidR="00806B34" w:rsidRPr="004A7047" w:rsidRDefault="00806B34" w:rsidP="004A7047">
      <w:pPr>
        <w:pStyle w:val="NormalWeb"/>
        <w:spacing w:after="0" w:line="360" w:lineRule="auto"/>
        <w:ind w:left="0"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</w:pPr>
      <w:r w:rsidRPr="004A7047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«Գույք հետ վերցնելու և ամրացնելու ու Հայաստանի Հանրապետության կառավարության 2017 թվականի ապրիլի 13-ի N382-Ն որոշման մեջ փոփոխություններ կատարելու  մասին» Հայաստանի Հանրապետության կառավարության որոշման ընդունման անհրաժեշտության մասին</w:t>
      </w:r>
    </w:p>
    <w:p w:rsidR="00806B34" w:rsidRPr="004A7047" w:rsidRDefault="00806B34" w:rsidP="004A7047">
      <w:pPr>
        <w:pStyle w:val="NormalWeb"/>
        <w:spacing w:after="0" w:line="360" w:lineRule="auto"/>
        <w:ind w:left="0" w:firstLine="375"/>
        <w:jc w:val="center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:rsidR="00806B34" w:rsidRPr="004A7047" w:rsidRDefault="00806B34" w:rsidP="004A7047">
      <w:pPr>
        <w:tabs>
          <w:tab w:val="left" w:pos="180"/>
          <w:tab w:val="left" w:pos="630"/>
        </w:tabs>
        <w:spacing w:after="0" w:line="360" w:lineRule="auto"/>
        <w:ind w:right="86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4A7047">
        <w:rPr>
          <w:rFonts w:ascii="GHEA Grapalat" w:hAnsi="GHEA Grapalat"/>
          <w:i w:val="0"/>
          <w:sz w:val="24"/>
          <w:szCs w:val="24"/>
          <w:lang w:val="hy-AM"/>
        </w:rPr>
        <w:tab/>
      </w:r>
      <w:r w:rsidRPr="004A7047">
        <w:rPr>
          <w:rFonts w:ascii="GHEA Grapalat" w:hAnsi="GHEA Grapalat"/>
          <w:i w:val="0"/>
          <w:sz w:val="24"/>
          <w:szCs w:val="24"/>
          <w:lang w:val="hy-AM"/>
        </w:rPr>
        <w:tab/>
        <w:t xml:space="preserve">ՀՀ արդարադատության նախարարությունը դիմել էր ՀՀ տարածքային կառավարման և ենթակառուցվածքների նախարարության Պետական գույքի կառավարման </w:t>
      </w:r>
      <w:r w:rsidRPr="004A7047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կոմիտե՝ նոր ստեղծվող Հակակոռուպցիոն կոմիտեի տեղակայման նպատակով </w:t>
      </w:r>
      <w:r w:rsidRPr="004A7047">
        <w:rPr>
          <w:rFonts w:ascii="GHEA Grapalat" w:hAnsi="GHEA Grapalat"/>
          <w:i w:val="0"/>
          <w:sz w:val="24"/>
          <w:szCs w:val="24"/>
          <w:lang w:val="hy-AM"/>
        </w:rPr>
        <w:t>նախկին Սպորտի և երիտասարդության հարցերի նախարարությանն ամրացված, ներկայումս Պետական գույքի կառավարման կոմիտեի տնօրինության</w:t>
      </w:r>
      <w:r w:rsidRPr="004A7047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 ՀՀ Երևան քաղաքի Աբովյան 9 հասցեում գտնվող անշարժ գույքը նախարարությանն ամրացնելու խնդրանքով: </w:t>
      </w:r>
    </w:p>
    <w:p w:rsidR="00806B34" w:rsidRPr="004A7047" w:rsidRDefault="00806B34" w:rsidP="004A7047">
      <w:pPr>
        <w:pStyle w:val="NormalWeb"/>
        <w:tabs>
          <w:tab w:val="left" w:pos="1080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4A7047">
        <w:rPr>
          <w:rFonts w:ascii="GHEA Grapalat" w:hAnsi="GHEA Grapalat"/>
          <w:sz w:val="24"/>
          <w:szCs w:val="24"/>
          <w:lang w:val="hy-AM" w:eastAsia="en-US"/>
        </w:rPr>
        <w:t>Հարկ է նշել նաև, որ ՀՀ վարչապետի աշխատակազմի ղեկավար Էդուարդ Աղաջանյանի մոտ կայացած քննարկման արդյունքում համաձայնություն էր ձեռք բերվել քննարկվող</w:t>
      </w:r>
      <w:r w:rsidRPr="004A7047">
        <w:rPr>
          <w:rFonts w:ascii="GHEA Grapalat" w:hAnsi="GHEA Grapalat"/>
          <w:sz w:val="24"/>
          <w:szCs w:val="24"/>
          <w:lang w:val="af-ZA" w:eastAsia="en-US"/>
        </w:rPr>
        <w:t xml:space="preserve"> անշարժ գույքը ՀՀ արդարադատության նախարարությանն ամրացնելու նպատակով </w:t>
      </w:r>
      <w:r w:rsidRPr="004A7047">
        <w:rPr>
          <w:rFonts w:ascii="GHEA Grapalat" w:hAnsi="GHEA Grapalat"/>
          <w:sz w:val="24"/>
          <w:szCs w:val="24"/>
          <w:lang w:val="hy-AM" w:eastAsia="en-US"/>
        </w:rPr>
        <w:t>առաջարկություն ներկայացնելու շուրջ:</w:t>
      </w:r>
    </w:p>
    <w:p w:rsidR="00806B34" w:rsidRPr="004A7047" w:rsidRDefault="00806B34" w:rsidP="004A7047">
      <w:pPr>
        <w:spacing w:after="0" w:line="360" w:lineRule="auto"/>
        <w:ind w:firstLine="540"/>
        <w:jc w:val="both"/>
        <w:rPr>
          <w:rFonts w:ascii="GHEA Grapalat" w:hAnsi="GHEA Grapalat" w:cs="Sylfaen"/>
          <w:i w:val="0"/>
          <w:noProof/>
          <w:color w:val="000000"/>
          <w:sz w:val="24"/>
          <w:szCs w:val="24"/>
          <w:lang w:val="af-ZA"/>
        </w:rPr>
      </w:pPr>
      <w:r w:rsidRPr="004A704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Ելնելով վերոգրյալից՝ ի կատարումն ՀՀ վարչապետի 17.12.2020թ. թիվ 02/04.2/53167-2020 հանձնարարականի, Պետական գույքի կառավարման կոմիտեի կողմից մշակվել էր «Տարածք հետ վերցնելու</w:t>
      </w:r>
      <w:r w:rsidRPr="004A7047">
        <w:rPr>
          <w:rFonts w:ascii="GHEA Grapalat" w:hAnsi="GHEA Grapalat"/>
          <w:i w:val="0"/>
          <w:sz w:val="24"/>
          <w:szCs w:val="24"/>
          <w:lang w:val="pt-BR"/>
        </w:rPr>
        <w:t xml:space="preserve"> և ամրացնելու </w:t>
      </w:r>
      <w:r w:rsidRPr="004A7047">
        <w:rPr>
          <w:rFonts w:ascii="GHEA Grapalat" w:hAnsi="GHEA Grapalat"/>
          <w:i w:val="0"/>
          <w:sz w:val="24"/>
          <w:szCs w:val="24"/>
          <w:lang w:val="hy-AM"/>
        </w:rPr>
        <w:t>մասին</w:t>
      </w:r>
      <w:r w:rsidRPr="004A7047">
        <w:rPr>
          <w:rFonts w:ascii="GHEA Grapalat" w:hAnsi="GHEA Grapalat"/>
          <w:i w:val="0"/>
          <w:sz w:val="24"/>
          <w:szCs w:val="24"/>
          <w:lang w:val="pt-BR"/>
        </w:rPr>
        <w:t xml:space="preserve">» </w:t>
      </w:r>
      <w:r w:rsidRPr="004A7047">
        <w:rPr>
          <w:rFonts w:ascii="GHEA Grapalat" w:hAnsi="GHEA Grapalat"/>
          <w:i w:val="0"/>
          <w:sz w:val="24"/>
          <w:szCs w:val="24"/>
          <w:lang w:val="hy-AM"/>
        </w:rPr>
        <w:t xml:space="preserve">ՀՀ կառավարության որոշման </w:t>
      </w:r>
      <w:r w:rsidRPr="004A704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նախագիծը, որով առաջարկվում էր պետական սեփականություն հանդիսացող Երևան քաղաքի, Աբովյան 9 հասցեում գտնվող վարչական շենքի 330 532</w:t>
      </w:r>
      <w:r w:rsidRPr="004A7047">
        <w:rPr>
          <w:rFonts w:ascii="Calibri" w:eastAsia="Times New Roman" w:hAnsi="Calibri" w:cs="Calibri"/>
          <w:bCs w:val="0"/>
          <w:i w:val="0"/>
          <w:sz w:val="24"/>
          <w:szCs w:val="24"/>
          <w:lang w:val="hy-AM"/>
        </w:rPr>
        <w:t> </w:t>
      </w:r>
      <w:r w:rsidRPr="004A704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263,4 ՀՀ դրամ սկզբնական /վերագնահատված/ արժեքով 1348,21 քառ.մետր ընդհանուր մակերեսով տարածքը (որից 802.8 քառ. մետր մակերեսով 2-րդ հարկը և 545.41 քառ.մետր մակերեսով 3-րդ հարկը) </w:t>
      </w:r>
      <w:r w:rsidRPr="004A7047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հետ</w:t>
      </w:r>
      <w:r w:rsidRPr="004A7047">
        <w:rPr>
          <w:rFonts w:ascii="GHEA Grapalat" w:hAnsi="GHEA Grapalat" w:cs="Arial"/>
          <w:i w:val="0"/>
          <w:kern w:val="32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վերցնել</w:t>
      </w:r>
      <w:r w:rsidRPr="004A7047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/>
          <w:i w:val="0"/>
          <w:sz w:val="24"/>
          <w:szCs w:val="24"/>
          <w:lang w:val="hy-AM"/>
        </w:rPr>
        <w:t xml:space="preserve">Պետական գույքի կառավարման կոմիտեից </w:t>
      </w:r>
      <w:r w:rsidRPr="004A7047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և</w:t>
      </w:r>
      <w:r w:rsidRPr="004A7047">
        <w:rPr>
          <w:rFonts w:ascii="GHEA Grapalat" w:hAnsi="GHEA Grapalat" w:cs="Arial"/>
          <w:i w:val="0"/>
          <w:kern w:val="32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ամրացնել</w:t>
      </w:r>
      <w:r w:rsidRPr="004A7047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 Հայաստանի Հանրապետության արդարադատության նախարարությանը</w:t>
      </w:r>
      <w:r w:rsidRPr="004A7047">
        <w:rPr>
          <w:rFonts w:ascii="GHEA Grapalat" w:hAnsi="GHEA Grapalat" w:cs="Sylfaen"/>
          <w:i w:val="0"/>
          <w:noProof/>
          <w:color w:val="000000"/>
          <w:sz w:val="24"/>
          <w:szCs w:val="24"/>
          <w:lang w:val="af-ZA"/>
        </w:rPr>
        <w:t>:</w:t>
      </w:r>
    </w:p>
    <w:p w:rsidR="00806B34" w:rsidRPr="004A7047" w:rsidRDefault="00806B34" w:rsidP="004A7047">
      <w:pPr>
        <w:pStyle w:val="mechtex"/>
        <w:spacing w:line="360" w:lineRule="auto"/>
        <w:ind w:firstLine="540"/>
        <w:jc w:val="both"/>
        <w:rPr>
          <w:rFonts w:ascii="GHEA Grapalat" w:hAnsi="GHEA Grapalat" w:cs="Sylfaen"/>
          <w:noProof/>
          <w:color w:val="000000"/>
          <w:sz w:val="24"/>
          <w:szCs w:val="24"/>
          <w:lang w:val="af-ZA"/>
        </w:rPr>
      </w:pPr>
      <w:r w:rsidRPr="004A7047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Միաժամանակ տեղեկացնում եմ, որ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Ֆինանսատնտեսական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նախարարական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կոմիտեի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02.03.2021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թ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.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նիստի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ԿԱ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/43-2021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արձանագրության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29-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րդ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կետով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առաջարկվել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է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ՀՀ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արդարադատության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նախարարությանը՝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ՀՀ քաղաք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Երևան Աբովյան 9 հասցեում գտնվող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lastRenderedPageBreak/>
        <w:t>անշարժ գույքը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Նախարարությանն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ամրացնելու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փոխարեն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դիտարկել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քաղաք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Երևան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Կոմիտաս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54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բ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հասցեում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գտվող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վարչական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շենքում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կամ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ՀՀ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էկոնոմիկայի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նախարարության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մասնաշենքի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տարածքում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տեղակայելու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հնարավոր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տարբերակները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>:</w:t>
      </w:r>
    </w:p>
    <w:p w:rsidR="00806B34" w:rsidRPr="004A7047" w:rsidRDefault="00806B34" w:rsidP="004A7047">
      <w:pPr>
        <w:pStyle w:val="NormalWeb"/>
        <w:spacing w:after="0" w:line="360" w:lineRule="auto"/>
        <w:ind w:left="0" w:firstLine="72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Ի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կատարումն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Ֆինանսատնտեսական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նախարարական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կոմիտեի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արձանագրության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29-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րդ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կետի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և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հաշվի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առնելով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ՀՀ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արդարադատության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նախարարության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12.03.2021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թ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.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թիվ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/6.01/5934-2021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գրությամբ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ներկայացված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առաջարկությունը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,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Պետական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գույքի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կառավարաման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կոմիտեի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կողմից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շրջանառության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մեջ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է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դրվել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«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Գույք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հետ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վերցնելու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և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ամրացնելու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ու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Հայաստանի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Հանրապետության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կառավարության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2017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թվականի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ապրիլի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13-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ի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N382-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Ն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որոշման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մեջ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փոփոխություններ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կատարելու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մասին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»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ՀՀ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կառավարության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Arial"/>
          <w:bCs/>
          <w:kern w:val="32"/>
          <w:sz w:val="24"/>
          <w:szCs w:val="24"/>
        </w:rPr>
        <w:t>որոշման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Arial"/>
          <w:bCs/>
          <w:kern w:val="32"/>
          <w:sz w:val="24"/>
          <w:szCs w:val="24"/>
        </w:rPr>
        <w:t>նախագծի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լրամշակված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տարբերակը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af-ZA"/>
        </w:rPr>
        <w:t xml:space="preserve">, </w:t>
      </w:r>
      <w:r w:rsidRPr="004A7047">
        <w:rPr>
          <w:rFonts w:ascii="GHEA Grapalat" w:hAnsi="GHEA Grapalat" w:cs="Arial"/>
          <w:bCs/>
          <w:kern w:val="32"/>
          <w:sz w:val="24"/>
          <w:szCs w:val="24"/>
        </w:rPr>
        <w:t>որով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af-ZA"/>
        </w:rPr>
        <w:t xml:space="preserve">  </w:t>
      </w:r>
      <w:r w:rsidRPr="004A7047">
        <w:rPr>
          <w:rFonts w:ascii="GHEA Grapalat" w:hAnsi="GHEA Grapalat" w:cs="Arial"/>
          <w:bCs/>
          <w:kern w:val="32"/>
          <w:sz w:val="24"/>
          <w:szCs w:val="24"/>
        </w:rPr>
        <w:t>նախատեսվում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Arial"/>
          <w:bCs/>
          <w:kern w:val="32"/>
          <w:sz w:val="24"/>
          <w:szCs w:val="24"/>
        </w:rPr>
        <w:t>է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քաղաք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Երևան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,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Կոմիտասի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պողոտա 54բ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հասցեում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գտնվող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1230.1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քառ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.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մետր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ընդհանուր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մակերեսով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(որից 38.4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քառ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. մ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ետր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մակերեսով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</w:rPr>
        <w:t>շինությունը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ընդհանուր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օգտագործման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)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վարչական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շենքը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Pr="004A7047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և </w:t>
      </w:r>
      <w:r w:rsidRPr="004A7047">
        <w:rPr>
          <w:rFonts w:ascii="GHEA Grapalat" w:hAnsi="GHEA Grapalat" w:cs="Sylfaen"/>
          <w:sz w:val="24"/>
          <w:szCs w:val="24"/>
        </w:rPr>
        <w:t>դրա</w:t>
      </w:r>
      <w:r w:rsidRPr="004A7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sz w:val="24"/>
          <w:szCs w:val="24"/>
        </w:rPr>
        <w:t>օգտագործման</w:t>
      </w:r>
      <w:r w:rsidRPr="004A7047">
        <w:rPr>
          <w:rFonts w:ascii="GHEA Grapalat" w:hAnsi="GHEA Grapalat" w:cs="Sylfaen"/>
          <w:sz w:val="24"/>
          <w:szCs w:val="24"/>
          <w:lang w:val="pt-BR"/>
        </w:rPr>
        <w:t xml:space="preserve"> ու </w:t>
      </w:r>
      <w:r w:rsidRPr="004A7047">
        <w:rPr>
          <w:rFonts w:ascii="GHEA Grapalat" w:hAnsi="GHEA Grapalat" w:cs="Sylfaen"/>
          <w:sz w:val="24"/>
          <w:szCs w:val="24"/>
        </w:rPr>
        <w:t>սպասարկման</w:t>
      </w:r>
      <w:r w:rsidRPr="004A7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sz w:val="24"/>
          <w:szCs w:val="24"/>
        </w:rPr>
        <w:t>համար</w:t>
      </w:r>
      <w:r w:rsidRPr="004A7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sz w:val="24"/>
          <w:szCs w:val="24"/>
        </w:rPr>
        <w:t>հատկացված</w:t>
      </w:r>
      <w:r w:rsidRPr="004A704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sz w:val="24"/>
          <w:szCs w:val="24"/>
          <w:lang w:val="en-US"/>
        </w:rPr>
        <w:t>ընդհանուր</w:t>
      </w:r>
      <w:r w:rsidRPr="004A704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sz w:val="24"/>
          <w:szCs w:val="24"/>
          <w:lang w:val="en-US"/>
        </w:rPr>
        <w:t>բաժնային</w:t>
      </w:r>
      <w:r w:rsidRPr="004A704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sz w:val="24"/>
          <w:szCs w:val="24"/>
          <w:lang w:val="en-US"/>
        </w:rPr>
        <w:t>սեփականություն</w:t>
      </w:r>
      <w:r w:rsidRPr="004A704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sz w:val="24"/>
          <w:szCs w:val="24"/>
          <w:lang w:val="en-US"/>
        </w:rPr>
        <w:t>հանդիսացող</w:t>
      </w:r>
      <w:r w:rsidRPr="004A7047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Pr="004A7047">
        <w:rPr>
          <w:rFonts w:ascii="GHEA Grapalat" w:hAnsi="GHEA Grapalat" w:cs="Sylfaen"/>
          <w:sz w:val="24"/>
          <w:szCs w:val="24"/>
          <w:lang w:val="pt-BR"/>
        </w:rPr>
        <w:t xml:space="preserve">0.14153 </w:t>
      </w:r>
      <w:r w:rsidRPr="004A7047">
        <w:rPr>
          <w:rFonts w:ascii="GHEA Grapalat" w:hAnsi="GHEA Grapalat" w:cs="Sylfaen"/>
          <w:sz w:val="24"/>
          <w:szCs w:val="24"/>
        </w:rPr>
        <w:t>հա</w:t>
      </w:r>
      <w:r w:rsidRPr="004A704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sz w:val="24"/>
          <w:szCs w:val="24"/>
        </w:rPr>
        <w:t>հողամասը</w:t>
      </w:r>
      <w:r w:rsidRPr="004A704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sz w:val="24"/>
          <w:szCs w:val="24"/>
          <w:lang w:val="en-US"/>
        </w:rPr>
        <w:t>և</w:t>
      </w:r>
      <w:r w:rsidRPr="004A704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sz w:val="24"/>
          <w:szCs w:val="24"/>
          <w:lang w:val="en-US"/>
        </w:rPr>
        <w:t>շարժական</w:t>
      </w:r>
      <w:r w:rsidRPr="004A704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sz w:val="24"/>
          <w:szCs w:val="24"/>
          <w:lang w:val="en-US"/>
        </w:rPr>
        <w:t>գույքը՝</w:t>
      </w:r>
      <w:r w:rsidRPr="004A704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sz w:val="24"/>
          <w:szCs w:val="24"/>
          <w:lang w:val="en-US"/>
        </w:rPr>
        <w:t>համաձայն</w:t>
      </w:r>
      <w:r w:rsidRPr="004A704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 w:cs="Sylfaen"/>
          <w:sz w:val="24"/>
          <w:szCs w:val="24"/>
          <w:lang w:val="en-US"/>
        </w:rPr>
        <w:t>Հավելվածի</w:t>
      </w:r>
      <w:r w:rsidRPr="004A7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հետ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վերցնել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Պետական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գույքի</w:t>
      </w:r>
      <w:r w:rsidRPr="004A7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sz w:val="24"/>
          <w:szCs w:val="24"/>
          <w:lang w:val="en-US"/>
        </w:rPr>
        <w:t>կառավարման</w:t>
      </w:r>
      <w:r w:rsidRPr="004A7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Sylfaen"/>
          <w:sz w:val="24"/>
          <w:szCs w:val="24"/>
          <w:lang w:val="en-US"/>
        </w:rPr>
        <w:t>կոմիտեից</w:t>
      </w:r>
      <w:r w:rsidRPr="004A704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Arial"/>
          <w:bCs/>
          <w:kern w:val="32"/>
          <w:sz w:val="24"/>
          <w:szCs w:val="24"/>
        </w:rPr>
        <w:t>և</w:t>
      </w:r>
      <w:r w:rsidRPr="004A704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 w:cs="Arial"/>
          <w:bCs/>
          <w:kern w:val="32"/>
          <w:sz w:val="24"/>
          <w:szCs w:val="24"/>
        </w:rPr>
        <w:t>ամրացնել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Հայաստանի Հանրապետության արդարադատության նախարարությանը</w:t>
      </w:r>
      <w:r w:rsidRPr="004A7047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:</w:t>
      </w:r>
    </w:p>
    <w:p w:rsidR="00E12785" w:rsidRPr="004A7047" w:rsidRDefault="00E12785" w:rsidP="004A7047">
      <w:pPr>
        <w:spacing w:line="360" w:lineRule="auto"/>
        <w:ind w:firstLine="540"/>
        <w:jc w:val="both"/>
        <w:rPr>
          <w:rFonts w:ascii="GHEA Grapalat" w:hAnsi="GHEA Grapalat"/>
          <w:i w:val="0"/>
          <w:noProof/>
          <w:sz w:val="24"/>
          <w:szCs w:val="24"/>
          <w:lang w:val="pt-BR"/>
        </w:rPr>
      </w:pPr>
      <w:r w:rsidRPr="004A7047">
        <w:rPr>
          <w:rFonts w:ascii="GHEA Grapalat" w:hAnsi="GHEA Grapalat"/>
          <w:i w:val="0"/>
          <w:sz w:val="24"/>
          <w:szCs w:val="24"/>
          <w:lang w:val="pt-BR"/>
        </w:rPr>
        <w:t>«</w:t>
      </w:r>
      <w:r w:rsidRPr="004A7047">
        <w:rPr>
          <w:rFonts w:ascii="GHEA Grapalat" w:hAnsi="GHEA Grapalat"/>
          <w:i w:val="0"/>
          <w:sz w:val="24"/>
          <w:szCs w:val="24"/>
          <w:lang w:val="hy-AM"/>
        </w:rPr>
        <w:t>Գույք</w:t>
      </w:r>
      <w:r w:rsidRPr="004A7047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/>
          <w:i w:val="0"/>
          <w:sz w:val="24"/>
          <w:szCs w:val="24"/>
          <w:lang w:val="hy-AM"/>
        </w:rPr>
        <w:t>հետ</w:t>
      </w:r>
      <w:r w:rsidRPr="004A7047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/>
          <w:i w:val="0"/>
          <w:sz w:val="24"/>
          <w:szCs w:val="24"/>
          <w:lang w:val="hy-AM"/>
        </w:rPr>
        <w:t>վերցնելու</w:t>
      </w:r>
      <w:r w:rsidRPr="004A7047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/>
          <w:i w:val="0"/>
          <w:sz w:val="24"/>
          <w:szCs w:val="24"/>
          <w:lang w:val="hy-AM"/>
        </w:rPr>
        <w:t>և</w:t>
      </w:r>
      <w:r w:rsidRPr="004A7047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/>
          <w:i w:val="0"/>
          <w:sz w:val="24"/>
          <w:szCs w:val="24"/>
          <w:lang w:val="hy-AM"/>
        </w:rPr>
        <w:t>ամրացնելու</w:t>
      </w:r>
      <w:r w:rsidRPr="004A7047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/>
          <w:i w:val="0"/>
          <w:sz w:val="24"/>
          <w:szCs w:val="24"/>
          <w:lang w:val="hy-AM"/>
        </w:rPr>
        <w:t>ու</w:t>
      </w:r>
      <w:r w:rsidRPr="004A7047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Pr="004A7047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Pr="004A7047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 w:rsidRPr="004A7047">
        <w:rPr>
          <w:rFonts w:ascii="GHEA Grapalat" w:hAnsi="GHEA Grapalat"/>
          <w:i w:val="0"/>
          <w:sz w:val="24"/>
          <w:szCs w:val="24"/>
          <w:lang w:val="pt-BR"/>
        </w:rPr>
        <w:t xml:space="preserve"> 2017 </w:t>
      </w:r>
      <w:r w:rsidRPr="004A7047">
        <w:rPr>
          <w:rFonts w:ascii="GHEA Grapalat" w:hAnsi="GHEA Grapalat"/>
          <w:i w:val="0"/>
          <w:sz w:val="24"/>
          <w:szCs w:val="24"/>
          <w:lang w:val="hy-AM"/>
        </w:rPr>
        <w:t>թվականի</w:t>
      </w:r>
      <w:r w:rsidRPr="004A7047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/>
          <w:i w:val="0"/>
          <w:sz w:val="24"/>
          <w:szCs w:val="24"/>
          <w:lang w:val="hy-AM"/>
        </w:rPr>
        <w:t>ապրիլի</w:t>
      </w:r>
      <w:r w:rsidRPr="004A7047">
        <w:rPr>
          <w:rFonts w:ascii="GHEA Grapalat" w:hAnsi="GHEA Grapalat"/>
          <w:i w:val="0"/>
          <w:sz w:val="24"/>
          <w:szCs w:val="24"/>
          <w:lang w:val="pt-BR"/>
        </w:rPr>
        <w:t xml:space="preserve"> 13-</w:t>
      </w:r>
      <w:r w:rsidRPr="004A7047">
        <w:rPr>
          <w:rFonts w:ascii="GHEA Grapalat" w:hAnsi="GHEA Grapalat"/>
          <w:i w:val="0"/>
          <w:sz w:val="24"/>
          <w:szCs w:val="24"/>
          <w:lang w:val="hy-AM"/>
        </w:rPr>
        <w:t>ի</w:t>
      </w:r>
      <w:r w:rsidRPr="004A7047">
        <w:rPr>
          <w:rFonts w:ascii="GHEA Grapalat" w:hAnsi="GHEA Grapalat"/>
          <w:i w:val="0"/>
          <w:sz w:val="24"/>
          <w:szCs w:val="24"/>
          <w:lang w:val="pt-BR"/>
        </w:rPr>
        <w:t xml:space="preserve"> N382-</w:t>
      </w:r>
      <w:r w:rsidRPr="004A7047">
        <w:rPr>
          <w:rFonts w:ascii="GHEA Grapalat" w:hAnsi="GHEA Grapalat"/>
          <w:i w:val="0"/>
          <w:sz w:val="24"/>
          <w:szCs w:val="24"/>
          <w:lang w:val="hy-AM"/>
        </w:rPr>
        <w:t>Ն</w:t>
      </w:r>
      <w:r w:rsidRPr="004A7047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 w:rsidRPr="004A7047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/>
          <w:i w:val="0"/>
          <w:sz w:val="24"/>
          <w:szCs w:val="24"/>
          <w:lang w:val="hy-AM"/>
        </w:rPr>
        <w:t>մեջ</w:t>
      </w:r>
      <w:r w:rsidRPr="004A7047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/>
          <w:i w:val="0"/>
          <w:sz w:val="24"/>
          <w:szCs w:val="24"/>
          <w:lang w:val="hy-AM"/>
        </w:rPr>
        <w:t>փոփոխություններ</w:t>
      </w:r>
      <w:r w:rsidRPr="004A7047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/>
          <w:i w:val="0"/>
          <w:sz w:val="24"/>
          <w:szCs w:val="24"/>
          <w:lang w:val="hy-AM"/>
        </w:rPr>
        <w:t>կատարելու</w:t>
      </w:r>
      <w:r w:rsidRPr="004A7047">
        <w:rPr>
          <w:rFonts w:ascii="GHEA Grapalat" w:hAnsi="GHEA Grapalat"/>
          <w:i w:val="0"/>
          <w:sz w:val="24"/>
          <w:szCs w:val="24"/>
          <w:lang w:val="pt-BR"/>
        </w:rPr>
        <w:t xml:space="preserve">  </w:t>
      </w:r>
      <w:r w:rsidRPr="004A7047">
        <w:rPr>
          <w:rFonts w:ascii="GHEA Grapalat" w:hAnsi="GHEA Grapalat"/>
          <w:i w:val="0"/>
          <w:sz w:val="24"/>
          <w:szCs w:val="24"/>
          <w:lang w:val="hy-AM"/>
        </w:rPr>
        <w:t>մասին</w:t>
      </w:r>
      <w:r w:rsidRPr="004A7047">
        <w:rPr>
          <w:rFonts w:ascii="GHEA Grapalat" w:hAnsi="GHEA Grapalat"/>
          <w:i w:val="0"/>
          <w:sz w:val="24"/>
          <w:szCs w:val="24"/>
          <w:lang w:val="pt-BR"/>
        </w:rPr>
        <w:t xml:space="preserve">»  </w:t>
      </w:r>
      <w:r w:rsidRPr="004A7047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Pr="004A7047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Pr="004A7047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 w:rsidRPr="004A7047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 w:rsidRPr="004A7047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 w:rsidRPr="004A7047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4A7047">
        <w:rPr>
          <w:rFonts w:ascii="GHEA Grapalat" w:hAnsi="GHEA Grapalat"/>
          <w:i w:val="0"/>
          <w:sz w:val="24"/>
          <w:szCs w:val="24"/>
          <w:lang w:val="hy-AM"/>
        </w:rPr>
        <w:t>ընդունման</w:t>
      </w:r>
      <w:r w:rsidRPr="004A7047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/>
          <w:i w:val="0"/>
          <w:noProof/>
          <w:sz w:val="24"/>
          <w:szCs w:val="24"/>
          <w:lang w:val="hy-AM"/>
        </w:rPr>
        <w:t>կապակցությամբ</w:t>
      </w:r>
      <w:r w:rsidRPr="004A7047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/>
          <w:i w:val="0"/>
          <w:noProof/>
          <w:sz w:val="24"/>
          <w:szCs w:val="24"/>
          <w:lang w:val="hy-AM"/>
        </w:rPr>
        <w:t>պետական</w:t>
      </w:r>
      <w:r w:rsidRPr="004A7047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/>
          <w:i w:val="0"/>
          <w:noProof/>
          <w:sz w:val="24"/>
          <w:szCs w:val="24"/>
          <w:lang w:val="hy-AM"/>
        </w:rPr>
        <w:t>կամ</w:t>
      </w:r>
      <w:r w:rsidRPr="004A7047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/>
          <w:i w:val="0"/>
          <w:noProof/>
          <w:sz w:val="24"/>
          <w:szCs w:val="24"/>
          <w:lang w:val="hy-AM"/>
        </w:rPr>
        <w:t>տեղական</w:t>
      </w:r>
      <w:r w:rsidRPr="004A7047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/>
          <w:i w:val="0"/>
          <w:noProof/>
          <w:sz w:val="24"/>
          <w:szCs w:val="24"/>
          <w:lang w:val="hy-AM"/>
        </w:rPr>
        <w:t>ինքնակառավարման</w:t>
      </w:r>
      <w:r w:rsidRPr="004A7047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/>
          <w:i w:val="0"/>
          <w:noProof/>
          <w:sz w:val="24"/>
          <w:szCs w:val="24"/>
          <w:lang w:val="hy-AM"/>
        </w:rPr>
        <w:t>մարմինների</w:t>
      </w:r>
      <w:r w:rsidRPr="004A7047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/>
          <w:i w:val="0"/>
          <w:noProof/>
          <w:sz w:val="24"/>
          <w:szCs w:val="24"/>
          <w:lang w:val="hy-AM"/>
        </w:rPr>
        <w:t>բյուջեներում</w:t>
      </w:r>
      <w:r w:rsidRPr="004A7047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/>
          <w:i w:val="0"/>
          <w:noProof/>
          <w:sz w:val="24"/>
          <w:szCs w:val="24"/>
          <w:lang w:val="hy-AM"/>
        </w:rPr>
        <w:t>ծախսերի</w:t>
      </w:r>
      <w:r w:rsidRPr="004A7047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/>
          <w:i w:val="0"/>
          <w:noProof/>
          <w:sz w:val="24"/>
          <w:szCs w:val="24"/>
          <w:lang w:val="hy-AM"/>
        </w:rPr>
        <w:t>և</w:t>
      </w:r>
      <w:r w:rsidRPr="004A7047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/>
          <w:i w:val="0"/>
          <w:noProof/>
          <w:sz w:val="24"/>
          <w:szCs w:val="24"/>
          <w:lang w:val="hy-AM"/>
        </w:rPr>
        <w:t>եկամուտների</w:t>
      </w:r>
      <w:r w:rsidRPr="004A7047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/>
          <w:i w:val="0"/>
          <w:noProof/>
          <w:sz w:val="24"/>
          <w:szCs w:val="24"/>
          <w:lang w:val="hy-AM"/>
        </w:rPr>
        <w:t>ավելացում</w:t>
      </w:r>
      <w:r w:rsidRPr="004A7047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/>
          <w:i w:val="0"/>
          <w:noProof/>
          <w:sz w:val="24"/>
          <w:szCs w:val="24"/>
          <w:lang w:val="hy-AM"/>
        </w:rPr>
        <w:t>կամ</w:t>
      </w:r>
      <w:r w:rsidRPr="004A7047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/>
          <w:i w:val="0"/>
          <w:noProof/>
          <w:sz w:val="24"/>
          <w:szCs w:val="24"/>
          <w:lang w:val="hy-AM"/>
        </w:rPr>
        <w:t>նվազեցում</w:t>
      </w:r>
      <w:r w:rsidRPr="004A7047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/>
          <w:i w:val="0"/>
          <w:noProof/>
          <w:sz w:val="24"/>
          <w:szCs w:val="24"/>
          <w:lang w:val="hy-AM"/>
        </w:rPr>
        <w:t>չի</w:t>
      </w:r>
      <w:r w:rsidRPr="004A7047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4A7047">
        <w:rPr>
          <w:rFonts w:ascii="GHEA Grapalat" w:hAnsi="GHEA Grapalat"/>
          <w:i w:val="0"/>
          <w:noProof/>
          <w:sz w:val="24"/>
          <w:szCs w:val="24"/>
          <w:lang w:val="hy-AM"/>
        </w:rPr>
        <w:t>նախատեսվում</w:t>
      </w:r>
      <w:r w:rsidRPr="004A7047">
        <w:rPr>
          <w:rFonts w:ascii="GHEA Grapalat" w:hAnsi="GHEA Grapalat"/>
          <w:i w:val="0"/>
          <w:noProof/>
          <w:sz w:val="24"/>
          <w:szCs w:val="24"/>
          <w:lang w:val="pt-BR"/>
        </w:rPr>
        <w:t>:</w:t>
      </w:r>
    </w:p>
    <w:p w:rsidR="00806B34" w:rsidRPr="004A7047" w:rsidRDefault="00806B34" w:rsidP="004A7047">
      <w:pPr>
        <w:spacing w:line="360" w:lineRule="auto"/>
        <w:ind w:firstLine="54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806B34" w:rsidRDefault="00806B34" w:rsidP="00806B34">
      <w:pPr>
        <w:spacing w:line="360" w:lineRule="auto"/>
        <w:ind w:firstLine="54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4A7047" w:rsidRDefault="004A7047" w:rsidP="00806B34">
      <w:pPr>
        <w:spacing w:line="360" w:lineRule="auto"/>
        <w:ind w:firstLine="54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4A7047" w:rsidRDefault="004A7047" w:rsidP="00806B34">
      <w:pPr>
        <w:spacing w:line="360" w:lineRule="auto"/>
        <w:ind w:firstLine="54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806B34" w:rsidRDefault="00806B34" w:rsidP="00806B34">
      <w:pPr>
        <w:spacing w:line="360" w:lineRule="auto"/>
        <w:ind w:firstLine="54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9D104F" w:rsidRPr="001B10D8" w:rsidRDefault="009D104F" w:rsidP="001B10D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</w:pPr>
      <w:r w:rsidRPr="001B10D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en-US"/>
        </w:rPr>
        <w:t>ԱՄՓՈՓԱԹԵՐԹ</w:t>
      </w:r>
    </w:p>
    <w:p w:rsidR="009D104F" w:rsidRPr="001B10D8" w:rsidRDefault="009D104F" w:rsidP="001B10D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/>
        </w:rPr>
      </w:pPr>
      <w:r w:rsidRPr="001B10D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en-US"/>
        </w:rPr>
        <w:lastRenderedPageBreak/>
        <w:t>ԳՈՒՅՔ</w:t>
      </w:r>
      <w:r w:rsidRPr="001B10D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/>
        </w:rPr>
        <w:t xml:space="preserve"> </w:t>
      </w:r>
      <w:r w:rsidRPr="001B10D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en-US"/>
        </w:rPr>
        <w:t>ՀԵՏ</w:t>
      </w:r>
      <w:r w:rsidRPr="001B10D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/>
        </w:rPr>
        <w:t xml:space="preserve"> </w:t>
      </w:r>
      <w:r w:rsidRPr="001B10D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en-US"/>
        </w:rPr>
        <w:t>ՎԵՐՑՆԵԼՈՒ</w:t>
      </w:r>
      <w:r w:rsidRPr="001B10D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/>
        </w:rPr>
        <w:t xml:space="preserve"> </w:t>
      </w:r>
      <w:r w:rsidRPr="001B10D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en-US"/>
        </w:rPr>
        <w:t>ԵՎ</w:t>
      </w:r>
      <w:r w:rsidRPr="001B10D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/>
        </w:rPr>
        <w:t xml:space="preserve"> </w:t>
      </w:r>
      <w:r w:rsidRPr="001B10D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en-US"/>
        </w:rPr>
        <w:t>ԱՄՐԱՑՆԵԼՈՒ</w:t>
      </w:r>
      <w:r w:rsidRPr="001B10D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/>
        </w:rPr>
        <w:t xml:space="preserve">  </w:t>
      </w:r>
      <w:r w:rsidRPr="001B10D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en-US"/>
        </w:rPr>
        <w:t>ՈՒ</w:t>
      </w:r>
      <w:r w:rsidRPr="001B10D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/>
        </w:rPr>
        <w:t xml:space="preserve">  </w:t>
      </w:r>
      <w:r w:rsidRPr="001B10D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en-US"/>
        </w:rPr>
        <w:t>ՀԱՅԱՍՏԱՆԻ</w:t>
      </w:r>
      <w:r w:rsidRPr="001B10D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/>
        </w:rPr>
        <w:t xml:space="preserve"> </w:t>
      </w:r>
      <w:r w:rsidRPr="001B10D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en-US"/>
        </w:rPr>
        <w:t>ՀԱՆՐԱՊԵՏՈՒԹՅԱՆ</w:t>
      </w:r>
      <w:r w:rsidRPr="001B10D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/>
        </w:rPr>
        <w:t xml:space="preserve"> </w:t>
      </w:r>
      <w:r w:rsidRPr="001B10D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en-US"/>
        </w:rPr>
        <w:t>ԿԱՌԱՎԱՐՈՒԹՅԱՆ</w:t>
      </w:r>
      <w:r w:rsidRPr="001B10D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/>
        </w:rPr>
        <w:t xml:space="preserve"> 2017 </w:t>
      </w:r>
      <w:r w:rsidRPr="001B10D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en-US"/>
        </w:rPr>
        <w:t>ԹՎԱԿԱՆԻ</w:t>
      </w:r>
      <w:r w:rsidRPr="001B10D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/>
        </w:rPr>
        <w:t xml:space="preserve"> </w:t>
      </w:r>
      <w:r w:rsidRPr="001B10D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en-US"/>
        </w:rPr>
        <w:t>ԱՊՐԻԼԻ</w:t>
      </w:r>
      <w:r w:rsidRPr="001B10D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/>
        </w:rPr>
        <w:t xml:space="preserve"> 13-</w:t>
      </w:r>
      <w:r w:rsidRPr="001B10D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en-US"/>
        </w:rPr>
        <w:t>Ի</w:t>
      </w:r>
      <w:r w:rsidRPr="001B10D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/>
        </w:rPr>
        <w:t xml:space="preserve"> N382-</w:t>
      </w:r>
      <w:r w:rsidRPr="001B10D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en-US"/>
        </w:rPr>
        <w:t>Ն</w:t>
      </w:r>
      <w:r w:rsidRPr="001B10D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/>
        </w:rPr>
        <w:t xml:space="preserve"> </w:t>
      </w:r>
      <w:r w:rsidRPr="001B10D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en-US"/>
        </w:rPr>
        <w:t>ՈՐՈՇՄԱՆ</w:t>
      </w:r>
      <w:r w:rsidRPr="001B10D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/>
        </w:rPr>
        <w:t xml:space="preserve"> </w:t>
      </w:r>
      <w:r w:rsidRPr="001B10D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en-US"/>
        </w:rPr>
        <w:t>ՄԵՋ</w:t>
      </w:r>
      <w:r w:rsidRPr="001B10D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/>
        </w:rPr>
        <w:t xml:space="preserve"> </w:t>
      </w:r>
      <w:r w:rsidRPr="001B10D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en-US"/>
        </w:rPr>
        <w:t>ՓՈՓՈԽՈՒԹՅՈՒՆՆԵՐ</w:t>
      </w:r>
      <w:r w:rsidRPr="001B10D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/>
        </w:rPr>
        <w:t xml:space="preserve"> </w:t>
      </w:r>
      <w:r w:rsidRPr="001B10D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en-US"/>
        </w:rPr>
        <w:t>ԿԱՏԱՐԵԼՈՒ</w:t>
      </w:r>
      <w:r w:rsidRPr="001B10D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/>
        </w:rPr>
        <w:t xml:space="preserve"> </w:t>
      </w:r>
      <w:r w:rsidRPr="001B10D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en-US"/>
        </w:rPr>
        <w:t>ՄԱՍԻՆ</w:t>
      </w:r>
    </w:p>
    <w:p w:rsidR="009D104F" w:rsidRPr="001B10D8" w:rsidRDefault="009D104F" w:rsidP="001B10D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</w:pPr>
      <w:r w:rsidRPr="001B10D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en-US"/>
        </w:rPr>
        <w:t>ՆԱԽԱԳԾԻ</w:t>
      </w:r>
    </w:p>
    <w:tbl>
      <w:tblPr>
        <w:tblpPr w:leftFromText="180" w:rightFromText="180" w:vertAnchor="page" w:horzAnchor="margin" w:tblpXSpec="center" w:tblpY="33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95"/>
        <w:gridCol w:w="1978"/>
        <w:gridCol w:w="2415"/>
        <w:gridCol w:w="377"/>
      </w:tblGrid>
      <w:tr w:rsidR="0056579A" w:rsidRPr="001B10D8" w:rsidTr="00815D14">
        <w:trPr>
          <w:gridAfter w:val="1"/>
          <w:wAfter w:w="377" w:type="dxa"/>
          <w:trHeight w:val="570"/>
        </w:trPr>
        <w:tc>
          <w:tcPr>
            <w:tcW w:w="7373" w:type="dxa"/>
            <w:gridSpan w:val="2"/>
            <w:vMerge w:val="restart"/>
          </w:tcPr>
          <w:p w:rsidR="0056579A" w:rsidRPr="001B10D8" w:rsidRDefault="0056579A" w:rsidP="001B10D8">
            <w:pPr>
              <w:spacing w:line="360" w:lineRule="auto"/>
              <w:jc w:val="center"/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</w:pPr>
            <w:r w:rsidRPr="001B10D8"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t>1.</w:t>
            </w:r>
            <w:r w:rsidR="00BF1719" w:rsidRPr="001B10D8"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t>ՀՀ</w:t>
            </w:r>
            <w:r w:rsidR="00815D14" w:rsidRPr="001B10D8"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t xml:space="preserve"> </w:t>
            </w:r>
            <w:r w:rsidR="00BF1719" w:rsidRPr="001B10D8"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t>կադաստրի կոմիտե</w:t>
            </w:r>
          </w:p>
          <w:p w:rsidR="0056579A" w:rsidRPr="001B10D8" w:rsidRDefault="0056579A" w:rsidP="001B10D8">
            <w:pPr>
              <w:spacing w:line="360" w:lineRule="auto"/>
              <w:jc w:val="center"/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</w:pPr>
          </w:p>
        </w:tc>
        <w:tc>
          <w:tcPr>
            <w:tcW w:w="2415" w:type="dxa"/>
          </w:tcPr>
          <w:p w:rsidR="0056579A" w:rsidRPr="001B10D8" w:rsidRDefault="00BF1719" w:rsidP="001B10D8">
            <w:pPr>
              <w:spacing w:after="160" w:line="360" w:lineRule="auto"/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</w:pPr>
            <w:r w:rsidRPr="001B10D8"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t>24.03.2021թ.</w:t>
            </w:r>
          </w:p>
          <w:p w:rsidR="0056579A" w:rsidRPr="001B10D8" w:rsidRDefault="0056579A" w:rsidP="001B10D8">
            <w:pPr>
              <w:spacing w:line="360" w:lineRule="auto"/>
              <w:jc w:val="center"/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</w:pPr>
          </w:p>
        </w:tc>
      </w:tr>
      <w:tr w:rsidR="0056579A" w:rsidRPr="001B10D8" w:rsidTr="00815D14">
        <w:trPr>
          <w:gridAfter w:val="1"/>
          <w:wAfter w:w="377" w:type="dxa"/>
          <w:trHeight w:val="565"/>
        </w:trPr>
        <w:tc>
          <w:tcPr>
            <w:tcW w:w="7373" w:type="dxa"/>
            <w:gridSpan w:val="2"/>
            <w:vMerge/>
          </w:tcPr>
          <w:p w:rsidR="0056579A" w:rsidRPr="001B10D8" w:rsidRDefault="0056579A" w:rsidP="001B10D8">
            <w:pPr>
              <w:spacing w:line="360" w:lineRule="auto"/>
              <w:jc w:val="center"/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</w:pPr>
          </w:p>
        </w:tc>
        <w:tc>
          <w:tcPr>
            <w:tcW w:w="2415" w:type="dxa"/>
          </w:tcPr>
          <w:p w:rsidR="0056579A" w:rsidRPr="001B10D8" w:rsidRDefault="00BF1719" w:rsidP="001B10D8">
            <w:pPr>
              <w:spacing w:line="360" w:lineRule="auto"/>
              <w:jc w:val="center"/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</w:pPr>
            <w:r w:rsidRPr="001B10D8"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t>N ՍԹ/1802-2021</w:t>
            </w:r>
          </w:p>
        </w:tc>
      </w:tr>
      <w:tr w:rsidR="00BF1719" w:rsidRPr="001B10D8" w:rsidTr="00815D14">
        <w:trPr>
          <w:gridAfter w:val="1"/>
          <w:wAfter w:w="377" w:type="dxa"/>
          <w:trHeight w:val="470"/>
        </w:trPr>
        <w:tc>
          <w:tcPr>
            <w:tcW w:w="5395" w:type="dxa"/>
          </w:tcPr>
          <w:p w:rsidR="00BF1719" w:rsidRPr="001B10D8" w:rsidRDefault="00BF1719" w:rsidP="001B10D8">
            <w:pPr>
              <w:spacing w:after="0" w:line="360" w:lineRule="auto"/>
              <w:ind w:firstLine="180"/>
              <w:jc w:val="both"/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hy-AM"/>
              </w:rPr>
            </w:pPr>
            <w:r w:rsidRPr="001B10D8"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t xml:space="preserve">1. </w:t>
            </w:r>
            <w:r w:rsidRPr="001B10D8"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Նախագծի 1-ին կետում «</w:t>
            </w:r>
            <w:r w:rsidRPr="001B10D8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հանդիսացող</w:t>
            </w:r>
            <w:r w:rsidRPr="001B10D8"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» բառից հետո լրացնել «197, 328, 203» թվերը։</w:t>
            </w:r>
          </w:p>
          <w:p w:rsidR="00BF1719" w:rsidRPr="001B10D8" w:rsidRDefault="00BF1719" w:rsidP="001B10D8">
            <w:pPr>
              <w:spacing w:line="360" w:lineRule="auto"/>
              <w:jc w:val="center"/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</w:pPr>
          </w:p>
        </w:tc>
        <w:tc>
          <w:tcPr>
            <w:tcW w:w="4393" w:type="dxa"/>
            <w:gridSpan w:val="2"/>
          </w:tcPr>
          <w:p w:rsidR="00BF1719" w:rsidRPr="001B10D8" w:rsidRDefault="00BF1719" w:rsidP="001B10D8">
            <w:pPr>
              <w:spacing w:line="360" w:lineRule="auto"/>
              <w:jc w:val="center"/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</w:pPr>
            <w:r w:rsidRPr="001B10D8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Ընդունվել է</w:t>
            </w:r>
          </w:p>
          <w:p w:rsidR="00BF1719" w:rsidRPr="001B10D8" w:rsidRDefault="00BF1719" w:rsidP="001B10D8">
            <w:pPr>
              <w:spacing w:line="360" w:lineRule="auto"/>
              <w:jc w:val="center"/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</w:pPr>
            <w:r w:rsidRPr="001B10D8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Նախագծում կատարվել է համապատասխան փոփոխություն</w:t>
            </w:r>
            <w:r w:rsidRPr="001B10D8">
              <w:rPr>
                <w:rFonts w:ascii="GHEA Grapalat" w:hAnsi="GHEA Grapalat" w:cs="Sylfaen"/>
                <w:i w:val="0"/>
                <w:sz w:val="24"/>
                <w:szCs w:val="24"/>
                <w:lang w:val="pt-BR"/>
              </w:rPr>
              <w:t>:</w:t>
            </w:r>
            <w:r w:rsidRPr="001B10D8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</w:p>
          <w:p w:rsidR="00BF1719" w:rsidRPr="001B10D8" w:rsidRDefault="00BF1719" w:rsidP="001B10D8">
            <w:pPr>
              <w:spacing w:after="160" w:line="360" w:lineRule="auto"/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</w:pPr>
          </w:p>
          <w:p w:rsidR="00BF1719" w:rsidRPr="001B10D8" w:rsidRDefault="00BF1719" w:rsidP="001B10D8">
            <w:pPr>
              <w:spacing w:line="360" w:lineRule="auto"/>
              <w:jc w:val="center"/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</w:pPr>
          </w:p>
        </w:tc>
      </w:tr>
      <w:tr w:rsidR="0056579A" w:rsidRPr="001B10D8" w:rsidTr="00815D14">
        <w:trPr>
          <w:gridAfter w:val="1"/>
          <w:wAfter w:w="377" w:type="dxa"/>
          <w:trHeight w:val="525"/>
        </w:trPr>
        <w:tc>
          <w:tcPr>
            <w:tcW w:w="7373" w:type="dxa"/>
            <w:gridSpan w:val="2"/>
            <w:vMerge w:val="restart"/>
          </w:tcPr>
          <w:p w:rsidR="0056579A" w:rsidRPr="001B10D8" w:rsidRDefault="00BF1719" w:rsidP="001B10D8">
            <w:pPr>
              <w:spacing w:line="360" w:lineRule="auto"/>
              <w:jc w:val="center"/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</w:pPr>
            <w:r w:rsidRPr="001B10D8"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t>2.ՀՀ ֆինանսների նախարարություն</w:t>
            </w:r>
          </w:p>
          <w:p w:rsidR="0056579A" w:rsidRPr="001B10D8" w:rsidRDefault="0056579A" w:rsidP="001B10D8">
            <w:pPr>
              <w:spacing w:line="360" w:lineRule="auto"/>
              <w:jc w:val="center"/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</w:pPr>
          </w:p>
        </w:tc>
        <w:tc>
          <w:tcPr>
            <w:tcW w:w="2415" w:type="dxa"/>
          </w:tcPr>
          <w:p w:rsidR="0056579A" w:rsidRPr="001B10D8" w:rsidRDefault="00815D14" w:rsidP="001B10D8">
            <w:pPr>
              <w:spacing w:line="360" w:lineRule="auto"/>
              <w:jc w:val="center"/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</w:pPr>
            <w:r w:rsidRPr="001B10D8"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t>23.03.2021թ.</w:t>
            </w:r>
          </w:p>
        </w:tc>
      </w:tr>
      <w:tr w:rsidR="0056579A" w:rsidRPr="001B10D8" w:rsidTr="00815D14">
        <w:trPr>
          <w:gridAfter w:val="1"/>
          <w:wAfter w:w="377" w:type="dxa"/>
          <w:trHeight w:val="615"/>
        </w:trPr>
        <w:tc>
          <w:tcPr>
            <w:tcW w:w="7373" w:type="dxa"/>
            <w:gridSpan w:val="2"/>
            <w:vMerge/>
          </w:tcPr>
          <w:p w:rsidR="0056579A" w:rsidRPr="001B10D8" w:rsidRDefault="0056579A" w:rsidP="001B10D8">
            <w:pPr>
              <w:spacing w:line="360" w:lineRule="auto"/>
              <w:jc w:val="center"/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</w:pPr>
          </w:p>
        </w:tc>
        <w:tc>
          <w:tcPr>
            <w:tcW w:w="2415" w:type="dxa"/>
          </w:tcPr>
          <w:p w:rsidR="0056579A" w:rsidRPr="001B10D8" w:rsidRDefault="00815D14" w:rsidP="001B10D8">
            <w:pPr>
              <w:spacing w:line="360" w:lineRule="auto"/>
              <w:jc w:val="center"/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</w:pPr>
            <w:r w:rsidRPr="001B10D8"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t xml:space="preserve">N </w:t>
            </w:r>
            <w:r w:rsidR="00345207" w:rsidRPr="001B10D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345207" w:rsidRPr="001B10D8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01/17/4195-2021</w:t>
            </w:r>
          </w:p>
        </w:tc>
      </w:tr>
      <w:tr w:rsidR="00BF1719" w:rsidRPr="001B10D8" w:rsidTr="00815D14">
        <w:trPr>
          <w:gridAfter w:val="1"/>
          <w:wAfter w:w="377" w:type="dxa"/>
          <w:trHeight w:val="450"/>
        </w:trPr>
        <w:tc>
          <w:tcPr>
            <w:tcW w:w="5395" w:type="dxa"/>
          </w:tcPr>
          <w:p w:rsidR="00BF1719" w:rsidRPr="001B10D8" w:rsidRDefault="00BF1719" w:rsidP="001B10D8">
            <w:pPr>
              <w:spacing w:after="0" w:line="360" w:lineRule="auto"/>
              <w:ind w:left="90" w:firstLine="540"/>
              <w:jc w:val="both"/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1B10D8"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ՀՀ կառավարության 2017 թվականի ապրիլի 13-ի N 382-Ն որոշմամբ ՀՀ ֆինանսների նախարարությանը (այսուհետ՝ Նախարարություն) անժամկետ, անհատույց oգտագործման իրավունքով ամրացվել է ք. Երևանի Կոմիտասի 54 բ հասցեում գտնվող 1268.5 քառ. մետր մակերեսով տարածք:</w:t>
            </w:r>
          </w:p>
          <w:p w:rsidR="00BF1719" w:rsidRPr="001B10D8" w:rsidRDefault="00BF1719" w:rsidP="001B10D8">
            <w:pPr>
              <w:spacing w:after="0" w:line="360" w:lineRule="auto"/>
              <w:ind w:left="90" w:firstLine="540"/>
              <w:jc w:val="both"/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1B10D8"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ՀՀ ֆինանսների նախարարությունում իրականացված օպտիմալացման աշխատանքների արդյունքում ք. Երևան </w:t>
            </w:r>
            <w:r w:rsidRPr="001B10D8"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Կոմիտասի 54 բ հասցեում տեղակայված Նախարարության անձնակազմը կենտրոնացվել է ք. Երևան Մելիք-Ադամյան 1 հասցեի վարչական շենքում: Դրանով պայմանավորված Նախարարության կողմից այդ տարածքի և դրանում առկա շարժական գույքի օգտագործման հետագա անհրաժեշտությունը վերացել է:</w:t>
            </w:r>
          </w:p>
          <w:p w:rsidR="00BF1719" w:rsidRPr="001B10D8" w:rsidRDefault="00BF1719" w:rsidP="001B10D8">
            <w:pPr>
              <w:spacing w:after="0" w:line="360" w:lineRule="auto"/>
              <w:ind w:left="90" w:firstLine="540"/>
              <w:jc w:val="both"/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1B10D8"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Վերոգրյալի կապակցությամբ՝ հայտնում ենք հետևյալը.</w:t>
            </w:r>
          </w:p>
          <w:p w:rsidR="00BF1719" w:rsidRPr="001B10D8" w:rsidRDefault="00BF1719" w:rsidP="001B10D8">
            <w:pPr>
              <w:spacing w:after="0" w:line="360" w:lineRule="auto"/>
              <w:ind w:firstLine="630"/>
              <w:jc w:val="both"/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1B10D8"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Անհրաժեշտ է նշել, որ Նախարարությունը, ՀՀ կառավարության 2017 թվականի ապրիլի 13-ի N 382-Ն որոշմամբ սահմանված ք. Երևան Կոմիտասի 54 բ հասցեում գտնվող շենքի օգտագործման իր  իրավունքից հրաժարումը իրատեսական և հնարավոր է համարում դրանում առկա շարժական գույքը ևս համապատասխան մարմնին հանձնելու պարագայում, ինչը անշեղորեն նպաստելու է պետական գույքի հետագա օգտագործման արդյունավետության բարձրացմանը և շարժական գույքի ձեռքբերման համար լրացուցիչ ծախսերի կատարման անհրաժեշտության նվազեցմանը: Նշվածով պայմանավորված՝ առաջարկում ենք Նախագծով նախատեսել նաև ք. Երևան Կոմիտասի 54 բ հասցեում գտնվող շարժական գույքը (ցանկը կցվում է) ՀՀ ֆինանսների նախարարությունից հետ վերցնելու և </w:t>
            </w:r>
            <w:r w:rsidRPr="001B10D8"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համապատասխան մարմնին ամրացնելու վերաբերյալ կարգավորում: </w:t>
            </w:r>
          </w:p>
          <w:p w:rsidR="00BF1719" w:rsidRPr="001B10D8" w:rsidRDefault="00BF1719" w:rsidP="001B10D8">
            <w:pPr>
              <w:spacing w:after="0" w:line="360" w:lineRule="auto"/>
              <w:ind w:firstLine="630"/>
              <w:jc w:val="both"/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1B10D8"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Միաժամանակ առաջարկում ենք ներկայացված որոշման նախագծով նախատեսել նաև Հայաստանի Հանրապետության կառավարության 2017 թվականի ապրիլի 13-ի N 382-Ն որոշման մեջ համապատասխան փոփոխություն կատարելու մասին դրույթ, որով կդադարեցվի ք. Երևան Կոմիտասի 54 բ հասցեում գտնվող անշարժ գույքի նկատմամբ ՀՀ ֆինանսների նախարարության օգտագործման իրավունքը: </w:t>
            </w:r>
          </w:p>
          <w:p w:rsidR="00BF1719" w:rsidRPr="001B10D8" w:rsidRDefault="00BF1719" w:rsidP="001B10D8">
            <w:pPr>
              <w:spacing w:line="360" w:lineRule="auto"/>
              <w:jc w:val="center"/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393" w:type="dxa"/>
            <w:gridSpan w:val="2"/>
          </w:tcPr>
          <w:p w:rsidR="00BF1719" w:rsidRPr="001B10D8" w:rsidRDefault="00BF1719" w:rsidP="001B10D8">
            <w:pPr>
              <w:spacing w:line="360" w:lineRule="auto"/>
              <w:jc w:val="center"/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</w:pPr>
            <w:r w:rsidRPr="001B10D8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BF1719" w:rsidRPr="001B10D8" w:rsidRDefault="00BF1719" w:rsidP="001B10D8">
            <w:pPr>
              <w:spacing w:line="360" w:lineRule="auto"/>
              <w:jc w:val="center"/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</w:pPr>
            <w:r w:rsidRPr="001B10D8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Համաձայն ՀՀ ֆինանսների նախարարության Նախագիծը լրամշակվել է:</w:t>
            </w:r>
          </w:p>
        </w:tc>
      </w:tr>
      <w:tr w:rsidR="00815D14" w:rsidRPr="001B10D8" w:rsidTr="00815D14">
        <w:trPr>
          <w:gridAfter w:val="1"/>
          <w:wAfter w:w="377" w:type="dxa"/>
          <w:trHeight w:val="275"/>
        </w:trPr>
        <w:tc>
          <w:tcPr>
            <w:tcW w:w="7373" w:type="dxa"/>
            <w:gridSpan w:val="2"/>
            <w:vMerge w:val="restart"/>
          </w:tcPr>
          <w:p w:rsidR="00815D14" w:rsidRPr="00A36FB9" w:rsidRDefault="00815D14" w:rsidP="001B10D8">
            <w:pPr>
              <w:spacing w:line="360" w:lineRule="auto"/>
              <w:jc w:val="center"/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</w:pPr>
            <w:r w:rsidRPr="00A36FB9"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lastRenderedPageBreak/>
              <w:t>3.</w:t>
            </w:r>
            <w:r w:rsidR="00345207" w:rsidRPr="00A36FB9"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t xml:space="preserve"> ՀՀ արդարադատության նախարարություն</w:t>
            </w:r>
          </w:p>
        </w:tc>
        <w:tc>
          <w:tcPr>
            <w:tcW w:w="2415" w:type="dxa"/>
          </w:tcPr>
          <w:p w:rsidR="00815D14" w:rsidRPr="001B10D8" w:rsidRDefault="00345207" w:rsidP="001B10D8">
            <w:pPr>
              <w:spacing w:line="360" w:lineRule="auto"/>
              <w:jc w:val="center"/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</w:pPr>
            <w:r w:rsidRPr="001B10D8"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t>29.03.2021թ.</w:t>
            </w:r>
          </w:p>
        </w:tc>
      </w:tr>
      <w:tr w:rsidR="00815D14" w:rsidRPr="001B10D8" w:rsidTr="00815D14">
        <w:trPr>
          <w:gridAfter w:val="1"/>
          <w:wAfter w:w="377" w:type="dxa"/>
          <w:trHeight w:val="285"/>
        </w:trPr>
        <w:tc>
          <w:tcPr>
            <w:tcW w:w="7373" w:type="dxa"/>
            <w:gridSpan w:val="2"/>
            <w:vMerge/>
          </w:tcPr>
          <w:p w:rsidR="00815D14" w:rsidRPr="00A36FB9" w:rsidRDefault="00815D14" w:rsidP="001B10D8">
            <w:pPr>
              <w:spacing w:line="360" w:lineRule="auto"/>
              <w:jc w:val="center"/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</w:pPr>
          </w:p>
        </w:tc>
        <w:tc>
          <w:tcPr>
            <w:tcW w:w="2415" w:type="dxa"/>
          </w:tcPr>
          <w:p w:rsidR="00815D14" w:rsidRPr="001B10D8" w:rsidRDefault="00345207" w:rsidP="001B10D8">
            <w:pPr>
              <w:spacing w:line="360" w:lineRule="auto"/>
              <w:jc w:val="center"/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</w:pPr>
            <w:r w:rsidRPr="001B10D8"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/27.3/7614-2021</w:t>
            </w:r>
          </w:p>
        </w:tc>
      </w:tr>
      <w:tr w:rsidR="00815D14" w:rsidRPr="001B10D8" w:rsidTr="00A36FB9">
        <w:trPr>
          <w:trHeight w:val="510"/>
        </w:trPr>
        <w:tc>
          <w:tcPr>
            <w:tcW w:w="5395" w:type="dxa"/>
          </w:tcPr>
          <w:p w:rsidR="00345207" w:rsidRPr="00A36FB9" w:rsidRDefault="00345207" w:rsidP="001B10D8">
            <w:pPr>
              <w:pStyle w:val="NormalWeb"/>
              <w:spacing w:after="0" w:line="360" w:lineRule="auto"/>
              <w:ind w:left="-30" w:firstLine="180"/>
              <w:jc w:val="both"/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 w:eastAsia="en-US"/>
              </w:rPr>
            </w:pPr>
            <w:r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 w:eastAsia="en-US"/>
              </w:rPr>
              <w:t>1.«Գույքը հետ վերցնելու ու ամրացնելու ու Հայաստանի Հանրապետության կառավարության 2017թ. ապրիլի 13-ի թիվ 382-Ն որոշման մեջ փոփոխություններ կատարելու մասին» ՀՀ կառավարության որոշման նախագծի (այսուհետ՝ Նախագիծ) 1-ին կետով նախատեսվում է՝ Հայաստանի Հանրապետության սեփականություն հանդիսացող 245</w:t>
            </w:r>
            <w:r w:rsidRPr="00A36FB9">
              <w:rPr>
                <w:rFonts w:eastAsia="Calibri" w:cs="Calibri"/>
                <w:bCs/>
                <w:color w:val="191919"/>
                <w:sz w:val="24"/>
                <w:szCs w:val="24"/>
                <w:shd w:val="clear" w:color="auto" w:fill="FFFFFF"/>
                <w:lang w:val="hy-AM" w:eastAsia="en-US"/>
              </w:rPr>
              <w:t> </w:t>
            </w:r>
            <w:r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 w:eastAsia="en-US"/>
              </w:rPr>
              <w:t xml:space="preserve">780,7 ՀՀ դրամ հաշվեկշռային (սկզբնական) արժեքով քաղաք Երևան, Կոմիտասի պողոտա 54բ հասցեում գտնվող 1230.1 քառ.մետր ընդհանուր </w:t>
            </w:r>
            <w:r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 w:eastAsia="en-US"/>
              </w:rPr>
              <w:lastRenderedPageBreak/>
              <w:t>մակերեսով վարչական շենքը (որից 38.4 քառ. մետր մակերեսով շինությունն ընդհանուր օգտագործման է) և դրա զբաղեցրած, օգտագործման ու սպասարկման համար հատկացված ընդհանուր բաժնային սեփականություն հանդիսացող  197.328.203 ՀՀ դրամ կադաստրային արժեքով 0.14153 հա հողամասը (այսուհետ՝ անշարժ գույք) հետ վերցնել Հայաստանի Հանրապետության տարածքային կառավարման և ենթակառուցվածքների նախարարության Պետական գույքի կառավարման կոմիտեից և ամրացնել Հայաստանի Հանրապետության արդարադատության նախարարությանը:</w:t>
            </w:r>
          </w:p>
          <w:p w:rsidR="00345207" w:rsidRPr="00A36FB9" w:rsidRDefault="00345207" w:rsidP="001B10D8">
            <w:pPr>
              <w:pStyle w:val="NormalWeb"/>
              <w:spacing w:after="0" w:line="360" w:lineRule="auto"/>
              <w:ind w:left="0" w:firstLine="330"/>
              <w:jc w:val="both"/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 w:eastAsia="en-US"/>
              </w:rPr>
            </w:pPr>
            <w:r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 w:eastAsia="en-US"/>
              </w:rPr>
              <w:t xml:space="preserve">Նախագծի 4-րդ կետով նախատեսվում է փոփոխություններ կատարել Հայաստանի Հանրապետության կառավարության 2017 թվականի ապրիլի 13-ի «Հայաստանի  Հանրապետության կառավարության աշխատակազմի  «Գնումների աջակցման  կենտրոն» պետական ոչ առևտրային կազմակերպությունը լուծարելու, Հայաստանի Հանրապետության կառավարության 2008 թվականի մայիսի 15-ի N 503-Ն որոշման մեջ փոփոխություն կատարելու մասին» N 382-Ն որոշման մեջ, մասնավորապես՝ 3-րդ կետի 1-ին ենթակետից հանել «իսկ Երևանի Կոմիտասի 54բ  հասցեում գտնվող 1268.5 քառ.մետր մակերեսով (որից՝ 38.4 ընդհանուր </w:t>
            </w:r>
            <w:r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 w:eastAsia="en-US"/>
              </w:rPr>
              <w:lastRenderedPageBreak/>
              <w:t xml:space="preserve">օգտագործման ) և 267100 դրամ սկզբնական, 2017 թվականի հունվարի 1-ի դրությամբ 46775 դրամ մնացորդային արժեքով տարածքն անհատույց անժամկետ օգտագործման իրավունքով ամրացվելու» բառերը և ուժը կորցրած ճանաչել 4-րդ կետի 1-ին ենթակետը: </w:t>
            </w:r>
          </w:p>
          <w:p w:rsidR="00345207" w:rsidRPr="00A36FB9" w:rsidRDefault="00345207" w:rsidP="001B10D8">
            <w:pPr>
              <w:pStyle w:val="NormalWeb"/>
              <w:spacing w:after="0" w:line="360" w:lineRule="auto"/>
              <w:ind w:left="150" w:firstLine="360"/>
              <w:jc w:val="both"/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 w:eastAsia="en-US"/>
              </w:rPr>
            </w:pPr>
            <w:r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 w:eastAsia="en-US"/>
              </w:rPr>
              <w:t xml:space="preserve">Նկատի ունենալով, որ Նախագծի 1-ին կետի և Հայաստանի Հանրապետության կառավարության 2017թ. ապրիլի 13-ի թիվ 382-Ն որոշմամբ նախատեսված կարգավորումների մեջ առկա են անհամապատասխանություններ, մասնավորապես՝ քաղաք Երևան, Կոմիտասի պողոտա 54բ հասցեում գտնվող գույքի սկզբնական արժեքի և մակերեսի միջև, ինչպես նաև այդ որոշմամբ նշված գույքն ամրացվել է «Հայաստանի Հանրապետության ֆինանսների նախարարության աշխատակազմ» պետական կառավարչական հիմնարկին, իսկ Նախագծով նախատեսվում է այն հետ վերցնել Հայաստանի Հանրապետության տարածքային կառավարման և ենթակառուցվածքների նախարարության Պետական գույքի կառավարման կոմիտեից, ուստի առաջարկում ենք Նախագծի 4-րդ կետով նախատեսվող՝ Հայաստանի Հանրապետության կառավարության 2017թ. ապրիլի 13-ի թիվ 382-Ն որոշման մեջ </w:t>
            </w:r>
            <w:r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 w:eastAsia="en-US"/>
              </w:rPr>
              <w:lastRenderedPageBreak/>
              <w:t>փոփխություններ կատարելու վերաբերյալ կարգավորումները վերանայել:</w:t>
            </w:r>
          </w:p>
          <w:p w:rsidR="00815D14" w:rsidRPr="00A36FB9" w:rsidRDefault="00815D14" w:rsidP="001B10D8">
            <w:pPr>
              <w:spacing w:line="360" w:lineRule="auto"/>
              <w:ind w:left="150" w:firstLine="1278"/>
              <w:jc w:val="center"/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770" w:type="dxa"/>
            <w:gridSpan w:val="3"/>
          </w:tcPr>
          <w:p w:rsidR="00815D14" w:rsidRPr="00A36FB9" w:rsidRDefault="00D66192" w:rsidP="001B10D8">
            <w:pPr>
              <w:spacing w:line="360" w:lineRule="auto"/>
              <w:jc w:val="both"/>
              <w:rPr>
                <w:rFonts w:ascii="GHEA Grapalat" w:hAnsi="GHEA Grapalat"/>
                <w:b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A36FB9">
              <w:rPr>
                <w:rFonts w:ascii="GHEA Grapalat" w:hAnsi="GHEA Grapalat"/>
                <w:b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Մասամբ  է ընդունվել </w:t>
            </w:r>
          </w:p>
          <w:p w:rsidR="00D66192" w:rsidRPr="00A36FB9" w:rsidRDefault="00D66192" w:rsidP="001B10D8">
            <w:pPr>
              <w:spacing w:line="360" w:lineRule="auto"/>
              <w:jc w:val="both"/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A36FB9"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Համապատասխան ճշտումների արդյունքում  հաշվեկշռային</w:t>
            </w:r>
            <w:r w:rsidR="00BC1A4F" w:rsidRPr="00A36FB9"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D0438" w:rsidRPr="00A36FB9">
              <w:rPr>
                <w:rFonts w:ascii="GHEA Grapalat" w:hAnsi="GHEA Grapalat" w:cs="Sylfaen"/>
                <w:sz w:val="24"/>
                <w:szCs w:val="24"/>
                <w:lang w:val="pt-BR"/>
              </w:rPr>
              <w:t>(</w:t>
            </w:r>
            <w:r w:rsidR="00BD0438" w:rsidRPr="00A36FB9"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սկզբնական) </w:t>
            </w:r>
            <w:r w:rsidRPr="00A36FB9"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արժեք</w:t>
            </w:r>
            <w:r w:rsidR="00E12785" w:rsidRPr="00A36FB9"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Pr="00A36FB9"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հստակեցվել է</w:t>
            </w:r>
            <w:r w:rsidR="00E77580" w:rsidRPr="00A36FB9"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և Որոշման նախագծում </w:t>
            </w:r>
            <w:r w:rsidR="00BD0438" w:rsidRPr="00A36FB9"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նշ</w:t>
            </w:r>
            <w:r w:rsidR="00E77580" w:rsidRPr="00A36FB9"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վել է ճշտված արժեքը:</w:t>
            </w:r>
          </w:p>
          <w:p w:rsidR="00381C39" w:rsidRPr="00A36FB9" w:rsidRDefault="00E77580" w:rsidP="00A36FB9">
            <w:pPr>
              <w:pStyle w:val="mechtex"/>
              <w:spacing w:line="360" w:lineRule="auto"/>
              <w:ind w:left="-14" w:firstLine="180"/>
              <w:jc w:val="both"/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Ինչ վերաբերում է Նախագծի 1-ին կետի և ՀՀ կառավարության 2017թ. ապրիլի 13-ի թիվ 382-Ն որոշմամբ նախատեսված կարգավորումների  մեջ առկա </w:t>
            </w:r>
            <w:r w:rsid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r w:rsidR="00487820"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նհամապատասխանությունների</w:t>
            </w:r>
            <w:r w:rsidR="00F301B8"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487820"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87820"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ապա </w:t>
            </w:r>
            <w:r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հայտնում եմ, որ</w:t>
            </w:r>
            <w:r w:rsidR="007C3A22"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անշարժ գույքի </w:t>
            </w:r>
            <w:r w:rsidR="007C3A22"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մակերեսը Որոշման նախագծում նշված է հիմք ընդունելով</w:t>
            </w:r>
            <w:r w:rsidR="006245F0"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36FB9"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</w:rPr>
              <w:t>25.09.</w:t>
            </w:r>
            <w:r w:rsidR="006245F0"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2017թ. տրված</w:t>
            </w:r>
            <w:r w:rsidR="007C3A22"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անշարժ գույքի սեփականության իրավունքի</w:t>
            </w:r>
            <w:r w:rsidR="006245F0"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C3A22"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պետական գրանցման </w:t>
            </w:r>
            <w:r w:rsidR="006245F0"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N </w:t>
            </w:r>
            <w:r w:rsidR="00A36FB9"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</w:rPr>
              <w:t xml:space="preserve">010196 </w:t>
            </w:r>
            <w:r w:rsidR="007C3A22"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վկայականում արտացոլված մակերեսը, իսկ</w:t>
            </w:r>
            <w:r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121617"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2017թ. ապրիլի 13-ի </w:t>
            </w:r>
            <w:r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382-Ն </w:t>
            </w:r>
            <w:r w:rsidR="00C614D1"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="00487820"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համաձայն</w:t>
            </w:r>
            <w:r w:rsidR="00121617"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="00487820"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քննարկվող</w:t>
            </w:r>
            <w:r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տարածք</w:t>
            </w:r>
            <w:r w:rsidR="00F301B8"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չի հանձնվել ՀՀ ֆինանսերի նախարարությանը և մնացել է ՀՀ ՏԿԵՆ պետական գույքի կառավարման կոմիտեի հաշվեկշռում, քանի որ համաձայն </w:t>
            </w:r>
            <w:r w:rsidR="00121617"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Պետական կառավարչական հիմնարկների մասին</w:t>
            </w:r>
            <w:r w:rsidR="00121617"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</w:t>
            </w:r>
            <w:r w:rsidR="00F301B8"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121617"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(ներկայումս «Կառավարչական իրավահարաբերությունների կարգավորման մասին)</w:t>
            </w:r>
            <w:r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614D1"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ՀՀ օրենքի՝ </w:t>
            </w:r>
            <w:r w:rsidR="008A5193"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պետական մարմիններին գույքն ամրացվում է</w:t>
            </w:r>
            <w:r w:rsidR="00121617"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տիրապետման, տնօրինման, օգտագործման իրավունքով</w:t>
            </w:r>
            <w:r w:rsidR="008A5193"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, այլ ոչ թե անհատույց օգտագործման իրավունքով</w:t>
            </w:r>
            <w:r w:rsidR="00121617"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(Քաղաքացիական օրենսգրքի համաձայն անշարժ գույքն անհատույց օգտագործման տրամադրելիս կնքվում է համապատասխան պայմանագիր, </w:t>
            </w:r>
            <w:r w:rsidR="00247233"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իսկ տվյալ դեպքում</w:t>
            </w:r>
            <w:r w:rsidR="00121617"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81C39"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պայմանագիր չ</w:t>
            </w:r>
            <w:r w:rsidR="00247233"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էր</w:t>
            </w:r>
            <w:r w:rsidR="00381C39"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կարող կնքվել, քանի որ </w:t>
            </w:r>
            <w:r w:rsidR="00247233"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պայմանագրի կողմը </w:t>
            </w:r>
            <w:r w:rsidR="00247233"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երկու դեպքում էլ </w:t>
            </w:r>
            <w:r w:rsidR="00381C39"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Հայաստանի Հանրապետություն</w:t>
            </w:r>
            <w:r w:rsidR="00247233"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ն է)</w:t>
            </w:r>
            <w:r w:rsidR="00381C39"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F301B8" w:rsidRPr="00A36FB9" w:rsidRDefault="00F301B8" w:rsidP="001B10D8">
            <w:pPr>
              <w:pStyle w:val="mechtex"/>
              <w:spacing w:line="360" w:lineRule="auto"/>
              <w:ind w:firstLine="270"/>
              <w:jc w:val="both"/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Ելնելով վերոգրյալից</w:t>
            </w:r>
            <w:r w:rsidR="00C614D1"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Նախագծի 4-րդ կետով նախատեսվող՝ Հայաստանի Հանրապետության կառավարության 2017թ. ապրիլի 13-ի թիվ 382-Ն որոշման մեջ փոփ</w:t>
            </w:r>
            <w:r w:rsidR="007C3A22"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="00C614D1"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խություններ կատարելու վերաբերյալ կարգավորումները վերանայելու անհրաժեշտություն չկա, քանի որ առաջարկվող փոփոխությունների ընդունման դեպքում Երևան քաղաքի Կոմիտաս 54բ հասցեում գտնվող անշարժ գույքը չի հանձնվելու ՀՀ ֆինանսների նախարարությանը և մնալու է </w:t>
            </w:r>
            <w:r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E6E2D"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Պետական գույքի կառավարման կ</w:t>
            </w:r>
            <w:r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ոմիտեի</w:t>
            </w:r>
            <w:r w:rsidR="00EE6E2D"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տնօրինության գույք:</w:t>
            </w:r>
            <w:r w:rsidRPr="00A36FB9">
              <w:rPr>
                <w:rFonts w:ascii="GHEA Grapalat" w:eastAsia="Calibri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8A5193" w:rsidRPr="00A36FB9" w:rsidRDefault="008A5193" w:rsidP="001B10D8">
            <w:pPr>
              <w:spacing w:line="360" w:lineRule="auto"/>
              <w:jc w:val="both"/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:rsidR="00E77580" w:rsidRPr="00A36FB9" w:rsidRDefault="00E77580" w:rsidP="001B10D8">
            <w:pPr>
              <w:spacing w:line="360" w:lineRule="auto"/>
              <w:jc w:val="both"/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A36FB9"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</w:tbl>
    <w:p w:rsidR="0056579A" w:rsidRPr="001B10D8" w:rsidRDefault="0056579A" w:rsidP="001B10D8">
      <w:pPr>
        <w:shd w:val="clear" w:color="auto" w:fill="FFFFFF"/>
        <w:spacing w:after="0" w:line="360" w:lineRule="auto"/>
        <w:ind w:firstLine="375"/>
        <w:jc w:val="right"/>
        <w:rPr>
          <w:rFonts w:ascii="Arial Unicode" w:eastAsia="Times New Roman" w:hAnsi="Arial Unicode" w:cs="Times New Roman"/>
          <w:bCs w:val="0"/>
          <w:i w:val="0"/>
          <w:color w:val="000000"/>
          <w:sz w:val="24"/>
          <w:szCs w:val="24"/>
          <w:lang w:val="hy-AM"/>
        </w:rPr>
      </w:pPr>
      <w:r w:rsidRPr="001B10D8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lastRenderedPageBreak/>
        <w:t>   </w:t>
      </w:r>
    </w:p>
    <w:p w:rsidR="0056579A" w:rsidRPr="001B10D8" w:rsidRDefault="0056579A" w:rsidP="0056579A">
      <w:pPr>
        <w:shd w:val="clear" w:color="auto" w:fill="FFFFFF"/>
        <w:spacing w:after="0" w:line="240" w:lineRule="auto"/>
        <w:ind w:firstLine="375"/>
        <w:jc w:val="right"/>
        <w:rPr>
          <w:rFonts w:ascii="Arial Unicode" w:eastAsia="Times New Roman" w:hAnsi="Arial Unicode" w:cs="Times New Roman"/>
          <w:bCs w:val="0"/>
          <w:i w:val="0"/>
          <w:color w:val="000000"/>
          <w:sz w:val="21"/>
          <w:szCs w:val="21"/>
          <w:lang w:val="hy-AM"/>
        </w:rPr>
      </w:pPr>
      <w:r w:rsidRPr="001B10D8">
        <w:rPr>
          <w:rFonts w:ascii="Calibri" w:eastAsia="Times New Roman" w:hAnsi="Calibri" w:cs="Calibri"/>
          <w:bCs w:val="0"/>
          <w:i w:val="0"/>
          <w:color w:val="000000"/>
          <w:sz w:val="21"/>
          <w:szCs w:val="21"/>
          <w:lang w:val="hy-AM"/>
        </w:rPr>
        <w:t>   </w:t>
      </w:r>
    </w:p>
    <w:sectPr w:rsidR="0056579A" w:rsidRPr="001B10D8" w:rsidSect="00E70CF1">
      <w:pgSz w:w="12240" w:h="15840"/>
      <w:pgMar w:top="851" w:right="900" w:bottom="567" w:left="99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5D5F" w:rsidRDefault="00F85D5F" w:rsidP="00851CFD">
      <w:pPr>
        <w:spacing w:after="0" w:line="240" w:lineRule="auto"/>
      </w:pPr>
      <w:r>
        <w:separator/>
      </w:r>
    </w:p>
  </w:endnote>
  <w:endnote w:type="continuationSeparator" w:id="0">
    <w:p w:rsidR="00F85D5F" w:rsidRDefault="00F85D5F" w:rsidP="00851C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5D5F" w:rsidRDefault="00F85D5F">
      <w:pPr>
        <w:pStyle w:val="Footer"/>
      </w:pPr>
    </w:p>
    <w:p w:rsidR="00F85D5F" w:rsidRDefault="00F85D5F"/>
    <w:p w:rsidR="00F85D5F" w:rsidRDefault="00F85D5F">
      <w:pPr>
        <w:pStyle w:val="Header"/>
      </w:pPr>
    </w:p>
    <w:p w:rsidR="00F85D5F" w:rsidRDefault="00F85D5F"/>
    <w:p w:rsidR="00F85D5F" w:rsidRDefault="00F85D5F">
      <w:pPr>
        <w:pStyle w:val="Footer"/>
      </w:pPr>
    </w:p>
    <w:p w:rsidR="00F85D5F" w:rsidRDefault="00F85D5F"/>
    <w:p w:rsidR="00F85D5F" w:rsidRDefault="00F85D5F">
      <w:pPr>
        <w:pStyle w:val="Footer"/>
      </w:pPr>
    </w:p>
    <w:p w:rsidR="00F85D5F" w:rsidRDefault="00F85D5F"/>
    <w:p w:rsidR="00F85D5F" w:rsidRDefault="00F85D5F">
      <w:pPr>
        <w:pStyle w:val="Header"/>
      </w:pPr>
    </w:p>
    <w:p w:rsidR="00F85D5F" w:rsidRDefault="00F85D5F"/>
    <w:p w:rsidR="00F85D5F" w:rsidRDefault="00F85D5F">
      <w:pPr>
        <w:pStyle w:val="Footer"/>
      </w:pPr>
    </w:p>
    <w:p w:rsidR="00F85D5F" w:rsidRDefault="00F85D5F"/>
    <w:p w:rsidR="00F85D5F" w:rsidRDefault="00F85D5F">
      <w:pPr>
        <w:pStyle w:val="Header"/>
      </w:pPr>
    </w:p>
    <w:p w:rsidR="00F85D5F" w:rsidRDefault="00F85D5F"/>
    <w:p w:rsidR="00F85D5F" w:rsidRDefault="00F85D5F">
      <w:pPr>
        <w:pStyle w:val="Footer"/>
      </w:pPr>
    </w:p>
    <w:p w:rsidR="00F85D5F" w:rsidRDefault="00F85D5F"/>
    <w:p w:rsidR="00F85D5F" w:rsidRDefault="00F85D5F">
      <w:pPr>
        <w:pStyle w:val="Footer"/>
      </w:pPr>
    </w:p>
    <w:p w:rsidR="00F85D5F" w:rsidRDefault="00F85D5F"/>
    <w:p w:rsidR="00F85D5F" w:rsidRDefault="00F85D5F">
      <w:pPr>
        <w:pStyle w:val="Header"/>
      </w:pPr>
    </w:p>
    <w:p w:rsidR="00F85D5F" w:rsidRDefault="00F85D5F"/>
    <w:p w:rsidR="00F85D5F" w:rsidRDefault="00F85D5F" w:rsidP="00851CFD">
      <w:pPr>
        <w:spacing w:after="0" w:line="240" w:lineRule="auto"/>
      </w:pPr>
      <w:r>
        <w:separator/>
      </w:r>
    </w:p>
  </w:footnote>
  <w:footnote w:type="continuationSeparator" w:id="0">
    <w:p w:rsidR="00F85D5F" w:rsidRDefault="00F85D5F" w:rsidP="00851C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50534855"/>
    <w:multiLevelType w:val="hybridMultilevel"/>
    <w:tmpl w:val="820466DC"/>
    <w:lvl w:ilvl="0" w:tplc="A776FA36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74CE5D95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02C"/>
    <w:rsid w:val="000463E8"/>
    <w:rsid w:val="00063348"/>
    <w:rsid w:val="00121617"/>
    <w:rsid w:val="0012220C"/>
    <w:rsid w:val="00122781"/>
    <w:rsid w:val="001861B5"/>
    <w:rsid w:val="001A202C"/>
    <w:rsid w:val="001B10D8"/>
    <w:rsid w:val="001D4BC8"/>
    <w:rsid w:val="00247233"/>
    <w:rsid w:val="00291A1C"/>
    <w:rsid w:val="002D180B"/>
    <w:rsid w:val="002E29A3"/>
    <w:rsid w:val="00312D32"/>
    <w:rsid w:val="00345207"/>
    <w:rsid w:val="00381C39"/>
    <w:rsid w:val="00390DE4"/>
    <w:rsid w:val="003A0721"/>
    <w:rsid w:val="003D2AC0"/>
    <w:rsid w:val="00431C7B"/>
    <w:rsid w:val="00487820"/>
    <w:rsid w:val="004A7047"/>
    <w:rsid w:val="005262C5"/>
    <w:rsid w:val="0056579A"/>
    <w:rsid w:val="005B0039"/>
    <w:rsid w:val="005B48D0"/>
    <w:rsid w:val="005E4A40"/>
    <w:rsid w:val="006245F0"/>
    <w:rsid w:val="006F4043"/>
    <w:rsid w:val="00701184"/>
    <w:rsid w:val="007C3A22"/>
    <w:rsid w:val="007C5D0C"/>
    <w:rsid w:val="00806B34"/>
    <w:rsid w:val="00815D14"/>
    <w:rsid w:val="00851CFD"/>
    <w:rsid w:val="008553CF"/>
    <w:rsid w:val="00861C0B"/>
    <w:rsid w:val="008A5193"/>
    <w:rsid w:val="008F561E"/>
    <w:rsid w:val="00983E27"/>
    <w:rsid w:val="0099576B"/>
    <w:rsid w:val="009B5F32"/>
    <w:rsid w:val="009B79DB"/>
    <w:rsid w:val="009D104F"/>
    <w:rsid w:val="00A36FB9"/>
    <w:rsid w:val="00A450C3"/>
    <w:rsid w:val="00A524EC"/>
    <w:rsid w:val="00B1290B"/>
    <w:rsid w:val="00BA0EE6"/>
    <w:rsid w:val="00BB1965"/>
    <w:rsid w:val="00BC1A4F"/>
    <w:rsid w:val="00BD0438"/>
    <w:rsid w:val="00BD5CC4"/>
    <w:rsid w:val="00BF1719"/>
    <w:rsid w:val="00BF23B7"/>
    <w:rsid w:val="00BF4062"/>
    <w:rsid w:val="00C20611"/>
    <w:rsid w:val="00C614D1"/>
    <w:rsid w:val="00C7270C"/>
    <w:rsid w:val="00CB281C"/>
    <w:rsid w:val="00D66192"/>
    <w:rsid w:val="00E12785"/>
    <w:rsid w:val="00E70CF1"/>
    <w:rsid w:val="00E77580"/>
    <w:rsid w:val="00EE6E2D"/>
    <w:rsid w:val="00F04ACE"/>
    <w:rsid w:val="00F20DB7"/>
    <w:rsid w:val="00F301B8"/>
    <w:rsid w:val="00F85D5F"/>
    <w:rsid w:val="00FA5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A2CDE"/>
  <w15:chartTrackingRefBased/>
  <w15:docId w15:val="{E7C6EDD1-5958-4855-AD30-F4CE74BA7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23B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BF23B7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locked/>
    <w:rsid w:val="00BF23B7"/>
    <w:rPr>
      <w:bCs/>
      <w:i/>
      <w:sz w:val="36"/>
      <w:szCs w:val="36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BF23B7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DefaultParagraphFont"/>
    <w:uiPriority w:val="99"/>
    <w:semiHidden/>
    <w:rsid w:val="00BF23B7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mechtexChar">
    <w:name w:val="mechtex Char"/>
    <w:link w:val="mechtex"/>
    <w:locked/>
    <w:rsid w:val="00BF23B7"/>
    <w:rPr>
      <w:rFonts w:ascii="Arial Armenian" w:eastAsia="Times New Roman" w:hAnsi="Arial Armenian" w:cs="Times New Roman"/>
    </w:rPr>
  </w:style>
  <w:style w:type="paragraph" w:customStyle="1" w:styleId="mechtex">
    <w:name w:val="mechtex"/>
    <w:basedOn w:val="Normal"/>
    <w:link w:val="mechtexChar"/>
    <w:qFormat/>
    <w:rsid w:val="00BF23B7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861C0B"/>
    <w:pPr>
      <w:spacing w:after="120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861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851C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1CFD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56579A"/>
    <w:rPr>
      <w:b/>
      <w:bCs/>
    </w:rPr>
  </w:style>
  <w:style w:type="paragraph" w:styleId="ListParagraph">
    <w:name w:val="List Paragraph"/>
    <w:basedOn w:val="Normal"/>
    <w:uiPriority w:val="34"/>
    <w:qFormat/>
    <w:rsid w:val="00BF17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53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10F9BE-4DC7-4426-BD08-BC959C0F2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10</Pages>
  <Words>1817</Words>
  <Characters>10360</Characters>
  <Application>Microsoft Office Word</Application>
  <DocSecurity>0</DocSecurity>
  <Lines>86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https://mul2-spm.gov.am/tasks/264861/oneclick/1df0cae71b32664c37373bfb2c118167cee0ded0f09c8a45bc4400e83489ee2d.docx?token=3f2c16391c716363552773e733acaed8</cp:keywords>
  <dc:description/>
  <cp:lastModifiedBy>Windows User</cp:lastModifiedBy>
  <cp:revision>80</cp:revision>
  <dcterms:created xsi:type="dcterms:W3CDTF">2021-02-08T13:11:00Z</dcterms:created>
  <dcterms:modified xsi:type="dcterms:W3CDTF">2021-03-30T10:24:00Z</dcterms:modified>
</cp:coreProperties>
</file>