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D8" w:rsidRPr="00531047" w:rsidRDefault="002432D8" w:rsidP="00C94F4E">
      <w:pPr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bookmarkStart w:id="0" w:name="_GoBack"/>
      <w:bookmarkEnd w:id="0"/>
      <w:r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ՆԱԽԱԳԻԾ</w:t>
      </w:r>
    </w:p>
    <w:p w:rsidR="002432D8" w:rsidRPr="00531047" w:rsidRDefault="002432D8" w:rsidP="00531047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531047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531047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ԿԱՌԱՎԱՐՈՒԹՅՈՒՆ</w:t>
      </w:r>
    </w:p>
    <w:p w:rsidR="002432D8" w:rsidRPr="00531047" w:rsidRDefault="00765DA7" w:rsidP="00531047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ՈՐՈՇՈՒՄ</w:t>
      </w:r>
    </w:p>
    <w:p w:rsidR="002432D8" w:rsidRPr="00531047" w:rsidRDefault="00765DA7" w:rsidP="00531047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____________</w:t>
      </w:r>
      <w:r w:rsidR="006D374B"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202</w:t>
      </w:r>
      <w:r w:rsidR="006D374B" w:rsidRPr="00531047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1</w:t>
      </w:r>
      <w:r w:rsidR="006D374B"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2432D8"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 </w:t>
      </w:r>
      <w:r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___</w:t>
      </w:r>
      <w:r w:rsidR="002432D8" w:rsidRPr="005310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</w:t>
      </w:r>
    </w:p>
    <w:p w:rsidR="002432D8" w:rsidRPr="00531047" w:rsidRDefault="002432D8" w:rsidP="00531047">
      <w:pPr>
        <w:spacing w:after="0" w:line="360" w:lineRule="auto"/>
        <w:ind w:left="426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2432D8" w:rsidRPr="00531047" w:rsidRDefault="002432D8" w:rsidP="00531047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2018 ԹՎԱԿԱՆԻ ԱՊՐԻԼԻ 12-Ի N 489-Ն ՈՐՈՇՄԱՆ</w:t>
      </w:r>
      <w:r w:rsidR="00765DA7"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ՄԵՋ ՓՈՓՈԽՈՒԹՅՈՒՆՆԵՐ ԵՎ ԼՐԱՑՈՒՄ</w:t>
      </w:r>
      <w:r w:rsidR="007020CA"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ԿԱՏԱՐԵԼՈՒ ՄԱՍԻՆ</w:t>
      </w:r>
    </w:p>
    <w:p w:rsidR="002432D8" w:rsidRPr="00531047" w:rsidRDefault="002432D8" w:rsidP="00531047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Հիմք ընդունելով «Նորմատիվ իրավական ակտերի մասին» Հայաստանի Հանրապետության օրենքի </w:t>
      </w:r>
      <w:r w:rsidR="00FC1396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34-րդ հոդված</w:t>
      </w:r>
      <w:r w:rsidR="00FC1396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765DA7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Կառավարությունը </w:t>
      </w:r>
      <w:r w:rsidRPr="00531047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որոշում է.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Հայաստանի Հանրապետության կառավարության 2018 թվականի ապրիլի 12-ի «Հայաստանի Հանրապետության 2018-2022 թվականների կարիքների համար պատվաստանյութերի, պատվաստումների համար օժանդակ պարագաների, հակառետրովիրուսային </w:t>
      </w:r>
      <w:r w:rsidR="00C77A8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դեղերի,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հակատուբերկուլյոզային դեղերի</w:t>
      </w:r>
      <w:r w:rsidR="00C77A8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2019-2022 թվականների կարիքների համար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1551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ուղղակի ազդող </w:t>
      </w:r>
      <w:r w:rsidR="00C77A8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հակավիրուսային դեղամիջոցների, հեմոֆիլիայի բուժման դեղերի և մեթադոնի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գնման գործընթացները կազմակերպելու մասին»</w:t>
      </w:r>
      <w:r w:rsidRPr="0053104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N 489-Ն որոշման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9470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(այսուհետ` ո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րոշում)</w:t>
      </w:r>
      <w:r w:rsidR="0071551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մեջ կատարել հետ</w:t>
      </w:r>
      <w:r w:rsidR="008E3EA7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ևյալ փոփոխությունները և լրացում</w:t>
      </w:r>
      <w:r w:rsidR="007020C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ները</w:t>
      </w:r>
      <w:r w:rsidR="0071551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</w:t>
      </w:r>
      <w:r w:rsidR="0071551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վերնագիրը շարադրել հետևյալ խմբագրությամբ.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</w:t>
      </w:r>
      <w:r w:rsidR="006D374B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2018-2027 թվականների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կարիքների համար պատվաստանյութերի, պատվաստումների համար օժանդակ պարագաների, հակառետրովիրուսային դեղերի, հակատուբերկուլոզային դեղերի, </w:t>
      </w:r>
      <w:r w:rsidR="006D374B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2019-2027 թվականների կարիքների համար ուղղակի ազդող հակավիրուսային դեղամիջոցների, հեմոֆիլիայի բուժման դեղերի և մեթադոնի, 2021-2027 թվականների կարիքների համար 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տուբերկուլոզի ախտորոշման թեստ 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հավաքածուների, 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ՄԻԱՎ/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ՁԻԱՀ-ի ախտորոշման թեստ հավաքածուների և հակաուռուցքային դեղերի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գնման գործընթացները կազմակերպելու մասին»,</w:t>
      </w:r>
    </w:p>
    <w:p w:rsidR="002432D8" w:rsidRPr="00531047" w:rsidRDefault="001B57FE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2) որոշման 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1-ին կետի 1-ին ենթակետը շարադրել հետևյալ խմբագրությամբ.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755049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առողջապահության նախարարության կողմից ՄԻԱՎ/ՁԻԱՀ-ի </w:t>
      </w:r>
      <w:r w:rsidR="001D736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ախտորոշման,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կանխարգելման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բուժման, տուբերկուլոզի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ախտորոշման և բուժման,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վիրուսային հեպատիտի կանխարգելման և բուժման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բո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ժման և 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ուռուցքային հիվանդությունների բուժման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 համապատասխանաբար </w:t>
      </w:r>
      <w:r w:rsidR="001D736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ՄԻԱՎ/ՁԻԱՀ-ի ախտորոշման թեստ հավաքածուների,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հակառետրովիրուսային դեղերի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մեթադոնի</w:t>
      </w:r>
      <w:r w:rsidR="001D736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D736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տուբերկուլոզի ախտորոշման թեստ հավաքածուների և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հակատուբերկուլոզային դեղերի, ուղղակի ազդող հակավիրուսային դեղամիջոցների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հեմոֆիլիայի բուժման դեղերի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հակաուռուցքային դեղերի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մրցակցային կարգով ձեռքբերման կարգը՝ համաձայն N 1 հավելվածի.»,</w:t>
      </w:r>
    </w:p>
    <w:p w:rsidR="00334DEA" w:rsidRPr="00531047" w:rsidRDefault="00334DEA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3)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2-րդ կետում`</w:t>
      </w:r>
    </w:p>
    <w:p w:rsidR="002432D8" w:rsidRPr="00531047" w:rsidRDefault="00334DEA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ա.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1-ին ենթակետը շարադրել հետևյալ խմբագրությամբ. 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755049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83353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2018-2027 թվականների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կարիքների համար Հայաստանի Հանրապետության առողջապահության նախարարության «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նֆեկցիոն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հիվանդությունների ազգային կենտրոն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» փակ բաժնետիրական ընկերության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Հայաստանի Հանրապետության առողջապահության նախարարության «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Թոքաբանության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ազգային կենտրոն» պետական ոչ առևտրային կազմակերպության կողմից հակառետրովիրուսային դեղերի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հակատուբերկուլ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ոզային դեղերի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3353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2019-2027 թվականների կարիքների համար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առողջապահության նախարարության կողմից ուղղակի ազդող հակավիրուսային դեղամիջոցների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մեթադոնի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այի բուժման դեղերի, </w:t>
      </w:r>
      <w:r w:rsidR="0083353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2021-2027 թվականների կարիքների համար 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ՄԻԱՎ/</w:t>
      </w:r>
      <w:r w:rsidR="004C78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ՁԻԱՀ-ի ախտորոշման թեստ հավաքածուների, տուբերկուլոզի ախտորոշման թեստ հավաքածուների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B1C6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հակաուռուցքային դեղերի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խմբաքանակի գնումներն իրականացվելու են N 1 հավելվածով սահմանված կարգով:»,</w:t>
      </w:r>
    </w:p>
    <w:p w:rsidR="0083353D" w:rsidRPr="00531047" w:rsidRDefault="0083353D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բ. 2-րդ ենթակետում «2022» թիվը փոխարինել «2027« թվով.</w:t>
      </w:r>
    </w:p>
    <w:p w:rsidR="00400006" w:rsidRPr="00531047" w:rsidRDefault="0083353D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400006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3-րդ ենթակետը շարադրել հետևյալ խմբագրությամբ.</w:t>
      </w:r>
    </w:p>
    <w:p w:rsidR="00F81D0E" w:rsidRPr="00531047" w:rsidRDefault="00400006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«3) սույն որոշման համաձայն իրականացվող գնման գործընթացներում հայտի և (կամ) պայմանագրի և (կամ) կանխավճարի և (կամ) որակավորման ապահովում կարող է չներկայացվել, ընդ որում, կանխավճարի չափը կարող է լինել պայմանագրի գնի հարյուր տոկոսը.»</w:t>
      </w:r>
      <w:r w:rsidR="001F7CAC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F81D0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897B7D" w:rsidRPr="00531047" w:rsidRDefault="0083353D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5-րդ ենթակետ</w:t>
      </w:r>
      <w:r w:rsidR="003826B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 «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հակատուբերկուլ</w:t>
      </w:r>
      <w:r w:rsidR="00434BF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յ</w:t>
      </w:r>
      <w:r w:rsidR="00D07BF5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ոզային դեղերը</w:t>
      </w:r>
      <w:r w:rsidR="003826B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բառերից հետո լրացնել «, ինչպես նաև </w:t>
      </w:r>
      <w:r w:rsidR="001B57F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ՄԻԱՎ/</w:t>
      </w:r>
      <w:r w:rsidR="008116C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ՁԻԱՀ-ի և տուբերկուլոզի ախտորոշման թեստ հավաքածուները</w:t>
      </w:r>
      <w:r w:rsidR="003826B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բառերը.</w:t>
      </w:r>
    </w:p>
    <w:p w:rsidR="008116CD" w:rsidRPr="00531047" w:rsidRDefault="001B57FE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4) որոշման </w:t>
      </w:r>
      <w:r w:rsidR="008116C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5-րդ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="008116C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ետում ««ՁԻԱՀ-ի կանխարգելման կենտրոն» պետական ոչ առևտրային կազմակերպության և Հայաստանի Հանրապետության առողջապահության նախարարության «Տուբերկուլյոզի դեմ պայքարի ազգային կենտրոն»» բառերը փոխարինել 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8116C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F67E86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Ինֆեկցիոն հիվանդությունների ազգային կենտրոն</w:t>
      </w:r>
      <w:r w:rsidR="008116C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» փակ բաժնետիրական ընկերության և Հայաստանի Հանրապետության առողջապահության նախարարության «Թոքաբանության ազգային կենտրոն»» բառերով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2432D8" w:rsidRPr="00531047" w:rsidRDefault="001B57FE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59470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րոշման 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N 1 հավելվածում`</w:t>
      </w:r>
    </w:p>
    <w:p w:rsidR="002432D8" w:rsidRPr="00531047" w:rsidRDefault="00334DEA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. վերնագիրը շարադրել հետևյալ խմբագրությամբ.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«Կարգ</w:t>
      </w:r>
    </w:p>
    <w:p w:rsidR="002432D8" w:rsidRPr="00531047" w:rsidRDefault="00995310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առողջապահության նախարարության կողմից ՄԻԱՎ/ՁԻԱՀ-ի ախտորոշման, կանխարգելման և բուժման, տուբերկուլոզի ախտորոշման և բուժման, վիրուսային հեպատիտի կանխարգելման և բուժման, հեմոֆիլիայի բուժման և ուռուցքային հիվանդությունների բուժման համար համապատասխանաբար ՄԻԱՎ/ՁԻԱՀ-ի ախտորոշման թեստ հավաքածուների, հակառետրովիրուսային դեղերի, մեթադոնի, տուբերկուլոզի ախտորոշման թեստ հավաքածուների և հակատուբերկուլոզային դեղերի, ուղղակի ազդող հակավիրուսային դեղամիջոցների, հեմոֆիլիայի բուժման դեղերի և հակաուռուցքային դեղերի մրցակցային կարգով ձեռքբերման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»,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բ.  1-ին կետ</w:t>
      </w:r>
      <w:r w:rsidR="00E729D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ի 1-ին նախադասությունը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շարադրել հետևյալ խմբագրությամբ.</w:t>
      </w:r>
    </w:p>
    <w:p w:rsidR="002432D8" w:rsidRPr="00531047" w:rsidRDefault="002432D8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450795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Յուրաքանչյուր տարի յուրաքանչյուր խմբաքանակ Հայաստանի Հանրապետության առողջապահության նախարարության կողմից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ՄԻԱՎ/ՁԻԱՀ-ի կանխարգելման, ա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խտորոշման և բուժման, տուբերկուլ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ոզի ախտորոշման և բուժման,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վիրուսային հեպատիտի կանխարգելման և բուժման, </w:t>
      </w:r>
      <w:r w:rsidR="0065561F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հեմոֆիլիայի բուժման և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ուռուցքային հիվանդությունների բուժման համար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համապատասխանաբար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մեթադոնի, 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ՄԻԱՎ/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ՁԻԱՀ-ի ախտորոշման թեստ հավաքածուների</w:t>
      </w:r>
      <w:r w:rsidR="00E729D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729D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հակառետրովիրուսային դեղերի, տուբերկուլոզի ախտորոշման թեստ հավաքածուների, 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հակատուբերկուլ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ոզային դեղերի,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ուղղակի ազդող հակավիրուսային </w:t>
      </w:r>
      <w:r w:rsidR="004E24C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դեղամիջոցների</w:t>
      </w:r>
      <w:r w:rsidR="003675D3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հեմոֆիլիայի բուժման դեղերի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հակաուռուցքային դեղերի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(այսուհետ՝ գնման առարկա) համար Հայաստանի Հանրապետության առողջապահության նախարարության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նֆեկցիոն 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հիվանդությունների ազգային կենտրոն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» փակ բաժնետիրական ընկերությունը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Հայաստանի Հանրապետության առողջապահության նախարարության «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Թոքաբանության </w:t>
      </w: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կենտրոն» պետական ոչ առևտրային կազմակերպությունը (այսուհետ՝ պատվիրատուներ) և Հայաստանի Հանրապետության առողջապահության նախարարությունը սույն որոշման N 2 հավելվածով սահմանված գնման առարկա մատակարարող միջազգային գնումների գործակալներին (այսուհետ` գնումների գործակալներ) առաջարկում են ներկայացնել գնային առաջարկներ` սահմանելով դ</w:t>
      </w:r>
      <w:r w:rsidR="00E729D4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րանք ներկայացնելու վերջնաժամկետ:».</w:t>
      </w:r>
    </w:p>
    <w:p w:rsidR="00E50FC5" w:rsidRPr="00531047" w:rsidRDefault="00E50FC5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գ. </w:t>
      </w:r>
      <w:r w:rsidR="00494830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5-րդ կետում «հակատուբերկուլյոզային» բառը փոխարինել «հակատուբերկուլոզային» բառով.</w:t>
      </w:r>
    </w:p>
    <w:p w:rsidR="002432D8" w:rsidRPr="00531047" w:rsidRDefault="001B57FE" w:rsidP="0053104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2432D8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334DEA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</w:t>
      </w:r>
      <w:r w:rsidR="00EF64D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2 հավելվածի ցանկ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EF64D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լրացնել 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հետևյալ բովանդակությամբ նոր՝ </w:t>
      </w:r>
      <w:r w:rsidR="00F76E52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EF64DE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</w:t>
      </w:r>
      <w:r w:rsidR="00604B1D" w:rsidRPr="00531047">
        <w:rPr>
          <w:rFonts w:ascii="GHEA Grapalat" w:eastAsia="Times New Roman" w:hAnsi="GHEA Grapalat" w:cs="Sylfaen"/>
          <w:sz w:val="24"/>
          <w:szCs w:val="24"/>
          <w:lang w:val="hy-AM" w:eastAsia="ru-RU"/>
        </w:rPr>
        <w:t>ով.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5"/>
        <w:gridCol w:w="5798"/>
        <w:gridCol w:w="3111"/>
      </w:tblGrid>
      <w:tr w:rsidR="0018577F" w:rsidRPr="00531047" w:rsidTr="0018577F">
        <w:tc>
          <w:tcPr>
            <w:tcW w:w="421" w:type="dxa"/>
          </w:tcPr>
          <w:p w:rsidR="0018577F" w:rsidRPr="00531047" w:rsidRDefault="0018577F" w:rsidP="00531047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10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8.</w:t>
            </w:r>
          </w:p>
        </w:tc>
        <w:tc>
          <w:tcPr>
            <w:tcW w:w="5808" w:type="dxa"/>
          </w:tcPr>
          <w:p w:rsidR="0018577F" w:rsidRPr="00531047" w:rsidRDefault="0018577F" w:rsidP="00531047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10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 + սոլյուշնս</w:t>
            </w:r>
          </w:p>
        </w:tc>
        <w:tc>
          <w:tcPr>
            <w:tcW w:w="3115" w:type="dxa"/>
          </w:tcPr>
          <w:p w:rsidR="0018577F" w:rsidRPr="00531047" w:rsidRDefault="0018577F" w:rsidP="00531047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10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i+solutions</w:t>
            </w:r>
          </w:p>
        </w:tc>
      </w:tr>
    </w:tbl>
    <w:p w:rsidR="002432D8" w:rsidRPr="00531047" w:rsidRDefault="002432D8" w:rsidP="00531047">
      <w:pPr>
        <w:spacing w:after="100" w:afterAutospacing="1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31047">
        <w:rPr>
          <w:rFonts w:ascii="GHEA Grapalat" w:eastAsia="Times New Roman" w:hAnsi="GHEA Grapalat"/>
          <w:sz w:val="24"/>
          <w:szCs w:val="24"/>
          <w:lang w:val="hy-AM" w:eastAsia="ru-RU"/>
        </w:rPr>
        <w:t>2. Սույն որոշումն ուժի մեջ է մտնում պաշտոնական հրապարակման օրվան հաջորդող տասներորդ օրը:</w:t>
      </w:r>
    </w:p>
    <w:p w:rsidR="008E0897" w:rsidRPr="00531047" w:rsidRDefault="008E0897" w:rsidP="0053104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E0897" w:rsidRPr="00531047" w:rsidSect="00715514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66F01"/>
    <w:rsid w:val="000D63D7"/>
    <w:rsid w:val="000F100E"/>
    <w:rsid w:val="00117709"/>
    <w:rsid w:val="00183A39"/>
    <w:rsid w:val="0018577F"/>
    <w:rsid w:val="001B57FE"/>
    <w:rsid w:val="001D7364"/>
    <w:rsid w:val="001F7CAC"/>
    <w:rsid w:val="002432D8"/>
    <w:rsid w:val="002D031C"/>
    <w:rsid w:val="00306288"/>
    <w:rsid w:val="00315EC8"/>
    <w:rsid w:val="00334DEA"/>
    <w:rsid w:val="0035031B"/>
    <w:rsid w:val="003675D3"/>
    <w:rsid w:val="003826B2"/>
    <w:rsid w:val="003B6DAC"/>
    <w:rsid w:val="003D19B3"/>
    <w:rsid w:val="003D4931"/>
    <w:rsid w:val="00400006"/>
    <w:rsid w:val="00434BF8"/>
    <w:rsid w:val="00441F00"/>
    <w:rsid w:val="00450795"/>
    <w:rsid w:val="00494830"/>
    <w:rsid w:val="004C78FE"/>
    <w:rsid w:val="004E24C8"/>
    <w:rsid w:val="0051694F"/>
    <w:rsid w:val="00531047"/>
    <w:rsid w:val="00577F9B"/>
    <w:rsid w:val="00594708"/>
    <w:rsid w:val="00604B1D"/>
    <w:rsid w:val="00653F78"/>
    <w:rsid w:val="0065561F"/>
    <w:rsid w:val="00663BD7"/>
    <w:rsid w:val="006B1C62"/>
    <w:rsid w:val="006B49C8"/>
    <w:rsid w:val="006C3711"/>
    <w:rsid w:val="006D374B"/>
    <w:rsid w:val="007020CA"/>
    <w:rsid w:val="00715514"/>
    <w:rsid w:val="0072579F"/>
    <w:rsid w:val="00755049"/>
    <w:rsid w:val="00765DA7"/>
    <w:rsid w:val="007B6178"/>
    <w:rsid w:val="007C3963"/>
    <w:rsid w:val="008116CD"/>
    <w:rsid w:val="0083353D"/>
    <w:rsid w:val="008737EA"/>
    <w:rsid w:val="0088735E"/>
    <w:rsid w:val="00897B7D"/>
    <w:rsid w:val="008E0897"/>
    <w:rsid w:val="008E3EA7"/>
    <w:rsid w:val="008E6333"/>
    <w:rsid w:val="00925936"/>
    <w:rsid w:val="00993235"/>
    <w:rsid w:val="00995310"/>
    <w:rsid w:val="009B22AE"/>
    <w:rsid w:val="00A94AC1"/>
    <w:rsid w:val="00AC2B83"/>
    <w:rsid w:val="00AD6C86"/>
    <w:rsid w:val="00BA6E93"/>
    <w:rsid w:val="00BF72CE"/>
    <w:rsid w:val="00C77A88"/>
    <w:rsid w:val="00C93AC8"/>
    <w:rsid w:val="00C94F4E"/>
    <w:rsid w:val="00D07BF5"/>
    <w:rsid w:val="00DA3BEF"/>
    <w:rsid w:val="00E4770F"/>
    <w:rsid w:val="00E50FC5"/>
    <w:rsid w:val="00E729D4"/>
    <w:rsid w:val="00EF64DE"/>
    <w:rsid w:val="00F27688"/>
    <w:rsid w:val="00F67E86"/>
    <w:rsid w:val="00F76E52"/>
    <w:rsid w:val="00F81D0E"/>
    <w:rsid w:val="00FA2250"/>
    <w:rsid w:val="00FA585B"/>
    <w:rsid w:val="00FA7018"/>
    <w:rsid w:val="00FC1396"/>
    <w:rsid w:val="00FC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3E7E54-389C-499F-9536-88B0E909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77A88"/>
    <w:pPr>
      <w:ind w:left="720"/>
      <w:contextualSpacing/>
    </w:pPr>
  </w:style>
  <w:style w:type="table" w:styleId="TableGrid">
    <w:name w:val="Table Grid"/>
    <w:basedOn w:val="TableNormal"/>
    <w:uiPriority w:val="59"/>
    <w:rsid w:val="00185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8C60B-8284-4AD8-85B1-51128F020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keywords>https:/mul-moh.gov.am/tasks/docs/attachment.php?id=443558&amp;fn=NAXAGIC_NEW.docx&amp;out=1&amp;token=</cp:keywords>
  <cp:lastModifiedBy>Sevilya Abrahamyan</cp:lastModifiedBy>
  <cp:revision>20</cp:revision>
  <cp:lastPrinted>2021-02-19T07:12:00Z</cp:lastPrinted>
  <dcterms:created xsi:type="dcterms:W3CDTF">2020-12-17T06:35:00Z</dcterms:created>
  <dcterms:modified xsi:type="dcterms:W3CDTF">2021-03-22T06:47:00Z</dcterms:modified>
</cp:coreProperties>
</file>