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883" w:rsidRDefault="00AC7883" w:rsidP="00AC7883">
      <w:pPr>
        <w:shd w:val="clear" w:color="auto" w:fill="FFFFFF"/>
        <w:spacing w:line="240" w:lineRule="auto"/>
        <w:ind w:firstLine="567"/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0" w:name="_GoBack"/>
      <w:bookmarkEnd w:id="0"/>
      <w:r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:rsidR="0095260D" w:rsidRPr="0095260D" w:rsidRDefault="0095260D" w:rsidP="0095260D">
      <w:pPr>
        <w:spacing w:after="0" w:line="240" w:lineRule="auto"/>
        <w:ind w:firstLine="313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  <w:r w:rsidRPr="0095260D">
        <w:rPr>
          <w:rFonts w:ascii="GHEA Grapalat" w:eastAsia="Times New Roman" w:hAnsi="GHEA Grapalat" w:cs="Sylfaen"/>
          <w:b/>
          <w:sz w:val="24"/>
          <w:szCs w:val="24"/>
          <w:lang w:val="hy-AM" w:eastAsia="en-GB"/>
        </w:rPr>
        <w:t xml:space="preserve"> «ՀԱՅԱՍՏԱՆԻ ՀԱՆՐԱՊԵՏՈՒԹՅԱՆ ԿԱՌԱՎԱՐՈՒԹՅԱՆ 2020 ԹՎԱԿԱՆԻ ՀՈՒՆԻՍԻ 18-Ի N 983-Լ ԵՎ ՀՈՒՆԻՍԻ 25-Ի N 1039-Լ ՈՐՈՇՈՒՄՆԵՐԻ ՄԵՋ ԼՐԱՑՈՒՄՆԵՐ ԿԱՏԱՐԵԼՈՒ ՄԱՍԻՆ»  ՀԱՅԱՍՏԱՆԻ ՀԱՆՐԱՊԵՏՈՒԹՅԱՆ ԿԱՌԱՎԱՐՈՒԹՅԱՆ ՈՐՈՇՄԱՆ ՆԱԽԱԳԾԻ </w:t>
      </w:r>
    </w:p>
    <w:p w:rsidR="0095260D" w:rsidRDefault="0095260D" w:rsidP="00AC7883">
      <w:pPr>
        <w:shd w:val="clear" w:color="auto" w:fill="FFFFFF"/>
        <w:spacing w:line="240" w:lineRule="auto"/>
        <w:ind w:firstLine="567"/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C7883" w:rsidRPr="0095260D" w:rsidRDefault="00AC7883" w:rsidP="00AC7883">
      <w:pPr>
        <w:shd w:val="clear" w:color="auto" w:fill="FFFFFF"/>
        <w:spacing w:line="24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3603" w:type="dxa"/>
        <w:jc w:val="center"/>
        <w:tblLook w:val="04A0" w:firstRow="1" w:lastRow="0" w:firstColumn="1" w:lastColumn="0" w:noHBand="0" w:noVBand="1"/>
      </w:tblPr>
      <w:tblGrid>
        <w:gridCol w:w="6232"/>
        <w:gridCol w:w="4678"/>
        <w:gridCol w:w="2693"/>
      </w:tblGrid>
      <w:tr w:rsidR="00AC7883" w:rsidTr="005754CC">
        <w:trPr>
          <w:jc w:val="center"/>
        </w:trPr>
        <w:tc>
          <w:tcPr>
            <w:tcW w:w="10910" w:type="dxa"/>
            <w:gridSpan w:val="2"/>
          </w:tcPr>
          <w:p w:rsidR="00AC7883" w:rsidRPr="00AC5E7F" w:rsidRDefault="00AC7883" w:rsidP="00AC788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C5E7F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693" w:type="dxa"/>
          </w:tcPr>
          <w:p w:rsidR="0095260D" w:rsidRPr="005754CC" w:rsidRDefault="0095260D" w:rsidP="0095260D">
            <w:pPr>
              <w:shd w:val="clear" w:color="auto" w:fill="FFFFFF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754CC">
              <w:rPr>
                <w:rFonts w:ascii="GHEA Grapalat" w:hAnsi="GHEA Grapalat"/>
                <w:b/>
                <w:sz w:val="24"/>
                <w:szCs w:val="24"/>
              </w:rPr>
              <w:t>05.</w:t>
            </w:r>
            <w:r w:rsidRPr="005754CC">
              <w:rPr>
                <w:rFonts w:ascii="GHEA Grapalat" w:hAnsi="GHEA Grapalat"/>
                <w:b/>
                <w:sz w:val="24"/>
                <w:szCs w:val="24"/>
                <w:lang w:val="hy-AM"/>
              </w:rPr>
              <w:t>12.20</w:t>
            </w:r>
            <w:r w:rsidRPr="005754CC">
              <w:rPr>
                <w:rFonts w:ascii="GHEA Grapalat" w:hAnsi="GHEA Grapalat"/>
                <w:b/>
                <w:sz w:val="24"/>
                <w:szCs w:val="24"/>
              </w:rPr>
              <w:t xml:space="preserve">20 </w:t>
            </w:r>
            <w:r w:rsidRPr="005754C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թ. </w:t>
            </w:r>
          </w:p>
          <w:p w:rsidR="0095260D" w:rsidRDefault="0095260D" w:rsidP="0095260D">
            <w:pPr>
              <w:shd w:val="clear" w:color="auto" w:fill="FFFFFF"/>
              <w:rPr>
                <w:rFonts w:ascii="GHEA Grapalat" w:hAnsi="GHEA Grapalat"/>
                <w:sz w:val="24"/>
                <w:szCs w:val="24"/>
              </w:rPr>
            </w:pPr>
            <w:r w:rsidRPr="005754CC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5754C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01/8-3/17734-2020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8D2B23" w:rsidRPr="00AC7883" w:rsidTr="00B4781C">
        <w:trPr>
          <w:jc w:val="center"/>
        </w:trPr>
        <w:tc>
          <w:tcPr>
            <w:tcW w:w="6232" w:type="dxa"/>
          </w:tcPr>
          <w:p w:rsidR="008D2B23" w:rsidRPr="00AC7883" w:rsidRDefault="008D2B23" w:rsidP="00AC788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1.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Քննության առնելով Ձեր ս.թ. նոյեմբերի 25-ի N ՄԱ/ԱԳ-1-4/63131-20 գրությամբ ներկայացված «Հայաստանի Հանրապետության կառավարության 2020 թվականի հունիսի 18-ի  N 983-Լ և Հայաստանի Հանրապետության կառավարության 2020 թվականի հունիսի 25-ի N 1039-Լ որոշումներում փոփոխություններ և լրացումներ կատարելու մասին» ՀՀ կառավարության որոշման նախագիծը՝ հայտնում ենք, որ վերջինիս վերաբերյալ առարկություններ չունենք:   </w:t>
            </w:r>
          </w:p>
        </w:tc>
        <w:tc>
          <w:tcPr>
            <w:tcW w:w="7371" w:type="dxa"/>
            <w:gridSpan w:val="2"/>
          </w:tcPr>
          <w:p w:rsidR="008D2B23" w:rsidRPr="00AC7883" w:rsidRDefault="008D2B23" w:rsidP="008D2B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954ED1" w:rsidRPr="00AC7883" w:rsidTr="005754CC">
        <w:trPr>
          <w:jc w:val="center"/>
        </w:trPr>
        <w:tc>
          <w:tcPr>
            <w:tcW w:w="10910" w:type="dxa"/>
            <w:gridSpan w:val="2"/>
          </w:tcPr>
          <w:p w:rsidR="00954ED1" w:rsidRPr="00954ED1" w:rsidRDefault="00954ED1" w:rsidP="00954ED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4ED1">
              <w:rPr>
                <w:rStyle w:val="Strong"/>
                <w:rFonts w:ascii="GHEA Grapalat" w:hAnsi="GHEA Grapalat" w:cs="Sylfaen"/>
                <w:lang w:val="hy-AM"/>
              </w:rPr>
              <w:t>Պետական եկամուտների կոմիտե</w:t>
            </w:r>
          </w:p>
        </w:tc>
        <w:tc>
          <w:tcPr>
            <w:tcW w:w="2693" w:type="dxa"/>
          </w:tcPr>
          <w:p w:rsidR="00954ED1" w:rsidRDefault="00954ED1" w:rsidP="00954ED1">
            <w:pPr>
              <w:rPr>
                <w:rStyle w:val="Strong"/>
                <w:rFonts w:ascii="GHEA Grapalat" w:hAnsi="GHEA Grapalat" w:cs="Sylfaen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lang w:val="hy-AM"/>
              </w:rPr>
              <w:t>27.</w:t>
            </w:r>
            <w:r>
              <w:rPr>
                <w:rStyle w:val="Strong"/>
                <w:rFonts w:ascii="GHEA Grapalat" w:hAnsi="GHEA Grapalat" w:cs="Sylfaen"/>
              </w:rPr>
              <w:t>1</w:t>
            </w:r>
            <w:r>
              <w:rPr>
                <w:rStyle w:val="Strong"/>
                <w:rFonts w:ascii="GHEA Grapalat" w:hAnsi="GHEA Grapalat" w:cs="Sylfaen"/>
                <w:lang w:val="hy-AM"/>
              </w:rPr>
              <w:t>1.2020</w:t>
            </w:r>
            <w:r>
              <w:rPr>
                <w:rStyle w:val="Strong"/>
                <w:rFonts w:ascii="GHEA Grapalat" w:hAnsi="GHEA Grapalat" w:cs="Sylfaen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lang w:val="hy-AM"/>
              </w:rPr>
              <w:t xml:space="preserve">թ. </w:t>
            </w:r>
          </w:p>
          <w:p w:rsidR="00954ED1" w:rsidRPr="00AC7883" w:rsidRDefault="00954ED1" w:rsidP="00954E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hAnsi="GHEA Grapalat" w:cs="Sylfaen"/>
              </w:rPr>
              <w:t>N</w:t>
            </w:r>
            <w:r>
              <w:rPr>
                <w:rStyle w:val="Strong"/>
                <w:rFonts w:ascii="GHEA Grapalat" w:hAnsi="GHEA Grapalat" w:cs="Sylfaen"/>
                <w:lang w:val="hy-AM"/>
              </w:rPr>
              <w:t xml:space="preserve"> 01/3-3/74721-2020</w:t>
            </w:r>
          </w:p>
        </w:tc>
      </w:tr>
      <w:tr w:rsidR="008D2B23" w:rsidRPr="00AC7883" w:rsidTr="00985338">
        <w:trPr>
          <w:jc w:val="center"/>
        </w:trPr>
        <w:tc>
          <w:tcPr>
            <w:tcW w:w="6232" w:type="dxa"/>
          </w:tcPr>
          <w:p w:rsidR="008D2B23" w:rsidRPr="00954ED1" w:rsidRDefault="008D2B23" w:rsidP="00954ED1">
            <w:pPr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 w:rsidRPr="00954ED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պետական եկամուտների կոմիտեն քննարկել է «Հայաստանի Հանրապետության կառավարության 2020 թվականի հունիսի 18-ի N 983-Լ և հունիսի 25-ի N 1039-Լ որոշումների մեջ լրացումներ և փոփոխություններ կատարելու մասին» ՀՀ կառավարության որոշման նախագիծը, ինչի </w:t>
            </w:r>
            <w:r w:rsidRPr="00954ED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կապակցությամբ հայտնում ենք, որ առաջարկություններ չունենք։</w:t>
            </w:r>
          </w:p>
        </w:tc>
        <w:tc>
          <w:tcPr>
            <w:tcW w:w="7371" w:type="dxa"/>
            <w:gridSpan w:val="2"/>
          </w:tcPr>
          <w:p w:rsidR="008D2B23" w:rsidRPr="00AC7883" w:rsidRDefault="008D2B23" w:rsidP="008D2B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AC7883" w:rsidTr="005754CC">
        <w:trPr>
          <w:trHeight w:val="435"/>
          <w:jc w:val="center"/>
        </w:trPr>
        <w:tc>
          <w:tcPr>
            <w:tcW w:w="10910" w:type="dxa"/>
            <w:gridSpan w:val="2"/>
          </w:tcPr>
          <w:p w:rsidR="00AC7883" w:rsidRPr="00AC7883" w:rsidRDefault="00AC7883" w:rsidP="00AC788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4AC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</w:t>
            </w:r>
            <w:r w:rsidRPr="00924ACA">
              <w:rPr>
                <w:rFonts w:ascii="GHEA Grapalat" w:hAnsi="GHEA Grapalat"/>
                <w:b/>
                <w:sz w:val="24"/>
                <w:szCs w:val="24"/>
              </w:rPr>
              <w:t xml:space="preserve">2. </w:t>
            </w:r>
            <w:r w:rsidRPr="00924AC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</w:t>
            </w:r>
            <w:r w:rsidRPr="00AC5E7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693" w:type="dxa"/>
          </w:tcPr>
          <w:p w:rsidR="00806660" w:rsidRPr="000406FC" w:rsidRDefault="00806660" w:rsidP="00AC7883">
            <w:pPr>
              <w:rPr>
                <w:rStyle w:val="Strong"/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406FC">
              <w:rPr>
                <w:rStyle w:val="Strong"/>
                <w:rFonts w:ascii="GHEA Grapalat" w:hAnsi="GHEA Grapalat" w:cs="Sylfaen"/>
                <w:sz w:val="24"/>
                <w:szCs w:val="24"/>
                <w:lang w:val="hy-AM"/>
              </w:rPr>
              <w:t>11.01.2021</w:t>
            </w:r>
            <w:r w:rsidRPr="000406FC">
              <w:rPr>
                <w:rStyle w:val="Strong"/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0406FC">
              <w:rPr>
                <w:rStyle w:val="Strong"/>
                <w:rFonts w:ascii="GHEA Grapalat" w:hAnsi="GHEA Grapalat" w:cs="Sylfaen"/>
                <w:sz w:val="24"/>
                <w:szCs w:val="24"/>
                <w:lang w:val="hy-AM"/>
              </w:rPr>
              <w:t xml:space="preserve">թ. </w:t>
            </w:r>
          </w:p>
          <w:p w:rsidR="005754CC" w:rsidRPr="00AC7883" w:rsidRDefault="00806660" w:rsidP="005754CC">
            <w:pPr>
              <w:rPr>
                <w:rFonts w:ascii="GHEA Grapalat" w:hAnsi="GHEA Grapalat"/>
                <w:sz w:val="24"/>
                <w:szCs w:val="24"/>
              </w:rPr>
            </w:pPr>
            <w:r w:rsidRPr="000406FC">
              <w:rPr>
                <w:rStyle w:val="Strong"/>
                <w:rFonts w:ascii="GHEA Grapalat" w:hAnsi="GHEA Grapalat" w:cs="Sylfaen"/>
                <w:sz w:val="24"/>
                <w:szCs w:val="24"/>
              </w:rPr>
              <w:t>N</w:t>
            </w:r>
            <w:r w:rsidRPr="000406FC">
              <w:rPr>
                <w:rStyle w:val="Strong"/>
                <w:rFonts w:ascii="GHEA Grapalat" w:hAnsi="GHEA Grapalat" w:cs="Sylfaen"/>
                <w:sz w:val="24"/>
                <w:szCs w:val="24"/>
                <w:lang w:val="hy-AM"/>
              </w:rPr>
              <w:t xml:space="preserve"> 01/27.1/88-2021</w:t>
            </w:r>
            <w:r w:rsidRPr="00806660">
              <w:rPr>
                <w:rStyle w:val="Strong"/>
                <w:rFonts w:ascii="GHEA Grapalat" w:hAnsi="GHEA Grapalat" w:cs="Sylfaen"/>
                <w:b w:val="0"/>
                <w:sz w:val="24"/>
                <w:szCs w:val="24"/>
              </w:rPr>
              <w:t xml:space="preserve"> </w:t>
            </w:r>
          </w:p>
        </w:tc>
      </w:tr>
      <w:tr w:rsidR="008D2B23" w:rsidRPr="003453C8" w:rsidTr="00BB5E76">
        <w:trPr>
          <w:jc w:val="center"/>
        </w:trPr>
        <w:tc>
          <w:tcPr>
            <w:tcW w:w="6232" w:type="dxa"/>
          </w:tcPr>
          <w:p w:rsidR="008D2B23" w:rsidRPr="00F21472" w:rsidRDefault="008D2B23" w:rsidP="005754C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1-ին ենթակետի համաձայն նախատեսվում է ՀՀ կառավարության 2020 թվականի հունիսի 18-ի թիվ 983-Լ որոշման հավելվածի 13-րդ կետում լրացնել դիմումի ներկայացման վերջնաժամկետ, որը գործող որոշման մեջ նախատեսված չէ: Այս առումով առաջարկում ենք վերանայել «մինչև 2020 թվականի դեկտեմբերի 20-ը» սահմանվող ժամկետը, քանի որ այն ըստ էության անձի իրավական վիճակը վատթարացնող դրույթ է և հնարավորություն չի տալիս անձին օգտվելու կորոնավիրուսի տնտեսական հետևանքների չեզոքացման միջոցառումից 2020 թվականի դեկտեմբերի 20-ից հետո: Ուստի նախագիծը տվյալ մասով չի բխում ՀՀ Սահմանադրության 73-րդ հոդվածի 1-ին մասի պահանջներից, համաձայն որոնց. «Անձի իրավական վիճակը վատթարացնող օրենքները և այլ իրավական ակտերը հետադարձ ուժ չունեն:»: Նույն դիտողությունը վերաբերում է նաև նախագծի 2-րդ կետի 1-ին ենթակետին:</w:t>
            </w:r>
          </w:p>
        </w:tc>
        <w:tc>
          <w:tcPr>
            <w:tcW w:w="7371" w:type="dxa"/>
            <w:gridSpan w:val="2"/>
          </w:tcPr>
          <w:p w:rsidR="008D2B23" w:rsidRDefault="008D2B23" w:rsidP="008D2B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8D2B23" w:rsidRPr="005754CC" w:rsidRDefault="008D2B23" w:rsidP="005754C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54C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նպատակը կորոնավիրուսի տնտեսական հետևանքների չեզոքացման 20-րդ և 22-րդ միջոցառումների ավարտելն է: </w:t>
            </w:r>
          </w:p>
          <w:p w:rsidR="008D2B23" w:rsidRPr="005754CC" w:rsidRDefault="008D2B23" w:rsidP="005754C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54CC">
              <w:rPr>
                <w:rFonts w:ascii="GHEA Grapalat" w:hAnsi="GHEA Grapalat"/>
                <w:sz w:val="24"/>
                <w:szCs w:val="24"/>
                <w:lang w:val="hy-AM"/>
              </w:rPr>
              <w:t>Հարկ է նկատի ունենալ, որ սոցիալական աջակցությունից օգտվելու համար քաղաքացին իր իրավունքը իրացնում է առցանց դիմում ներկայացնելու միջոցով։ Քանի որ բավարարված դիմումի հիման վրա աջակցության գումարը պետք է ուղարկվի վճարման, նախագծով առաջարկվում է սահմանափակել դիմում ներկայացնելու ժամկետը:</w:t>
            </w:r>
          </w:p>
          <w:p w:rsidR="008D2B23" w:rsidRPr="00F21472" w:rsidRDefault="008D2B23" w:rsidP="00AC788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54CC">
              <w:rPr>
                <w:rFonts w:ascii="GHEA Grapalat" w:hAnsi="GHEA Grapalat"/>
                <w:sz w:val="24"/>
                <w:szCs w:val="24"/>
                <w:lang w:val="hy-AM"/>
              </w:rPr>
              <w:t>Ըստ այդմ, այն քաղաքացիները, ովքեր կներկայացնեն դիմումներ մինչև 2021 թվականի ապրիլի 1</w:t>
            </w:r>
            <w:r w:rsidR="003453C8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5754CC">
              <w:rPr>
                <w:rFonts w:ascii="GHEA Grapalat" w:hAnsi="GHEA Grapalat"/>
                <w:sz w:val="24"/>
                <w:szCs w:val="24"/>
                <w:lang w:val="hy-AM"/>
              </w:rPr>
              <w:t>-ը, կկարողանան իրացնել իրենք իրավունքը։</w:t>
            </w:r>
          </w:p>
        </w:tc>
      </w:tr>
      <w:tr w:rsidR="009D0E37" w:rsidRPr="003453C8" w:rsidTr="0074594D">
        <w:trPr>
          <w:jc w:val="center"/>
        </w:trPr>
        <w:tc>
          <w:tcPr>
            <w:tcW w:w="6232" w:type="dxa"/>
          </w:tcPr>
          <w:p w:rsidR="009D0E37" w:rsidRPr="008D2B23" w:rsidRDefault="009D0E37" w:rsidP="005754C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2.Նախագծի 1-ին կետի 2-րդ ենթակետով լրացվող 20.1-րդ կետի պարբերություններն անհրաժեշտ է համարակալել՝ համաձայն «Նորմատիվ իրավական ակտերի մասին» ՀՀ օրենքի 14-րդ հոդվածի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պահանջների: Նույն դիտողությունը վերաբերում է նաև նախագծի 2-րդ կետի 2-րդ ենթակետին:</w:t>
            </w:r>
          </w:p>
        </w:tc>
        <w:tc>
          <w:tcPr>
            <w:tcW w:w="7371" w:type="dxa"/>
            <w:gridSpan w:val="2"/>
          </w:tcPr>
          <w:p w:rsidR="009D0E37" w:rsidRDefault="009D0E37" w:rsidP="009D0E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9D0E37" w:rsidRPr="008D2B23" w:rsidRDefault="009D0E37" w:rsidP="008D2B2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Վարչապետի աշխատակազմի սոցիալական հարցերի վարչության առաւջարկությունների 2-րդ կետը, դրույթը հանվել է նախագծից։</w:t>
            </w:r>
            <w:r w:rsidRPr="008D2B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9D0E37" w:rsidRPr="00F21472" w:rsidRDefault="009D0E37" w:rsidP="00AC788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D0E37" w:rsidRPr="003453C8" w:rsidTr="00FB6A71">
        <w:trPr>
          <w:jc w:val="center"/>
        </w:trPr>
        <w:tc>
          <w:tcPr>
            <w:tcW w:w="6232" w:type="dxa"/>
          </w:tcPr>
          <w:p w:rsidR="009D0E37" w:rsidRDefault="009D0E37" w:rsidP="005754C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3.Նախագծի 3-րդ կետից անհրաժեշտ է հանել «պաշտոնական» բառը՝ նկատի ունենալով «Նորմատիվ իրավական ակտերի մասին» ՀՀ օրենքի 23-րդ հոդվածի 7-րդ մասի պահանջները:</w:t>
            </w:r>
          </w:p>
        </w:tc>
        <w:tc>
          <w:tcPr>
            <w:tcW w:w="7371" w:type="dxa"/>
            <w:gridSpan w:val="2"/>
          </w:tcPr>
          <w:p w:rsidR="009D0E37" w:rsidRDefault="009D0E37" w:rsidP="009D0E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9D0E37" w:rsidRPr="009D0E37" w:rsidRDefault="009D0E37" w:rsidP="0002456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2B2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3-րդ կետից  հանվել է «պաշտոնական» բառը</w:t>
            </w:r>
            <w:r w:rsidRPr="009D0E37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C345F1" w:rsidRPr="005754CC" w:rsidTr="0001155D">
        <w:trPr>
          <w:jc w:val="center"/>
        </w:trPr>
        <w:tc>
          <w:tcPr>
            <w:tcW w:w="10910" w:type="dxa"/>
            <w:gridSpan w:val="2"/>
          </w:tcPr>
          <w:p w:rsidR="00C345F1" w:rsidRDefault="00C345F1" w:rsidP="00C345F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45F1">
              <w:rPr>
                <w:rStyle w:val="Strong"/>
                <w:rFonts w:ascii="GHEA Grapalat" w:hAnsi="GHEA Grapalat" w:cs="Sylfaen"/>
                <w:lang w:val="hy-AM"/>
              </w:rPr>
              <w:t>3.</w:t>
            </w:r>
            <w:r w:rsidR="000F00A2" w:rsidRPr="000F00A2">
              <w:rPr>
                <w:rStyle w:val="Strong"/>
                <w:rFonts w:ascii="GHEA Grapalat" w:hAnsi="GHEA Grapalat" w:cs="Sylfaen"/>
                <w:lang w:val="hy-AM"/>
              </w:rPr>
              <w:t xml:space="preserve"> </w:t>
            </w:r>
            <w:r w:rsidRPr="00C345F1">
              <w:rPr>
                <w:rStyle w:val="Strong"/>
                <w:rFonts w:ascii="GHEA Grapalat" w:hAnsi="GHEA Grapalat" w:cs="Sylfaen"/>
                <w:lang w:val="hy-AM"/>
              </w:rPr>
              <w:t>Վարչապետի աշխատակազմի սոցիալական հարցերի վարչություն</w:t>
            </w:r>
          </w:p>
        </w:tc>
        <w:tc>
          <w:tcPr>
            <w:tcW w:w="2693" w:type="dxa"/>
          </w:tcPr>
          <w:p w:rsidR="00C345F1" w:rsidRDefault="00C345F1" w:rsidP="00C345F1">
            <w:pPr>
              <w:rPr>
                <w:rStyle w:val="Strong"/>
                <w:rFonts w:ascii="GHEA Grapalat" w:hAnsi="GHEA Grapalat" w:cs="Sylfaen"/>
                <w:lang w:val="hy-AM"/>
              </w:rPr>
            </w:pPr>
            <w:r w:rsidRPr="00C345F1">
              <w:rPr>
                <w:rStyle w:val="Strong"/>
                <w:rFonts w:ascii="GHEA Grapalat" w:hAnsi="GHEA Grapalat" w:cs="Sylfaen"/>
                <w:lang w:val="hy-AM"/>
              </w:rPr>
              <w:t>05.02.2021</w:t>
            </w:r>
            <w:r w:rsidR="00DE1014">
              <w:rPr>
                <w:rStyle w:val="Strong"/>
                <w:rFonts w:ascii="GHEA Grapalat" w:hAnsi="GHEA Grapalat" w:cs="Sylfaen"/>
              </w:rPr>
              <w:t xml:space="preserve"> </w:t>
            </w:r>
            <w:r w:rsidRPr="00C345F1">
              <w:rPr>
                <w:rStyle w:val="Strong"/>
                <w:rFonts w:ascii="GHEA Grapalat" w:hAnsi="GHEA Grapalat" w:cs="Sylfaen"/>
                <w:lang w:val="hy-AM"/>
              </w:rPr>
              <w:t xml:space="preserve">թ. </w:t>
            </w:r>
          </w:p>
          <w:p w:rsidR="00C345F1" w:rsidRPr="00F21472" w:rsidRDefault="00C345F1" w:rsidP="00C345F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hAnsi="GHEA Grapalat" w:cs="Sylfaen"/>
              </w:rPr>
              <w:t>N</w:t>
            </w:r>
            <w:r w:rsidRPr="00C345F1">
              <w:rPr>
                <w:rStyle w:val="Strong"/>
                <w:rFonts w:ascii="GHEA Grapalat" w:hAnsi="GHEA Grapalat" w:cs="Sylfaen"/>
                <w:lang w:val="hy-AM"/>
              </w:rPr>
              <w:t xml:space="preserve"> 02/11.8/3410-2021</w:t>
            </w:r>
          </w:p>
        </w:tc>
      </w:tr>
      <w:tr w:rsidR="00D43DCD" w:rsidRPr="003453C8" w:rsidTr="0097569E">
        <w:trPr>
          <w:jc w:val="center"/>
        </w:trPr>
        <w:tc>
          <w:tcPr>
            <w:tcW w:w="6232" w:type="dxa"/>
          </w:tcPr>
          <w:p w:rsidR="00D43DCD" w:rsidRDefault="00D43DCD" w:rsidP="00D43DCD">
            <w:pPr>
              <w:ind w:right="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43DCD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Նախագծում առկա են բովանդակային, ինչպես նաև իրավական տեխնիկայի հետ կապված խնդիրներ: </w:t>
            </w:r>
          </w:p>
          <w:p w:rsidR="00D43DCD" w:rsidRDefault="00D43DCD" w:rsidP="00DE1014">
            <w:pPr>
              <w:ind w:right="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Մասնավորապես, իրավական առումով հիմնավորված չեն Նախագծի 1-ին և 2-րդ կետերի 1–ին ենթակետերով սահմանվող ժամկետային սահմանափակումները, որոնցով հետադարձ ուժ է տրվում անձի իրավական վիճակը վատթարացնող դրույթին: Եթե Նախագծի նպատակը կորոնավիրուսի տնտեսական հետևանքների չեզոքացման 20-րդ և 22-րդ միջոցառումները ավարտելն է, ապա անհրաժեշտ է սահմանել դիմումներ ներկայացնելը սահմանափակող այնպիսի ժամկետ, որը կհաջորդի խնդրո առարկա որոշումն ուժի մեջ մտնելուն: </w:t>
            </w:r>
          </w:p>
          <w:p w:rsidR="00D43DCD" w:rsidRPr="00D43DCD" w:rsidRDefault="00D43DCD" w:rsidP="00DE101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Հարկ է նշել, որ նախագծի վերոնշյալ կետերի վերաբերյալ նույնաբովանդակ դիրքորոշում են արտահայտել նաև ՀՀ արդարադատության նախարարությունը և ՀՀ վարչապետի աշխատակազմի իրավաբանական վարչությունը:</w:t>
            </w:r>
          </w:p>
        </w:tc>
        <w:tc>
          <w:tcPr>
            <w:tcW w:w="7371" w:type="dxa"/>
            <w:gridSpan w:val="2"/>
          </w:tcPr>
          <w:p w:rsidR="00D43DCD" w:rsidRDefault="00D43DCD" w:rsidP="00D43DC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D43DCD" w:rsidRPr="00F21472" w:rsidRDefault="00D43DCD" w:rsidP="00AC788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և 2-րդ կետերի 1–ին ենթակետերով սահմանվող ժամկետները առաջարկվում է սահմանել 2021 թվականի ապրիլի 1</w:t>
            </w:r>
            <w:r w:rsidR="003453C8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-ը։</w:t>
            </w:r>
          </w:p>
        </w:tc>
      </w:tr>
      <w:tr w:rsidR="000A0FC6" w:rsidRPr="003453C8" w:rsidTr="0097569E">
        <w:trPr>
          <w:jc w:val="center"/>
        </w:trPr>
        <w:tc>
          <w:tcPr>
            <w:tcW w:w="6232" w:type="dxa"/>
          </w:tcPr>
          <w:p w:rsidR="000A0FC6" w:rsidRPr="000A0FC6" w:rsidRDefault="000A0FC6" w:rsidP="00D43DCD">
            <w:pPr>
              <w:ind w:right="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A0FC6"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 w:rsidR="0002456B" w:rsidRPr="000245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կետի և 2-րդ կետերի 2–րդ ենթակետերով առաջարկվող կարգավորումները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նույնպես խնդրահարույց են, քանի որ դրանցով որևէ իրական երաշխիք չի սահմանվում շահառուին անհիմն վճարված գումարները պետական բյուջե վերադարձնելու համար:</w:t>
            </w:r>
          </w:p>
        </w:tc>
        <w:tc>
          <w:tcPr>
            <w:tcW w:w="7371" w:type="dxa"/>
            <w:gridSpan w:val="2"/>
          </w:tcPr>
          <w:p w:rsidR="000A0FC6" w:rsidRPr="003453C8" w:rsidRDefault="000A0FC6" w:rsidP="000A0FC6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 w:rsidRPr="003453C8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0A0FC6" w:rsidRDefault="000A0FC6" w:rsidP="000A0FC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Հաշվի առնելով այն հանգամանքը, որ իրավակիրառ պրակտիկայում  Պետական եկամուտների կոմիտեի կողմից Ծառայությանը չեն տրամադրվել ճշտված տվյալներ, խնդրո առարկա դրույթները նախագծից հանվել են։</w:t>
            </w:r>
          </w:p>
        </w:tc>
      </w:tr>
      <w:tr w:rsidR="000A0FC6" w:rsidRPr="003453C8" w:rsidTr="0097569E">
        <w:trPr>
          <w:jc w:val="center"/>
        </w:trPr>
        <w:tc>
          <w:tcPr>
            <w:tcW w:w="6232" w:type="dxa"/>
          </w:tcPr>
          <w:p w:rsidR="000A0FC6" w:rsidRPr="00E174FD" w:rsidRDefault="00E174FD" w:rsidP="00D43DCD">
            <w:pPr>
              <w:ind w:right="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174F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3-րդ կետի անհրաժեշտությունը բացակայում է, քանի որ «Նորմատիվ իրավական ակտերի մասին» ՀՀ օրենքով արդեն իսկ սահմանված է լոկալ բնույթի իրավական ակտի ուժի մեջ մտնելու կարգը:</w:t>
            </w:r>
            <w:r w:rsidRPr="00E174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371" w:type="dxa"/>
            <w:gridSpan w:val="2"/>
          </w:tcPr>
          <w:p w:rsidR="00E174FD" w:rsidRPr="00E174FD" w:rsidRDefault="00E174FD" w:rsidP="00E174FD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Pr="00E174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:rsidR="000A0FC6" w:rsidRPr="003D05DC" w:rsidRDefault="00E174FD" w:rsidP="00E174F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Նախագծից 3-րդ կետը հանվել է։</w:t>
            </w:r>
            <w:r w:rsidR="003D05DC" w:rsidRPr="003D05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0A0FC6" w:rsidRPr="003453C8" w:rsidTr="0097569E">
        <w:trPr>
          <w:jc w:val="center"/>
        </w:trPr>
        <w:tc>
          <w:tcPr>
            <w:tcW w:w="6232" w:type="dxa"/>
          </w:tcPr>
          <w:p w:rsidR="000A0FC6" w:rsidRPr="003D05DC" w:rsidRDefault="003D05DC" w:rsidP="00D43DCD">
            <w:pPr>
              <w:ind w:right="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4. Առաջարկում ենք նախագծի վերաբերյալ ստանալ նաև Կենտրոնական բանկի կարծիքը:</w:t>
            </w:r>
            <w:r w:rsidRPr="003D05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371" w:type="dxa"/>
            <w:gridSpan w:val="2"/>
          </w:tcPr>
          <w:p w:rsidR="003D05DC" w:rsidRPr="00E174FD" w:rsidRDefault="003D05DC" w:rsidP="003D05DC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Pr="00E174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:rsidR="000A0FC6" w:rsidRPr="003D05DC" w:rsidRDefault="003D05DC" w:rsidP="003D05D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այն հանգամանքը, որ Նախագծի 1-ին կետի և 2-րդ կետերի 2–րդ ենթակետերով առաջարկվող կարգավորումները հանվել են, նախագիծը Կենտրոնական բանկ ուղարկելու անհրաժեշտություն չկա։</w:t>
            </w:r>
            <w:r w:rsidRPr="003D05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AC7883" w:rsidRPr="00F21472" w:rsidRDefault="00AC7883" w:rsidP="00AC7883">
      <w:pPr>
        <w:rPr>
          <w:rFonts w:ascii="GHEA Grapalat" w:hAnsi="GHEA Grapalat"/>
          <w:sz w:val="24"/>
          <w:szCs w:val="24"/>
          <w:lang w:val="hy-AM"/>
        </w:rPr>
      </w:pPr>
    </w:p>
    <w:p w:rsidR="00AC7883" w:rsidRPr="00F21472" w:rsidRDefault="00AC7883" w:rsidP="00AC7883">
      <w:pPr>
        <w:rPr>
          <w:rFonts w:ascii="GHEA Grapalat" w:hAnsi="GHEA Grapalat"/>
          <w:sz w:val="24"/>
          <w:szCs w:val="24"/>
          <w:lang w:val="hy-AM"/>
        </w:rPr>
      </w:pPr>
    </w:p>
    <w:p w:rsidR="00AC7883" w:rsidRPr="00F21472" w:rsidRDefault="00AC7883" w:rsidP="00AC7883">
      <w:pPr>
        <w:rPr>
          <w:rFonts w:ascii="GHEA Grapalat" w:hAnsi="GHEA Grapalat"/>
          <w:sz w:val="24"/>
          <w:szCs w:val="24"/>
          <w:lang w:val="hy-AM"/>
        </w:rPr>
      </w:pPr>
    </w:p>
    <w:sectPr w:rsidR="00AC7883" w:rsidRPr="00F21472" w:rsidSect="0095260D">
      <w:pgSz w:w="15840" w:h="12240" w:orient="landscape"/>
      <w:pgMar w:top="1440" w:right="709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2456B"/>
    <w:rsid w:val="000406FC"/>
    <w:rsid w:val="000A0FC6"/>
    <w:rsid w:val="000F00A2"/>
    <w:rsid w:val="002472FA"/>
    <w:rsid w:val="003453C8"/>
    <w:rsid w:val="003D05DC"/>
    <w:rsid w:val="00465B5C"/>
    <w:rsid w:val="004D0B27"/>
    <w:rsid w:val="005754CC"/>
    <w:rsid w:val="00806660"/>
    <w:rsid w:val="008A6C4C"/>
    <w:rsid w:val="008D2B23"/>
    <w:rsid w:val="00924ACA"/>
    <w:rsid w:val="0095260D"/>
    <w:rsid w:val="00954ED1"/>
    <w:rsid w:val="009D0E37"/>
    <w:rsid w:val="00AC5E7F"/>
    <w:rsid w:val="00AC7883"/>
    <w:rsid w:val="00C071BD"/>
    <w:rsid w:val="00C345F1"/>
    <w:rsid w:val="00D43DCD"/>
    <w:rsid w:val="00DE1014"/>
    <w:rsid w:val="00E174FD"/>
    <w:rsid w:val="00F2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4A0B90-3DAB-403E-92D1-6692D088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basedOn w:val="Normal"/>
    <w:uiPriority w:val="34"/>
    <w:qFormat/>
    <w:rsid w:val="00AC78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https:/mul2.gov.am/tasks/410208/oneclick/ampopatert.docx?token=3c27cc2fbf2243da97c3c874ce763232</cp:keywords>
  <dc:description/>
  <cp:lastModifiedBy>Sergey Tashcyan</cp:lastModifiedBy>
  <cp:revision>2</cp:revision>
  <dcterms:created xsi:type="dcterms:W3CDTF">2021-03-26T06:08:00Z</dcterms:created>
  <dcterms:modified xsi:type="dcterms:W3CDTF">2021-03-26T06:08:00Z</dcterms:modified>
</cp:coreProperties>
</file>