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FFC4" w14:textId="77777777" w:rsidR="002313DB" w:rsidRPr="00F8649A" w:rsidRDefault="002313DB" w:rsidP="00F8649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8649A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8649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8649A">
        <w:rPr>
          <w:rFonts w:ascii="GHEA Grapalat" w:hAnsi="GHEA Grapalat"/>
          <w:b/>
          <w:lang w:val="hy-AM"/>
        </w:rPr>
        <w:t>ՈՐՈՇՈՒՄ</w:t>
      </w:r>
    </w:p>
    <w:p w14:paraId="38BB018E" w14:textId="77777777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8649A">
        <w:rPr>
          <w:rFonts w:ascii="GHEA Grapalat" w:hAnsi="GHEA Grapalat"/>
          <w:b/>
          <w:lang w:val="hy-AM"/>
        </w:rPr>
        <w:t>N - Ա</w:t>
      </w:r>
    </w:p>
    <w:p w14:paraId="79376C10" w14:textId="77777777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443D2196" w:rsidR="008300CD" w:rsidRDefault="002313DB" w:rsidP="00F8649A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F8649A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F8649A">
        <w:rPr>
          <w:rFonts w:ascii="GHEA Grapalat" w:hAnsi="GHEA Grapalat"/>
          <w:b/>
          <w:lang w:val="hy-AM"/>
        </w:rPr>
        <w:t>«</w:t>
      </w:r>
      <w:r w:rsidR="00021E03" w:rsidRPr="00F8649A">
        <w:rPr>
          <w:rFonts w:ascii="GHEA Grapalat" w:hAnsi="GHEA Grapalat"/>
          <w:b/>
          <w:lang w:val="hy-AM"/>
        </w:rPr>
        <w:t>ՌՈՔ ԲԵՐԻ</w:t>
      </w:r>
      <w:r w:rsidRPr="00F8649A">
        <w:rPr>
          <w:rFonts w:ascii="GHEA Grapalat" w:hAnsi="GHEA Grapalat"/>
          <w:b/>
          <w:lang w:val="hy-AM"/>
        </w:rPr>
        <w:t xml:space="preserve">» ՍԱՀՄԱՆԱՓԱԿ ՊԱՏԱՍԽԱՆԱՏՎՈՒԹՅԱՄԲ ԸՆԿԵՐՈՒԹՅԱՆ </w:t>
      </w:r>
      <w:r w:rsidRPr="00F8649A">
        <w:rPr>
          <w:rFonts w:ascii="GHEA Grapalat" w:hAnsi="GHEA Grapalat"/>
          <w:b/>
          <w:caps/>
          <w:lang w:val="hy-AM"/>
        </w:rPr>
        <w:t>ԿՈՂՄԻՑ ներկայացված հայտը բավարարելու ԵՎ ԱՐՏՈՆՈՒԹՅՈՒՆԸ ԿԻՐԱՌԵԼՈՒ մասին</w:t>
      </w:r>
    </w:p>
    <w:p w14:paraId="783E609D" w14:textId="77777777" w:rsidR="00F8649A" w:rsidRPr="00F8649A" w:rsidRDefault="00F8649A" w:rsidP="00F8649A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F8649A" w:rsidRDefault="002313DB" w:rsidP="00F8649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8649A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F8649A" w:rsidRDefault="002313DB" w:rsidP="00F8649A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77777777" w:rsidR="002313DB" w:rsidRPr="00F8649A" w:rsidRDefault="002313DB" w:rsidP="00F8649A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8649A">
        <w:rPr>
          <w:rFonts w:ascii="GHEA Grapalat" w:hAnsi="GHEA Grapalat"/>
          <w:lang w:val="hy-AM"/>
        </w:rPr>
        <w:t>Բավարարել «</w:t>
      </w:r>
      <w:r w:rsidR="00021E03" w:rsidRPr="00F8649A">
        <w:rPr>
          <w:rFonts w:ascii="GHEA Grapalat" w:hAnsi="GHEA Grapalat"/>
          <w:lang w:val="hy-AM"/>
        </w:rPr>
        <w:t>ՌՈՔ ԲԵՐԻ</w:t>
      </w:r>
      <w:r w:rsidRPr="00F8649A">
        <w:rPr>
          <w:rFonts w:ascii="GHEA Grapalat" w:hAnsi="GHEA Grapalat"/>
          <w:lang w:val="hy-AM"/>
        </w:rPr>
        <w:t xml:space="preserve">» սահմանափակ պատասխանատվությամբ ընկերության կողմից ներկայացված հայտը 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14:paraId="5F5CE26A" w14:textId="77777777" w:rsidR="002313DB" w:rsidRPr="00F8649A" w:rsidRDefault="002313DB" w:rsidP="00F8649A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8649A">
        <w:rPr>
          <w:rFonts w:ascii="GHEA Grapalat" w:hAnsi="GHEA Grapalat"/>
          <w:lang w:val="hy-AM"/>
        </w:rPr>
        <w:t>Սահմանել, որ սույն որոշման հավելվածում նշված են ներմուծված (ներմուծվող) տեխնոլոգիական սարքավորումների, դրանց բաղկացուցիչ ու համալրող մասերի, հումքի և (կամ) նյութերի նախնական արժեքները:</w:t>
      </w:r>
    </w:p>
    <w:p w14:paraId="0966F419" w14:textId="77777777" w:rsidR="002313DB" w:rsidRPr="00F8649A" w:rsidRDefault="002313DB" w:rsidP="00F8649A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77777777" w:rsidR="002313DB" w:rsidRPr="00F8649A" w:rsidRDefault="002313DB" w:rsidP="00F8649A">
      <w:pPr>
        <w:spacing w:line="360" w:lineRule="auto"/>
        <w:jc w:val="both"/>
        <w:rPr>
          <w:rFonts w:ascii="GHEA Grapalat" w:hAnsi="GHEA Grapalat"/>
          <w:lang w:val="hy-AM"/>
        </w:rPr>
      </w:pPr>
      <w:r w:rsidRPr="00F8649A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506BC458" w14:textId="77777777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F8649A" w:rsidSect="00085719">
          <w:footerReference w:type="default" r:id="rId8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F8649A">
        <w:rPr>
          <w:rFonts w:ascii="GHEA Grapalat" w:hAnsi="GHEA Grapalat"/>
          <w:lang w:val="hy-AM"/>
        </w:rPr>
        <w:t xml:space="preserve">                   ՎԱՐՉԱՊԵՏ</w:t>
      </w:r>
      <w:r w:rsidRPr="00F8649A">
        <w:rPr>
          <w:rFonts w:ascii="GHEA Grapalat" w:hAnsi="GHEA Grapalat"/>
          <w:lang w:val="hy-AM"/>
        </w:rPr>
        <w:tab/>
      </w:r>
      <w:r w:rsidRPr="00F8649A">
        <w:rPr>
          <w:rFonts w:ascii="GHEA Grapalat" w:hAnsi="GHEA Grapalat"/>
          <w:lang w:val="hy-AM"/>
        </w:rPr>
        <w:tab/>
      </w:r>
      <w:r w:rsidRPr="00F8649A">
        <w:rPr>
          <w:rFonts w:ascii="GHEA Grapalat" w:hAnsi="GHEA Grapalat"/>
          <w:lang w:val="hy-AM"/>
        </w:rPr>
        <w:tab/>
      </w:r>
      <w:r w:rsidRPr="00F8649A">
        <w:rPr>
          <w:rFonts w:ascii="GHEA Grapalat" w:hAnsi="GHEA Grapalat"/>
          <w:lang w:val="hy-AM"/>
        </w:rPr>
        <w:tab/>
      </w:r>
      <w:r w:rsidRPr="00F8649A">
        <w:rPr>
          <w:rFonts w:ascii="GHEA Grapalat" w:hAnsi="GHEA Grapalat"/>
          <w:lang w:val="hy-AM"/>
        </w:rPr>
        <w:tab/>
      </w:r>
      <w:r w:rsidRPr="00F8649A">
        <w:rPr>
          <w:rFonts w:ascii="GHEA Grapalat" w:hAnsi="GHEA Grapalat"/>
          <w:lang w:val="hy-AM"/>
        </w:rPr>
        <w:tab/>
      </w:r>
      <w:r w:rsidRPr="00F8649A">
        <w:rPr>
          <w:rFonts w:ascii="GHEA Grapalat" w:hAnsi="GHEA Grapalat"/>
          <w:lang w:val="hy-AM"/>
        </w:rPr>
        <w:tab/>
        <w:t xml:space="preserve">ՆԻԿՈԼ  ՓԱՇԻՆՅԱՆ  </w:t>
      </w:r>
    </w:p>
    <w:p w14:paraId="515853D6" w14:textId="77777777" w:rsidR="002313DB" w:rsidRPr="00F8649A" w:rsidRDefault="002313DB" w:rsidP="00F8649A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66519202" w:rsidR="002313DB" w:rsidRPr="00F8649A" w:rsidRDefault="002313DB" w:rsidP="00F8649A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F8649A">
        <w:rPr>
          <w:rFonts w:ascii="GHEA Grapalat" w:eastAsia="Calibri" w:hAnsi="GHEA Grapalat"/>
          <w:b/>
          <w:lang w:val="hy-AM" w:eastAsia="en-US"/>
        </w:rPr>
        <w:t>2</w:t>
      </w:r>
      <w:r w:rsidR="008421C6" w:rsidRPr="00F8649A">
        <w:rPr>
          <w:rFonts w:ascii="GHEA Grapalat" w:eastAsia="Calibri" w:hAnsi="GHEA Grapalat"/>
          <w:b/>
          <w:lang w:val="hy-AM" w:eastAsia="en-US"/>
        </w:rPr>
        <w:t>1</w:t>
      </w:r>
      <w:r w:rsidRPr="00F8649A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F8649A" w:rsidRDefault="002313DB" w:rsidP="00F8649A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3054642E" w14:textId="38CD9996" w:rsidR="002313DB" w:rsidRPr="00F8649A" w:rsidRDefault="002313DB" w:rsidP="00F8649A">
      <w:pPr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F8649A">
        <w:rPr>
          <w:rFonts w:ascii="GHEA Grapalat" w:hAnsi="GHEA Grapalat" w:cs="Tahoma"/>
          <w:lang w:val="hy-AM" w:eastAsia="en-US"/>
        </w:rPr>
        <w:t>Ց</w:t>
      </w:r>
      <w:r w:rsidRPr="00F8649A">
        <w:rPr>
          <w:rFonts w:ascii="GHEA Grapalat" w:hAnsi="GHEA Grapalat"/>
          <w:lang w:val="hy-AM" w:eastAsia="en-US"/>
        </w:rPr>
        <w:t xml:space="preserve"> </w:t>
      </w:r>
      <w:r w:rsidRPr="00F8649A">
        <w:rPr>
          <w:rFonts w:ascii="GHEA Grapalat" w:hAnsi="GHEA Grapalat" w:cs="Tahoma"/>
          <w:lang w:val="hy-AM" w:eastAsia="en-US"/>
        </w:rPr>
        <w:t>Ա</w:t>
      </w:r>
      <w:r w:rsidRPr="00F8649A">
        <w:rPr>
          <w:rFonts w:ascii="GHEA Grapalat" w:hAnsi="GHEA Grapalat"/>
          <w:lang w:val="hy-AM" w:eastAsia="en-US"/>
        </w:rPr>
        <w:t xml:space="preserve"> </w:t>
      </w:r>
      <w:r w:rsidRPr="00F8649A">
        <w:rPr>
          <w:rFonts w:ascii="GHEA Grapalat" w:hAnsi="GHEA Grapalat" w:cs="Tahoma"/>
          <w:lang w:val="hy-AM" w:eastAsia="en-US"/>
        </w:rPr>
        <w:t>Ն</w:t>
      </w:r>
      <w:r w:rsidRPr="00F8649A">
        <w:rPr>
          <w:rFonts w:ascii="GHEA Grapalat" w:hAnsi="GHEA Grapalat"/>
          <w:lang w:val="hy-AM" w:eastAsia="en-US"/>
        </w:rPr>
        <w:t xml:space="preserve"> </w:t>
      </w:r>
      <w:r w:rsidRPr="00F8649A">
        <w:rPr>
          <w:rFonts w:ascii="GHEA Grapalat" w:hAnsi="GHEA Grapalat" w:cs="Tahoma"/>
          <w:lang w:val="hy-AM" w:eastAsia="en-US"/>
        </w:rPr>
        <w:t>Կ</w:t>
      </w:r>
      <w:r w:rsidRPr="00F8649A">
        <w:rPr>
          <w:rFonts w:ascii="Calibri" w:hAnsi="Calibri" w:cs="Calibri"/>
          <w:lang w:val="hy-AM" w:eastAsia="en-US"/>
        </w:rPr>
        <w:t> </w:t>
      </w:r>
    </w:p>
    <w:p w14:paraId="3A08EEDF" w14:textId="4289E549" w:rsidR="002313DB" w:rsidRPr="00F8649A" w:rsidRDefault="002313DB" w:rsidP="00F8649A">
      <w:pPr>
        <w:spacing w:line="360" w:lineRule="auto"/>
        <w:jc w:val="center"/>
        <w:rPr>
          <w:rFonts w:ascii="GHEA Grapalat" w:eastAsia="Calibri" w:hAnsi="GHEA Grapalat" w:cs="Tahoma"/>
          <w:caps/>
          <w:lang w:val="hy-AM" w:eastAsia="en-US"/>
        </w:rPr>
      </w:pPr>
      <w:r w:rsidRPr="00F8649A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8649A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8649A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8649A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8649A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8649A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8649A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8649A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8649A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8649A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8649A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8649A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8649A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8649A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F8649A">
        <w:rPr>
          <w:rFonts w:ascii="GHEA Grapalat" w:eastAsia="Calibri" w:hAnsi="GHEA Grapalat" w:cs="Tahoma"/>
          <w:caps/>
          <w:lang w:val="hy-AM" w:eastAsia="en-US"/>
        </w:rPr>
        <w:t>ՏԵԽՆՈԼՈԳԻԱԿԱՆ ՍԱՐՔԱՎՈՐՈՒՄՆԵՐի, ԴՐԱՆՑ ԲԱՂԿԱՑՈՒՑԻՉ ՈՒ ՀԱՄԱԼՐՈՂ ՄԱՍԵՐի, հումքի ԵՎ (կամ) նյութերի</w:t>
      </w:r>
    </w:p>
    <w:tbl>
      <w:tblPr>
        <w:tblW w:w="156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29"/>
        <w:gridCol w:w="1620"/>
        <w:gridCol w:w="5400"/>
        <w:gridCol w:w="1260"/>
        <w:gridCol w:w="2250"/>
        <w:gridCol w:w="1080"/>
        <w:gridCol w:w="1796"/>
      </w:tblGrid>
      <w:tr w:rsidR="002313DB" w:rsidRPr="00F8649A" w14:paraId="112AF0A3" w14:textId="77777777" w:rsidTr="00C30029">
        <w:trPr>
          <w:trHeight w:val="1507"/>
          <w:tblCellSpacing w:w="0" w:type="dxa"/>
          <w:jc w:val="center"/>
        </w:trPr>
        <w:tc>
          <w:tcPr>
            <w:tcW w:w="461" w:type="dxa"/>
            <w:vAlign w:val="center"/>
          </w:tcPr>
          <w:p w14:paraId="03C0B7C8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NN</w:t>
            </w:r>
          </w:p>
          <w:p w14:paraId="1357342C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ը/կ</w:t>
            </w:r>
            <w:r w:rsidRPr="00F8649A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829" w:type="dxa"/>
            <w:vAlign w:val="center"/>
          </w:tcPr>
          <w:p w14:paraId="13793E86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F8649A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14:paraId="2D60598C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1620" w:type="dxa"/>
            <w:vAlign w:val="center"/>
          </w:tcPr>
          <w:p w14:paraId="6458128B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5400" w:type="dxa"/>
            <w:vAlign w:val="center"/>
          </w:tcPr>
          <w:p w14:paraId="21CC51AA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1260" w:type="dxa"/>
            <w:vAlign w:val="center"/>
          </w:tcPr>
          <w:p w14:paraId="3665A134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2250" w:type="dxa"/>
            <w:vAlign w:val="center"/>
          </w:tcPr>
          <w:p w14:paraId="73E61570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080" w:type="dxa"/>
            <w:vAlign w:val="center"/>
          </w:tcPr>
          <w:p w14:paraId="5CD169D0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Ծագման</w:t>
            </w:r>
          </w:p>
          <w:p w14:paraId="68D541C7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1796" w:type="dxa"/>
            <w:vAlign w:val="center"/>
          </w:tcPr>
          <w:p w14:paraId="58495ABD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313DB" w:rsidRPr="00F8649A" w14:paraId="59704439" w14:textId="77777777" w:rsidTr="00C30029">
        <w:trPr>
          <w:trHeight w:val="254"/>
          <w:tblCellSpacing w:w="0" w:type="dxa"/>
          <w:jc w:val="center"/>
        </w:trPr>
        <w:tc>
          <w:tcPr>
            <w:tcW w:w="461" w:type="dxa"/>
            <w:vAlign w:val="center"/>
          </w:tcPr>
          <w:p w14:paraId="375E46E0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829" w:type="dxa"/>
            <w:vAlign w:val="center"/>
          </w:tcPr>
          <w:p w14:paraId="36D1D8EA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1620" w:type="dxa"/>
            <w:vAlign w:val="center"/>
          </w:tcPr>
          <w:p w14:paraId="2B7B652C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5400" w:type="dxa"/>
            <w:vAlign w:val="center"/>
          </w:tcPr>
          <w:p w14:paraId="37E50C7F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1260" w:type="dxa"/>
            <w:vAlign w:val="center"/>
          </w:tcPr>
          <w:p w14:paraId="691D30DC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2250" w:type="dxa"/>
            <w:vAlign w:val="center"/>
          </w:tcPr>
          <w:p w14:paraId="1FE86820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080" w:type="dxa"/>
            <w:vAlign w:val="center"/>
          </w:tcPr>
          <w:p w14:paraId="31EF654C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1796" w:type="dxa"/>
            <w:vAlign w:val="center"/>
          </w:tcPr>
          <w:p w14:paraId="480DEE00" w14:textId="77777777" w:rsidR="002313DB" w:rsidRPr="00F8649A" w:rsidRDefault="002313DB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4E5935" w:rsidRPr="00F8649A" w14:paraId="4A2B6DE0" w14:textId="77777777" w:rsidTr="00C30029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14:paraId="42F630D3" w14:textId="77777777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829" w:type="dxa"/>
            <w:vAlign w:val="center"/>
          </w:tcPr>
          <w:p w14:paraId="79BBDAA0" w14:textId="3E48F297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>9406903100</w:t>
            </w:r>
          </w:p>
        </w:tc>
        <w:tc>
          <w:tcPr>
            <w:tcW w:w="1620" w:type="dxa"/>
            <w:vAlign w:val="center"/>
          </w:tcPr>
          <w:p w14:paraId="36BF335F" w14:textId="03964888" w:rsidR="00BF0E03" w:rsidRPr="00F8649A" w:rsidRDefault="006B242F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>Ջ</w:t>
            </w:r>
            <w:r w:rsidR="00BF0E03" w:rsidRPr="00F8649A">
              <w:rPr>
                <w:rFonts w:ascii="GHEA Grapalat" w:hAnsi="GHEA Grapalat"/>
                <w:lang w:eastAsia="en-US"/>
              </w:rPr>
              <w:t>երմոցներ</w:t>
            </w:r>
          </w:p>
        </w:tc>
        <w:tc>
          <w:tcPr>
            <w:tcW w:w="5400" w:type="dxa"/>
            <w:vAlign w:val="center"/>
          </w:tcPr>
          <w:p w14:paraId="26513673" w14:textId="77777777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>Ջերմատնային կոմպլեքս, ներառյալ՝ մետաղական կոնստրուկցիա, պոլիեթիլենային թաղանթ, կողային պատերի պոլիկարբոնատ և սենդվիչ պանելներ,</w:t>
            </w:r>
          </w:p>
          <w:p w14:paraId="14A293DA" w14:textId="77777777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>ստվերարկման համակարգ,</w:t>
            </w:r>
          </w:p>
          <w:p w14:paraId="6022981B" w14:textId="5D92D91E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 xml:space="preserve">ջրորդանների համակարգ (մետաղական ջրորդաններ, աճեցման կոնտեյներներ և դրանց աքսեսուարներ), ջերմամեկուսիչ նյութեր և պանելներ, Ջերմատնային կոմպլեքսի </w:t>
            </w:r>
            <w:r w:rsidRPr="00F8649A">
              <w:rPr>
                <w:rFonts w:ascii="GHEA Grapalat" w:hAnsi="GHEA Grapalat"/>
                <w:lang w:val="hy-AM" w:eastAsia="en-US"/>
              </w:rPr>
              <w:lastRenderedPageBreak/>
              <w:t>ջեռուցման կաթսա, այրիչ, կոնդենսոր, օդամղիչ և բոցամուղ, ջեռուցման համար նախատեսված բաքեր, էլեկտրական ագրեգատներ, պոմպեր, փականներ, ջերմամեկուսիչ նյութեր և այլ նյութեր, բույսերի սնուցման CO2  համակարգ, Ջերմատնային կոմպլեքսի ոռոգման համար նախատեսված բաքեր, կաթիլային ոռոգման համակարգ և աքսեսուարներ, Ջերմատնային կոմպլեքսի կլիմայի ավոմատ կառավարման PRIVA համակարգ և աքսեսուարներ, էլեկտրամոնտաժային սարքավորումներ, կառավարման վահանակներ և լարեր, մառախլագոյացման համակարգ՝ ուղղահայաց օդափոխիչներով և աքսեսուարներով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14:paraId="2A32206C" w14:textId="52403E9B" w:rsidR="00BF0E03" w:rsidRPr="00F8649A" w:rsidRDefault="008300CD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lastRenderedPageBreak/>
              <w:t>կ</w:t>
            </w:r>
            <w:r w:rsidR="00BF0E03" w:rsidRPr="00F8649A">
              <w:rPr>
                <w:rFonts w:ascii="GHEA Grapalat" w:hAnsi="GHEA Grapalat"/>
                <w:lang w:eastAsia="en-US"/>
              </w:rPr>
              <w:t>գ</w:t>
            </w:r>
            <w:r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60129631" w14:textId="7BC5C17C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>1</w:t>
            </w:r>
            <w:r w:rsidR="008300CD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300</w:t>
            </w:r>
            <w:r w:rsidR="008300CD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000</w:t>
            </w:r>
            <w:r w:rsidR="008300CD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418B02A" w14:textId="45C6EED8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 xml:space="preserve">ԵՄ </w:t>
            </w:r>
          </w:p>
        </w:tc>
        <w:tc>
          <w:tcPr>
            <w:tcW w:w="1796" w:type="dxa"/>
            <w:vAlign w:val="center"/>
          </w:tcPr>
          <w:p w14:paraId="022B1759" w14:textId="166E240B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>1</w:t>
            </w:r>
            <w:r w:rsidR="006B242F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625</w:t>
            </w:r>
            <w:r w:rsidR="006B242F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000</w:t>
            </w:r>
            <w:r w:rsidR="006B242F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4E5935" w:rsidRPr="00F8649A" w14:paraId="136EC13F" w14:textId="77777777" w:rsidTr="00C30029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14:paraId="03F9B7F9" w14:textId="422B23A7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F8649A">
              <w:rPr>
                <w:rFonts w:ascii="GHEA Grapalat" w:hAnsi="GHEA Grapalat"/>
                <w:lang w:val="en-US" w:eastAsia="en-US"/>
              </w:rPr>
              <w:t>2.</w:t>
            </w:r>
          </w:p>
        </w:tc>
        <w:tc>
          <w:tcPr>
            <w:tcW w:w="1829" w:type="dxa"/>
            <w:vAlign w:val="center"/>
          </w:tcPr>
          <w:p w14:paraId="1E137CC3" w14:textId="6B58D74B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</w:rPr>
              <w:t>0602903000</w:t>
            </w:r>
          </w:p>
        </w:tc>
        <w:tc>
          <w:tcPr>
            <w:tcW w:w="1620" w:type="dxa"/>
            <w:vAlign w:val="center"/>
          </w:tcPr>
          <w:p w14:paraId="6CA60C3E" w14:textId="4A485141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 w:cs="Arial"/>
              </w:rPr>
              <w:t>Սածիլներ</w:t>
            </w:r>
          </w:p>
        </w:tc>
        <w:tc>
          <w:tcPr>
            <w:tcW w:w="5400" w:type="dxa"/>
            <w:vAlign w:val="center"/>
          </w:tcPr>
          <w:p w14:paraId="3930AAB3" w14:textId="536211F0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 w:cs="Arial"/>
              </w:rPr>
              <w:t>Ելակի</w:t>
            </w:r>
            <w:r w:rsidRPr="00F8649A">
              <w:rPr>
                <w:rFonts w:ascii="GHEA Grapalat" w:hAnsi="GHEA Grapalat"/>
              </w:rPr>
              <w:t xml:space="preserve"> </w:t>
            </w:r>
            <w:r w:rsidRPr="00F8649A">
              <w:rPr>
                <w:rFonts w:ascii="GHEA Grapalat" w:hAnsi="GHEA Grapalat" w:cs="Arial"/>
              </w:rPr>
              <w:t>սածիլներ</w:t>
            </w:r>
          </w:p>
        </w:tc>
        <w:tc>
          <w:tcPr>
            <w:tcW w:w="1260" w:type="dxa"/>
            <w:vAlign w:val="center"/>
          </w:tcPr>
          <w:p w14:paraId="1B115864" w14:textId="2F83629C" w:rsidR="00BF0E03" w:rsidRPr="00F8649A" w:rsidRDefault="00F8649A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>կ</w:t>
            </w:r>
            <w:r w:rsidR="00BF0E03" w:rsidRPr="00F8649A">
              <w:rPr>
                <w:rFonts w:ascii="GHEA Grapalat" w:hAnsi="GHEA Grapalat"/>
                <w:lang w:eastAsia="en-US"/>
              </w:rPr>
              <w:t>գ</w:t>
            </w:r>
            <w:r w:rsidRPr="00F8649A">
              <w:rPr>
                <w:rFonts w:ascii="GHEA Grapalat" w:hAnsi="GHEA Grapalat"/>
                <w:lang w:val="hy-AM" w:eastAsia="en-US"/>
              </w:rPr>
              <w:t xml:space="preserve"> / հատ</w:t>
            </w:r>
          </w:p>
        </w:tc>
        <w:tc>
          <w:tcPr>
            <w:tcW w:w="2250" w:type="dxa"/>
            <w:vAlign w:val="center"/>
          </w:tcPr>
          <w:p w14:paraId="0378B31F" w14:textId="218906EA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>84</w:t>
            </w:r>
            <w:r w:rsidR="006B242F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000</w:t>
            </w:r>
            <w:r w:rsidR="00F8649A" w:rsidRPr="00F8649A">
              <w:rPr>
                <w:rFonts w:ascii="GHEA Grapalat" w:hAnsi="GHEA Grapalat"/>
                <w:lang w:val="hy-AM" w:eastAsia="en-US"/>
              </w:rPr>
              <w:t xml:space="preserve"> / </w:t>
            </w:r>
            <w:r w:rsidR="00F8649A">
              <w:rPr>
                <w:rFonts w:ascii="GHEA Grapalat" w:hAnsi="GHEA Grapalat"/>
                <w:lang w:val="hy-AM" w:eastAsia="en-US"/>
              </w:rPr>
              <w:t>500 000</w:t>
            </w:r>
          </w:p>
        </w:tc>
        <w:tc>
          <w:tcPr>
            <w:tcW w:w="1080" w:type="dxa"/>
            <w:vAlign w:val="center"/>
          </w:tcPr>
          <w:p w14:paraId="487C67FB" w14:textId="73E57BAF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 xml:space="preserve">ԵՄ </w:t>
            </w:r>
          </w:p>
        </w:tc>
        <w:tc>
          <w:tcPr>
            <w:tcW w:w="1796" w:type="dxa"/>
            <w:vAlign w:val="center"/>
          </w:tcPr>
          <w:p w14:paraId="67ADD91B" w14:textId="44944FC0" w:rsidR="00BF0E03" w:rsidRPr="00F8649A" w:rsidRDefault="00BF0E03" w:rsidP="00F8649A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eastAsia="en-US"/>
              </w:rPr>
              <w:t>130</w:t>
            </w:r>
            <w:r w:rsidR="006B242F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000</w:t>
            </w:r>
            <w:r w:rsidR="006B242F"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BF0E03" w:rsidRPr="00F8649A" w14:paraId="14656456" w14:textId="77777777" w:rsidTr="004E5935">
        <w:trPr>
          <w:trHeight w:val="579"/>
          <w:tblCellSpacing w:w="0" w:type="dxa"/>
          <w:jc w:val="center"/>
        </w:trPr>
        <w:tc>
          <w:tcPr>
            <w:tcW w:w="461" w:type="dxa"/>
            <w:vAlign w:val="center"/>
          </w:tcPr>
          <w:p w14:paraId="7F22FB39" w14:textId="77777777" w:rsidR="00BF0E03" w:rsidRPr="00F8649A" w:rsidRDefault="00BF0E03" w:rsidP="00F8649A">
            <w:pPr>
              <w:tabs>
                <w:tab w:val="left" w:pos="465"/>
              </w:tabs>
              <w:spacing w:line="360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829" w:type="dxa"/>
            <w:vAlign w:val="center"/>
          </w:tcPr>
          <w:p w14:paraId="7C0CAA2C" w14:textId="77777777" w:rsidR="00BF0E03" w:rsidRPr="00F8649A" w:rsidRDefault="00BF0E03" w:rsidP="00F8649A">
            <w:pPr>
              <w:tabs>
                <w:tab w:val="left" w:pos="465"/>
              </w:tabs>
              <w:spacing w:line="360" w:lineRule="auto"/>
              <w:rPr>
                <w:rFonts w:ascii="GHEA Grapalat" w:hAnsi="GHEA Grapalat" w:cs="Sylfaen"/>
                <w:lang w:val="hy-AM" w:eastAsia="en-US"/>
              </w:rPr>
            </w:pPr>
            <w:r w:rsidRPr="00F8649A">
              <w:rPr>
                <w:rFonts w:ascii="GHEA Grapalat" w:hAnsi="GHEA Grapalat" w:cs="Sylfaen"/>
                <w:lang w:val="hy-AM" w:eastAsia="en-US"/>
              </w:rPr>
              <w:t>ԸՆԴԱՄԵՆԸ</w:t>
            </w:r>
          </w:p>
        </w:tc>
        <w:tc>
          <w:tcPr>
            <w:tcW w:w="11610" w:type="dxa"/>
            <w:gridSpan w:val="5"/>
            <w:vAlign w:val="center"/>
          </w:tcPr>
          <w:p w14:paraId="0CE94C8E" w14:textId="77777777" w:rsidR="00BF0E03" w:rsidRPr="00F8649A" w:rsidRDefault="00BF0E03" w:rsidP="00F8649A">
            <w:pPr>
              <w:tabs>
                <w:tab w:val="left" w:pos="465"/>
              </w:tabs>
              <w:spacing w:line="360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96" w:type="dxa"/>
            <w:vAlign w:val="center"/>
          </w:tcPr>
          <w:p w14:paraId="6D2A8CB8" w14:textId="6FF9C2B9" w:rsidR="00BF0E03" w:rsidRPr="00F8649A" w:rsidRDefault="00BF0E03" w:rsidP="00F8649A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bCs/>
                <w:iCs/>
                <w:lang w:val="hy-AM" w:eastAsia="en-US"/>
              </w:rPr>
            </w:pPr>
            <w:r w:rsidRPr="00F8649A">
              <w:rPr>
                <w:rFonts w:ascii="GHEA Grapalat" w:hAnsi="GHEA Grapalat" w:cs="Sylfaen"/>
                <w:b/>
                <w:iCs/>
                <w:lang w:eastAsia="en-US"/>
              </w:rPr>
              <w:t>1</w:t>
            </w:r>
            <w:r w:rsidR="006B242F" w:rsidRPr="00F8649A">
              <w:rPr>
                <w:rFonts w:ascii="GHEA Grapalat" w:hAnsi="GHEA Grapalat" w:cs="Sylfaen"/>
                <w:b/>
                <w:iCs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 w:cs="Sylfaen"/>
                <w:b/>
                <w:iCs/>
                <w:lang w:eastAsia="en-US"/>
              </w:rPr>
              <w:t>755</w:t>
            </w:r>
            <w:r w:rsidR="006B242F" w:rsidRPr="00F8649A">
              <w:rPr>
                <w:rFonts w:ascii="GHEA Grapalat" w:hAnsi="GHEA Grapalat" w:cs="Sylfaen"/>
                <w:b/>
                <w:iCs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 w:cs="Sylfaen"/>
                <w:b/>
                <w:iCs/>
                <w:lang w:eastAsia="en-US"/>
              </w:rPr>
              <w:t>000</w:t>
            </w:r>
            <w:r w:rsidR="006B242F" w:rsidRPr="00F8649A">
              <w:rPr>
                <w:rFonts w:ascii="GHEA Grapalat" w:hAnsi="GHEA Grapalat" w:cs="Sylfaen"/>
                <w:b/>
                <w:iCs/>
                <w:lang w:val="hy-AM" w:eastAsia="en-US"/>
              </w:rPr>
              <w:t xml:space="preserve"> </w:t>
            </w:r>
            <w:r w:rsidRPr="00F8649A">
              <w:rPr>
                <w:rFonts w:ascii="GHEA Grapalat" w:hAnsi="GHEA Grapalat" w:cs="Sylfaen"/>
                <w:b/>
                <w:iCs/>
                <w:lang w:eastAsia="en-US"/>
              </w:rPr>
              <w:t>000</w:t>
            </w:r>
          </w:p>
        </w:tc>
      </w:tr>
    </w:tbl>
    <w:p w14:paraId="10C6E387" w14:textId="77777777" w:rsidR="002313DB" w:rsidRPr="00F8649A" w:rsidRDefault="002313DB" w:rsidP="00F8649A">
      <w:pPr>
        <w:tabs>
          <w:tab w:val="left" w:pos="465"/>
        </w:tabs>
        <w:spacing w:line="360" w:lineRule="auto"/>
        <w:rPr>
          <w:rFonts w:ascii="GHEA Grapalat" w:hAnsi="GHEA Grapalat" w:cs="Sylfaen"/>
          <w:lang w:val="hy-AM" w:eastAsia="en-US"/>
        </w:rPr>
        <w:sectPr w:rsidR="002313DB" w:rsidRPr="00F8649A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14:paraId="391372EE" w14:textId="77777777" w:rsidR="002313DB" w:rsidRPr="00F8649A" w:rsidRDefault="002313DB" w:rsidP="00F8649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3A2CF9D7" w14:textId="77777777" w:rsidR="002313DB" w:rsidRPr="00F8649A" w:rsidRDefault="002313DB" w:rsidP="00F8649A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F8649A">
        <w:rPr>
          <w:rFonts w:ascii="GHEA Grapalat" w:eastAsia="Calibri" w:hAnsi="GHEA Grapalat"/>
          <w:b/>
          <w:caps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«</w:t>
      </w:r>
      <w:r w:rsidR="00021E03" w:rsidRPr="00F8649A">
        <w:rPr>
          <w:rFonts w:ascii="GHEA Grapalat" w:eastAsia="Calibri" w:hAnsi="GHEA Grapalat"/>
          <w:b/>
          <w:caps/>
          <w:lang w:val="hy-AM" w:eastAsia="en-US"/>
        </w:rPr>
        <w:t>ՌՈՔ ԲԵՐԻ</w:t>
      </w:r>
      <w:r w:rsidRPr="00F8649A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F8649A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6A797DBA" w14:textId="77777777" w:rsidR="002313DB" w:rsidRPr="00F8649A" w:rsidRDefault="002313DB" w:rsidP="00F8649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1D9337E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57C56563" w14:textId="5BEE4437" w:rsidR="002313DB" w:rsidRPr="00F8649A" w:rsidRDefault="002313DB" w:rsidP="00F8649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F8649A">
        <w:rPr>
          <w:rFonts w:ascii="GHEA Grapalat" w:hAnsi="GHEA Grapalat"/>
          <w:lang w:val="hy-AM"/>
        </w:rPr>
        <w:t>«</w:t>
      </w:r>
      <w:r w:rsidR="00021E03" w:rsidRPr="00F8649A">
        <w:rPr>
          <w:rFonts w:ascii="GHEA Grapalat" w:hAnsi="GHEA Grapalat"/>
          <w:lang w:val="hy-AM"/>
        </w:rPr>
        <w:t>ՌՈՔ ԲԵՐԻ</w:t>
      </w:r>
      <w:r w:rsidRPr="00F8649A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8649A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4ACF5DE2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201782E2" w14:textId="5EBBD0C3" w:rsidR="002313DB" w:rsidRPr="00F8649A" w:rsidRDefault="002313DB" w:rsidP="00F8649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hAnsi="GHEA Grapalat"/>
          <w:lang w:val="hy-AM"/>
        </w:rPr>
        <w:t>«</w:t>
      </w:r>
      <w:r w:rsidR="00021E03" w:rsidRPr="00F8649A">
        <w:rPr>
          <w:rFonts w:ascii="GHEA Grapalat" w:hAnsi="GHEA Grapalat"/>
          <w:lang w:val="hy-AM"/>
        </w:rPr>
        <w:t>ՌՈՔ ԲԵՐԻ</w:t>
      </w:r>
      <w:r w:rsidRPr="00F8649A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8649A">
        <w:rPr>
          <w:rFonts w:ascii="GHEA Grapalat" w:eastAsia="Calibri" w:hAnsi="GHEA Grapalat"/>
          <w:lang w:val="hy-AM" w:eastAsia="en-US"/>
        </w:rPr>
        <w:t xml:space="preserve"> կողմից ներմուծվող ապրանքներն </w:t>
      </w:r>
      <w:r w:rsidR="00B65C43" w:rsidRPr="00F8649A">
        <w:rPr>
          <w:rFonts w:ascii="GHEA Grapalat" w:eastAsia="Calibri" w:hAnsi="GHEA Grapalat"/>
          <w:lang w:val="hy-AM" w:eastAsia="en-US"/>
        </w:rPr>
        <w:t xml:space="preserve">օգտագործվելու են </w:t>
      </w:r>
      <w:r w:rsidR="00C07BAA" w:rsidRPr="00F8649A">
        <w:rPr>
          <w:rFonts w:ascii="GHEA Grapalat" w:eastAsia="Calibri" w:hAnsi="GHEA Grapalat"/>
          <w:lang w:val="hy-AM" w:eastAsia="en-US"/>
        </w:rPr>
        <w:t>3 հա արտադրական տարածքում ջերմոցների կառուցման համար</w:t>
      </w:r>
      <w:r w:rsidR="00536941" w:rsidRPr="00F8649A">
        <w:rPr>
          <w:rFonts w:ascii="GHEA Grapalat" w:eastAsia="Calibri" w:hAnsi="GHEA Grapalat"/>
          <w:lang w:val="hy-AM" w:eastAsia="en-US"/>
        </w:rPr>
        <w:t xml:space="preserve"> (ելակի արտադրություն)</w:t>
      </w:r>
      <w:r w:rsidRPr="00F8649A">
        <w:rPr>
          <w:rFonts w:ascii="GHEA Grapalat" w:eastAsia="Calibri" w:hAnsi="GHEA Grapalat"/>
          <w:lang w:val="hy-AM" w:eastAsia="en-US"/>
        </w:rPr>
        <w:t>։ Ներմուծվող ապրանքները չեն ներմուծվում ԵԱՏՄ անդամ-երկրներից, քանի որ չեն բավարարում ընկերության տեխնիկական պահանջներին։</w:t>
      </w:r>
    </w:p>
    <w:p w14:paraId="4104D7B7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7CDFAA5C" w14:textId="6644C06C" w:rsidR="002313DB" w:rsidRPr="00F8649A" w:rsidRDefault="002313DB" w:rsidP="00F8649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97966A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45E4BDA0" w14:textId="7696EB8A" w:rsidR="002313DB" w:rsidRPr="00F8649A" w:rsidRDefault="002313DB" w:rsidP="00F8649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lastRenderedPageBreak/>
        <w:t xml:space="preserve">Որոշման նպատակն է թույլատրել </w:t>
      </w:r>
      <w:r w:rsidRPr="00F8649A">
        <w:rPr>
          <w:rFonts w:ascii="GHEA Grapalat" w:hAnsi="GHEA Grapalat"/>
          <w:lang w:val="hy-AM"/>
        </w:rPr>
        <w:t>«</w:t>
      </w:r>
      <w:r w:rsidR="00021E03" w:rsidRPr="00F8649A">
        <w:rPr>
          <w:rFonts w:ascii="GHEA Grapalat" w:hAnsi="GHEA Grapalat"/>
          <w:lang w:val="hy-AM"/>
        </w:rPr>
        <w:t>ՌՈՔ ԲԵՐԻ</w:t>
      </w:r>
      <w:r w:rsidRPr="00F8649A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8649A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734B7CF6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26A505F6" w14:textId="16D6F416" w:rsidR="002313DB" w:rsidRPr="00F8649A" w:rsidRDefault="002313DB" w:rsidP="00F8649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23E2642B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77EAA14" w14:textId="4F5EB9A5" w:rsidR="002313DB" w:rsidRPr="00F8649A" w:rsidRDefault="002313DB" w:rsidP="00F8649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hAnsi="GHEA Grapalat"/>
          <w:lang w:val="hy-AM"/>
        </w:rPr>
        <w:t>«</w:t>
      </w:r>
      <w:r w:rsidR="00021E03" w:rsidRPr="00F8649A">
        <w:rPr>
          <w:rFonts w:ascii="GHEA Grapalat" w:hAnsi="GHEA Grapalat"/>
          <w:lang w:val="hy-AM"/>
        </w:rPr>
        <w:t>ՌՈՔ ԲԵՐԻ</w:t>
      </w:r>
      <w:r w:rsidRPr="00F8649A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8649A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114F9B1C" w14:textId="77777777" w:rsidR="002313DB" w:rsidRPr="00F8649A" w:rsidRDefault="002313DB" w:rsidP="00F8649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8649A">
        <w:rPr>
          <w:rFonts w:ascii="GHEA Grapalat" w:eastAsia="Calibri" w:hAnsi="GHEA Grapalat"/>
          <w:lang w:val="hy-AM" w:eastAsia="en-US"/>
        </w:rPr>
        <w:t xml:space="preserve"> </w:t>
      </w:r>
      <w:r w:rsidRPr="00F8649A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60204F94" w14:textId="77777777" w:rsidR="006B242F" w:rsidRPr="00F8649A" w:rsidRDefault="006B242F" w:rsidP="00F8649A">
      <w:pPr>
        <w:spacing w:line="360" w:lineRule="auto"/>
        <w:ind w:left="567"/>
        <w:jc w:val="both"/>
        <w:rPr>
          <w:rFonts w:ascii="GHEA Grapalat" w:hAnsi="GHEA Grapalat"/>
          <w:b/>
          <w:lang w:val="hy-AM"/>
        </w:rPr>
      </w:pPr>
      <w:r w:rsidRPr="00F8649A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«ՌՈՔ ԲԵՐԻ» սահմանափակ պատասխանատվությամբ ընկերության կողմից ներկայացված հայտը բավարարելու և արտոնությունը կիրառելու մասին»</w:t>
      </w:r>
      <w:r w:rsidRPr="00F8649A">
        <w:rPr>
          <w:rFonts w:ascii="GHEA Grapalat" w:hAnsi="GHEA Grapalat"/>
          <w:b/>
          <w:lang w:val="hy-AM"/>
        </w:rPr>
        <w:t xml:space="preserve"> </w:t>
      </w:r>
      <w:r w:rsidRPr="00F8649A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79295B20" w14:textId="77777777" w:rsidR="002313DB" w:rsidRPr="00F8649A" w:rsidRDefault="002313DB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4299CCBE" w14:textId="77777777" w:rsidR="002313DB" w:rsidRPr="00F8649A" w:rsidRDefault="002313DB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14:paraId="21506114" w14:textId="22C74302" w:rsidR="002313DB" w:rsidRPr="00F8649A" w:rsidRDefault="002313DB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F8649A">
        <w:rPr>
          <w:rFonts w:ascii="GHEA Grapalat" w:eastAsia="Calibri" w:hAnsi="GHEA Grapalat"/>
          <w:lang w:val="hy-AM" w:eastAsia="en-US"/>
        </w:rPr>
        <w:tab/>
      </w:r>
      <w:r w:rsidRPr="00F8649A">
        <w:rPr>
          <w:rFonts w:ascii="GHEA Grapalat" w:eastAsia="Calibri" w:hAnsi="GHEA Grapalat"/>
          <w:lang w:val="hy-AM" w:eastAsia="en-US"/>
        </w:rPr>
        <w:tab/>
      </w:r>
      <w:r w:rsidR="00C07BAA" w:rsidRPr="00F8649A">
        <w:rPr>
          <w:rFonts w:ascii="GHEA Grapalat" w:eastAsia="Calibri" w:hAnsi="GHEA Grapalat"/>
          <w:lang w:val="hy-AM" w:eastAsia="en-US"/>
        </w:rPr>
        <w:t>ՎԱՀԱՆ ՔԵՐՈԲՅԱՆ</w:t>
      </w:r>
    </w:p>
    <w:p w14:paraId="23A8FDC1" w14:textId="77777777" w:rsidR="002313DB" w:rsidRPr="00F8649A" w:rsidRDefault="002313DB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ab/>
      </w:r>
      <w:r w:rsidRPr="00F8649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</w:t>
      </w:r>
    </w:p>
    <w:p w14:paraId="72CB4E9C" w14:textId="60E12822" w:rsidR="008F3812" w:rsidRPr="00F8649A" w:rsidRDefault="002313DB" w:rsidP="00F8649A">
      <w:pPr>
        <w:spacing w:line="360" w:lineRule="auto"/>
        <w:rPr>
          <w:rFonts w:ascii="GHEA Grapalat" w:eastAsia="Calibri" w:hAnsi="GHEA Grapalat"/>
          <w:lang w:val="hy-AM" w:eastAsia="en-US"/>
        </w:rPr>
        <w:sectPr w:rsidR="008F3812" w:rsidRPr="00F8649A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F8649A">
        <w:rPr>
          <w:rFonts w:ascii="GHEA Grapalat" w:eastAsia="Calibri" w:hAnsi="GHEA Grapalat"/>
          <w:lang w:val="hy-AM" w:eastAsia="en-US"/>
        </w:rPr>
        <w:t xml:space="preserve">     </w:t>
      </w:r>
      <w:r w:rsidRPr="00F8649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75C2CF80" w14:textId="77777777" w:rsidR="008300CD" w:rsidRPr="00F8649A" w:rsidRDefault="008300CD" w:rsidP="00F8649A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  <w:r w:rsidRPr="00F8649A">
        <w:rPr>
          <w:rFonts w:ascii="GHEA Grapalat" w:hAnsi="GHEA Grapalat"/>
          <w:lang w:val="hy-AM" w:eastAsia="en-US"/>
        </w:rPr>
        <w:lastRenderedPageBreak/>
        <w:tab/>
      </w:r>
      <w:r w:rsidRPr="00F8649A">
        <w:rPr>
          <w:rFonts w:ascii="GHEA Grapalat" w:hAnsi="GHEA Grapalat"/>
          <w:lang w:val="hy-AM" w:eastAsia="en-US"/>
        </w:rPr>
        <w:tab/>
      </w:r>
    </w:p>
    <w:p w14:paraId="45D38F7A" w14:textId="0452C100" w:rsidR="008F3812" w:rsidRPr="00F8649A" w:rsidRDefault="008F3812" w:rsidP="00F8649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 w:eastAsia="en-US"/>
        </w:rPr>
      </w:pPr>
      <w:r w:rsidRPr="00F8649A">
        <w:rPr>
          <w:rFonts w:ascii="GHEA Grapalat" w:hAnsi="GHEA Grapalat"/>
          <w:b/>
          <w:bCs/>
          <w:lang w:val="hy-AM" w:eastAsia="en-US"/>
        </w:rPr>
        <w:t>ԱՄՓՈՓԱԹԵՐԹ</w:t>
      </w:r>
    </w:p>
    <w:p w14:paraId="468D350D" w14:textId="609D72D4" w:rsidR="008F3812" w:rsidRPr="00F8649A" w:rsidRDefault="008F3812" w:rsidP="00F8649A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F8649A">
        <w:rPr>
          <w:rFonts w:ascii="GHEA Grapalat" w:hAnsi="GHEA Grapalat"/>
          <w:lang w:val="hy-AM" w:eastAsia="en-US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Pr="00F8649A">
        <w:rPr>
          <w:rFonts w:ascii="GHEA Grapalat" w:hAnsi="GHEA Grapalat" w:cs="Sylfaen"/>
          <w:lang w:val="hy-AM" w:eastAsia="en-US"/>
        </w:rPr>
        <w:t>«</w:t>
      </w:r>
      <w:r w:rsidR="00021E03" w:rsidRPr="00F8649A">
        <w:rPr>
          <w:rFonts w:ascii="GHEA Grapalat" w:hAnsi="GHEA Grapalat" w:cs="Sylfaen"/>
          <w:lang w:val="hy-AM" w:eastAsia="en-US"/>
        </w:rPr>
        <w:t>ՌՈՔ ԲԵՐԻ</w:t>
      </w:r>
      <w:r w:rsidRPr="00F8649A">
        <w:rPr>
          <w:rFonts w:ascii="GHEA Grapalat" w:hAnsi="GHEA Grapalat" w:cs="Sylfaen"/>
          <w:lang w:val="hy-AM" w:eastAsia="en-US"/>
        </w:rPr>
        <w:t>» սահմանափակ պատասխանատվությամբ ընկերության</w:t>
      </w:r>
      <w:r w:rsidRPr="00F8649A">
        <w:rPr>
          <w:rFonts w:ascii="GHEA Grapalat" w:hAnsi="GHEA Grapalat"/>
          <w:lang w:val="hy-AM" w:eastAsia="en-US"/>
        </w:rPr>
        <w:t xml:space="preserve"> կողմից ներկայացված հայտը բավարարելու և արտոնությունը կիրառելու մասին»</w:t>
      </w:r>
      <w:r w:rsidRPr="00F8649A">
        <w:rPr>
          <w:rFonts w:ascii="GHEA Grapalat" w:hAnsi="GHEA Grapalat"/>
          <w:b/>
          <w:lang w:val="hy-AM" w:eastAsia="en-US"/>
        </w:rPr>
        <w:t xml:space="preserve"> </w:t>
      </w:r>
      <w:r w:rsidRPr="00F8649A">
        <w:rPr>
          <w:rFonts w:ascii="GHEA Grapalat" w:hAnsi="GHEA Grapalat"/>
          <w:lang w:val="hy-AM" w:eastAsia="en-US"/>
        </w:rPr>
        <w:t xml:space="preserve">Հայաստանի Հանրապետության կառավարության որոշման նախագծի </w:t>
      </w:r>
    </w:p>
    <w:tbl>
      <w:tblPr>
        <w:tblW w:w="14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9"/>
        <w:gridCol w:w="2320"/>
      </w:tblGrid>
      <w:tr w:rsidR="00C07BAA" w:rsidRPr="00F8649A" w14:paraId="171755E5" w14:textId="77777777" w:rsidTr="00C07BAA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393FCCE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>1. ՀՀ ֆինանսների նախարարություն</w:t>
            </w:r>
          </w:p>
          <w:p w14:paraId="2F562249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66E0DE2" w14:textId="2F5FCA14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>11-03-2021թ.</w:t>
            </w:r>
          </w:p>
        </w:tc>
      </w:tr>
      <w:tr w:rsidR="00C07BAA" w:rsidRPr="00F8649A" w14:paraId="55E49F1C" w14:textId="77777777" w:rsidTr="00C07BAA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546EDE8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D21D491" w14:textId="2666511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 xml:space="preserve">N </w:t>
            </w:r>
            <w:r w:rsidRPr="00F8649A">
              <w:rPr>
                <w:rFonts w:ascii="GHEA Grapalat" w:eastAsia="Calibri" w:hAnsi="GHEA Grapalat"/>
                <w:lang w:eastAsia="en-US"/>
              </w:rPr>
              <w:t>01/2-1/3402-2021</w:t>
            </w:r>
          </w:p>
        </w:tc>
      </w:tr>
      <w:tr w:rsidR="00C07BAA" w:rsidRPr="00F8649A" w14:paraId="52DD16F9" w14:textId="77777777" w:rsidTr="00C07BAA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811BC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>1. Հայտին կից ներկայացված Ձև 2-ով նախատեսված ցանկում ներառված` ԵԱՏՄ ԱՏԳ ԱԱ 0602 90 300 0 ծածկագրին դասվող ապրանք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ների չափման միավորն անհրաժեշտ է ներ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կա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յաց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նել հատով՝ համա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պա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տաս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խանեցնելով ԵՏՀ 2012 թվականի հուլիսի 16-ի թիվ 54 որոշ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softHyphen/>
              <w:t>մանը:</w:t>
            </w:r>
          </w:p>
          <w:p w14:paraId="21D2E806" w14:textId="751D5CCB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BF6F0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Calibri" w:eastAsia="Calibri" w:hAnsi="Calibri" w:cs="Calibri"/>
                <w:lang w:val="hy-AM" w:eastAsia="en-US"/>
              </w:rPr>
              <w:t> </w:t>
            </w:r>
            <w:r w:rsidRPr="00F8649A">
              <w:rPr>
                <w:rFonts w:ascii="GHEA Grapalat" w:eastAsia="Calibri" w:hAnsi="GHEA Grapalat" w:cs="Calibri"/>
                <w:lang w:val="hy-AM" w:eastAsia="en-US"/>
              </w:rPr>
              <w:t>Ընդունվել է։ Կատարվել են համապատասխան փոփոխություններ։</w:t>
            </w:r>
          </w:p>
        </w:tc>
      </w:tr>
      <w:tr w:rsidR="00C07BAA" w:rsidRPr="00F8649A" w14:paraId="018576F8" w14:textId="77777777" w:rsidTr="00C07BAA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6C73ABB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>2. ՀՀ պետական եկամուտների կոմիտե</w:t>
            </w:r>
          </w:p>
          <w:p w14:paraId="2424DD78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5510DA6" w14:textId="7C71B830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hAnsi="GHEA Grapalat"/>
                <w:lang w:val="hy-AM" w:eastAsia="en-US"/>
              </w:rPr>
              <w:t>10-03-2021</w:t>
            </w:r>
            <w:r w:rsidRPr="00F8649A">
              <w:rPr>
                <w:rFonts w:ascii="GHEA Grapalat" w:eastAsia="Calibri" w:hAnsi="GHEA Grapalat"/>
                <w:lang w:val="hy-AM" w:eastAsia="en-US"/>
              </w:rPr>
              <w:t>թ.</w:t>
            </w:r>
            <w:r w:rsidRPr="00F8649A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</w:tr>
      <w:tr w:rsidR="00C07BAA" w:rsidRPr="00F8649A" w14:paraId="6B706933" w14:textId="77777777" w:rsidTr="00C07BAA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1BD84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7405E5A" w14:textId="5FBD831A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 xml:space="preserve">N </w:t>
            </w:r>
            <w:r w:rsidRPr="00F8649A">
              <w:rPr>
                <w:rFonts w:ascii="GHEA Grapalat" w:eastAsia="Calibri" w:hAnsi="GHEA Grapalat"/>
                <w:lang w:eastAsia="en-US"/>
              </w:rPr>
              <w:t>01/3-2/13052-2021</w:t>
            </w:r>
          </w:p>
        </w:tc>
      </w:tr>
      <w:tr w:rsidR="00C07BAA" w:rsidRPr="00F8649A" w14:paraId="18CC0C59" w14:textId="77777777" w:rsidTr="00C07BAA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F08D4" w14:textId="0A2774EE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lang w:val="hy-AM" w:eastAsia="en-US"/>
              </w:rPr>
              <w:t>1.</w:t>
            </w:r>
            <w:r w:rsidRPr="00F8649A">
              <w:rPr>
                <w:rFonts w:ascii="GHEA Grapalat" w:hAnsi="GHEA Grapalat"/>
                <w:bCs/>
                <w:iCs/>
                <w:lang w:val="hy-AM" w:eastAsia="en-US"/>
              </w:rPr>
              <w:t xml:space="preserve"> 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Ա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 xml:space="preserve">ռաջարկություններ և դիտողություններ չկան: </w:t>
            </w:r>
          </w:p>
          <w:p w14:paraId="75B27DDC" w14:textId="77777777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Միաժամանակ հայտնում ենք, որ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 xml:space="preserve"> «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ՌՈՔ ԲԵՐԻ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 xml:space="preserve">» սահմանափակ պատասխանատվությամբ ընկերությունը (ՀՎՀՀ 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00174099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 xml:space="preserve">, 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գրանցված 06.12.2017թ.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>) ըստ ներկայացրած վերջին՝ 2021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 xml:space="preserve"> թվականի հունվար ամսվա 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>եկամտային հարկի և սոցիալական վճարի ամսական հաշվարկի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 xml:space="preserve"> ունի 142 հարկման բազա ունեցող վարձու աշխատող, 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lastRenderedPageBreak/>
              <w:t xml:space="preserve">որոնց 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միջին հարկման բազան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 xml:space="preserve"> կազմում է 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171,749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 xml:space="preserve"> դրամ: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 xml:space="preserve"> </w:t>
            </w:r>
            <w:r w:rsidRPr="00F8649A">
              <w:rPr>
                <w:rFonts w:ascii="GHEA Grapalat" w:eastAsia="Calibri" w:hAnsi="GHEA Grapalat"/>
                <w:bCs/>
                <w:iCs/>
                <w:lang w:val="af-ZA" w:eastAsia="en-US"/>
              </w:rPr>
              <w:t>Ինչ վերաբերում է ընկերության շրջանառությունից ստացված տարեկան հասույթներին</w:t>
            </w:r>
            <w:r w:rsidRPr="00F8649A">
              <w:rPr>
                <w:rFonts w:ascii="GHEA Grapalat" w:eastAsia="Calibri" w:hAnsi="GHEA Grapalat"/>
                <w:bCs/>
                <w:iCs/>
                <w:lang w:val="hy-AM" w:eastAsia="en-US"/>
              </w:rPr>
              <w:t>, ապա հայտնում ենք, որ դիմումին կից ներկայացված չէ ընկերության կողմից արտադրանքի իրացման վերաբերյալ տեղեկատվություն, ուստի այն հանդիսանում է հարկային գաղտնիք և ենթակա չէ տրամադրման, իսկ 2021 թվականի մարտի 8-ի դրությամբ ընկերությունը չունի հարկային պարտավորություն:</w:t>
            </w:r>
          </w:p>
          <w:p w14:paraId="3157C1A6" w14:textId="5B9360C0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CDDF7" w14:textId="7F46B56D" w:rsidR="00C07BAA" w:rsidRPr="00F8649A" w:rsidRDefault="00C07BAA" w:rsidP="00F8649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F8649A">
              <w:rPr>
                <w:rFonts w:ascii="Calibri" w:eastAsia="Calibri" w:hAnsi="Calibri" w:cs="Calibri"/>
                <w:lang w:val="hy-AM" w:eastAsia="en-US"/>
              </w:rPr>
              <w:lastRenderedPageBreak/>
              <w:t> </w:t>
            </w:r>
            <w:r w:rsidR="006B242F" w:rsidRPr="00F8649A">
              <w:rPr>
                <w:rFonts w:ascii="GHEA Grapalat" w:eastAsia="Calibri" w:hAnsi="GHEA Grapalat" w:cs="Calibri"/>
                <w:lang w:val="hy-AM" w:eastAsia="en-US"/>
              </w:rPr>
              <w:t>Ընդունվել է ի գիտություն։</w:t>
            </w:r>
          </w:p>
        </w:tc>
      </w:tr>
    </w:tbl>
    <w:p w14:paraId="3463F187" w14:textId="77777777" w:rsidR="008F3812" w:rsidRPr="00F8649A" w:rsidRDefault="008F3812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7935930B" w14:textId="77777777" w:rsidR="008F3812" w:rsidRPr="00F8649A" w:rsidRDefault="008F3812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17570662" w14:textId="6534E168" w:rsidR="008F3812" w:rsidRPr="00F8649A" w:rsidRDefault="008F3812" w:rsidP="00F8649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8649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                            </w:t>
      </w:r>
      <w:r w:rsidRPr="00F8649A">
        <w:rPr>
          <w:rFonts w:ascii="GHEA Grapalat" w:eastAsia="Calibri" w:hAnsi="GHEA Grapalat"/>
          <w:lang w:val="hy-AM" w:eastAsia="en-US"/>
        </w:rPr>
        <w:tab/>
      </w:r>
      <w:r w:rsidRPr="00F8649A">
        <w:rPr>
          <w:rFonts w:ascii="GHEA Grapalat" w:eastAsia="Calibri" w:hAnsi="GHEA Grapalat"/>
          <w:lang w:val="hy-AM" w:eastAsia="en-US"/>
        </w:rPr>
        <w:tab/>
      </w:r>
      <w:r w:rsidRPr="00F8649A">
        <w:rPr>
          <w:rFonts w:ascii="GHEA Grapalat" w:eastAsia="Calibri" w:hAnsi="GHEA Grapalat"/>
          <w:lang w:val="hy-AM" w:eastAsia="en-US"/>
        </w:rPr>
        <w:tab/>
      </w:r>
      <w:r w:rsidR="00C07BAA" w:rsidRPr="00F8649A">
        <w:rPr>
          <w:rFonts w:ascii="GHEA Grapalat" w:eastAsia="Calibri" w:hAnsi="GHEA Grapalat"/>
          <w:lang w:val="hy-AM" w:eastAsia="en-US"/>
        </w:rPr>
        <w:t>ՎԱՀԱՆ ՔԵՐՈԲՅԱՆ</w:t>
      </w:r>
      <w:r w:rsidRPr="00F8649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</w:t>
      </w:r>
      <w:r w:rsidRPr="00F8649A">
        <w:rPr>
          <w:rFonts w:ascii="GHEA Grapalat" w:eastAsia="Calibri" w:hAnsi="GHEA Grapalat"/>
          <w:lang w:val="hy-AM" w:eastAsia="en-US"/>
        </w:rPr>
        <w:tab/>
      </w:r>
      <w:r w:rsidRPr="00F8649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</w:t>
      </w:r>
    </w:p>
    <w:p w14:paraId="009C9AF9" w14:textId="77777777" w:rsidR="00AC215C" w:rsidRPr="00F8649A" w:rsidRDefault="00AC215C" w:rsidP="00F8649A">
      <w:pPr>
        <w:spacing w:line="360" w:lineRule="auto"/>
        <w:rPr>
          <w:rFonts w:ascii="GHEA Grapalat" w:hAnsi="GHEA Grapalat"/>
          <w:lang w:val="hy-AM"/>
        </w:rPr>
      </w:pPr>
    </w:p>
    <w:sectPr w:rsidR="00AC215C" w:rsidRPr="00F8649A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3807" w14:textId="77777777" w:rsidR="0066402B" w:rsidRDefault="0066402B">
      <w:r>
        <w:separator/>
      </w:r>
    </w:p>
  </w:endnote>
  <w:endnote w:type="continuationSeparator" w:id="0">
    <w:p w14:paraId="61603F15" w14:textId="77777777" w:rsidR="0066402B" w:rsidRDefault="0066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2495" w14:textId="77777777" w:rsidR="00085719" w:rsidRDefault="00085719">
    <w:pPr>
      <w:pStyle w:val="Footer"/>
    </w:pPr>
  </w:p>
  <w:p w14:paraId="67163587" w14:textId="77777777" w:rsidR="00085719" w:rsidRDefault="0008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C6BE" w14:textId="77777777" w:rsidR="00085719" w:rsidRPr="00453C9B" w:rsidRDefault="0008571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09BD" w14:textId="77777777" w:rsidR="0066402B" w:rsidRDefault="0066402B">
      <w:r>
        <w:separator/>
      </w:r>
    </w:p>
  </w:footnote>
  <w:footnote w:type="continuationSeparator" w:id="0">
    <w:p w14:paraId="28CC4B6B" w14:textId="77777777" w:rsidR="0066402B" w:rsidRDefault="0066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DB"/>
    <w:rsid w:val="0000444A"/>
    <w:rsid w:val="000101E0"/>
    <w:rsid w:val="000174C9"/>
    <w:rsid w:val="00021E03"/>
    <w:rsid w:val="00085719"/>
    <w:rsid w:val="000B3BD4"/>
    <w:rsid w:val="000E4938"/>
    <w:rsid w:val="00120F5B"/>
    <w:rsid w:val="001867BB"/>
    <w:rsid w:val="001A2115"/>
    <w:rsid w:val="001C0FB0"/>
    <w:rsid w:val="001E454E"/>
    <w:rsid w:val="0020091E"/>
    <w:rsid w:val="002313DB"/>
    <w:rsid w:val="00242675"/>
    <w:rsid w:val="002A02B0"/>
    <w:rsid w:val="002E18E0"/>
    <w:rsid w:val="002F2D87"/>
    <w:rsid w:val="00313964"/>
    <w:rsid w:val="0034135D"/>
    <w:rsid w:val="0034318E"/>
    <w:rsid w:val="003809E6"/>
    <w:rsid w:val="003A6AEA"/>
    <w:rsid w:val="003E2190"/>
    <w:rsid w:val="00416875"/>
    <w:rsid w:val="004555F5"/>
    <w:rsid w:val="004A7EE2"/>
    <w:rsid w:val="004B2802"/>
    <w:rsid w:val="004E5935"/>
    <w:rsid w:val="00536941"/>
    <w:rsid w:val="005911B3"/>
    <w:rsid w:val="005C21C2"/>
    <w:rsid w:val="005C7066"/>
    <w:rsid w:val="006169B0"/>
    <w:rsid w:val="0066402B"/>
    <w:rsid w:val="006B242F"/>
    <w:rsid w:val="006B6965"/>
    <w:rsid w:val="006F115F"/>
    <w:rsid w:val="00730B59"/>
    <w:rsid w:val="007B63D3"/>
    <w:rsid w:val="007C46B5"/>
    <w:rsid w:val="007D6218"/>
    <w:rsid w:val="008040A6"/>
    <w:rsid w:val="008300CD"/>
    <w:rsid w:val="008421C6"/>
    <w:rsid w:val="00887724"/>
    <w:rsid w:val="0089383B"/>
    <w:rsid w:val="008A717B"/>
    <w:rsid w:val="008D7D3F"/>
    <w:rsid w:val="008F3812"/>
    <w:rsid w:val="00980026"/>
    <w:rsid w:val="009C00FC"/>
    <w:rsid w:val="009C5259"/>
    <w:rsid w:val="009E66C8"/>
    <w:rsid w:val="009E70CD"/>
    <w:rsid w:val="009F1D27"/>
    <w:rsid w:val="00A75C93"/>
    <w:rsid w:val="00AC1003"/>
    <w:rsid w:val="00AC215C"/>
    <w:rsid w:val="00B27BA7"/>
    <w:rsid w:val="00B55CC9"/>
    <w:rsid w:val="00B65C43"/>
    <w:rsid w:val="00B96CDC"/>
    <w:rsid w:val="00BB54A3"/>
    <w:rsid w:val="00BE0E4F"/>
    <w:rsid w:val="00BF0E03"/>
    <w:rsid w:val="00BF7129"/>
    <w:rsid w:val="00C07BAA"/>
    <w:rsid w:val="00C30029"/>
    <w:rsid w:val="00C72C04"/>
    <w:rsid w:val="00C81EE8"/>
    <w:rsid w:val="00CE5781"/>
    <w:rsid w:val="00D33A52"/>
    <w:rsid w:val="00D916F5"/>
    <w:rsid w:val="00DF5A4D"/>
    <w:rsid w:val="00E362DE"/>
    <w:rsid w:val="00E533B8"/>
    <w:rsid w:val="00EC7462"/>
    <w:rsid w:val="00F23C18"/>
    <w:rsid w:val="00F45613"/>
    <w:rsid w:val="00F8649A"/>
    <w:rsid w:val="00FC3BBD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B952-562A-4265-8EC8-01342941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Gohar H. Harutyunyan</cp:lastModifiedBy>
  <cp:revision>38</cp:revision>
  <dcterms:created xsi:type="dcterms:W3CDTF">2019-08-05T11:38:00Z</dcterms:created>
  <dcterms:modified xsi:type="dcterms:W3CDTF">2021-03-17T14:17:00Z</dcterms:modified>
</cp:coreProperties>
</file>