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40F" w:rsidRPr="00B635B4" w:rsidRDefault="009A540F" w:rsidP="009A540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635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9A540F" w:rsidRPr="00B635B4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9A540F" w:rsidRPr="00B635B4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9A540F" w:rsidRPr="009A540F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A540F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9A540F" w:rsidRPr="009A540F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A540F">
        <w:rPr>
          <w:rFonts w:ascii="Calibri" w:eastAsia="Times New Roman" w:hAnsi="Calibri" w:cs="Calibri"/>
          <w:sz w:val="24"/>
          <w:szCs w:val="24"/>
        </w:rPr>
        <w:t> </w:t>
      </w:r>
    </w:p>
    <w:p w:rsidR="009A540F" w:rsidRPr="009A540F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A540F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9A540F" w:rsidRPr="009A540F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A540F">
        <w:rPr>
          <w:rFonts w:ascii="Calibri" w:eastAsia="Times New Roman" w:hAnsi="Calibri" w:cs="Calibri"/>
          <w:sz w:val="24"/>
          <w:szCs w:val="24"/>
        </w:rPr>
        <w:t> </w:t>
      </w:r>
    </w:p>
    <w:p w:rsidR="009A540F" w:rsidRPr="009A540F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635B4">
        <w:rPr>
          <w:rFonts w:ascii="GHEA Grapalat" w:eastAsia="Times New Roman" w:hAnsi="GHEA Grapalat" w:cs="Times New Roman"/>
          <w:sz w:val="24"/>
          <w:szCs w:val="24"/>
          <w:lang w:val="hy-AM"/>
        </w:rPr>
        <w:t>մարտի</w:t>
      </w:r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202</w:t>
      </w:r>
      <w:r w:rsidRPr="00B635B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N -Լ</w:t>
      </w:r>
    </w:p>
    <w:p w:rsidR="009A540F" w:rsidRPr="009A540F" w:rsidRDefault="009A540F" w:rsidP="009A540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A540F">
        <w:rPr>
          <w:rFonts w:ascii="Calibri" w:eastAsia="Times New Roman" w:hAnsi="Calibri" w:cs="Calibri"/>
          <w:sz w:val="24"/>
          <w:szCs w:val="24"/>
        </w:rPr>
        <w:t> </w:t>
      </w:r>
    </w:p>
    <w:p w:rsidR="009A540F" w:rsidRPr="009A540F" w:rsidRDefault="009A540F" w:rsidP="009A540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9A540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ՀԱՅԱՍՏԱՆԻ ՀԱՆՐԱՊԵՏՈՒԹՅԱՆ ԿԱՌԱՎԱՐՈՒԹՅԱՆ </w:t>
      </w:r>
      <w:r w:rsidRPr="00B635B4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2020 ԹՎԱԿԱՆԻ ՄԱՐՏԻ 26-Ի ԹԻՎ 356-Լ ԵՎ 2020 ԹՎԱԿԱՆԻ ՄԱՐՏԻ 31-Ի ԹԻՎ 416-Լ </w:t>
      </w:r>
      <w:r w:rsidRPr="009A540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ՈՐՈՇՈՒՄՆԵՐՈՒՄ ՓՈՓՈԽՈՒԹՅՈՒՆ</w:t>
      </w:r>
      <w:r w:rsidR="0098041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ԵՎ ԼՐԱՑՈՒՄ</w:t>
      </w:r>
      <w:r w:rsidRPr="009A540F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ԿԱՏԱՐԵԼՈՒ ՄԱՍԻՆ</w:t>
      </w:r>
    </w:p>
    <w:p w:rsidR="009A540F" w:rsidRPr="009A540F" w:rsidRDefault="009A540F" w:rsidP="009A540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9A540F">
        <w:rPr>
          <w:rFonts w:ascii="Calibri" w:eastAsia="Times New Roman" w:hAnsi="Calibri" w:cs="Calibri"/>
          <w:sz w:val="24"/>
          <w:szCs w:val="24"/>
        </w:rPr>
        <w:t> </w:t>
      </w:r>
    </w:p>
    <w:p w:rsidR="009A540F" w:rsidRDefault="009A540F" w:rsidP="00383E4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</w:pP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33-րդ և 34-րդ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հոդվածներով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A540F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9A540F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9A5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9A540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23359E" w:rsidRPr="009A540F" w:rsidRDefault="0023359E" w:rsidP="00383E4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9A540F" w:rsidRPr="009A540F" w:rsidRDefault="00B635B4" w:rsidP="00383E4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35B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2020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մարտի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26-ի «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Կորոնավիրուսի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տնտեսական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հետևանքների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չեզոքացման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երկրորդ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միջոցառումը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հաստատելու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մա</w:t>
      </w:r>
      <w:r w:rsidR="00383E48" w:rsidRPr="00B635B4">
        <w:rPr>
          <w:rFonts w:ascii="GHEA Grapalat" w:eastAsia="Times New Roman" w:hAnsi="GHEA Grapalat" w:cs="Times New Roman"/>
          <w:sz w:val="24"/>
          <w:szCs w:val="24"/>
        </w:rPr>
        <w:t>սին</w:t>
      </w:r>
      <w:proofErr w:type="spellEnd"/>
      <w:r w:rsidR="00383E48" w:rsidRPr="00B635B4">
        <w:rPr>
          <w:rFonts w:ascii="GHEA Grapalat" w:eastAsia="Times New Roman" w:hAnsi="GHEA Grapalat" w:cs="Times New Roman"/>
          <w:sz w:val="24"/>
          <w:szCs w:val="24"/>
        </w:rPr>
        <w:t xml:space="preserve">» N 356-Լ </w:t>
      </w:r>
      <w:proofErr w:type="spellStart"/>
      <w:r w:rsidR="00383E48" w:rsidRPr="00B635B4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383E48" w:rsidRPr="00B635B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83E48" w:rsidRPr="00B635B4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383E48" w:rsidRPr="00B635B4">
        <w:rPr>
          <w:rFonts w:ascii="GHEA Grapalat" w:eastAsia="Times New Roman" w:hAnsi="GHEA Grapalat" w:cs="Times New Roman"/>
          <w:sz w:val="24"/>
          <w:szCs w:val="24"/>
        </w:rPr>
        <w:t xml:space="preserve"> 7</w:t>
      </w:r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շարադրել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խմբագրությամբ</w:t>
      </w:r>
      <w:proofErr w:type="spellEnd"/>
      <w:r w:rsidR="009A540F" w:rsidRPr="009A540F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383E48" w:rsidRDefault="00383E48" w:rsidP="00383E4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B635B4">
        <w:rPr>
          <w:rFonts w:ascii="GHEA Grapalat" w:hAnsi="GHEA Grapalat"/>
        </w:rPr>
        <w:t>«7</w:t>
      </w:r>
      <w:r w:rsidRPr="00B635B4">
        <w:rPr>
          <w:rFonts w:ascii="GHEA Grapalat" w:hAnsi="GHEA Grapalat"/>
          <w:lang w:val="hy-AM"/>
        </w:rPr>
        <w:t>.</w:t>
      </w:r>
      <w:r w:rsidRPr="00B635B4">
        <w:t xml:space="preserve"> </w:t>
      </w:r>
      <w:r w:rsidRPr="00B635B4">
        <w:rPr>
          <w:rFonts w:ascii="GHEA Grapalat" w:hAnsi="GHEA Grapalat"/>
          <w:lang w:val="hy-AM"/>
        </w:rPr>
        <w:t xml:space="preserve">Վարկի (լիզինգի) սուբսիդավորումը, NN 1, 2 և 4 աղյուսակներում նշված տոկոսադրույքներով, կիրականացվի միայն սույն որոշումն ուժի մեջ մտնելու պահից մինչև 2020 թվականի դեկտեմբերի 31-ը տրամադրվող վարկի (լիզինգի) համար։ Իսկ N 3 աղյուսակում նշված տոկոսադրույքներով վարկի սուբսիդավորումը կիրականացվի միայն սույն որոշումն ուժի մեջ մտնելու պահից մինչև 2021 թվականի </w:t>
      </w:r>
      <w:r w:rsidR="00E10452">
        <w:rPr>
          <w:rFonts w:ascii="GHEA Grapalat" w:hAnsi="GHEA Grapalat"/>
          <w:lang w:val="hy-AM"/>
        </w:rPr>
        <w:t xml:space="preserve">հոկտեմբերի 1-ը </w:t>
      </w:r>
      <w:r w:rsidR="00980419">
        <w:rPr>
          <w:rFonts w:ascii="GHEA Grapalat" w:hAnsi="GHEA Grapalat"/>
          <w:lang w:val="hy-AM"/>
        </w:rPr>
        <w:t>տրամադրվող վարկի</w:t>
      </w:r>
      <w:r w:rsidRPr="00B635B4">
        <w:rPr>
          <w:rFonts w:ascii="GHEA Grapalat" w:hAnsi="GHEA Grapalat"/>
          <w:lang w:val="hy-AM"/>
        </w:rPr>
        <w:t xml:space="preserve"> համար:»</w:t>
      </w:r>
    </w:p>
    <w:p w:rsidR="00DC4AC2" w:rsidRPr="00B635B4" w:rsidRDefault="00DC4AC2" w:rsidP="00383E4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B27E53" w:rsidRPr="00B635B4" w:rsidRDefault="00B635B4" w:rsidP="00383E4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B635B4">
        <w:rPr>
          <w:rFonts w:ascii="GHEA Grapalat" w:hAnsi="GHEA Grapalat"/>
          <w:lang w:val="hy-AM"/>
        </w:rPr>
        <w:t>2</w:t>
      </w:r>
      <w:r w:rsidR="00B27E53" w:rsidRPr="00B635B4">
        <w:rPr>
          <w:rFonts w:ascii="GHEA Grapalat" w:hAnsi="GHEA Grapalat"/>
          <w:lang w:val="hy-AM"/>
        </w:rPr>
        <w:t>. Հայաստանի Հանրապետության կառավարության 2020 թվականի մարտի 31-ի «Կորոնավիրուսի տնտեսական հետևանքների չեզոքացման առաջին, երկրորդ և երրորդ միջոցառումների շրջանակում տրամադրվող օժանդակության գործիքների կիրառման կարգերը հաս</w:t>
      </w:r>
      <w:r w:rsidRPr="00B635B4">
        <w:rPr>
          <w:rFonts w:ascii="GHEA Grapalat" w:hAnsi="GHEA Grapalat"/>
          <w:lang w:val="hy-AM"/>
        </w:rPr>
        <w:t xml:space="preserve">տատելու մասին» N 416-Լ որոշման </w:t>
      </w:r>
      <w:r w:rsidR="00B27E53" w:rsidRPr="00B635B4">
        <w:rPr>
          <w:rFonts w:ascii="GHEA Grapalat" w:hAnsi="GHEA Grapalat"/>
          <w:lang w:val="hy-AM"/>
        </w:rPr>
        <w:t>N 2 հավելվածը լրացնել հետևյալ բովանդակությամբ նոր՝ 1.</w:t>
      </w:r>
      <w:r w:rsidRPr="00B635B4">
        <w:rPr>
          <w:rFonts w:ascii="GHEA Grapalat" w:hAnsi="GHEA Grapalat"/>
          <w:lang w:val="hy-AM"/>
        </w:rPr>
        <w:t>3-րդ կետով.</w:t>
      </w:r>
    </w:p>
    <w:p w:rsidR="00B27E53" w:rsidRDefault="00B635B4" w:rsidP="00383E4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B635B4">
        <w:rPr>
          <w:rFonts w:ascii="GHEA Grapalat" w:hAnsi="GHEA Grapalat"/>
          <w:lang w:val="hy-AM"/>
        </w:rPr>
        <w:t>«1.3</w:t>
      </w:r>
      <w:r w:rsidR="00B27E53" w:rsidRPr="00B635B4">
        <w:rPr>
          <w:rFonts w:ascii="GHEA Grapalat" w:hAnsi="GHEA Grapalat"/>
          <w:lang w:val="hy-AM"/>
        </w:rPr>
        <w:t xml:space="preserve">. </w:t>
      </w:r>
      <w:r w:rsidR="00761970" w:rsidRPr="00761970">
        <w:rPr>
          <w:rFonts w:ascii="GHEA Grapalat" w:hAnsi="GHEA Grapalat"/>
          <w:lang w:val="hy-AM"/>
        </w:rPr>
        <w:t xml:space="preserve">Սույն hավելվածի շրջանակում՝ Միջոցառման Աղյուսակ 3-ով նախատեսված՝ ֆիզիկական անձանց միկրովարկավորման նպատակով ֆինանսական գործակալության </w:t>
      </w:r>
      <w:r w:rsidR="00761970">
        <w:rPr>
          <w:rFonts w:ascii="GHEA Grapalat" w:hAnsi="GHEA Grapalat"/>
          <w:lang w:val="hy-AM"/>
        </w:rPr>
        <w:t>պայմանագիրը կնքվում է մինչև 2025 թվականի մարտի</w:t>
      </w:r>
      <w:r w:rsidR="00761970" w:rsidRPr="00761970">
        <w:rPr>
          <w:rFonts w:ascii="GHEA Grapalat" w:hAnsi="GHEA Grapalat"/>
          <w:lang w:val="hy-AM"/>
        </w:rPr>
        <w:t xml:space="preserve"> </w:t>
      </w:r>
      <w:r w:rsidR="00761970">
        <w:rPr>
          <w:rFonts w:ascii="GHEA Grapalat" w:hAnsi="GHEA Grapalat"/>
          <w:lang w:val="hy-AM"/>
        </w:rPr>
        <w:t>31</w:t>
      </w:r>
      <w:r w:rsidR="00761970" w:rsidRPr="00761970">
        <w:rPr>
          <w:rFonts w:ascii="GHEA Grapalat" w:hAnsi="GHEA Grapalat"/>
          <w:lang w:val="hy-AM"/>
        </w:rPr>
        <w:t xml:space="preserve">-ը ներառյալ ժամկետով՝ հաշվի առնելով, որ նշված վարկերի մայր գումարի առնվազն 50 տոկոսը ֆինանսավորվելու է տրամադրող ֆինանսական կազմակերպության միջոցների հաշվին, վարկի ժամկետը լինելու է մինչև 2 տարի (24 ամիս), իսկ այդ </w:t>
      </w:r>
      <w:r w:rsidR="00761970" w:rsidRPr="00761970">
        <w:rPr>
          <w:rFonts w:ascii="GHEA Grapalat" w:hAnsi="GHEA Grapalat"/>
          <w:lang w:val="hy-AM"/>
        </w:rPr>
        <w:lastRenderedPageBreak/>
        <w:t xml:space="preserve">վարկերի մարումների հաշվին հնարավոր են նաև նոր վարկերի վերաֆինանսավորումներ ևս 2 տարի ժամկետով: </w:t>
      </w:r>
      <w:r w:rsidR="00F76E7C" w:rsidRPr="00F76E7C">
        <w:rPr>
          <w:rFonts w:ascii="GHEA Grapalat" w:hAnsi="GHEA Grapalat"/>
          <w:lang w:val="hy-AM"/>
        </w:rPr>
        <w:t xml:space="preserve">Նշված գործակալության պայմանագրի շրջանակում Հայաստանի Հանրապետության կենտրոնական բանկին հատկացվող գումարը կազմելու է </w:t>
      </w:r>
      <w:r w:rsidR="00E10452">
        <w:rPr>
          <w:rFonts w:ascii="GHEA Grapalat" w:hAnsi="GHEA Grapalat"/>
          <w:lang w:val="hy-AM"/>
        </w:rPr>
        <w:t>5</w:t>
      </w:r>
      <w:r w:rsidR="00761970">
        <w:rPr>
          <w:rFonts w:ascii="GHEA Grapalat" w:hAnsi="GHEA Grapalat"/>
          <w:lang w:val="hy-AM"/>
        </w:rPr>
        <w:t xml:space="preserve"> մլրդ դրամ՝</w:t>
      </w:r>
      <w:bookmarkStart w:id="0" w:name="_GoBack"/>
      <w:bookmarkEnd w:id="0"/>
      <w:r w:rsidR="00F76E7C" w:rsidRPr="00F76E7C">
        <w:rPr>
          <w:rFonts w:ascii="GHEA Grapalat" w:hAnsi="GHEA Grapalat"/>
          <w:lang w:val="hy-AM"/>
        </w:rPr>
        <w:t xml:space="preserve"> տարեկան </w:t>
      </w:r>
      <w:r w:rsidR="00E10452">
        <w:rPr>
          <w:rFonts w:ascii="GHEA Grapalat" w:hAnsi="GHEA Grapalat"/>
          <w:lang w:val="hy-AM"/>
        </w:rPr>
        <w:t>2,7</w:t>
      </w:r>
      <w:r w:rsidR="00F76E7C" w:rsidRPr="00F76E7C">
        <w:rPr>
          <w:rFonts w:ascii="GHEA Grapalat" w:hAnsi="GHEA Grapalat"/>
          <w:lang w:val="hy-AM"/>
        </w:rPr>
        <w:t xml:space="preserve"> տոկոսով:</w:t>
      </w:r>
      <w:r w:rsidR="00B27E53" w:rsidRPr="00B635B4">
        <w:rPr>
          <w:rFonts w:ascii="GHEA Grapalat" w:hAnsi="GHEA Grapalat"/>
          <w:lang w:val="hy-AM"/>
        </w:rPr>
        <w:t>»:</w:t>
      </w:r>
    </w:p>
    <w:p w:rsidR="00DC4AC2" w:rsidRPr="00B635B4" w:rsidRDefault="00DC4AC2" w:rsidP="00383E4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9A540F" w:rsidRPr="009A540F" w:rsidRDefault="00B635B4" w:rsidP="009A540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35B4">
        <w:rPr>
          <w:rFonts w:ascii="GHEA Grapalat" w:eastAsia="Times New Roman" w:hAnsi="GHEA Grapalat" w:cs="Cambria Math"/>
          <w:sz w:val="24"/>
          <w:szCs w:val="24"/>
          <w:lang w:val="hy-AM"/>
        </w:rPr>
        <w:t>3</w:t>
      </w:r>
      <w:r w:rsidR="009A540F" w:rsidRPr="009A540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որոշումն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հրապարակվելուց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հետո՝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540F" w:rsidRPr="009A540F">
        <w:rPr>
          <w:rFonts w:ascii="GHEA Grapalat" w:eastAsia="Times New Roman" w:hAnsi="GHEA Grapalat" w:cs="Sylfaen"/>
          <w:sz w:val="24"/>
          <w:szCs w:val="24"/>
          <w:lang w:val="hy-AM"/>
        </w:rPr>
        <w:t>անմիջապես</w:t>
      </w:r>
      <w:r w:rsidR="009A540F" w:rsidRPr="009A540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540F" w:rsidRPr="009A540F" w:rsidRDefault="009A540F" w:rsidP="009A540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540F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635B4" w:rsidRPr="009A540F" w:rsidTr="009A540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A540F" w:rsidRPr="009A540F" w:rsidRDefault="009A540F" w:rsidP="009A54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A5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9A5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A5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9A5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9A5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A540F" w:rsidRPr="009A540F" w:rsidRDefault="009A540F" w:rsidP="009A540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54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Ն. Փաշինյան</w:t>
            </w:r>
          </w:p>
        </w:tc>
      </w:tr>
      <w:tr w:rsidR="00B635B4" w:rsidRPr="009A540F" w:rsidTr="009A540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540F" w:rsidRPr="009A540F" w:rsidRDefault="009A540F" w:rsidP="009A54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540F">
              <w:rPr>
                <w:rFonts w:ascii="Calibri" w:eastAsia="Times New Roman" w:hAnsi="Calibri" w:cs="Calibri"/>
                <w:sz w:val="24"/>
                <w:szCs w:val="24"/>
              </w:rPr>
              <w:t>   </w:t>
            </w:r>
          </w:p>
          <w:p w:rsidR="009A540F" w:rsidRPr="009A540F" w:rsidRDefault="007B6FA9" w:rsidP="009A54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2021 թ.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մարտ</w:t>
            </w:r>
            <w:r w:rsidR="009A540F" w:rsidRPr="009A540F">
              <w:rPr>
                <w:rFonts w:ascii="GHEA Grapalat" w:eastAsia="Times New Roman" w:hAnsi="GHEA Grapalat" w:cs="Times New Roman"/>
                <w:sz w:val="24"/>
                <w:szCs w:val="24"/>
              </w:rPr>
              <w:t>ի</w:t>
            </w:r>
            <w:proofErr w:type="spellEnd"/>
            <w:r w:rsidR="009A540F" w:rsidRPr="009A540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  <w:p w:rsidR="009A540F" w:rsidRPr="009A540F" w:rsidRDefault="009A540F" w:rsidP="009A54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A540F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540F" w:rsidRPr="009A540F" w:rsidRDefault="009A540F" w:rsidP="009A540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3F3E1C" w:rsidRPr="00B635B4" w:rsidRDefault="003F3E1C">
      <w:pPr>
        <w:rPr>
          <w:rFonts w:ascii="GHEA Grapalat" w:hAnsi="GHEA Grapalat"/>
          <w:sz w:val="24"/>
          <w:szCs w:val="24"/>
        </w:rPr>
      </w:pPr>
    </w:p>
    <w:sectPr w:rsidR="003F3E1C" w:rsidRPr="00B635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40F"/>
    <w:rsid w:val="0023359E"/>
    <w:rsid w:val="00383E48"/>
    <w:rsid w:val="003F3E1C"/>
    <w:rsid w:val="00761970"/>
    <w:rsid w:val="007B6FA9"/>
    <w:rsid w:val="00853F6C"/>
    <w:rsid w:val="00980419"/>
    <w:rsid w:val="009A540F"/>
    <w:rsid w:val="00AD79E5"/>
    <w:rsid w:val="00B27E53"/>
    <w:rsid w:val="00B635B4"/>
    <w:rsid w:val="00DC4AC2"/>
    <w:rsid w:val="00E10452"/>
    <w:rsid w:val="00F7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5A30B"/>
  <w15:chartTrackingRefBased/>
  <w15:docId w15:val="{18179ECA-A757-499B-9FE5-69A52670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6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Barseghyan</dc:creator>
  <cp:keywords/>
  <dc:description/>
  <cp:lastModifiedBy>Sedrak Barseghyan</cp:lastModifiedBy>
  <cp:revision>17</cp:revision>
  <dcterms:created xsi:type="dcterms:W3CDTF">2021-03-19T06:39:00Z</dcterms:created>
  <dcterms:modified xsi:type="dcterms:W3CDTF">2021-03-19T07:44:00Z</dcterms:modified>
</cp:coreProperties>
</file>