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48183D" w:rsidRDefault="009F26EA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C0070A" w:rsidRPr="00C0070A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ԿԱՏԱՐԵԼՈՒ, ԻՆՉՊԵՍ ՆԱԵՎ ՄԻ ՇԱՐՔ ԳՆՄԱՆ ՊԱՅՄԱՆԱԳՐԵՐՈՒՄ ՓՈՓՈԽՈՒԹՅՈՒՆ ԿԱՏԱՐԵԼՈՒ ԹՈՒՅԼՏՎՈՒԹՅՈՒՆ ՏԱԼՈՒ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49"/>
        <w:gridCol w:w="940"/>
        <w:gridCol w:w="3603"/>
      </w:tblGrid>
      <w:tr w:rsidR="007A3ADB" w:rsidRPr="007A3ADB" w:rsidTr="00202481">
        <w:trPr>
          <w:trHeight w:val="391"/>
          <w:tblCellSpacing w:w="0" w:type="dxa"/>
        </w:trPr>
        <w:tc>
          <w:tcPr>
            <w:tcW w:w="729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D42F4D" w:rsidRDefault="00D42F4D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42F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18.03.2021թ.</w:t>
            </w:r>
          </w:p>
        </w:tc>
      </w:tr>
      <w:tr w:rsidR="007A3ADB" w:rsidRPr="007A3ADB" w:rsidTr="00202481">
        <w:trPr>
          <w:trHeight w:val="391"/>
          <w:tblCellSpacing w:w="0" w:type="dxa"/>
        </w:trPr>
        <w:tc>
          <w:tcPr>
            <w:tcW w:w="729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7A3ADB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D42F4D" w:rsidRDefault="00F5202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42F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D42F4D" w:rsidRPr="00D42F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01/8-4/3936-2021</w:t>
            </w:r>
          </w:p>
        </w:tc>
      </w:tr>
      <w:tr w:rsidR="007A3ADB" w:rsidRPr="00BC5CBA" w:rsidTr="00202481">
        <w:trPr>
          <w:trHeight w:val="966"/>
          <w:tblCellSpacing w:w="0" w:type="dxa"/>
        </w:trPr>
        <w:tc>
          <w:tcPr>
            <w:tcW w:w="6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7D00" w:rsidRPr="00B97D00" w:rsidRDefault="00B97D0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9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B9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ab/>
              <w:t>Նախագծով Հայաստանի պատմության թանգարանի ջեռուցման և օդափոխության համակարգի տեղադրման աշխատանքների համար առաջարկվում է հատկացնել 142,145.8 հազար դրամ: Մինչդեռ 2020 թվականին նշված օբյեկտի մասով կնքվել է 329,534.2 հազար դրամի ընդհանուր արժեքով պայմանագրեր, որոնց դիմաց ՀՀ 2020 թվականի պետական բյուջեից փաստացի ֆինանսավորվել է 221,034.5 հազար դրամ, ուստի մնացորդը կազմում է 108,499.7 հազար դրամ: Նշվածով պայմանավորված` առաջարկում ենք Նախագծում ճշգրտել Հայաստանի պատմության թանգարանի ջեռուցման և օդափոխության համակարգի տեղադրման աշխատանքների գծով հատկացվող գումարը:</w:t>
            </w:r>
          </w:p>
          <w:p w:rsidR="007A3ADB" w:rsidRPr="007A3ADB" w:rsidRDefault="00B97D0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9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Բացի այդ, ըստ Նախագծին կից ներկայացված հիմնավորման` Հայաստանի պատմության թանգարանի ջեռուցման և օդափոխության համակարգի տեղադրման </w:t>
            </w:r>
            <w:r w:rsidRPr="00B9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աշխատանքների ընթացքում անհրաժեշտություն է առաջացել ավելացնել շինարարական աշխատանքների ծավալները, որը կարիք ունի լրացուցիչ ֆինանսավորման, սակայն ներկայացված չեն լրացուցիչ աշխատանքների փորձագիտական դրական եզրակացություն ունեցող նախագծանախահաշվային փաստաթղթերը:</w:t>
            </w:r>
          </w:p>
        </w:tc>
        <w:tc>
          <w:tcPr>
            <w:tcW w:w="4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BA" w:rsidRPr="00B97D00" w:rsidRDefault="00BC5C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B97D0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7A3ADB" w:rsidRPr="00BC5CBA" w:rsidRDefault="00BC5C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</w:p>
        </w:tc>
      </w:tr>
      <w:tr w:rsidR="007A3ADB" w:rsidRPr="00B97D00" w:rsidTr="00202481">
        <w:trPr>
          <w:trHeight w:val="966"/>
          <w:tblCellSpacing w:w="0" w:type="dxa"/>
        </w:trPr>
        <w:tc>
          <w:tcPr>
            <w:tcW w:w="6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7A3ADB" w:rsidRDefault="00B97D0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97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2. Նախագծի 3-րդ կետի 5-րդ ենթակետով նախատեսվում է ՄԱՌՔ ՍՊԸ-ին հատկացնել 138.9 հազար դրամ՝ որպես ԳՉԾ, սակայն հիշյալ հատկացումը ներառված է նաև N 8 հավելվածում՝ գնումների պլանում:</w:t>
            </w:r>
          </w:p>
        </w:tc>
        <w:tc>
          <w:tcPr>
            <w:tcW w:w="4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B97D00" w:rsidRDefault="00B97D0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B97D0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B97D00" w:rsidRPr="0055469D" w:rsidRDefault="0055469D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Կատարվել է համապատասխան փոփոխություն՝ </w:t>
            </w:r>
            <w:r w:rsidRPr="005546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ՄԱՌՔ ՍՊԸ-ին ԳՉԾ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-ով հատկացման ենթակետը հանված է Նախագծից</w:t>
            </w:r>
          </w:p>
        </w:tc>
      </w:tr>
      <w:tr w:rsidR="007A3ADB" w:rsidRPr="00420338" w:rsidTr="00202481">
        <w:trPr>
          <w:trHeight w:val="966"/>
          <w:tblCellSpacing w:w="0" w:type="dxa"/>
        </w:trPr>
        <w:tc>
          <w:tcPr>
            <w:tcW w:w="6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Նախագծի 2-րդ և 3-րդ կետերով նախատեսվում է միջոցներ հատկացնել Շենքերի և շինությունների կապիտալ վերանորոգում և Շենքերի և շինությունների շինարարություն հոդվածներով՝ որպես գնում չհանդիսացող ծախս՝ կատարված աշխատանքների և մատուցված ծառայությունների դիմաց վճարելու համար: Այս կապակցությամբ հայտնում ենք, որ եթե այդ աշխատանքների և ծառայությունների կատարման արդյունքներն ընդունված են պատվիրատուի կողմից (առկա են պատվիրատուի կողմից հաստատված հանձնման-ընդունման արձանագրություններ), ապա դիտողություններ չունենք: Հակառակ դեպքում գտնում ենք, որ այդ հատկացումները պետք է արտացոլվեն գնումների պլանում: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Ինչ վերաբերում է նախագծի 4-րդ կետով նախատեսվող պայմանագրերի ժամկետների երկարաձգմանը, ապա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առաջարկում ենք պայմանագրերով 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նախատեսված հիմքերի առկայության դեպքում ձեռնարկել միջոցներ կողմերի նկատմամբ պայմանագրերով նախատեսված պատասխանատվության միջոցներ կիրառելու ուղղությամբ,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եթե պայմանագրեր կնքած անձանց կողմից ներկայացված պայմանագրի (կանխավճարի) և որակավորման ապահովումներում սահմանված են գործողության ժամկետներ, ապա հայտնում ենք, որ Նախագիծը ՀՀ կառավարության կողմից հաստատվելու պարագայում անհրաժեշտ կլինի երկարաձգել այդ ժամկետները:</w:t>
            </w:r>
          </w:p>
          <w:p w:rsidR="007A3ADB" w:rsidRPr="00B97D00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Նշենք նաև, որ վերոհիշյալ պայմանագրերով աշխատանքների կատարման ժամկետները սահմանված են եղել 60-ից մինչև 100 օր, ուստի առաջարկում ենք վերանայել՝ վերջիններիս շրջանակներում կատարվելիք մնացորդային աշխատանքների ժամկետները մինչև ս.թ. դեկտեմբերի 25-ը երկարաձգելու անհրաժեշտության հարցը:</w:t>
            </w:r>
          </w:p>
        </w:tc>
        <w:tc>
          <w:tcPr>
            <w:tcW w:w="4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Default="00C4326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C4326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700B98" w:rsidRDefault="007B10D7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ԳՉԾ-ով նախատեսվում է գումար հատկացնել միայն այն աշխատանքների և ծառայությունների մասով, որոնց 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հանձնման-ընդունման արձանագրություններ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արդեն ներկայացվել են:</w:t>
            </w:r>
          </w:p>
          <w:p w:rsidR="008C393B" w:rsidRDefault="008C393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Ինչ վերաբերում է 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կողմերի նկատմամբ պայմանագրերով նախատեսված պատասխանատվության միջոցներ կիրառելու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ն, ապա հիմքերի առկայության դեպքում օրենսդրությանը և պայմանագրերին համապատասխան կհաշվարկվեն և կկիրառվեն տույժեր:</w:t>
            </w:r>
          </w:p>
          <w:p w:rsidR="001E0D02" w:rsidRPr="00700B98" w:rsidRDefault="001E0D02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Պայմանագրերի րկարաձգման ժամկետները </w:t>
            </w:r>
            <w:r w:rsidR="00C82E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կրկին քննարկվել են </w:t>
            </w:r>
            <w:r w:rsidR="00695E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կապալառուների հետ </w:t>
            </w:r>
            <w:r w:rsidR="00C82E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Նախագծում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շտկվել են:</w:t>
            </w:r>
          </w:p>
        </w:tc>
      </w:tr>
      <w:tr w:rsidR="007A3ADB" w:rsidRPr="00420338" w:rsidTr="00202481">
        <w:trPr>
          <w:trHeight w:val="966"/>
          <w:tblCellSpacing w:w="0" w:type="dxa"/>
        </w:trPr>
        <w:tc>
          <w:tcPr>
            <w:tcW w:w="6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Միաժամանակ առաջարկում ենք Նախագծի՝ 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վերնագրում «վերաբաշխում,» բառից հետո ավելացնել «փոփոխություններ և լրացումներ,» բառերը, ինչպես նաև ճշտել 2-րդ կետում ներկայացված պայմանագրերի մասով ֆինանսական ցուցանիշները: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95E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- 4-րդ կետի 1-3 ենթակետերում նշել պայմանագրերի կատարող կողմերի անվանումները, իսկ 5-րդ կետում՝ աշխատանքների և ծառայությունների ձեռքբերման նպատակով կնքված պայմանագր(եր)ի տվյալները (ծածկագիրը, կնքման ամսաթիվը, պայմանագրի </w:t>
            </w:r>
            <w:r w:rsidRPr="00695E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կատարող կողմի անվանումը), ինչպես</w:t>
            </w: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նաև նշել, թե պայմանագրի գնի քանի տոկոսի չափով է նախատեսվում կատարել փոփոխություններ: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Ներկայացնել նոր հավելված՝ Հայաստանի Հանրապետության 2021 թվականի պետական բյուջեով նախատեսված՝ Հայաստանի Հանրապետության կառավարության պահուստային ֆոնդից հատկացումներ կատարելու վերաբերյալ: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NN 1, 2, 6 և 7 հավելվածների աղյուսակների գլխավերևում ավելացնել «Ցուցանիշների փոփոխությունը (ավելացումները նշված են դրական նշանով, իսկ նվազեցումները՝ փակագծերում)» բառերը, NN 3 և 4 հավելվածների մասով՝ «Ցուցանիշների փոփոխությունը (ավելացումները նշված են դրական նշանով)» բառերը, իսկ NN 9 և 5 հավելվածների մասով՝ «Ցուցանիշների փոփոխությունը (նվազեցումները նշված են փակագծերում)» բառերը:</w:t>
            </w:r>
          </w:p>
          <w:p w:rsidR="009646B5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N 4 հավելվածում ճշտել «ք. Վանաձորի գյուղատնտեսական պետական քոլեջի վերակառուցում» օբյեկտի ինն ամսվա ֆինանսական ցուցանիշը, իսկ N 9 հավելվածում՝ ծրագրերի միջոցառումների հանրագումարը:</w:t>
            </w:r>
          </w:p>
          <w:p w:rsidR="007A3ADB" w:rsidRPr="00B97D00" w:rsidRDefault="009646B5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4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NN 1, 2, 6 և 7 հավելվածներում ճշտել «1163» ծրագրի «11005. Լավագույն մարզական նախադպրոցական հաստատություն» մրցույթի անցկացում» միջոցառման գծով նվազեցվող հատկացումների եռամսյակային համամասնությունները, իսկ N 8 հավելվածում՝ «1168» ծրագրի «32001» միջոցառման անվանումը:</w:t>
            </w:r>
          </w:p>
        </w:tc>
        <w:tc>
          <w:tcPr>
            <w:tcW w:w="4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-</w:t>
            </w:r>
            <w:r w:rsidRPr="009646B5">
              <w:rPr>
                <w:rFonts w:ascii="GHEA Grapalat" w:eastAsia="Times New Roman" w:hAnsi="GHEA Grapalat" w:cs="Sylfae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Կատարվել են համապատասխան փոփոխություններ և լրացումներ</w:t>
            </w: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:rsidR="009646B5" w:rsidRPr="00B97D00" w:rsidRDefault="009646B5" w:rsidP="00695E5E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B97D0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7A3ADB" w:rsidRPr="007A3ADB" w:rsidTr="00202481">
        <w:trPr>
          <w:trHeight w:val="391"/>
          <w:tblCellSpacing w:w="0" w:type="dxa"/>
        </w:trPr>
        <w:tc>
          <w:tcPr>
            <w:tcW w:w="72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7A3ADB" w:rsidRPr="007A3ADB" w:rsidRDefault="00420338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7A3ADB"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7A3ADB">
              <w:rPr>
                <w:rFonts w:ascii="Sylfaen" w:hAnsi="Sylfaen" w:cs="Sylfaen"/>
              </w:rPr>
              <w:t xml:space="preserve"> </w:t>
            </w:r>
            <w:r w:rsidR="007A3ADB"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 w:rsid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7A3ADB" w:rsidRPr="007A3ADB" w:rsidRDefault="00F5202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="007A3ADB"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="007A3ADB"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2021</w:t>
            </w:r>
            <w:r w:rsidR="007A3ADB"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A3ADB" w:rsidRPr="007A3ADB" w:rsidTr="00202481">
        <w:trPr>
          <w:trHeight w:val="391"/>
          <w:tblCellSpacing w:w="0" w:type="dxa"/>
        </w:trPr>
        <w:tc>
          <w:tcPr>
            <w:tcW w:w="72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7A3ADB" w:rsidRPr="007A3ADB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F52020" w:rsidRPr="00F52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01/16.1/1979-2021</w:t>
            </w:r>
          </w:p>
        </w:tc>
      </w:tr>
      <w:tr w:rsidR="007A3ADB" w:rsidRPr="00420338" w:rsidTr="00202481">
        <w:trPr>
          <w:trHeight w:val="391"/>
          <w:tblCellSpacing w:w="0" w:type="dxa"/>
        </w:trPr>
        <w:tc>
          <w:tcPr>
            <w:tcW w:w="6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52020" w:rsidRPr="00F52020" w:rsidRDefault="00F5202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52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2021 թվականի պետական բյուջեում վերաբաշխում,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նախագծում առաջարկում եք կատարել հետևյալ փոփոխությունները.</w:t>
            </w:r>
          </w:p>
          <w:p w:rsidR="007A3ADB" w:rsidRPr="00746009" w:rsidRDefault="00F52020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52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 քաղաքի թիվ 22 հիմնական դպրոցի համար ՀՀ կառավարության որոշման նախագծով նախատեսված 136,732.1 հազար ՀՀ դրամի փոխարեն հատկացնել 263.839.3 հազար ՀՀ դրամ: Տարբերությունը` 127,107.2 ՀՀ դրամը, կազմում է նախատեսված պայմանագրի շրջանակներում նախկինում նվազեցված, սակայն օբյեկտի ամբողջական աշխատանքների ավարտման և շահագործման համար անհրաժեշտ աշխատանքները, ինչպես նաև դպրոցի Բ մասնաշենի տանիքի վերակառուցման աշխատանքները՝ որոնք ի սկզբանե նախատեսված չեն եղել (համապատասխան տեղեկակատվությունը ներկայացվում է N 2 և 3 հավելվածներով):</w:t>
            </w:r>
          </w:p>
        </w:tc>
        <w:tc>
          <w:tcPr>
            <w:tcW w:w="4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A3ADB" w:rsidRPr="00B97D00" w:rsidRDefault="00746009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F52020" w:rsidRPr="00D93D33" w:rsidRDefault="00D93D33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Լրացուցիչ գումարը հնարավոր կլինի հատկացնել միայն ավելացված ծավալի նախահաշվի համապատասխան փորձաքննություն անցնելուց հետո, ինչի համար անհրաժեշտ է ՀՀ կառավարության թույլտվությունը՝ չկիրառելու </w:t>
            </w:r>
            <w:r w:rsidRPr="00D93D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2017 թվականի մայիսի 4-ի N 526-Ն որոշմամբ հաստատված կարգի 56-րդ կետի 2-րդ և 3-րդ ենթակետերի պահանջները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 Նշված պահանջները չկիրառելու համար Նախագծում ներառվ</w:t>
            </w:r>
            <w:r w:rsidR="000850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 համապատասխան կետ:</w:t>
            </w:r>
          </w:p>
        </w:tc>
      </w:tr>
      <w:tr w:rsidR="00B548B9" w:rsidRPr="00420338" w:rsidTr="00202481">
        <w:trPr>
          <w:trHeight w:val="391"/>
          <w:tblCellSpacing w:w="0" w:type="dxa"/>
        </w:trPr>
        <w:tc>
          <w:tcPr>
            <w:tcW w:w="72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B548B9" w:rsidRPr="00F52020" w:rsidRDefault="00420338" w:rsidP="004203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0C28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ֆինանսների նախարարության կողմից ներկայացված՝ </w:t>
            </w:r>
            <w:r w:rsidR="00B548B9" w:rsidRPr="00B548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Մշտապես գործող ֆինանսատնտեսական նախարարական կոմիտե</w:t>
            </w:r>
            <w:r w:rsidR="002024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</w:t>
            </w:r>
            <w:r w:rsidR="000C283E" w:rsidRPr="000C28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23.03.2021թ-ի </w:t>
            </w:r>
            <w:r w:rsidR="002024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նիստ</w:t>
            </w:r>
            <w:r w:rsidR="000C28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</w:t>
            </w:r>
            <w:r w:rsidR="000C283E" w:rsidRPr="000C28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օրակարգի N 10 նախագծի </w:t>
            </w:r>
            <w:r w:rsidR="000C28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վերաբերյալ տեղեկանք</w:t>
            </w:r>
          </w:p>
        </w:tc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B548B9" w:rsidRDefault="00202481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23.03.2021թ.</w:t>
            </w:r>
          </w:p>
        </w:tc>
      </w:tr>
      <w:tr w:rsidR="00202481" w:rsidRPr="00420338" w:rsidTr="00832F19">
        <w:trPr>
          <w:trHeight w:val="391"/>
          <w:tblCellSpacing w:w="0" w:type="dxa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02481" w:rsidRPr="00B548B9" w:rsidRDefault="00832F19" w:rsidP="00B548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Նկատի ունենալով, որ նախագծի 5-րդ կետում նշված՝ Երևանի թիվ 22 հիմնական դպրոցի նորոգման նպատակով նախատեսվող միջոցները հատկացվում են </w:t>
            </w: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կնքված պայմանագրի շրջանակներում դեռևս չկատարված աշխատանքների կատարման համար, առաջարկում ենք խմբագրել նախագծի 5-րդ կետը՝ որպես ավելորդ դրույթ հանելով աշխատանքների և ծառայությունների ծավալների ավելացմանը վերաբերող դրույթները, ինչպես նաև նշել պայմանագրի ծածկագիրը:</w:t>
            </w:r>
          </w:p>
        </w:tc>
        <w:tc>
          <w:tcPr>
            <w:tcW w:w="4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202481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832F19" w:rsidRPr="00832F19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համապատասխան կետը խմբագրվել է</w:t>
            </w:r>
          </w:p>
        </w:tc>
      </w:tr>
      <w:tr w:rsidR="00832F19" w:rsidRPr="00420338" w:rsidTr="00202481">
        <w:trPr>
          <w:trHeight w:val="391"/>
          <w:tblCellSpacing w:w="0" w:type="dxa"/>
        </w:trPr>
        <w:tc>
          <w:tcPr>
            <w:tcW w:w="635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32F19" w:rsidRPr="00832F19" w:rsidRDefault="00832F19" w:rsidP="00832F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Նախագծի 4-րդ կետի՝</w:t>
            </w:r>
          </w:p>
          <w:p w:rsidR="00832F19" w:rsidRPr="00832F19" w:rsidRDefault="00832F19" w:rsidP="00832F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 1-ին ենթակետում նշված պայմանագրով շինարարական աշխատանքների կատարման ժամկետները սահմանված է եղել 60 օր, նախագծով նախատեսվում է այդ ժամկետը երկարաձգել մինչև 2021թ. սեպտեմբերի  1-ը ներառյալ,</w:t>
            </w:r>
          </w:p>
          <w:p w:rsidR="00832F19" w:rsidRPr="00832F19" w:rsidRDefault="00832F19" w:rsidP="00832F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- 2-րդ և 3-րդ ենթակետերում նշված պայմանագրով՝ մոտ 100 օր (պայմանագիրն ուժի մեջ մտնելուց մինչև 2020թ. դեկտեմբերի 1-ը), նախագծով նախատեսվում է այդ ժամկետները երկարաձգել համապատասխանաբար մինչև 2021թ. դեկտեմբերի 25-ը և հուլիսի  1-ը ներառյալ:</w:t>
            </w:r>
          </w:p>
          <w:p w:rsidR="00832F19" w:rsidRPr="00832F19" w:rsidRDefault="00832F19" w:rsidP="00832F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Նշվածով պայմանավորված՝ առաջարկում ենք վերանայել՝ վերջիններիս շրջանակներում կատարվելիք աշխատանքների ժամկետները նշված ժամկետներով երկարաձգելու  անհրաժեշտության հարցը:</w:t>
            </w:r>
          </w:p>
        </w:tc>
        <w:tc>
          <w:tcPr>
            <w:tcW w:w="4541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32F19" w:rsidRPr="00832F19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832F19" w:rsidRPr="00832F19" w:rsidRDefault="00832F19" w:rsidP="00404C8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Ժամկետները կրկին քննարկվել են </w:t>
            </w: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նաև շինարարական աշխատանքներն իրականացնողների հետ</w:t>
            </w: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Նախագծում նշված են </w:t>
            </w:r>
            <w:r w:rsidR="00404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իրատեսական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ժամկետներ</w:t>
            </w:r>
            <w:r w:rsidR="00404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EA7" w:rsidRDefault="00537EA7" w:rsidP="009F26EA">
      <w:pPr>
        <w:spacing w:after="0" w:line="240" w:lineRule="auto"/>
      </w:pPr>
      <w:r>
        <w:separator/>
      </w:r>
    </w:p>
  </w:endnote>
  <w:endnote w:type="continuationSeparator" w:id="0">
    <w:p w:rsidR="00537EA7" w:rsidRDefault="00537EA7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EA7" w:rsidRDefault="00537EA7" w:rsidP="009F26EA">
      <w:pPr>
        <w:spacing w:after="0" w:line="240" w:lineRule="auto"/>
      </w:pPr>
      <w:r>
        <w:separator/>
      </w:r>
    </w:p>
  </w:footnote>
  <w:footnote w:type="continuationSeparator" w:id="0">
    <w:p w:rsidR="00537EA7" w:rsidRDefault="00537EA7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85076"/>
    <w:rsid w:val="000C283E"/>
    <w:rsid w:val="00194CC5"/>
    <w:rsid w:val="001E0D02"/>
    <w:rsid w:val="00202481"/>
    <w:rsid w:val="002A39B6"/>
    <w:rsid w:val="002D4165"/>
    <w:rsid w:val="00322D19"/>
    <w:rsid w:val="0034622C"/>
    <w:rsid w:val="003A1497"/>
    <w:rsid w:val="00404C83"/>
    <w:rsid w:val="00420338"/>
    <w:rsid w:val="00437ED2"/>
    <w:rsid w:val="0048183D"/>
    <w:rsid w:val="00533298"/>
    <w:rsid w:val="00537EA7"/>
    <w:rsid w:val="0055469D"/>
    <w:rsid w:val="00695E5E"/>
    <w:rsid w:val="006F5F9D"/>
    <w:rsid w:val="00700B98"/>
    <w:rsid w:val="00746009"/>
    <w:rsid w:val="007A3ADB"/>
    <w:rsid w:val="007B10D7"/>
    <w:rsid w:val="00832F19"/>
    <w:rsid w:val="008C393B"/>
    <w:rsid w:val="008E3367"/>
    <w:rsid w:val="009646B5"/>
    <w:rsid w:val="009D1F3C"/>
    <w:rsid w:val="009F12FC"/>
    <w:rsid w:val="009F26EA"/>
    <w:rsid w:val="00AA395C"/>
    <w:rsid w:val="00B06DA3"/>
    <w:rsid w:val="00B548B9"/>
    <w:rsid w:val="00B97D00"/>
    <w:rsid w:val="00BC5CBA"/>
    <w:rsid w:val="00C0070A"/>
    <w:rsid w:val="00C43260"/>
    <w:rsid w:val="00C82E20"/>
    <w:rsid w:val="00CE42BF"/>
    <w:rsid w:val="00D145F6"/>
    <w:rsid w:val="00D22B01"/>
    <w:rsid w:val="00D42F4D"/>
    <w:rsid w:val="00D44F0D"/>
    <w:rsid w:val="00D5419C"/>
    <w:rsid w:val="00D93D33"/>
    <w:rsid w:val="00E41A49"/>
    <w:rsid w:val="00E731A3"/>
    <w:rsid w:val="00EA5A45"/>
    <w:rsid w:val="00F52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2021-03-05T10:37:00Z</dcterms:created>
  <dcterms:modified xsi:type="dcterms:W3CDTF">2021-03-24T05:40:00Z</dcterms:modified>
  <cp:keywords>https://mul2.gov.am/tasks/408954/oneclick/ampopatert.docx?token=ada4e88cbca17f83c3e56c1ecce7333f</cp:keywords>
</cp:coreProperties>
</file>