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9D0" w:rsidRPr="00E743D1" w:rsidRDefault="00EB7EB5" w:rsidP="00C471F0">
      <w:pPr>
        <w:spacing w:line="360" w:lineRule="auto"/>
        <w:jc w:val="right"/>
        <w:rPr>
          <w:rFonts w:ascii="GHEA Grapalat" w:hAnsi="GHEA Grapalat" w:cs="GHEA Grapalat"/>
          <w:b/>
          <w:bCs/>
          <w:color w:val="000000" w:themeColor="text1"/>
        </w:rPr>
      </w:pPr>
      <w:r w:rsidRPr="00E743D1">
        <w:rPr>
          <w:rFonts w:ascii="GHEA Grapalat" w:hAnsi="GHEA Grapalat" w:cs="GHEA Grapalat"/>
          <w:b/>
          <w:bCs/>
          <w:color w:val="000000" w:themeColor="text1"/>
        </w:rPr>
        <w:t xml:space="preserve">ՆԱԽԱԳԻԾ </w:t>
      </w:r>
    </w:p>
    <w:p w:rsidR="0035160E" w:rsidRPr="00E743D1" w:rsidRDefault="0035160E" w:rsidP="00C471F0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</w:rPr>
      </w:pPr>
      <w:r w:rsidRPr="00E743D1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Pr="00E743D1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E743D1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  <w:r w:rsidRPr="00E743D1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E743D1">
        <w:rPr>
          <w:rFonts w:ascii="GHEA Grapalat" w:hAnsi="GHEA Grapalat" w:cs="GHEA Grapalat"/>
          <w:b/>
          <w:bCs/>
          <w:color w:val="000000" w:themeColor="text1"/>
          <w:lang w:val="hy-AM"/>
        </w:rPr>
        <w:t>ՕՐԵՆՔԸ</w:t>
      </w:r>
    </w:p>
    <w:p w:rsidR="00B669D0" w:rsidRPr="00E743D1" w:rsidRDefault="00B669D0" w:rsidP="00C471F0">
      <w:pPr>
        <w:spacing w:line="360" w:lineRule="auto"/>
        <w:jc w:val="center"/>
        <w:rPr>
          <w:rFonts w:ascii="GHEA Grapalat" w:hAnsi="GHEA Grapalat" w:cs="GHEA Grapalat"/>
          <w:color w:val="000000" w:themeColor="text1"/>
        </w:rPr>
      </w:pPr>
    </w:p>
    <w:p w:rsidR="0035160E" w:rsidRPr="00E743D1" w:rsidRDefault="0035160E" w:rsidP="00C471F0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E743D1">
        <w:rPr>
          <w:rFonts w:ascii="GHEA Grapalat" w:hAnsi="GHEA Grapalat" w:cs="GHEA Grapalat"/>
          <w:b/>
          <w:bCs/>
          <w:color w:val="000000" w:themeColor="text1"/>
          <w:lang w:val="af-ZA"/>
        </w:rPr>
        <w:t>&lt;&lt;</w:t>
      </w:r>
      <w:r w:rsidRPr="00E743D1">
        <w:rPr>
          <w:rFonts w:ascii="GHEA Grapalat" w:hAnsi="GHEA Grapalat" w:cs="GHEA Grapalat"/>
          <w:b/>
          <w:bCs/>
          <w:color w:val="000000" w:themeColor="text1"/>
          <w:lang w:val="hy-AM"/>
        </w:rPr>
        <w:t>ԱՎՏՈՄՈԲԻԼԱՅԻՆ</w:t>
      </w:r>
      <w:r w:rsidRPr="00E743D1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E743D1">
        <w:rPr>
          <w:rFonts w:ascii="GHEA Grapalat" w:hAnsi="GHEA Grapalat" w:cs="GHEA Grapalat"/>
          <w:b/>
          <w:bCs/>
          <w:color w:val="000000" w:themeColor="text1"/>
          <w:lang w:val="hy-AM"/>
        </w:rPr>
        <w:t>ՏՐԱՆՍՊՈՐՏԻ</w:t>
      </w:r>
      <w:r w:rsidRPr="00E743D1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E743D1"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  <w:r w:rsidRPr="00E743D1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&gt;&gt; </w:t>
      </w:r>
      <w:r w:rsidRPr="00E743D1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ՀԱՅԱՍՏԱՆԻ  ՀԱՆՐԱՊԵՏՈՒԹՅԱՆ  ՕՐԵՆՔՈՒՄ  ՓՈՓՈԽՈՒԹՅՈՒՆ </w:t>
      </w:r>
      <w:r w:rsidRPr="00E743D1">
        <w:rPr>
          <w:rFonts w:ascii="GHEA Grapalat" w:hAnsi="GHEA Grapalat" w:cs="GHEA Grapalat"/>
          <w:b/>
          <w:bCs/>
          <w:color w:val="000000" w:themeColor="text1"/>
        </w:rPr>
        <w:t>ԵՎ</w:t>
      </w:r>
      <w:r w:rsidRPr="00E743D1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E743D1">
        <w:rPr>
          <w:rFonts w:ascii="GHEA Grapalat" w:hAnsi="GHEA Grapalat" w:cs="GHEA Grapalat"/>
          <w:b/>
          <w:bCs/>
          <w:color w:val="000000" w:themeColor="text1"/>
        </w:rPr>
        <w:t>ԼՐԱՑՈՒՄ</w:t>
      </w:r>
      <w:r w:rsidR="00193184" w:rsidRPr="00E743D1">
        <w:rPr>
          <w:rFonts w:ascii="GHEA Grapalat" w:hAnsi="GHEA Grapalat" w:cs="GHEA Grapalat"/>
          <w:b/>
          <w:bCs/>
          <w:color w:val="000000" w:themeColor="text1"/>
        </w:rPr>
        <w:t>ՆԵՐ</w:t>
      </w:r>
      <w:r w:rsidRPr="00E743D1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E743D1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 ՄԱՍԻՆ</w:t>
      </w:r>
    </w:p>
    <w:p w:rsidR="0035160E" w:rsidRPr="00E743D1" w:rsidRDefault="0035160E" w:rsidP="00C471F0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687B01" w:rsidRPr="00E743D1" w:rsidRDefault="0035160E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b/>
          <w:bCs/>
          <w:color w:val="000000" w:themeColor="text1"/>
          <w:lang w:val="hy-AM"/>
        </w:rPr>
        <w:t>Հոդված</w:t>
      </w:r>
      <w:r w:rsidRPr="00E743D1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1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 «Ավտոմոբիլային տրանսպորտի մասին» Հայաստանի Հանրապետության 2006 թվականի դեկտեմբերի 5-ի ՀՕ-233-Ն օրենքի (այսուհետ օրենք) 4-րդ հոդվածի</w:t>
      </w:r>
      <w:r w:rsidR="00687B01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՝</w:t>
      </w:r>
    </w:p>
    <w:p w:rsidR="00687B01" w:rsidRPr="00E743D1" w:rsidRDefault="00687B01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2. 1-ին մասը լրացնել հետևյալ բովանդակությամբ նոր պարբերությ</w:t>
      </w:r>
      <w:r w:rsidR="00F8209A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ուն</w:t>
      </w:r>
      <w:r w:rsidR="00193184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ներ</w:t>
      </w:r>
      <w:r w:rsidR="00F52A49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ով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</w:t>
      </w:r>
    </w:p>
    <w:p w:rsidR="00DA1B3E" w:rsidRPr="00E743D1" w:rsidRDefault="00F8209A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="00E30272" w:rsidRPr="00E743D1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ավտոտրանսպորտ</w:t>
      </w:r>
      <w:r w:rsidR="008F1E2F" w:rsidRPr="00E743D1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ային միջոցի անձնակազմ</w:t>
      </w:r>
      <w:r w:rsidR="00184837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` </w:t>
      </w:r>
      <w:r w:rsidR="00C7550B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</w:t>
      </w:r>
      <w:r w:rsidR="00160670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վարորդ, </w:t>
      </w:r>
      <w:r w:rsidR="00DA1B3E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կամ </w:t>
      </w:r>
      <w:r w:rsidR="00BA06EA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ավտոտրանսպորտային միջոցի երկրորդ ավտովարորդ, կամ </w:t>
      </w:r>
      <w:r w:rsidR="00DA1B3E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ավտովարորդի օգնական, որն ուղեկցում է ավտովարորդին` որոշակի մանևր</w:t>
      </w:r>
      <w:r w:rsidR="00D5629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</w:t>
      </w:r>
      <w:r w:rsidR="00DA1B3E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երի ժամանակ նրան աջակցելու և սովորաբար տրանսպորտային գործողություններին արդյունավետ մասնակցելու համար.</w:t>
      </w:r>
    </w:p>
    <w:p w:rsidR="00C7550B" w:rsidRPr="00E743D1" w:rsidRDefault="00C7550B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ավտովարորդ՝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ավտոտրանսպորտային միջոցը վարող անձ.</w:t>
      </w:r>
    </w:p>
    <w:p w:rsidR="00095029" w:rsidRPr="00E743D1" w:rsidRDefault="006D0768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վարելու ժամանակահատված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՝ հանգստի կամ ընդմիջման ժամերից հետո մինչ</w:t>
      </w:r>
      <w:r w:rsidR="00B56E77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և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հաջորդ ընդմիջման կամ հանգստի ժամը </w:t>
      </w:r>
      <w:r w:rsidR="00C7550B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վարորդի </w:t>
      </w:r>
      <w:r w:rsidR="00C7550B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</w:t>
      </w:r>
      <w:r w:rsidR="00B56E77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տրանսպորտային միջոցը 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վարելու կուտակված ժամերը</w:t>
      </w:r>
      <w:r w:rsidR="00095029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</w:t>
      </w:r>
    </w:p>
    <w:p w:rsidR="00095029" w:rsidRPr="00E743D1" w:rsidRDefault="00095029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շաբաթ`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երկուշաբթի` ժ</w:t>
      </w:r>
      <w:r w:rsidR="00B9556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ամը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00.00-ից մինչև կիրակի` ժ</w:t>
      </w:r>
      <w:r w:rsidR="00B9556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ամը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24.00-ն ընկած ժամանակահատված. </w:t>
      </w:r>
    </w:p>
    <w:p w:rsidR="00184837" w:rsidRPr="00E743D1" w:rsidRDefault="00BC2770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953DC9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հ</w:t>
      </w:r>
      <w:r w:rsidR="00095029" w:rsidRPr="00E743D1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անգստ</w:t>
      </w:r>
      <w:r w:rsidRPr="00953DC9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ի ժամանակահատված</w:t>
      </w:r>
      <w:r w:rsidR="00095029" w:rsidRPr="00E743D1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՝</w:t>
      </w:r>
      <w:r w:rsidR="00095029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ցանկացած չընդհատված ժամանակահատված, որի ընթացքում </w:t>
      </w:r>
      <w:r w:rsidR="00557678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</w:t>
      </w:r>
      <w:r w:rsidR="00095029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վարորդը կարող է ազա</w:t>
      </w:r>
      <w:r w:rsidR="00465870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տ տնօրինել իր ժամանակը</w:t>
      </w:r>
      <w:r w:rsidR="004D39F7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:»</w:t>
      </w:r>
    </w:p>
    <w:p w:rsidR="001E593E" w:rsidRPr="00E743D1" w:rsidRDefault="001E593E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921A95" w:rsidRPr="00953DC9" w:rsidRDefault="00184837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b/>
          <w:bCs/>
          <w:color w:val="000000" w:themeColor="text1"/>
          <w:lang w:val="hy-AM"/>
        </w:rPr>
        <w:t>Հոդված 2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 Օրենքի 7-րդ հոդվածի</w:t>
      </w:r>
      <w:r w:rsidR="00921A95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՝</w:t>
      </w:r>
    </w:p>
    <w:p w:rsidR="00926616" w:rsidRPr="00953DC9" w:rsidRDefault="00921A95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1.</w:t>
      </w:r>
      <w:r w:rsidR="00184837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3-րդ մասը</w:t>
      </w:r>
      <w:r w:rsidR="009E464C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շարադրել նոր խմբագրությամբ</w:t>
      </w:r>
      <w:r w:rsidR="00926616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</w:t>
      </w:r>
    </w:p>
    <w:p w:rsidR="00926616" w:rsidRPr="00E743D1" w:rsidRDefault="00926616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«3. 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Հայաստանի Հանրապետություն</w:t>
      </w:r>
      <w:r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ում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միջպետական ուղևորափոխադրումներ իրականացնող </w:t>
      </w:r>
      <w:r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միկրոավտոբուսները և ավտոբուսները, ինչպես նա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և թույլատրելի առավելագույն 3,5 տոննա քաշը գերազանցող, ներառյալ՝ կցորդի կամ կիսակցորդի 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lastRenderedPageBreak/>
        <w:t xml:space="preserve">բեռնափոխադրումներ իրականացնող ավտոտրանսպորտային միջոցները պետք է կահավորված լինեն </w:t>
      </w:r>
      <w:r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թվային 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տախոգրաֆով, բացառությամբ՝</w:t>
      </w:r>
    </w:p>
    <w:p w:rsidR="00926616" w:rsidRPr="00953DC9" w:rsidRDefault="00926616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1) </w:t>
      </w:r>
      <w:r w:rsidRPr="0092661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«Միջազգային ավտոճանապարհային փոխադրումներ կատարող տրանսպորտային միջոցների անձնակազմի աշխատանքի մասին» համաձայնագրի կողմ չհանդիսացող պետություններում հաշվառված տրանսպորտային միջոցների</w:t>
      </w:r>
      <w:r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</w:t>
      </w:r>
    </w:p>
    <w:p w:rsidR="00926616" w:rsidRPr="00E743D1" w:rsidRDefault="008A7C53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2) </w:t>
      </w:r>
      <w:r w:rsidR="00D54607"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միջպետական </w:t>
      </w:r>
      <w:r w:rsidR="0092661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կանոնավոր ուղևորափոխադրումներ իրականացնող ավտոտրանսպորտային միջոցների, եթե երթուղու երկարությունը չի գերազանցում 50 կիլոմետրը,</w:t>
      </w:r>
    </w:p>
    <w:p w:rsidR="00926616" w:rsidRPr="00E743D1" w:rsidRDefault="002C1D68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3</w:t>
      </w:r>
      <w:r w:rsidR="0092661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 40 կմ/ժ առավելագույն թույլատրելի արագությունը չգերազանցող ավտոտրանսպորտայ</w:t>
      </w:r>
      <w:bookmarkStart w:id="0" w:name="_GoBack"/>
      <w:bookmarkEnd w:id="0"/>
      <w:r w:rsidR="0092661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ին միջոցների,</w:t>
      </w:r>
    </w:p>
    <w:p w:rsidR="00926616" w:rsidRPr="00E743D1" w:rsidRDefault="002C1D68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4</w:t>
      </w:r>
      <w:r w:rsidR="0092661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) զինված ծառայությունների, քաղաքացիական պաշտպանության, հրշեջ ծառայությունների և հասարակական կարգի պահպանման համար պատասխանատու ուժերի կողմից կամ նրանց հսկողությամբ օգտագործվող ավտոտրանսպորտային միջոցների, </w:t>
      </w:r>
    </w:p>
    <w:p w:rsidR="00926616" w:rsidRPr="00E743D1" w:rsidRDefault="002C1D68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5</w:t>
      </w:r>
      <w:r w:rsidR="0092661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) 10-ից 17 նստատեղ (ներառյալ </w:t>
      </w:r>
      <w:r w:rsidR="00926616"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</w:t>
      </w:r>
      <w:r w:rsidR="0092661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վարորդի նստատեղ ունեցող ավտոտրանսպորտային միջոցների, որոնք օգտագործվում են բացառապես </w:t>
      </w:r>
      <w:r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ոչ</w:t>
      </w:r>
      <w:r w:rsidR="0092661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առևտրային նպատակներով </w:t>
      </w:r>
      <w:r w:rsidR="00926616" w:rsidRPr="00E743D1">
        <w:rPr>
          <w:rFonts w:ascii="GHEA Grapalat" w:hAnsi="GHEA Grapalat"/>
          <w:iCs/>
          <w:color w:val="191919"/>
          <w:shd w:val="clear" w:color="auto" w:fill="FFFFFF"/>
          <w:lang w:val="hy-AM"/>
        </w:rPr>
        <w:t>ոչ կանոնավոր</w:t>
      </w:r>
      <w:r w:rsidR="00926616" w:rsidRPr="00E743D1">
        <w:rPr>
          <w:rFonts w:ascii="Courier New" w:hAnsi="Courier New" w:cs="Courier New"/>
          <w:iCs/>
          <w:color w:val="191919"/>
          <w:shd w:val="clear" w:color="auto" w:fill="FFFFFF"/>
          <w:lang w:val="hy-AM"/>
        </w:rPr>
        <w:t> </w:t>
      </w:r>
      <w:r w:rsidR="0092661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ուղևորափոխադրումներ իրականացնելու համար</w:t>
      </w:r>
      <w:r w:rsidR="00926616" w:rsidRPr="00E743D1">
        <w:rPr>
          <w:rFonts w:ascii="GHEA Grapalat" w:hAnsi="GHEA Grapalat"/>
          <w:iCs/>
          <w:color w:val="191919"/>
          <w:shd w:val="clear" w:color="auto" w:fill="FFFFFF"/>
          <w:lang w:val="hy-AM"/>
        </w:rPr>
        <w:t>,</w:t>
      </w:r>
    </w:p>
    <w:p w:rsidR="00926616" w:rsidRPr="00953DC9" w:rsidRDefault="002C1D68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6</w:t>
      </w:r>
      <w:r w:rsidR="00926616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 ոչ առևտրային նպատակներով մարդասիրական օգնության համար օգտագործվող ավտոտրանսպորտային միջոցների, որոնք օգտագործվում են արտակարգ իրավիճակների դեպքում կամ փրկարարական աշխատանքներ իրականացնելիս.</w:t>
      </w:r>
    </w:p>
    <w:p w:rsidR="00926616" w:rsidRPr="00953DC9" w:rsidRDefault="002C1D68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7</w:t>
      </w:r>
      <w:r w:rsidR="00926616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) </w:t>
      </w:r>
      <w:r w:rsidR="0092661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մասնագիտացված</w:t>
      </w:r>
      <w:r w:rsidR="00926616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92661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վթարային </w:t>
      </w:r>
      <w:r w:rsidR="00926616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և բժշկական նպատակներով օգտագործվող մասնագիտացված ավտոտրանսպորտային միջոցների.</w:t>
      </w:r>
    </w:p>
    <w:p w:rsidR="00926616" w:rsidRPr="00953DC9" w:rsidRDefault="00926616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8) ավտոտրանսպորտային միջոցների, որոնք տեխնիկական զարգացման, վերանորոգման կամ պահպանման նպատակներով ենթարկվում են ավտոճանապարհային փորձարկումների, ինչպես նաև նորաստեղծ կամ վերակառուցված ավտոտրանսպորտային միջոցների, որոնք դեռեւս չեն հանձնվել շահագործման,</w:t>
      </w:r>
    </w:p>
    <w:p w:rsidR="00926616" w:rsidRPr="00953DC9" w:rsidRDefault="00926616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9) ոչ առևտրային ապրանքների փոխադրման համար օգտագործվող ավտոտրանսպորտային միջոցների կամ համակցված ավտոտրանսպորտային </w:t>
      </w:r>
      <w:r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lastRenderedPageBreak/>
        <w:t>միջոցների, որոնց թույլատրելի առավելագույն զանգվածը չի գերազանցում 7,5 տոննան,</w:t>
      </w:r>
    </w:p>
    <w:p w:rsidR="00926616" w:rsidRPr="00953DC9" w:rsidRDefault="00926616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10)  պատմական նշանակություն</w:t>
      </w:r>
      <w:r w:rsidR="002C1D68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ունեցող</w:t>
      </w:r>
      <w:r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ավտոտրանսպորտային միջոցների, որոնք օգտագործվում են ոչ առևտրային նպատակներով ուղևորափոխադրումների և բեռնափոխադրումների </w:t>
      </w:r>
      <w:r w:rsidR="002C1D68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համար,</w:t>
      </w:r>
    </w:p>
    <w:p w:rsidR="00D54607" w:rsidRPr="00D54607" w:rsidRDefault="00926616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11)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կոյուղու, ջրհեղեղից պաշտպանության, ջրի, գազի և էլեկտրականության հետ կապված ծառայությունների, մայրուղիների պահպանման և հսկողության, աղբի հավաքման և վերացման, հեռագրային և հեռախոսային ծառայությունների, փոստային իրերի փոխադրման, ռադիոյի ու հեռուստատեսության հեռարձակման և ռադիոյի ու հեռուստատեսության հաղորդիչների և ընդունիչների հայտնաբերման նպատակով օգտագործվող</w:t>
      </w:r>
      <w:r w:rsidR="00D54607" w:rsidRPr="00D5460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, ինչպես նաև կրկեսի և զվարճանքի պարագաներ փոխադրող 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տրանսպորտային միջոցների</w:t>
      </w:r>
      <w:r w:rsidR="00D54607" w:rsidRPr="00D5460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</w:t>
      </w:r>
    </w:p>
    <w:p w:rsidR="00926616" w:rsidRPr="00953DC9" w:rsidRDefault="00D54607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5433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12) </w:t>
      </w:r>
      <w:r w:rsidR="00E54334" w:rsidRPr="00E5433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տրանսպորտային միջոցներ</w:t>
      </w:r>
      <w:r w:rsidR="00E54334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</w:t>
      </w:r>
      <w:r w:rsidR="00E54334" w:rsidRPr="00E5433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 որոնք օգտագործվում են գյուղատնտեսությամբ</w:t>
      </w:r>
      <w:r w:rsidR="00E54334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CE7A3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կամ </w:t>
      </w:r>
      <w:r w:rsidR="00CE7A39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այլ </w:t>
      </w:r>
      <w:r w:rsidR="00CE7A3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ձեռնարկատիրական գործունեությա</w:t>
      </w:r>
      <w:r w:rsidR="00CE7A39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մբ</w:t>
      </w:r>
      <w:r w:rsidR="00CE7A39" w:rsidRPr="00E5433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E54334" w:rsidRPr="00E5433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զբաղվող ընկերությունների կողմից իրենց անձնական</w:t>
      </w:r>
      <w:r w:rsidR="00E54334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E54334" w:rsidRPr="00E5433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ձեռնարկատիրական գործունեության նպատակներով </w:t>
      </w:r>
      <w:r w:rsidR="00CE7A39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բեռնա</w:t>
      </w:r>
      <w:r w:rsidR="00E54334" w:rsidRPr="00E5433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փոխադր</w:t>
      </w:r>
      <w:r w:rsidR="00CE7A39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</w:t>
      </w:r>
      <w:r w:rsidR="00E54334" w:rsidRPr="00E5433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մն</w:t>
      </w:r>
      <w:r w:rsidR="00CE7A39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երի</w:t>
      </w:r>
      <w:r w:rsidR="00E54334" w:rsidRPr="00E5433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համար՝</w:t>
      </w:r>
      <w:r w:rsidR="00E54334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E54334" w:rsidRPr="00E5433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ընկերության հիմնական վայ</w:t>
      </w:r>
      <w:r w:rsidR="00E5433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րից 100 կմ շառավղի սահմաններում</w:t>
      </w:r>
      <w:r w:rsidR="00926616" w:rsidRPr="00E5433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  <w:r w:rsidR="00921A95" w:rsidRPr="00E5433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»:</w:t>
      </w:r>
    </w:p>
    <w:p w:rsidR="00921A95" w:rsidRPr="00953DC9" w:rsidRDefault="00921A95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2. 3-րդ մասից հետո լրացնել նոր 4-րդ մաս հետևյալ բովանդակությամբ.</w:t>
      </w:r>
    </w:p>
    <w:p w:rsidR="00921A95" w:rsidRPr="00A75130" w:rsidRDefault="00921A95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«4</w:t>
      </w:r>
      <w:r w:rsidR="0092661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. Թվային տախոգրաֆով կահավորված </w:t>
      </w:r>
      <w:r w:rsidR="00926616"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</w:t>
      </w:r>
      <w:r w:rsidR="0092661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տրանսպորտային միջոցներ շահագործող կազմակերպությունները և </w:t>
      </w:r>
      <w:r w:rsidR="00926616"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</w:t>
      </w:r>
      <w:r w:rsidR="0092661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վարորդները պետք է ունենան համապատասխանաբար կազմակերպության և </w:t>
      </w:r>
      <w:r w:rsidR="00926616" w:rsidRPr="0019002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</w:t>
      </w:r>
      <w:r w:rsidR="0092661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վարորդի</w:t>
      </w:r>
      <w:r w:rsidR="00D5460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 իսկ</w:t>
      </w:r>
      <w:r w:rsidR="00D54607"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19002E"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</w:t>
      </w:r>
      <w:r w:rsidR="0019002E" w:rsidRPr="0019002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տրանսպորտային միջոցներում տեղադրված թվային տախոգրաֆների ստուգաչափում իրականացնող արհեստանոցներն</w:t>
      </w:r>
      <w:r w:rsidR="00023CAA"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՝</w:t>
      </w:r>
      <w:r w:rsidR="0019002E" w:rsidRPr="0019002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արհեստանոցի </w:t>
      </w:r>
      <w:r w:rsidR="0092661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քարտեր, որոնց ձևերը և տրամադրման կարգը սահմանում է Հայաստանի Հանրապետության կառավարությունը:</w:t>
      </w:r>
      <w:r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»:</w:t>
      </w:r>
    </w:p>
    <w:p w:rsidR="00184837" w:rsidRPr="00E743D1" w:rsidRDefault="00184837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b/>
          <w:bCs/>
          <w:color w:val="000000" w:themeColor="text1"/>
          <w:lang w:val="hy-AM"/>
        </w:rPr>
        <w:t>Հոդված 3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 Օրենքի 27-րդ հոդվածում լրացնել նոր 7-րդ</w:t>
      </w:r>
      <w:r w:rsidR="003B4043"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և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8-րդ մասեր հետևյալ բովանդակությամբ.</w:t>
      </w:r>
    </w:p>
    <w:p w:rsidR="00E30272" w:rsidRPr="00E743D1" w:rsidRDefault="00184837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«7. </w:t>
      </w:r>
      <w:r w:rsidR="00B57EB5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</w:t>
      </w:r>
      <w:r w:rsidR="00B57EB5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վտոտրանսպորտային միջոցի անձնակազմի</w:t>
      </w:r>
      <w:r w:rsidR="00B57EB5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160670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վարելու և հանգստի ժամանակահատվածները </w:t>
      </w:r>
      <w:r w:rsidR="00E30272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«Միջազգային ավտոճանապարհային փոխադրումներ կատարող տրանսպորտային միջոցների անձնակազմի աշխատանքի մասին» համաձայնագրի պահանջներին</w:t>
      </w:r>
      <w:r w:rsidR="00E815AF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համապատասխան պետք է՝</w:t>
      </w:r>
    </w:p>
    <w:p w:rsidR="007877EB" w:rsidRPr="00953DC9" w:rsidRDefault="00E815AF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lastRenderedPageBreak/>
        <w:t>1) օրական վարելու ժամանակահատվածը</w:t>
      </w:r>
      <w:r w:rsidR="007877EB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չգերազանց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</w:t>
      </w:r>
      <w:r w:rsidR="007877EB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E57660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9</w:t>
      </w:r>
      <w:r w:rsidR="007877EB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ժամը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  <w:r w:rsidR="007877EB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Օ</w:t>
      </w:r>
      <w:r w:rsidR="007877EB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րական վարելու ժամերը 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կարող են տև</w:t>
      </w:r>
      <w:r w:rsidR="007877EB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ել մինչ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և </w:t>
      </w:r>
      <w:r w:rsidR="00E57660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10</w:t>
      </w:r>
      <w:r w:rsidR="007877EB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ժամ, բայց ոչ ավելի, քա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 շաբաթվա ընթացքում երկու անգամ,</w:t>
      </w:r>
    </w:p>
    <w:p w:rsidR="00E815AF" w:rsidRPr="00E743D1" w:rsidRDefault="007877EB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</w:t>
      </w:r>
      <w:r w:rsidR="00E815AF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E815AF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միջին շաբաթական վարելու ժամանակահատվածը չի կարող գերազանցել 48 ժամը</w:t>
      </w:r>
      <w:r w:rsidR="0092395C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  <w:r w:rsidR="00E815AF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 Շաբաթվա առավելագույն </w:t>
      </w:r>
      <w:r w:rsidR="00E57660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վարելու </w:t>
      </w:r>
      <w:r w:rsidR="00E815AF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ժամանակ</w:t>
      </w:r>
      <w:r w:rsidR="00E57660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ահատված</w:t>
      </w:r>
      <w:r w:rsidR="00E815AF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ը կարող է երկարաձգվել մինչև </w:t>
      </w:r>
      <w:r w:rsidR="00CE7A39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5</w:t>
      </w:r>
      <w:r w:rsidR="00E815AF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6 ժամ</w:t>
      </w:r>
      <w:r w:rsidR="0092395C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</w:t>
      </w:r>
      <w:r w:rsidR="00E815AF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 </w:t>
      </w:r>
    </w:p>
    <w:p w:rsidR="00EF2172" w:rsidRPr="00E743D1" w:rsidRDefault="00571F9B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3) </w:t>
      </w:r>
      <w:r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</w:t>
      </w:r>
      <w:r w:rsidR="00EF2172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րկու հաջորդական շաբաթների ընթացքում կուտակված ընդհանուր վարելու ժամերը չպետք է գերազանցեն 90 ժամը,</w:t>
      </w:r>
    </w:p>
    <w:p w:rsidR="00EB18FE" w:rsidRPr="00953DC9" w:rsidRDefault="00EF2172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4</w:t>
      </w:r>
      <w:r w:rsidR="00E815AF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) չորսուկես ժամ վարելուց հետո </w:t>
      </w:r>
      <w:r w:rsidR="00B37BF2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</w:t>
      </w:r>
      <w:r w:rsidR="00E815AF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վարորդը պետք է </w:t>
      </w:r>
      <w:r w:rsidR="00E57660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ունենա </w:t>
      </w:r>
      <w:r w:rsidR="00E815AF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առնվազն քառասունհինգ րոպեանոց ընդմիջում, եթե նա չի սկսում հանգստի ժամանակահատվածը: Ընդմիջումը կարող </w:t>
      </w:r>
      <w:r w:rsidR="00660A1B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է</w:t>
      </w:r>
      <w:r w:rsidR="00E815AF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բաժանվել առնվազն 15 րոպե </w:t>
      </w:r>
      <w:r w:rsidR="007C1127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և 30 րոպե </w:t>
      </w:r>
      <w:r w:rsidR="00E815AF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ժամանակահատվածների</w:t>
      </w:r>
      <w:r w:rsidR="00EB18FE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</w:t>
      </w:r>
      <w:r w:rsidR="007C1127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որից 15 րոպե</w:t>
      </w:r>
      <w:r w:rsidR="00660A1B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անոց</w:t>
      </w:r>
      <w:r w:rsidR="007C1127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ընդմիջումը կիրառվում է </w:t>
      </w:r>
      <w:r w:rsidR="00660A1B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առաջին </w:t>
      </w:r>
      <w:r w:rsidR="007C112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չորսուկես ժամ</w:t>
      </w:r>
      <w:r w:rsidR="00660A1B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</w:t>
      </w:r>
      <w:r w:rsidR="007C112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վարելու</w:t>
      </w:r>
      <w:r w:rsidR="007C1127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ընթացքում, իսկ 30 րոպեն՝ </w:t>
      </w:r>
      <w:r w:rsidR="007C1127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չորսուկես ժամ</w:t>
      </w:r>
      <w:r w:rsidR="00660A1B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</w:t>
      </w:r>
      <w:r w:rsidR="007C1127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վարելուց</w:t>
      </w:r>
      <w:r w:rsidR="007C1127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հետո, </w:t>
      </w:r>
    </w:p>
    <w:p w:rsidR="00674849" w:rsidRPr="00953DC9" w:rsidRDefault="00EB18FE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5) </w:t>
      </w:r>
      <w:r w:rsidR="001D6421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յ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ուրաքանչյուր քսանչորս ժամվա ընթացքում </w:t>
      </w:r>
      <w:r w:rsidR="00B37BF2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վարորդը պետք է ունենա առնվազն 11 անընդմեջ ժամ ամենօրյա հանգիստ, որը կ</w:t>
      </w:r>
      <w:r w:rsidR="00526661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արող է կրճատվել մինչև առնվազն 9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անընդմեջ ժամի` մեկ շաբաթվա ընթ</w:t>
      </w:r>
      <w:r w:rsidR="004D39F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ացքում ոչ ավելի, քան երեք անգամ</w:t>
      </w:r>
      <w:r w:rsidR="004D39F7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</w:t>
      </w:r>
    </w:p>
    <w:p w:rsidR="00674849" w:rsidRPr="00E743D1" w:rsidRDefault="001D6421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6)</w:t>
      </w:r>
      <w:r w:rsidR="00674849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462533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օրական հանգստի ժամանակահատվածը ընդմիջման հետ միասին կազմում  է 12 ժամ, որը կարող է բաժանվել </w:t>
      </w:r>
      <w:r w:rsidR="00884648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անընդմեջ </w:t>
      </w:r>
      <w:r w:rsidR="00462533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3 ժամ</w:t>
      </w:r>
      <w:r w:rsidR="00674849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7C1127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և 9 ժամ </w:t>
      </w:r>
      <w:r w:rsidR="00674849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հանգստի ժամանակահատված</w:t>
      </w:r>
      <w:r w:rsidR="00462533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ների,</w:t>
      </w:r>
    </w:p>
    <w:p w:rsidR="00851999" w:rsidRPr="00953DC9" w:rsidRDefault="00754D3D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7)</w:t>
      </w:r>
      <w:r w:rsidR="00674849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B312EF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</w:t>
      </w:r>
      <w:r w:rsidR="004D39F7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վարորդը ունի շաբաթական հանգստ առնվազն 45 ժամ տևողությամբ</w:t>
      </w:r>
      <w:r w:rsidR="00AD1865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  <w:r w:rsidR="004D39F7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AD1865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Շաբաթական հանգստի ժամանակահատվածը</w:t>
      </w:r>
      <w:r w:rsidR="004D39F7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ե</w:t>
      </w:r>
      <w:r w:rsidR="00674849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րկու</w:t>
      </w:r>
      <w:r w:rsidR="00481DF0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674849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հաջորդական շաբաթների </w:t>
      </w:r>
      <w:r w:rsidR="00AD1865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դեպքում</w:t>
      </w:r>
      <w:r w:rsidR="00674849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4D39F7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կարող է կրճատվել</w:t>
      </w:r>
      <w:r w:rsidR="00674849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առնվազն 24 ժամ տ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և</w:t>
      </w:r>
      <w:r w:rsidR="00674849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ողությամբ շաբաթ</w:t>
      </w:r>
      <w:r w:rsidR="004D39F7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ական հանգստի այն դեպքում</w:t>
      </w:r>
      <w:r w:rsidR="00AD1865" w:rsidRPr="00953D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 եթե այն մինչև երրորդ շաբաթվա ավարտը փոխհատուցվելու է ոչ պակաս քան 9 ժամ օրական հանգստի ժամանակահատվածով</w:t>
      </w:r>
      <w:r w:rsidR="008837F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</w:p>
    <w:p w:rsidR="00571F9B" w:rsidRPr="00A75130" w:rsidRDefault="00571F9B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8) ավտոտրանսպորտային միջոցը անձնակազմով վարելու դեպքում յուրաքանչյուր ավտովարորդ օրական կամ շաբաթական հանգստի ժամանակահատվածից հետո 30 ժամվա ընթացքում պետք է ունենա նոր՝ առնվազն ինը ժամ տեւողությամբ օրական հանգստի ժամանակահատված։</w:t>
      </w:r>
    </w:p>
    <w:p w:rsidR="009E6178" w:rsidRPr="00A75130" w:rsidRDefault="003B4043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8</w:t>
      </w:r>
      <w:r w:rsidR="00851999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. Տրանսպորտի </w:t>
      </w:r>
      <w:r w:rsidR="00833E71"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բնագավառում վերահսկողություն իրականացնող </w:t>
      </w:r>
      <w:r w:rsidR="00851999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տեսչական  մարմն</w:t>
      </w:r>
      <w:r w:rsidR="00490541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ի կողմից տրանսպորտային միջոցներում թվային տախոգրաֆի </w:t>
      </w:r>
      <w:r w:rsidR="00833E71"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կիրառման </w:t>
      </w:r>
      <w:r w:rsidR="00833E71"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lastRenderedPageBreak/>
        <w:t xml:space="preserve">պահանջների </w:t>
      </w:r>
      <w:r w:rsidR="00AB7B7D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տեսչական </w:t>
      </w:r>
      <w:r w:rsidR="00A561D1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վերահսկող</w:t>
      </w:r>
      <w:r w:rsidR="00AB7B7D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ությունն</w:t>
      </w:r>
      <w:r w:rsidR="00A561D1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իրականացվում է ընդհանուր օգտագործման ավտոմոբիլային </w:t>
      </w:r>
      <w:r w:rsidR="00490541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ճանապարհ</w:t>
      </w:r>
      <w:r w:rsidR="00A561D1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ներին</w:t>
      </w:r>
      <w:r w:rsid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և</w:t>
      </w:r>
      <w:r w:rsidR="00490541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կազմակերպություններում:</w:t>
      </w:r>
      <w:r w:rsidR="008837F6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»:</w:t>
      </w:r>
    </w:p>
    <w:p w:rsidR="00E743D1" w:rsidRPr="00E743D1" w:rsidRDefault="00200AB6" w:rsidP="00C471F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743D1">
        <w:rPr>
          <w:rFonts w:ascii="GHEA Grapalat" w:hAnsi="GHEA Grapalat" w:cs="GHEA Grapalat"/>
          <w:b/>
          <w:bCs/>
          <w:color w:val="000000" w:themeColor="text1"/>
          <w:lang w:val="hy-AM"/>
        </w:rPr>
        <w:t>Հոդված 4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 Ուժը կորցրած ճանաչել Օրենքի 28-րդ հոդվածի 3-րդ մասը:</w:t>
      </w:r>
    </w:p>
    <w:p w:rsidR="007643FF" w:rsidRPr="00E743D1" w:rsidRDefault="007643FF" w:rsidP="00C471F0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E743D1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</w:t>
      </w:r>
      <w:r w:rsidR="00200AB6" w:rsidRPr="00E743D1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5</w:t>
      </w:r>
      <w:r w:rsidRPr="00E743D1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.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օրենքն ուժի մեջ է մտնում պաշտոնական հրապարակ</w:t>
      </w:r>
      <w:r w:rsid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</w:t>
      </w:r>
      <w:r w:rsid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ից </w:t>
      </w:r>
      <w:r w:rsidR="001D6B5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մեկ տարի</w:t>
      </w:r>
      <w:r w:rsid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հետո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sectPr w:rsidR="007643FF" w:rsidRPr="00E743D1" w:rsidSect="00BB1F26">
      <w:pgSz w:w="11906" w:h="16838"/>
      <w:pgMar w:top="630" w:right="836" w:bottom="63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80C18"/>
    <w:multiLevelType w:val="hybridMultilevel"/>
    <w:tmpl w:val="3D2056CC"/>
    <w:lvl w:ilvl="0" w:tplc="7EF4C0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28A7350"/>
    <w:multiLevelType w:val="hybridMultilevel"/>
    <w:tmpl w:val="EF5C3498"/>
    <w:lvl w:ilvl="0" w:tplc="38E6429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016"/>
    <w:rsid w:val="0001066E"/>
    <w:rsid w:val="00011D61"/>
    <w:rsid w:val="00023CAA"/>
    <w:rsid w:val="000269B9"/>
    <w:rsid w:val="0003080C"/>
    <w:rsid w:val="00030E9B"/>
    <w:rsid w:val="00034989"/>
    <w:rsid w:val="00034A22"/>
    <w:rsid w:val="0007675F"/>
    <w:rsid w:val="00077A00"/>
    <w:rsid w:val="00092FBC"/>
    <w:rsid w:val="00095029"/>
    <w:rsid w:val="00095C11"/>
    <w:rsid w:val="00097AD4"/>
    <w:rsid w:val="00097D8E"/>
    <w:rsid w:val="000A61D0"/>
    <w:rsid w:val="000C2750"/>
    <w:rsid w:val="000C3627"/>
    <w:rsid w:val="000D4797"/>
    <w:rsid w:val="001039F8"/>
    <w:rsid w:val="00121397"/>
    <w:rsid w:val="00124D60"/>
    <w:rsid w:val="00132C23"/>
    <w:rsid w:val="00144580"/>
    <w:rsid w:val="00146F1E"/>
    <w:rsid w:val="00151D71"/>
    <w:rsid w:val="00160670"/>
    <w:rsid w:val="00161A2A"/>
    <w:rsid w:val="00167A86"/>
    <w:rsid w:val="00184384"/>
    <w:rsid w:val="00184837"/>
    <w:rsid w:val="0019002E"/>
    <w:rsid w:val="0019261B"/>
    <w:rsid w:val="00193184"/>
    <w:rsid w:val="001A2794"/>
    <w:rsid w:val="001A2845"/>
    <w:rsid w:val="001B3E00"/>
    <w:rsid w:val="001D240D"/>
    <w:rsid w:val="001D4D1C"/>
    <w:rsid w:val="001D6421"/>
    <w:rsid w:val="001D6B5E"/>
    <w:rsid w:val="001E30D3"/>
    <w:rsid w:val="001E593E"/>
    <w:rsid w:val="001F5B2D"/>
    <w:rsid w:val="00200AB6"/>
    <w:rsid w:val="002108CF"/>
    <w:rsid w:val="00217D95"/>
    <w:rsid w:val="00230A3B"/>
    <w:rsid w:val="002320D0"/>
    <w:rsid w:val="00232330"/>
    <w:rsid w:val="002362B1"/>
    <w:rsid w:val="00236804"/>
    <w:rsid w:val="002905E0"/>
    <w:rsid w:val="002B37E6"/>
    <w:rsid w:val="002B4FA5"/>
    <w:rsid w:val="002B5150"/>
    <w:rsid w:val="002C1D68"/>
    <w:rsid w:val="002D6D01"/>
    <w:rsid w:val="002E4340"/>
    <w:rsid w:val="002F5EBB"/>
    <w:rsid w:val="003107FC"/>
    <w:rsid w:val="00323AB5"/>
    <w:rsid w:val="00344207"/>
    <w:rsid w:val="0035160E"/>
    <w:rsid w:val="00366E39"/>
    <w:rsid w:val="00376D1F"/>
    <w:rsid w:val="00384EF7"/>
    <w:rsid w:val="00396D84"/>
    <w:rsid w:val="003A714B"/>
    <w:rsid w:val="003B4043"/>
    <w:rsid w:val="003B6654"/>
    <w:rsid w:val="003D11D9"/>
    <w:rsid w:val="003D256A"/>
    <w:rsid w:val="003D53B3"/>
    <w:rsid w:val="003D5E7C"/>
    <w:rsid w:val="00400F27"/>
    <w:rsid w:val="00406658"/>
    <w:rsid w:val="00411097"/>
    <w:rsid w:val="00423522"/>
    <w:rsid w:val="00426EEF"/>
    <w:rsid w:val="00462533"/>
    <w:rsid w:val="00465870"/>
    <w:rsid w:val="00481DF0"/>
    <w:rsid w:val="00490541"/>
    <w:rsid w:val="00490C7F"/>
    <w:rsid w:val="004A3D2D"/>
    <w:rsid w:val="004B4F6B"/>
    <w:rsid w:val="004C2A35"/>
    <w:rsid w:val="004C7F0B"/>
    <w:rsid w:val="004D39F7"/>
    <w:rsid w:val="005036DD"/>
    <w:rsid w:val="00526661"/>
    <w:rsid w:val="0053160D"/>
    <w:rsid w:val="00541C57"/>
    <w:rsid w:val="00557678"/>
    <w:rsid w:val="00566966"/>
    <w:rsid w:val="00571F9B"/>
    <w:rsid w:val="00574156"/>
    <w:rsid w:val="005754B7"/>
    <w:rsid w:val="005920E5"/>
    <w:rsid w:val="00593A8F"/>
    <w:rsid w:val="005A1316"/>
    <w:rsid w:val="005A29AB"/>
    <w:rsid w:val="005A3782"/>
    <w:rsid w:val="005A5856"/>
    <w:rsid w:val="005C3DB1"/>
    <w:rsid w:val="005C50EB"/>
    <w:rsid w:val="005C78CD"/>
    <w:rsid w:val="00620759"/>
    <w:rsid w:val="00622C6B"/>
    <w:rsid w:val="006258DF"/>
    <w:rsid w:val="00636AA8"/>
    <w:rsid w:val="006379EA"/>
    <w:rsid w:val="00660A1B"/>
    <w:rsid w:val="00664778"/>
    <w:rsid w:val="00674849"/>
    <w:rsid w:val="00675C0C"/>
    <w:rsid w:val="00687B01"/>
    <w:rsid w:val="00691A65"/>
    <w:rsid w:val="006D0768"/>
    <w:rsid w:val="006D148D"/>
    <w:rsid w:val="006E6A53"/>
    <w:rsid w:val="006F1DAC"/>
    <w:rsid w:val="006F3758"/>
    <w:rsid w:val="00702B22"/>
    <w:rsid w:val="007355A1"/>
    <w:rsid w:val="007428A4"/>
    <w:rsid w:val="00754D3D"/>
    <w:rsid w:val="00760D32"/>
    <w:rsid w:val="007643FF"/>
    <w:rsid w:val="00775C84"/>
    <w:rsid w:val="007877EB"/>
    <w:rsid w:val="00790A9D"/>
    <w:rsid w:val="007C1127"/>
    <w:rsid w:val="007C34E0"/>
    <w:rsid w:val="007C41B7"/>
    <w:rsid w:val="007E4D34"/>
    <w:rsid w:val="007F4100"/>
    <w:rsid w:val="007F6702"/>
    <w:rsid w:val="007F6DB9"/>
    <w:rsid w:val="00804B5B"/>
    <w:rsid w:val="008071A6"/>
    <w:rsid w:val="00812ADF"/>
    <w:rsid w:val="00815332"/>
    <w:rsid w:val="00823016"/>
    <w:rsid w:val="00833E71"/>
    <w:rsid w:val="00851999"/>
    <w:rsid w:val="00852EF7"/>
    <w:rsid w:val="00865D73"/>
    <w:rsid w:val="008728DD"/>
    <w:rsid w:val="00882CBC"/>
    <w:rsid w:val="008837F6"/>
    <w:rsid w:val="00884648"/>
    <w:rsid w:val="00891112"/>
    <w:rsid w:val="00893BAE"/>
    <w:rsid w:val="008A7C53"/>
    <w:rsid w:val="008C0FFA"/>
    <w:rsid w:val="008E3DF2"/>
    <w:rsid w:val="008E5F16"/>
    <w:rsid w:val="008F1E2F"/>
    <w:rsid w:val="008F6B7B"/>
    <w:rsid w:val="00905358"/>
    <w:rsid w:val="00911DF0"/>
    <w:rsid w:val="00913348"/>
    <w:rsid w:val="00920E44"/>
    <w:rsid w:val="00921A95"/>
    <w:rsid w:val="0092395C"/>
    <w:rsid w:val="009260E8"/>
    <w:rsid w:val="00926616"/>
    <w:rsid w:val="00927006"/>
    <w:rsid w:val="0093308F"/>
    <w:rsid w:val="00944986"/>
    <w:rsid w:val="00953DC9"/>
    <w:rsid w:val="009C07E8"/>
    <w:rsid w:val="009D0599"/>
    <w:rsid w:val="009D2E69"/>
    <w:rsid w:val="009E464C"/>
    <w:rsid w:val="009E6178"/>
    <w:rsid w:val="009E70B5"/>
    <w:rsid w:val="00A277C6"/>
    <w:rsid w:val="00A32048"/>
    <w:rsid w:val="00A561D1"/>
    <w:rsid w:val="00A61952"/>
    <w:rsid w:val="00A64A0F"/>
    <w:rsid w:val="00A71952"/>
    <w:rsid w:val="00A75130"/>
    <w:rsid w:val="00A80280"/>
    <w:rsid w:val="00A85432"/>
    <w:rsid w:val="00A85EC4"/>
    <w:rsid w:val="00AA53A7"/>
    <w:rsid w:val="00AB7689"/>
    <w:rsid w:val="00AB7B7D"/>
    <w:rsid w:val="00AC1191"/>
    <w:rsid w:val="00AC2955"/>
    <w:rsid w:val="00AD1865"/>
    <w:rsid w:val="00AD391C"/>
    <w:rsid w:val="00AD5C2F"/>
    <w:rsid w:val="00AD5DA7"/>
    <w:rsid w:val="00AE4970"/>
    <w:rsid w:val="00AE63E7"/>
    <w:rsid w:val="00B14535"/>
    <w:rsid w:val="00B14F58"/>
    <w:rsid w:val="00B2183D"/>
    <w:rsid w:val="00B312EF"/>
    <w:rsid w:val="00B37BF2"/>
    <w:rsid w:val="00B43C4E"/>
    <w:rsid w:val="00B44651"/>
    <w:rsid w:val="00B52E56"/>
    <w:rsid w:val="00B5330F"/>
    <w:rsid w:val="00B53903"/>
    <w:rsid w:val="00B56E77"/>
    <w:rsid w:val="00B57EB5"/>
    <w:rsid w:val="00B669D0"/>
    <w:rsid w:val="00B7592C"/>
    <w:rsid w:val="00B91BF8"/>
    <w:rsid w:val="00B95566"/>
    <w:rsid w:val="00BA06EA"/>
    <w:rsid w:val="00BA5890"/>
    <w:rsid w:val="00BA75C6"/>
    <w:rsid w:val="00BB1F26"/>
    <w:rsid w:val="00BB22CA"/>
    <w:rsid w:val="00BC2770"/>
    <w:rsid w:val="00BE4CBC"/>
    <w:rsid w:val="00C04395"/>
    <w:rsid w:val="00C070C0"/>
    <w:rsid w:val="00C471F0"/>
    <w:rsid w:val="00C7550B"/>
    <w:rsid w:val="00C80061"/>
    <w:rsid w:val="00C97461"/>
    <w:rsid w:val="00CA58DF"/>
    <w:rsid w:val="00CB0B84"/>
    <w:rsid w:val="00CB1C81"/>
    <w:rsid w:val="00CB5182"/>
    <w:rsid w:val="00CB746E"/>
    <w:rsid w:val="00CE7A39"/>
    <w:rsid w:val="00D37C59"/>
    <w:rsid w:val="00D460D5"/>
    <w:rsid w:val="00D54607"/>
    <w:rsid w:val="00D56295"/>
    <w:rsid w:val="00DA1B3E"/>
    <w:rsid w:val="00DD3F99"/>
    <w:rsid w:val="00DE50E8"/>
    <w:rsid w:val="00DE5D6D"/>
    <w:rsid w:val="00DF22C5"/>
    <w:rsid w:val="00E30272"/>
    <w:rsid w:val="00E40F57"/>
    <w:rsid w:val="00E54334"/>
    <w:rsid w:val="00E56703"/>
    <w:rsid w:val="00E57660"/>
    <w:rsid w:val="00E634E9"/>
    <w:rsid w:val="00E7088D"/>
    <w:rsid w:val="00E743D1"/>
    <w:rsid w:val="00E815AF"/>
    <w:rsid w:val="00E8478E"/>
    <w:rsid w:val="00E97073"/>
    <w:rsid w:val="00EB18FE"/>
    <w:rsid w:val="00EB7EB5"/>
    <w:rsid w:val="00EC1573"/>
    <w:rsid w:val="00EE37A2"/>
    <w:rsid w:val="00EF2172"/>
    <w:rsid w:val="00EF557E"/>
    <w:rsid w:val="00F228BA"/>
    <w:rsid w:val="00F22911"/>
    <w:rsid w:val="00F23FFF"/>
    <w:rsid w:val="00F25227"/>
    <w:rsid w:val="00F26FAC"/>
    <w:rsid w:val="00F52A49"/>
    <w:rsid w:val="00F77D41"/>
    <w:rsid w:val="00F810AC"/>
    <w:rsid w:val="00F8209A"/>
    <w:rsid w:val="00F8554F"/>
    <w:rsid w:val="00F915ED"/>
    <w:rsid w:val="00F91DDE"/>
    <w:rsid w:val="00F94471"/>
    <w:rsid w:val="00F97CAC"/>
    <w:rsid w:val="00FA1D67"/>
    <w:rsid w:val="00FB3F68"/>
    <w:rsid w:val="00FB6F7C"/>
    <w:rsid w:val="00FC4AC4"/>
    <w:rsid w:val="00FD1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B06B6"/>
  <w15:docId w15:val="{6AD2A063-96E7-48EA-9504-548295ED6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35160E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link w:val="NormalWeb"/>
    <w:uiPriority w:val="99"/>
    <w:locked/>
    <w:rsid w:val="0035160E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ListParagraph">
    <w:name w:val="List Paragraph"/>
    <w:basedOn w:val="Normal"/>
    <w:uiPriority w:val="34"/>
    <w:qFormat/>
    <w:rsid w:val="00D460D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7592C"/>
    <w:rPr>
      <w:b/>
      <w:bCs/>
    </w:rPr>
  </w:style>
  <w:style w:type="character" w:styleId="Emphasis">
    <w:name w:val="Emphasis"/>
    <w:basedOn w:val="DefaultParagraphFont"/>
    <w:uiPriority w:val="20"/>
    <w:qFormat/>
    <w:rsid w:val="00B7592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2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04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ECEDE-8F6C-466C-AC16-14C5E2058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2543</TotalTime>
  <Pages>5</Pages>
  <Words>774</Words>
  <Characters>5927</Characters>
  <Application>Microsoft Office Word</Application>
  <DocSecurity>0</DocSecurity>
  <Lines>128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>https://mul2.gov.am/tasks/398576/oneclick/Orenq-avtomobil.docx?token=541976734155be3cdd3d973a9c7ae55b</cp:keywords>
  <dc:description/>
  <cp:lastModifiedBy>Marina Vardanyan</cp:lastModifiedBy>
  <cp:revision>184</cp:revision>
  <cp:lastPrinted>2019-04-16T11:32:00Z</cp:lastPrinted>
  <dcterms:created xsi:type="dcterms:W3CDTF">2018-02-22T10:25:00Z</dcterms:created>
  <dcterms:modified xsi:type="dcterms:W3CDTF">2021-03-15T11:46:00Z</dcterms:modified>
</cp:coreProperties>
</file>