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78" w:rsidRPr="008C45DD" w:rsidRDefault="00BD2C97" w:rsidP="00A52978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hAnsi="GHEA Grapalat"/>
          <w:noProof/>
          <w:lang w:val="en-US" w:eastAsia="en-US" w:bidi="ar-SA"/>
        </w:rPr>
        <w:drawing>
          <wp:inline distT="0" distB="0" distL="0" distR="0" wp14:anchorId="7C4AB6D4" wp14:editId="5954DB59">
            <wp:extent cx="1666875" cy="847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978">
        <w:rPr>
          <w:rFonts w:ascii="GHEA Grapalat" w:eastAsia="Times New Roman" w:hAnsi="GHEA Grapalat" w:cs="Times New Roman"/>
          <w:bCs/>
          <w:color w:val="auto"/>
          <w:lang w:val="en-US"/>
        </w:rPr>
        <w:t xml:space="preserve">          </w:t>
      </w:r>
      <w:r w:rsidR="00A52978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 w:rsidR="00A52978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 w:rsidR="00A52978"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30</w:t>
      </w:r>
      <w:r w:rsidR="00A52978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A52978" w:rsidRPr="008C45DD" w:rsidRDefault="00A52978" w:rsidP="00A52978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A52978" w:rsidRPr="008C45DD" w:rsidRDefault="00A52978" w:rsidP="00A52978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025B73">
        <w:rPr>
          <w:rFonts w:ascii="GHEA Grapalat" w:hAnsi="GHEA Grapalat"/>
          <w:sz w:val="20"/>
          <w:szCs w:val="20"/>
        </w:rPr>
        <w:t>2</w:t>
      </w:r>
      <w:r w:rsidR="00025B73">
        <w:rPr>
          <w:rFonts w:ascii="GHEA Grapalat" w:hAnsi="GHEA Grapalat"/>
          <w:sz w:val="20"/>
          <w:szCs w:val="20"/>
          <w:lang w:val="en-US"/>
        </w:rPr>
        <w:t>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A52978" w:rsidRPr="00A52978" w:rsidRDefault="00A52978" w:rsidP="00A52978">
      <w:pPr>
        <w:rPr>
          <w:rFonts w:ascii="GHEA Grapalat" w:eastAsia="Times New Roman" w:hAnsi="GHEA Grapalat" w:cs="Times New Roman"/>
          <w:bCs/>
          <w:color w:val="auto"/>
        </w:rPr>
      </w:pPr>
    </w:p>
    <w:p w:rsidR="00BD2C97" w:rsidRDefault="00BD2C97" w:rsidP="00BD2C97">
      <w:pPr>
        <w:pStyle w:val="Bodytext20"/>
        <w:shd w:val="clear" w:color="auto" w:fill="auto"/>
        <w:spacing w:after="160" w:line="360" w:lineRule="auto"/>
        <w:rPr>
          <w:rFonts w:ascii="GHEA Grapalat" w:hAnsi="GHEA Grapalat"/>
          <w:sz w:val="24"/>
          <w:szCs w:val="24"/>
        </w:rPr>
      </w:pPr>
    </w:p>
    <w:p w:rsidR="00F456F9" w:rsidRPr="00BD2C97" w:rsidRDefault="00513BE4" w:rsidP="00BD2C97">
      <w:pPr>
        <w:pStyle w:val="Bodytext20"/>
        <w:shd w:val="clear" w:color="auto" w:fill="auto"/>
        <w:spacing w:after="160" w:line="360" w:lineRule="auto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ԵՎՐԱՍԻԱԿԱՆ ՏՆՏԵՍԱԿԱՆ ՀԱՆՁՆԱԺՈՂՈՎ</w:t>
      </w:r>
    </w:p>
    <w:p w:rsidR="00F456F9" w:rsidRPr="00BD2C97" w:rsidRDefault="00513BE4" w:rsidP="00BD2C97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sz w:val="24"/>
          <w:szCs w:val="24"/>
        </w:rPr>
      </w:pPr>
      <w:bookmarkStart w:id="1" w:name="bookmark0"/>
      <w:r w:rsidRPr="00BD2C97">
        <w:rPr>
          <w:rFonts w:ascii="GHEA Grapalat" w:hAnsi="GHEA Grapalat"/>
          <w:sz w:val="24"/>
          <w:szCs w:val="24"/>
        </w:rPr>
        <w:t>ԿՈԼԵԳԻԱ</w:t>
      </w:r>
      <w:bookmarkEnd w:id="1"/>
    </w:p>
    <w:p w:rsidR="00513BE4" w:rsidRDefault="00BD2C97" w:rsidP="00BD2C97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val="en-US" w:eastAsia="en-US" w:bidi="ar-SA"/>
        </w:rPr>
        <w:drawing>
          <wp:inline distT="0" distB="0" distL="0" distR="0">
            <wp:extent cx="5760085" cy="16020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6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97" w:rsidRPr="00BD2C97" w:rsidRDefault="00BD2C97" w:rsidP="00BD2C97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sz w:val="24"/>
          <w:szCs w:val="24"/>
        </w:rPr>
      </w:pPr>
    </w:p>
    <w:p w:rsidR="00F456F9" w:rsidRPr="00BD2C97" w:rsidRDefault="00513BE4" w:rsidP="00BD2C97">
      <w:pPr>
        <w:pStyle w:val="Tablecaption0"/>
        <w:shd w:val="clear" w:color="auto" w:fill="auto"/>
        <w:spacing w:after="160" w:line="360" w:lineRule="auto"/>
        <w:jc w:val="center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ՈՐՈՇՈՒՄ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4"/>
        <w:gridCol w:w="1505"/>
        <w:gridCol w:w="4097"/>
      </w:tblGrid>
      <w:tr w:rsidR="00F456F9" w:rsidRPr="00BD2C97" w:rsidTr="00BD2C97">
        <w:trPr>
          <w:jc w:val="center"/>
        </w:trPr>
        <w:tc>
          <w:tcPr>
            <w:tcW w:w="4054" w:type="dxa"/>
            <w:shd w:val="clear" w:color="auto" w:fill="FFFFFF"/>
            <w:vAlign w:val="center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60" w:line="360" w:lineRule="auto"/>
              <w:ind w:left="141"/>
              <w:jc w:val="left"/>
              <w:rPr>
                <w:rFonts w:ascii="GHEA Grapalat" w:hAnsi="GHEA Grapalat" w:cs="Sylfaen"/>
                <w:sz w:val="24"/>
                <w:szCs w:val="24"/>
              </w:rPr>
            </w:pPr>
            <w:r w:rsidRPr="00BD2C97">
              <w:rPr>
                <w:rFonts w:ascii="GHEA Grapalat" w:hAnsi="GHEA Grapalat"/>
                <w:sz w:val="24"/>
                <w:szCs w:val="24"/>
              </w:rPr>
              <w:t>11 փետրվարի 2014 թվականի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60" w:line="360" w:lineRule="auto"/>
              <w:ind w:firstLine="300"/>
              <w:rPr>
                <w:rFonts w:ascii="GHEA Grapalat" w:hAnsi="GHEA Grapalat" w:cs="Sylfaen"/>
                <w:sz w:val="24"/>
                <w:szCs w:val="24"/>
              </w:rPr>
            </w:pPr>
            <w:r w:rsidRPr="00BD2C97">
              <w:rPr>
                <w:rFonts w:ascii="GHEA Grapalat" w:hAnsi="GHEA Grapalat"/>
                <w:b/>
                <w:sz w:val="24"/>
                <w:szCs w:val="24"/>
              </w:rPr>
              <w:t>թիվ 20</w:t>
            </w:r>
          </w:p>
        </w:tc>
        <w:tc>
          <w:tcPr>
            <w:tcW w:w="4097" w:type="dxa"/>
            <w:shd w:val="clear" w:color="auto" w:fill="FFFFFF"/>
            <w:vAlign w:val="center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60" w:line="360" w:lineRule="auto"/>
              <w:ind w:right="160"/>
              <w:jc w:val="right"/>
              <w:rPr>
                <w:rFonts w:ascii="GHEA Grapalat" w:hAnsi="GHEA Grapalat" w:cs="Sylfaen"/>
                <w:sz w:val="24"/>
                <w:szCs w:val="24"/>
              </w:rPr>
            </w:pPr>
            <w:r w:rsidRPr="00BD2C97">
              <w:rPr>
                <w:rFonts w:ascii="GHEA Grapalat" w:hAnsi="GHEA Grapalat"/>
                <w:sz w:val="24"/>
                <w:szCs w:val="24"/>
              </w:rPr>
              <w:t>քաղ. Մոսկվա</w:t>
            </w:r>
          </w:p>
        </w:tc>
      </w:tr>
    </w:tbl>
    <w:p w:rsidR="00BD2C97" w:rsidRDefault="00BD2C97" w:rsidP="00BD2C97">
      <w:pPr>
        <w:pStyle w:val="1"/>
        <w:shd w:val="clear" w:color="auto" w:fill="auto"/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</w:p>
    <w:p w:rsidR="00F456F9" w:rsidRDefault="00513BE4" w:rsidP="00BD2C97">
      <w:pPr>
        <w:pStyle w:val="1"/>
        <w:shd w:val="clear" w:color="auto" w:fill="auto"/>
        <w:spacing w:after="160" w:line="336" w:lineRule="auto"/>
        <w:jc w:val="center"/>
        <w:rPr>
          <w:rFonts w:ascii="GHEA Grapalat" w:hAnsi="GHEA Grapalat"/>
          <w:b/>
          <w:sz w:val="24"/>
          <w:szCs w:val="24"/>
        </w:rPr>
      </w:pPr>
      <w:r w:rsidRPr="00BD2C97">
        <w:rPr>
          <w:rFonts w:ascii="GHEA Grapalat" w:hAnsi="GHEA Grapalat"/>
          <w:b/>
          <w:sz w:val="24"/>
          <w:szCs w:val="24"/>
        </w:rPr>
        <w:t xml:space="preserve">Այն արտադրանքի ցանկը հաստատելու մասին, որի </w:t>
      </w:r>
      <w:r w:rsidR="00435326">
        <w:rPr>
          <w:rFonts w:ascii="GHEA Grapalat" w:hAnsi="GHEA Grapalat"/>
          <w:b/>
          <w:sz w:val="24"/>
          <w:szCs w:val="24"/>
        </w:rPr>
        <w:t>համար</w:t>
      </w:r>
      <w:r w:rsidRPr="00BD2C97">
        <w:rPr>
          <w:rFonts w:ascii="GHEA Grapalat" w:hAnsi="GHEA Grapalat"/>
          <w:b/>
          <w:sz w:val="24"/>
          <w:szCs w:val="24"/>
        </w:rPr>
        <w:t xml:space="preserve"> մաքսային հայտարարագիր ներկայացնելն ուղեկցվում է </w:t>
      </w:r>
      <w:r w:rsidR="00BD2C97">
        <w:rPr>
          <w:rFonts w:ascii="GHEA Grapalat" w:hAnsi="GHEA Grapalat"/>
          <w:b/>
          <w:sz w:val="24"/>
          <w:szCs w:val="24"/>
        </w:rPr>
        <w:br/>
      </w:r>
      <w:r w:rsidRPr="00BD2C97">
        <w:rPr>
          <w:rFonts w:ascii="GHEA Grapalat" w:hAnsi="GHEA Grapalat"/>
          <w:b/>
          <w:sz w:val="24"/>
          <w:szCs w:val="24"/>
        </w:rPr>
        <w:t xml:space="preserve">«Հացահատիկի անվտանգության մասին» </w:t>
      </w:r>
      <w:r w:rsidR="00BD2C97">
        <w:rPr>
          <w:rFonts w:ascii="GHEA Grapalat" w:hAnsi="GHEA Grapalat"/>
          <w:b/>
          <w:sz w:val="24"/>
          <w:szCs w:val="24"/>
        </w:rPr>
        <w:br/>
      </w:r>
      <w:r w:rsidRPr="00BD2C97">
        <w:rPr>
          <w:rFonts w:ascii="GHEA Grapalat" w:hAnsi="GHEA Grapalat"/>
          <w:b/>
          <w:sz w:val="24"/>
          <w:szCs w:val="24"/>
        </w:rPr>
        <w:t>Մաքսային միության տեխնիկական կանոնակարգի (ՄՄ ՏԿ 015/2011) պահանջներին համապատասխանության գնահատման (հաստատման) մասին փաստաթղթի ներկայացմամբ</w:t>
      </w:r>
    </w:p>
    <w:p w:rsidR="00BD2C97" w:rsidRPr="00BD2C97" w:rsidRDefault="00BD2C97" w:rsidP="00BD2C97">
      <w:pPr>
        <w:pStyle w:val="1"/>
        <w:shd w:val="clear" w:color="auto" w:fill="auto"/>
        <w:spacing w:after="160" w:line="336" w:lineRule="auto"/>
        <w:jc w:val="center"/>
        <w:rPr>
          <w:rFonts w:ascii="GHEA Grapalat" w:hAnsi="GHEA Grapalat" w:cs="Sylfaen"/>
          <w:sz w:val="24"/>
          <w:szCs w:val="24"/>
        </w:rPr>
      </w:pPr>
    </w:p>
    <w:p w:rsidR="00F456F9" w:rsidRPr="00BD2C97" w:rsidRDefault="00513BE4" w:rsidP="00BD2C97">
      <w:pPr>
        <w:pStyle w:val="1"/>
        <w:shd w:val="clear" w:color="auto" w:fill="auto"/>
        <w:spacing w:after="160" w:line="336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«Եվրասիական տնտեսական հանձնաժողովի մասին» 2011 թվականի նոյեմբերի 18-ի պայմանագրի 3-րդ հոդվածին համապատասխան՝ Եվրասիական տնտեսական հանձնաժողովի կոլեգիան որոշեց.</w:t>
      </w:r>
    </w:p>
    <w:p w:rsidR="00F456F9" w:rsidRPr="00BD2C97" w:rsidRDefault="00513BE4" w:rsidP="00BD2C97">
      <w:pPr>
        <w:pStyle w:val="1"/>
        <w:shd w:val="clear" w:color="auto" w:fill="auto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1.</w:t>
      </w:r>
      <w:r w:rsidR="00BD2C97">
        <w:rPr>
          <w:rFonts w:ascii="GHEA Grapalat" w:hAnsi="GHEA Grapalat"/>
          <w:sz w:val="24"/>
          <w:szCs w:val="24"/>
        </w:rPr>
        <w:tab/>
      </w:r>
      <w:r w:rsidRPr="00BD2C97">
        <w:rPr>
          <w:rFonts w:ascii="GHEA Grapalat" w:hAnsi="GHEA Grapalat"/>
          <w:sz w:val="24"/>
          <w:szCs w:val="24"/>
        </w:rPr>
        <w:t xml:space="preserve">Հաստատել </w:t>
      </w:r>
      <w:r w:rsidR="00435326">
        <w:rPr>
          <w:rFonts w:ascii="GHEA Grapalat" w:hAnsi="GHEA Grapalat"/>
          <w:sz w:val="24"/>
          <w:szCs w:val="24"/>
        </w:rPr>
        <w:t>կցվող՝</w:t>
      </w:r>
      <w:r w:rsidRPr="00BD2C97">
        <w:rPr>
          <w:rFonts w:ascii="GHEA Grapalat" w:hAnsi="GHEA Grapalat"/>
          <w:sz w:val="24"/>
          <w:szCs w:val="24"/>
        </w:rPr>
        <w:t xml:space="preserve"> այն արտադրանքի ցանկը, որի </w:t>
      </w:r>
      <w:r w:rsidR="00435326">
        <w:rPr>
          <w:rFonts w:ascii="GHEA Grapalat" w:hAnsi="GHEA Grapalat"/>
          <w:sz w:val="24"/>
          <w:szCs w:val="24"/>
        </w:rPr>
        <w:t>համար</w:t>
      </w:r>
      <w:r w:rsidRPr="00BD2C97">
        <w:rPr>
          <w:rFonts w:ascii="GHEA Grapalat" w:hAnsi="GHEA Grapalat"/>
          <w:sz w:val="24"/>
          <w:szCs w:val="24"/>
        </w:rPr>
        <w:t xml:space="preserve"> մաքսային հայտարարագիր ներկայացնելն ուղեկցվում է «Հացահատիկի անվտանգության մասին» Մաքսային միության տեխնիկական կանոնակարգի (ՄՄ ՏԿ 015/2011) պահանջներին համապատասխանության գնահատման (հաստատման) մասին </w:t>
      </w:r>
      <w:r w:rsidRPr="00BD2C97">
        <w:rPr>
          <w:rFonts w:ascii="GHEA Grapalat" w:hAnsi="GHEA Grapalat"/>
          <w:sz w:val="24"/>
          <w:szCs w:val="24"/>
        </w:rPr>
        <w:lastRenderedPageBreak/>
        <w:t>փաստաթղթի ներկայացմամբ:</w:t>
      </w:r>
    </w:p>
    <w:p w:rsidR="00F456F9" w:rsidRPr="00BD2C97" w:rsidRDefault="00513BE4" w:rsidP="00BD2C97">
      <w:pPr>
        <w:pStyle w:val="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2.</w:t>
      </w:r>
      <w:r w:rsidR="00BD2C97">
        <w:rPr>
          <w:rFonts w:ascii="GHEA Grapalat" w:hAnsi="GHEA Grapalat"/>
          <w:sz w:val="24"/>
          <w:szCs w:val="24"/>
        </w:rPr>
        <w:tab/>
      </w:r>
      <w:r w:rsidRPr="00BD2C97">
        <w:rPr>
          <w:rFonts w:ascii="GHEA Grapalat" w:hAnsi="GHEA Grapalat"/>
          <w:sz w:val="24"/>
          <w:szCs w:val="24"/>
        </w:rPr>
        <w:t>Սույն որոշումն ուժի մեջ է մտնում դրա պաշտոնական հրապարակման օրվանից 30 օրացուցային օրը լրանալուց հետո։</w:t>
      </w:r>
    </w:p>
    <w:p w:rsidR="00513BE4" w:rsidRPr="00BD2C97" w:rsidRDefault="00513BE4" w:rsidP="00BD2C97">
      <w:pPr>
        <w:pStyle w:val="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</w:p>
    <w:tbl>
      <w:tblPr>
        <w:tblOverlap w:val="never"/>
        <w:tblW w:w="960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8"/>
        <w:gridCol w:w="1306"/>
        <w:gridCol w:w="3101"/>
      </w:tblGrid>
      <w:tr w:rsidR="00F456F9" w:rsidRPr="00BD2C97" w:rsidTr="00BD2C97">
        <w:trPr>
          <w:jc w:val="center"/>
        </w:trPr>
        <w:tc>
          <w:tcPr>
            <w:tcW w:w="5198" w:type="dxa"/>
            <w:shd w:val="clear" w:color="auto" w:fill="FFFFFF"/>
            <w:vAlign w:val="bottom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BD2C97">
              <w:rPr>
                <w:rFonts w:ascii="GHEA Grapalat" w:hAnsi="GHEA Grapalat"/>
                <w:sz w:val="24"/>
                <w:szCs w:val="24"/>
              </w:rPr>
              <w:t>Եվրասիական տնտեսական հանձնաժողովի կոլեգիայի նախագահ՝</w:t>
            </w:r>
          </w:p>
        </w:tc>
        <w:tc>
          <w:tcPr>
            <w:tcW w:w="1306" w:type="dxa"/>
            <w:shd w:val="clear" w:color="auto" w:fill="FFFFFF"/>
          </w:tcPr>
          <w:p w:rsidR="00F456F9" w:rsidRPr="00BD2C97" w:rsidRDefault="00F456F9" w:rsidP="00BD2C97">
            <w:pPr>
              <w:spacing w:after="160" w:line="360" w:lineRule="auto"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3101" w:type="dxa"/>
            <w:shd w:val="clear" w:color="auto" w:fill="FFFFFF"/>
            <w:vAlign w:val="bottom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60" w:line="360" w:lineRule="auto"/>
              <w:ind w:right="114"/>
              <w:jc w:val="right"/>
              <w:rPr>
                <w:rFonts w:ascii="GHEA Grapalat" w:hAnsi="GHEA Grapalat" w:cs="Sylfaen"/>
                <w:sz w:val="24"/>
                <w:szCs w:val="24"/>
              </w:rPr>
            </w:pPr>
            <w:r w:rsidRPr="00BD2C97">
              <w:rPr>
                <w:rFonts w:ascii="GHEA Grapalat" w:hAnsi="GHEA Grapalat"/>
                <w:sz w:val="24"/>
                <w:szCs w:val="24"/>
              </w:rPr>
              <w:t>Վ. Խրիստենկո</w:t>
            </w:r>
          </w:p>
        </w:tc>
      </w:tr>
    </w:tbl>
    <w:p w:rsidR="00F456F9" w:rsidRPr="00BD2C97" w:rsidRDefault="00F456F9" w:rsidP="00BD2C97">
      <w:pPr>
        <w:spacing w:after="160" w:line="360" w:lineRule="auto"/>
        <w:jc w:val="both"/>
        <w:rPr>
          <w:rFonts w:ascii="GHEA Grapalat" w:hAnsi="GHEA Grapalat" w:cs="Sylfaen"/>
        </w:rPr>
      </w:pPr>
    </w:p>
    <w:p w:rsidR="00513BE4" w:rsidRDefault="00513BE4" w:rsidP="00BD2C97">
      <w:pPr>
        <w:spacing w:after="160" w:line="360" w:lineRule="auto"/>
        <w:jc w:val="both"/>
        <w:rPr>
          <w:rFonts w:ascii="GHEA Grapalat" w:hAnsi="GHEA Grapalat" w:cs="Sylfaen"/>
        </w:rPr>
      </w:pPr>
    </w:p>
    <w:p w:rsidR="00BD2C97" w:rsidRPr="00BD2C97" w:rsidRDefault="00BD2C97" w:rsidP="00BD2C97">
      <w:pPr>
        <w:spacing w:after="160" w:line="360" w:lineRule="auto"/>
        <w:jc w:val="both"/>
        <w:rPr>
          <w:rFonts w:ascii="GHEA Grapalat" w:hAnsi="GHEA Grapalat" w:cs="Sylfaen"/>
        </w:rPr>
        <w:sectPr w:rsidR="00BD2C97" w:rsidRPr="00BD2C97" w:rsidSect="001A0C0F">
          <w:footerReference w:type="default" r:id="rId9"/>
          <w:type w:val="continuous"/>
          <w:pgSz w:w="11907" w:h="16839" w:code="9"/>
          <w:pgMar w:top="1418" w:right="1418" w:bottom="1418" w:left="1418" w:header="0" w:footer="786" w:gutter="0"/>
          <w:cols w:space="720"/>
          <w:noEndnote/>
          <w:titlePg/>
          <w:docGrid w:linePitch="360"/>
        </w:sectPr>
      </w:pPr>
    </w:p>
    <w:p w:rsidR="00F456F9" w:rsidRPr="00BD2C97" w:rsidRDefault="00513BE4" w:rsidP="00BD2C97">
      <w:pPr>
        <w:pStyle w:val="1"/>
        <w:shd w:val="clear" w:color="auto" w:fill="auto"/>
        <w:spacing w:after="160" w:line="360" w:lineRule="auto"/>
        <w:ind w:left="10206"/>
        <w:jc w:val="center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lastRenderedPageBreak/>
        <w:t>ՀԱՍՏԱՏՎԱԾ Է</w:t>
      </w:r>
    </w:p>
    <w:p w:rsidR="00F456F9" w:rsidRPr="00BD2C97" w:rsidRDefault="00513BE4" w:rsidP="00BD2C97">
      <w:pPr>
        <w:pStyle w:val="1"/>
        <w:shd w:val="clear" w:color="auto" w:fill="auto"/>
        <w:spacing w:after="160" w:line="360" w:lineRule="auto"/>
        <w:ind w:left="10206"/>
        <w:jc w:val="center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r w:rsidR="00BD2C97">
        <w:rPr>
          <w:rFonts w:ascii="GHEA Grapalat" w:hAnsi="GHEA Grapalat" w:cs="Sylfaen"/>
          <w:sz w:val="24"/>
          <w:szCs w:val="24"/>
        </w:rPr>
        <w:br/>
      </w:r>
      <w:r w:rsidRPr="00BD2C97">
        <w:rPr>
          <w:rFonts w:ascii="GHEA Grapalat" w:hAnsi="GHEA Grapalat"/>
          <w:sz w:val="24"/>
          <w:szCs w:val="24"/>
        </w:rPr>
        <w:t>2014 թվականի փետրվարի 11-ի թիվ 20 որոշմամբ</w:t>
      </w:r>
    </w:p>
    <w:p w:rsidR="00513BE4" w:rsidRPr="00BD2C97" w:rsidRDefault="00513BE4" w:rsidP="00BD2C97">
      <w:pPr>
        <w:pStyle w:val="1"/>
        <w:shd w:val="clear" w:color="auto" w:fill="auto"/>
        <w:spacing w:after="160" w:line="360" w:lineRule="auto"/>
        <w:ind w:left="10206"/>
        <w:jc w:val="both"/>
        <w:rPr>
          <w:rFonts w:ascii="GHEA Grapalat" w:hAnsi="GHEA Grapalat" w:cs="Sylfaen"/>
          <w:sz w:val="24"/>
          <w:szCs w:val="24"/>
        </w:rPr>
      </w:pPr>
    </w:p>
    <w:p w:rsidR="00F456F9" w:rsidRPr="00BD2C97" w:rsidRDefault="00513BE4" w:rsidP="00BD2C97">
      <w:pPr>
        <w:pStyle w:val="1"/>
        <w:shd w:val="clear" w:color="auto" w:fill="auto"/>
        <w:spacing w:after="160" w:line="360" w:lineRule="auto"/>
        <w:jc w:val="center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b/>
          <w:sz w:val="24"/>
          <w:szCs w:val="24"/>
        </w:rPr>
        <w:t>ՑԱՆԿ</w:t>
      </w:r>
    </w:p>
    <w:p w:rsidR="00F456F9" w:rsidRPr="00BD2C97" w:rsidRDefault="00513BE4" w:rsidP="00BD2C97">
      <w:pPr>
        <w:pStyle w:val="1"/>
        <w:shd w:val="clear" w:color="auto" w:fill="auto"/>
        <w:spacing w:after="160" w:line="360" w:lineRule="auto"/>
        <w:jc w:val="center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b/>
          <w:sz w:val="24"/>
          <w:szCs w:val="24"/>
        </w:rPr>
        <w:t xml:space="preserve">այն արտադրանքի, որի </w:t>
      </w:r>
      <w:r w:rsidR="00435326">
        <w:rPr>
          <w:rFonts w:ascii="GHEA Grapalat" w:hAnsi="GHEA Grapalat"/>
          <w:b/>
          <w:sz w:val="24"/>
          <w:szCs w:val="24"/>
        </w:rPr>
        <w:t>համար</w:t>
      </w:r>
      <w:r w:rsidRPr="00BD2C97">
        <w:rPr>
          <w:rFonts w:ascii="GHEA Grapalat" w:hAnsi="GHEA Grapalat"/>
          <w:b/>
          <w:sz w:val="24"/>
          <w:szCs w:val="24"/>
        </w:rPr>
        <w:t xml:space="preserve"> մաքսային հայտարարագիր ներկայացնելն ուղեկցվում է </w:t>
      </w:r>
      <w:r w:rsidR="00BD2C97">
        <w:rPr>
          <w:rFonts w:ascii="GHEA Grapalat" w:hAnsi="GHEA Grapalat"/>
          <w:b/>
          <w:sz w:val="24"/>
          <w:szCs w:val="24"/>
        </w:rPr>
        <w:br/>
      </w:r>
      <w:r w:rsidRPr="00BD2C97">
        <w:rPr>
          <w:rFonts w:ascii="GHEA Grapalat" w:hAnsi="GHEA Grapalat"/>
          <w:b/>
          <w:sz w:val="24"/>
          <w:szCs w:val="24"/>
        </w:rPr>
        <w:t>«Հացահատիկի անվտանգության մասին» Մաքսային միության տեխնիկական կանոնակարգի (ՄՄ ՏԿ 015/2011) պահանջներին համապատասխանության գնահատման (հաստատման) մասին փաստաթղթի ներկայացմամբ</w:t>
      </w:r>
    </w:p>
    <w:tbl>
      <w:tblPr>
        <w:tblOverlap w:val="never"/>
        <w:tblW w:w="1434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7"/>
        <w:gridCol w:w="2551"/>
        <w:gridCol w:w="3828"/>
        <w:gridCol w:w="4099"/>
        <w:gridCol w:w="9"/>
      </w:tblGrid>
      <w:tr w:rsidR="00F456F9" w:rsidRPr="00BD2C97" w:rsidTr="004F26F1">
        <w:trPr>
          <w:tblHeader/>
          <w:jc w:val="center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Արտադրանքի անվանումը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="00BD2C9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D2C97">
              <w:rPr>
                <w:rFonts w:ascii="GHEA Grapalat" w:hAnsi="GHEA Grapalat"/>
                <w:sz w:val="20"/>
                <w:szCs w:val="20"/>
              </w:rPr>
              <w:t>ՄՄ ԱՏԳ ԱԱ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գնահատման (հաստատման) մասին փաստաթուղթը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F456F9" w:rsidRPr="00BD2C97" w:rsidTr="004F26F1">
        <w:trPr>
          <w:tblHeader/>
          <w:jc w:val="center"/>
        </w:trPr>
        <w:tc>
          <w:tcPr>
            <w:tcW w:w="3857" w:type="dxa"/>
            <w:tcBorders>
              <w:top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tabs>
                <w:tab w:val="left" w:pos="587"/>
              </w:tabs>
              <w:spacing w:after="12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1.</w:t>
            </w:r>
            <w:r w:rsidR="00BD2C97">
              <w:rPr>
                <w:rFonts w:ascii="GHEA Grapalat" w:hAnsi="GHEA Grapalat"/>
                <w:sz w:val="20"/>
                <w:szCs w:val="20"/>
              </w:rPr>
              <w:tab/>
            </w:r>
            <w:r w:rsidRPr="00BD2C97">
              <w:rPr>
                <w:rFonts w:ascii="GHEA Grapalat" w:hAnsi="GHEA Grapalat"/>
                <w:sz w:val="20"/>
                <w:szCs w:val="20"/>
              </w:rPr>
              <w:t>Հացահատիկային մշակաբույսեր՝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ind w:left="87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firstLine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ցորեն՝ կարծր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1001 19 000 0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ցորեն՝ փափուկ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1001 99 000 0-ից</w:t>
            </w:r>
          </w:p>
        </w:tc>
        <w:tc>
          <w:tcPr>
            <w:tcW w:w="3828" w:type="dxa"/>
            <w:shd w:val="clear" w:color="auto" w:fill="FFFFFF"/>
          </w:tcPr>
          <w:p w:rsidR="00F456F9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  <w:p w:rsidR="00BD2C97" w:rsidRPr="00BD2C97" w:rsidRDefault="00BD2C97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lastRenderedPageBreak/>
              <w:t>աշորա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1002 90 000 0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գարի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1003 90 000 0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վարսակ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1004 90 000 0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տրիտիկալե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1008 60 000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կորեկ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1008 29 000 0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հնդկացորեն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1008 10 000 9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բրինձ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1006 10 210 0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1006 10 230 0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1006 10 250 0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1006 10 270 0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1006 10 920 0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1006 10 940 0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1006 10 960 0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1006 10 980 0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եգիպտացորեն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1005 90 000 0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lastRenderedPageBreak/>
              <w:t>սորգո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1007 90 000 0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չ</w:t>
            </w:r>
            <w:r w:rsidR="00AD2F7E" w:rsidRPr="00BD2C97">
              <w:rPr>
                <w:rFonts w:ascii="GHEA Grapalat" w:hAnsi="GHEA Grapalat"/>
                <w:sz w:val="20"/>
                <w:szCs w:val="20"/>
              </w:rPr>
              <w:t>ումիզ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1008 90 000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tabs>
                <w:tab w:val="left" w:pos="581"/>
              </w:tabs>
              <w:spacing w:after="120"/>
              <w:ind w:left="19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2.</w:t>
            </w:r>
            <w:r w:rsidR="00BD2C97">
              <w:rPr>
                <w:rFonts w:ascii="GHEA Grapalat" w:hAnsi="GHEA Grapalat"/>
                <w:sz w:val="20"/>
                <w:szCs w:val="20"/>
              </w:rPr>
              <w:tab/>
            </w:r>
            <w:r w:rsidRPr="00BD2C97">
              <w:rPr>
                <w:rFonts w:ascii="GHEA Grapalat" w:hAnsi="GHEA Grapalat"/>
                <w:sz w:val="20"/>
                <w:szCs w:val="20"/>
              </w:rPr>
              <w:t>Հատիկաընդեղենային մշակաբույսեր՝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ind w:left="87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ոլոռ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0713 10 900 1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0713 10 900 9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լոբի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31 000 0-ից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32 000 0-ից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0713 33 900 0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0713 34 000 9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0713 35 000 9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0713 39 000 9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սիսեռ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20 000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ոսպ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40 000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կերային լոբի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50 000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մաշ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31 000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AD2F7E" w:rsidP="00BD2C97">
            <w:pPr>
              <w:pStyle w:val="Other0"/>
              <w:shd w:val="clear" w:color="auto" w:fill="auto"/>
              <w:spacing w:after="120"/>
              <w:ind w:firstLine="66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lastRenderedPageBreak/>
              <w:t>տափոլոռ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0713 90 000 9-ից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firstLine="66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լուպին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1214 90 900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firstLine="66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վիկ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1214 90 900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tabs>
                <w:tab w:val="left" w:pos="587"/>
              </w:tabs>
              <w:spacing w:after="12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3.</w:t>
            </w:r>
            <w:r w:rsidR="004F26F1">
              <w:rPr>
                <w:rFonts w:ascii="GHEA Grapalat" w:hAnsi="GHEA Grapalat"/>
                <w:sz w:val="20"/>
                <w:szCs w:val="20"/>
              </w:rPr>
              <w:tab/>
            </w:r>
            <w:r w:rsidRPr="00BD2C97">
              <w:rPr>
                <w:rFonts w:ascii="GHEA Grapalat" w:hAnsi="GHEA Grapalat"/>
                <w:sz w:val="20"/>
                <w:szCs w:val="20"/>
              </w:rPr>
              <w:t>Յուղատու մշակաբույսեր՝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ind w:left="87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ար</w:t>
            </w:r>
            <w:r w:rsidR="00BD2C97" w:rsidRPr="00BD2C97">
              <w:rPr>
                <w:rFonts w:ascii="GHEA Grapalat" w:hAnsi="GHEA Grapalat"/>
                <w:sz w:val="20"/>
                <w:szCs w:val="20"/>
              </w:rPr>
              <w:t>եւ</w:t>
            </w:r>
            <w:r w:rsidRPr="00BD2C97">
              <w:rPr>
                <w:rFonts w:ascii="GHEA Grapalat" w:hAnsi="GHEA Grapalat"/>
                <w:sz w:val="20"/>
                <w:szCs w:val="20"/>
              </w:rPr>
              <w:t>ածաղիկ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1206 00 910 0-ից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1206 00 990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108" w:type="dxa"/>
            <w:gridSpan w:val="2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սոյա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1201 90 000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բամբակենի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1207 29 000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վուշ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1204 00 900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կանճրակ (հլածուկ)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1205 10 900 0-ից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1205 90 000 9-ից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մանանեխ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1207 50 900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քունջութ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1207 40 900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4F26F1">
            <w:pPr>
              <w:pStyle w:val="Other0"/>
              <w:shd w:val="clear" w:color="auto" w:fill="auto"/>
              <w:spacing w:after="120"/>
              <w:ind w:left="5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գետնընկույզ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1202 41 000 0-ից</w:t>
            </w:r>
          </w:p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1202 42 000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456F9" w:rsidRPr="00BD2C97" w:rsidTr="004F26F1">
        <w:trPr>
          <w:gridAfter w:val="1"/>
          <w:wAfter w:w="9" w:type="dxa"/>
          <w:jc w:val="center"/>
        </w:trPr>
        <w:tc>
          <w:tcPr>
            <w:tcW w:w="3857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firstLine="660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lastRenderedPageBreak/>
              <w:t>քրքում</w:t>
            </w:r>
          </w:p>
        </w:tc>
        <w:tc>
          <w:tcPr>
            <w:tcW w:w="2551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1207 60 000 0-ից</w:t>
            </w:r>
          </w:p>
        </w:tc>
        <w:tc>
          <w:tcPr>
            <w:tcW w:w="3828" w:type="dxa"/>
            <w:shd w:val="clear" w:color="auto" w:fill="FFFFFF"/>
          </w:tcPr>
          <w:p w:rsidR="00F456F9" w:rsidRPr="00BD2C97" w:rsidRDefault="00513BE4" w:rsidP="00BD2C97">
            <w:pPr>
              <w:pStyle w:val="Other0"/>
              <w:shd w:val="clear" w:color="auto" w:fill="auto"/>
              <w:spacing w:after="120"/>
              <w:ind w:left="87"/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w:rsidRPr="00BD2C97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4099" w:type="dxa"/>
            <w:shd w:val="clear" w:color="auto" w:fill="FFFFFF"/>
          </w:tcPr>
          <w:p w:rsidR="00F456F9" w:rsidRPr="00BD2C97" w:rsidRDefault="00F456F9" w:rsidP="00BD2C97">
            <w:pPr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13BE4" w:rsidRPr="00BD2C97" w:rsidRDefault="00513BE4" w:rsidP="00BD2C97">
      <w:pPr>
        <w:pStyle w:val="1"/>
        <w:shd w:val="clear" w:color="auto" w:fill="auto"/>
        <w:spacing w:after="160" w:line="360" w:lineRule="auto"/>
        <w:ind w:left="1880" w:hanging="1880"/>
        <w:jc w:val="both"/>
        <w:rPr>
          <w:rFonts w:ascii="GHEA Grapalat" w:hAnsi="GHEA Grapalat" w:cs="Sylfaen"/>
          <w:sz w:val="24"/>
          <w:szCs w:val="24"/>
        </w:rPr>
      </w:pPr>
    </w:p>
    <w:p w:rsidR="00F456F9" w:rsidRPr="00BD2C97" w:rsidRDefault="00513BE4" w:rsidP="004F26F1">
      <w:pPr>
        <w:pStyle w:val="1"/>
        <w:shd w:val="clear" w:color="auto" w:fill="auto"/>
        <w:tabs>
          <w:tab w:val="left" w:pos="2835"/>
        </w:tabs>
        <w:spacing w:after="160" w:line="360" w:lineRule="auto"/>
        <w:ind w:left="2835" w:hanging="2835"/>
        <w:jc w:val="both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Ծանոթագրություններ</w:t>
      </w:r>
      <w:r w:rsidR="00EB449B" w:rsidRPr="00BD2C97">
        <w:rPr>
          <w:rFonts w:ascii="GHEA Grapalat" w:hAnsi="GHEA Grapalat"/>
          <w:sz w:val="24"/>
          <w:szCs w:val="24"/>
        </w:rPr>
        <w:t>.</w:t>
      </w:r>
      <w:r w:rsidRPr="00BD2C97">
        <w:rPr>
          <w:rFonts w:ascii="GHEA Grapalat" w:hAnsi="GHEA Grapalat"/>
          <w:sz w:val="24"/>
          <w:szCs w:val="24"/>
        </w:rPr>
        <w:t xml:space="preserve"> 1.</w:t>
      </w:r>
      <w:r w:rsidR="004F26F1">
        <w:rPr>
          <w:rFonts w:ascii="GHEA Grapalat" w:hAnsi="GHEA Grapalat"/>
          <w:sz w:val="24"/>
          <w:szCs w:val="24"/>
        </w:rPr>
        <w:tab/>
      </w:r>
      <w:r w:rsidRPr="00BD2C97">
        <w:rPr>
          <w:rFonts w:ascii="GHEA Grapalat" w:hAnsi="GHEA Grapalat"/>
          <w:sz w:val="24"/>
          <w:szCs w:val="24"/>
        </w:rPr>
        <w:t>Սույն ցանկը կիրառելու նպատակներով անհրաժեշտ է օգտագործել ինչպես արտադրանքի անվանումը, այնպես էլ ՄՄ ԱՏԳ ԱԱ ծածկագիրը։</w:t>
      </w:r>
    </w:p>
    <w:p w:rsidR="00F456F9" w:rsidRPr="00BD2C97" w:rsidRDefault="00513BE4" w:rsidP="004F26F1">
      <w:pPr>
        <w:pStyle w:val="1"/>
        <w:shd w:val="clear" w:color="auto" w:fill="auto"/>
        <w:spacing w:after="160" w:line="360" w:lineRule="auto"/>
        <w:ind w:left="2694" w:firstLine="20"/>
        <w:jc w:val="both"/>
        <w:rPr>
          <w:rFonts w:ascii="GHEA Grapalat" w:hAnsi="GHEA Grapalat" w:cs="Sylfaen"/>
          <w:sz w:val="24"/>
          <w:szCs w:val="24"/>
        </w:rPr>
      </w:pPr>
      <w:r w:rsidRPr="00BD2C97">
        <w:rPr>
          <w:rFonts w:ascii="GHEA Grapalat" w:hAnsi="GHEA Grapalat"/>
          <w:sz w:val="24"/>
          <w:szCs w:val="24"/>
        </w:rPr>
        <w:t>2.</w:t>
      </w:r>
      <w:r w:rsidR="004F26F1">
        <w:rPr>
          <w:rFonts w:ascii="GHEA Grapalat" w:hAnsi="GHEA Grapalat"/>
          <w:sz w:val="24"/>
          <w:szCs w:val="24"/>
        </w:rPr>
        <w:t xml:space="preserve"> </w:t>
      </w:r>
      <w:r w:rsidRPr="00BD2C97">
        <w:rPr>
          <w:rFonts w:ascii="GHEA Grapalat" w:hAnsi="GHEA Grapalat"/>
          <w:sz w:val="24"/>
          <w:szCs w:val="24"/>
        </w:rPr>
        <w:t>«Հացահատիկի անվտանգության մասին» Մաքսային միության տեխնիկական կանոնակարգի (ՄՄ</w:t>
      </w:r>
      <w:r w:rsidR="004F26F1">
        <w:rPr>
          <w:rFonts w:ascii="Courier New" w:hAnsi="Courier New" w:cs="Courier New"/>
          <w:sz w:val="24"/>
          <w:szCs w:val="24"/>
        </w:rPr>
        <w:t> </w:t>
      </w:r>
      <w:r w:rsidRPr="00BD2C97">
        <w:rPr>
          <w:rFonts w:ascii="GHEA Grapalat" w:hAnsi="GHEA Grapalat"/>
          <w:sz w:val="24"/>
          <w:szCs w:val="24"/>
        </w:rPr>
        <w:t xml:space="preserve">ՏԿ 015/2011) պահանջներին համապատասխանության գնահատման (հաստատման) մասին փաստաթուղթը մաքսային մարմիններ ներկայացնելու մասին պահանջը կիրառվում է սննդային </w:t>
      </w:r>
      <w:r w:rsidR="00BD2C97">
        <w:rPr>
          <w:rFonts w:ascii="GHEA Grapalat" w:hAnsi="GHEA Grapalat"/>
          <w:sz w:val="24"/>
          <w:szCs w:val="24"/>
        </w:rPr>
        <w:t>եւ</w:t>
      </w:r>
      <w:r w:rsidRPr="00BD2C97">
        <w:rPr>
          <w:rFonts w:ascii="GHEA Grapalat" w:hAnsi="GHEA Grapalat"/>
          <w:sz w:val="24"/>
          <w:szCs w:val="24"/>
        </w:rPr>
        <w:t xml:space="preserve"> կերային նպատակների համար օգտագործվող (մատակարարվող) հացահատիկի նկատմամբ </w:t>
      </w:r>
      <w:r w:rsidR="00BD2C97">
        <w:rPr>
          <w:rFonts w:ascii="GHEA Grapalat" w:hAnsi="GHEA Grapalat"/>
          <w:sz w:val="24"/>
          <w:szCs w:val="24"/>
        </w:rPr>
        <w:t>եւ</w:t>
      </w:r>
      <w:r w:rsidRPr="00BD2C97">
        <w:rPr>
          <w:rFonts w:ascii="GHEA Grapalat" w:hAnsi="GHEA Grapalat"/>
          <w:sz w:val="24"/>
          <w:szCs w:val="24"/>
        </w:rPr>
        <w:t xml:space="preserve"> չի կիրառվում սերմնային նպատակների համար նախատեսված հացահատիկի, ինչպես նա</w:t>
      </w:r>
      <w:r w:rsidR="00BD2C97">
        <w:rPr>
          <w:rFonts w:ascii="GHEA Grapalat" w:hAnsi="GHEA Grapalat"/>
          <w:sz w:val="24"/>
          <w:szCs w:val="24"/>
        </w:rPr>
        <w:t>եւ</w:t>
      </w:r>
      <w:r w:rsidRPr="00BD2C97">
        <w:rPr>
          <w:rFonts w:ascii="GHEA Grapalat" w:hAnsi="GHEA Grapalat"/>
          <w:sz w:val="24"/>
          <w:szCs w:val="24"/>
        </w:rPr>
        <w:t xml:space="preserve"> հացահատիկի վերամշակումից ստացվող մթերքների նկատմամբ:</w:t>
      </w:r>
    </w:p>
    <w:sectPr w:rsidR="00F456F9" w:rsidRPr="00BD2C97" w:rsidSect="001A0C0F">
      <w:pgSz w:w="16839" w:h="11907" w:code="9"/>
      <w:pgMar w:top="1418" w:right="1418" w:bottom="1418" w:left="1418" w:header="0" w:footer="81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D8" w:rsidRDefault="008462D8" w:rsidP="00F456F9">
      <w:r>
        <w:separator/>
      </w:r>
    </w:p>
  </w:endnote>
  <w:endnote w:type="continuationSeparator" w:id="0">
    <w:p w:rsidR="008462D8" w:rsidRDefault="008462D8" w:rsidP="00F4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388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1A0C0F" w:rsidRPr="001A0C0F" w:rsidRDefault="000E1C6A" w:rsidP="001A0C0F">
        <w:pPr>
          <w:pStyle w:val="Footer"/>
          <w:jc w:val="center"/>
          <w:rPr>
            <w:rFonts w:ascii="GHEA Grapalat" w:hAnsi="GHEA Grapalat"/>
          </w:rPr>
        </w:pPr>
        <w:r w:rsidRPr="001A0C0F">
          <w:rPr>
            <w:rFonts w:ascii="GHEA Grapalat" w:hAnsi="GHEA Grapalat"/>
          </w:rPr>
          <w:fldChar w:fldCharType="begin"/>
        </w:r>
        <w:r w:rsidR="001A0C0F" w:rsidRPr="001A0C0F">
          <w:rPr>
            <w:rFonts w:ascii="GHEA Grapalat" w:hAnsi="GHEA Grapalat"/>
          </w:rPr>
          <w:instrText xml:space="preserve"> PAGE   \* MERGEFORMAT </w:instrText>
        </w:r>
        <w:r w:rsidRPr="001A0C0F">
          <w:rPr>
            <w:rFonts w:ascii="GHEA Grapalat" w:hAnsi="GHEA Grapalat"/>
          </w:rPr>
          <w:fldChar w:fldCharType="separate"/>
        </w:r>
        <w:r w:rsidR="00025B73">
          <w:rPr>
            <w:rFonts w:ascii="GHEA Grapalat" w:hAnsi="GHEA Grapalat"/>
            <w:noProof/>
          </w:rPr>
          <w:t>5</w:t>
        </w:r>
        <w:r w:rsidRPr="001A0C0F">
          <w:rPr>
            <w:rFonts w:ascii="GHEA Grapalat" w:hAnsi="GHEA Grapalat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D8" w:rsidRDefault="008462D8"/>
  </w:footnote>
  <w:footnote w:type="continuationSeparator" w:id="0">
    <w:p w:rsidR="008462D8" w:rsidRDefault="008462D8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Ռուզաննա">
    <w15:presenceInfo w15:providerId="None" w15:userId="Ռուզանն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456F9"/>
    <w:rsid w:val="00025B73"/>
    <w:rsid w:val="000D2946"/>
    <w:rsid w:val="000E1C6A"/>
    <w:rsid w:val="000F36E5"/>
    <w:rsid w:val="00127836"/>
    <w:rsid w:val="00197BDF"/>
    <w:rsid w:val="001A0C0F"/>
    <w:rsid w:val="002D7F8A"/>
    <w:rsid w:val="00435326"/>
    <w:rsid w:val="004F26F1"/>
    <w:rsid w:val="00513BE4"/>
    <w:rsid w:val="005A1510"/>
    <w:rsid w:val="006E1A10"/>
    <w:rsid w:val="00731832"/>
    <w:rsid w:val="007D063D"/>
    <w:rsid w:val="008462D8"/>
    <w:rsid w:val="00A52978"/>
    <w:rsid w:val="00AD2F7E"/>
    <w:rsid w:val="00BD2C97"/>
    <w:rsid w:val="00BE7093"/>
    <w:rsid w:val="00C77EF9"/>
    <w:rsid w:val="00D2252A"/>
    <w:rsid w:val="00EB449B"/>
    <w:rsid w:val="00EF6314"/>
    <w:rsid w:val="00F456F9"/>
    <w:rsid w:val="00FE3584"/>
    <w:rsid w:val="00FF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56F9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F45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Heading1">
    <w:name w:val="Heading #1_"/>
    <w:basedOn w:val="DefaultParagraphFont"/>
    <w:link w:val="Heading10"/>
    <w:rsid w:val="00F45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Tablecaption">
    <w:name w:val="Table caption_"/>
    <w:basedOn w:val="DefaultParagraphFont"/>
    <w:link w:val="Tablecaption0"/>
    <w:rsid w:val="00F45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DefaultParagraphFont"/>
    <w:link w:val="Other0"/>
    <w:rsid w:val="00F456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">
    <w:name w:val="Body text_"/>
    <w:basedOn w:val="DefaultParagraphFont"/>
    <w:link w:val="1"/>
    <w:rsid w:val="00F456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20">
    <w:name w:val="Body text (2)"/>
    <w:basedOn w:val="Normal"/>
    <w:link w:val="Bodytext2"/>
    <w:rsid w:val="00F456F9"/>
    <w:pPr>
      <w:shd w:val="clear" w:color="auto" w:fill="FFFFFF"/>
      <w:spacing w:line="252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10">
    <w:name w:val="Heading #1"/>
    <w:basedOn w:val="Normal"/>
    <w:link w:val="Heading1"/>
    <w:rsid w:val="00F456F9"/>
    <w:pPr>
      <w:shd w:val="clear" w:color="auto" w:fill="FFFFFF"/>
      <w:spacing w:line="252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caption0">
    <w:name w:val="Table caption"/>
    <w:basedOn w:val="Normal"/>
    <w:link w:val="Tablecaption"/>
    <w:rsid w:val="00F456F9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ther0">
    <w:name w:val="Other"/>
    <w:basedOn w:val="Normal"/>
    <w:link w:val="Other"/>
    <w:rsid w:val="00F456F9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Normal"/>
    <w:link w:val="Bodytext"/>
    <w:qFormat/>
    <w:rsid w:val="00F456F9"/>
    <w:pPr>
      <w:shd w:val="clear" w:color="auto" w:fill="FFFFFF"/>
      <w:spacing w:after="80" w:line="257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6E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A0C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0C0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A0C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0C0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Hovhannisyan</dc:creator>
  <cp:lastModifiedBy>Margarita Tigranyan</cp:lastModifiedBy>
  <cp:revision>5</cp:revision>
  <dcterms:created xsi:type="dcterms:W3CDTF">2020-12-21T11:55:00Z</dcterms:created>
  <dcterms:modified xsi:type="dcterms:W3CDTF">2021-01-13T07:00:00Z</dcterms:modified>
</cp:coreProperties>
</file>