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240" w:rsidRPr="008C45DD" w:rsidRDefault="00054240" w:rsidP="00054240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>
        <w:rPr>
          <w:rFonts w:ascii="GHEA Grapalat" w:eastAsia="Times New Roman" w:hAnsi="GHEA Grapalat" w:cs="Times New Roman"/>
          <w:bCs/>
          <w:lang w:val="en-US"/>
        </w:rPr>
        <w:t xml:space="preserve">          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26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054240" w:rsidRPr="008C45DD" w:rsidRDefault="00054240" w:rsidP="00054240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054240" w:rsidRPr="008C45DD" w:rsidRDefault="00054240" w:rsidP="00054240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A92D0B">
        <w:rPr>
          <w:rFonts w:ascii="GHEA Grapalat" w:hAnsi="GHEA Grapalat"/>
          <w:sz w:val="20"/>
          <w:szCs w:val="20"/>
          <w:lang w:val="en-US"/>
        </w:rPr>
        <w:t>21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054240" w:rsidRDefault="00054240" w:rsidP="00054240">
      <w:pPr>
        <w:rPr>
          <w:rFonts w:ascii="GHEA Grapalat" w:eastAsia="Times New Roman" w:hAnsi="GHEA Grapalat" w:cs="Times New Roman"/>
          <w:bCs/>
          <w:lang w:val="en-US"/>
        </w:rPr>
      </w:pPr>
    </w:p>
    <w:p w:rsidR="00CB76E4" w:rsidRPr="00CB76E4" w:rsidRDefault="00CB76E4" w:rsidP="00CB76E4">
      <w:pPr>
        <w:widowControl w:val="0"/>
        <w:shd w:val="clear" w:color="auto" w:fill="FFFFFF"/>
        <w:spacing w:after="160" w:line="360" w:lineRule="auto"/>
        <w:jc w:val="right"/>
        <w:textAlignment w:val="baseline"/>
        <w:rPr>
          <w:rFonts w:ascii="GHEA Grapalat" w:hAnsi="GHEA Grapalat"/>
          <w:b/>
          <w:sz w:val="24"/>
          <w:szCs w:val="24"/>
        </w:rPr>
      </w:pPr>
    </w:p>
    <w:p w:rsidR="00CB76E4" w:rsidRPr="00CB76E4" w:rsidRDefault="00CB76E4" w:rsidP="00CB76E4">
      <w:pPr>
        <w:widowControl w:val="0"/>
        <w:shd w:val="clear" w:color="auto" w:fill="FFFFFF"/>
        <w:spacing w:after="160" w:line="360" w:lineRule="auto"/>
        <w:jc w:val="right"/>
        <w:textAlignment w:val="baseline"/>
        <w:rPr>
          <w:rFonts w:ascii="GHEA Grapalat" w:hAnsi="GHEA Grapalat"/>
          <w:b/>
          <w:sz w:val="24"/>
          <w:szCs w:val="24"/>
        </w:rPr>
      </w:pPr>
    </w:p>
    <w:p w:rsidR="00CB76E4" w:rsidRPr="00CB76E4" w:rsidRDefault="00CB76E4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</w:rPr>
      </w:pPr>
    </w:p>
    <w:p w:rsidR="008B64E5" w:rsidRPr="008A1283" w:rsidRDefault="00ED3AA7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eastAsia="Times New Roman" w:hAnsi="GHEA Grapalat" w:cs="Sylfaen"/>
          <w:b/>
          <w:sz w:val="24"/>
          <w:szCs w:val="24"/>
        </w:rPr>
      </w:pPr>
      <w:r w:rsidRPr="008A1283">
        <w:rPr>
          <w:rFonts w:ascii="GHEA Grapalat" w:hAnsi="GHEA Grapalat"/>
          <w:b/>
          <w:sz w:val="24"/>
          <w:szCs w:val="24"/>
        </w:rPr>
        <w:t>ԵՎՐԱՍԻԱԿԱՆ ՏՆՏԵՍԱԿԱՆ ՀԱՆՁՆԱԺՈՂՈՎԻ ԿՈԼԵԳԻԱ</w:t>
      </w:r>
    </w:p>
    <w:p w:rsidR="008A1283" w:rsidRDefault="008A1283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</w:rPr>
      </w:pP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eastAsia="Times New Roman" w:hAnsi="GHEA Grapalat" w:cs="Sylfaen"/>
          <w:b/>
          <w:sz w:val="24"/>
          <w:szCs w:val="24"/>
        </w:rPr>
      </w:pPr>
      <w:r w:rsidRPr="008A1283">
        <w:rPr>
          <w:rFonts w:ascii="GHEA Grapalat" w:hAnsi="GHEA Grapalat"/>
          <w:b/>
          <w:sz w:val="24"/>
          <w:szCs w:val="24"/>
        </w:rPr>
        <w:t>ՈՐՈՇՈՒՄ</w:t>
      </w: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eastAsia="Times New Roman" w:hAnsi="GHEA Grapalat" w:cs="Sylfaen"/>
          <w:b/>
          <w:sz w:val="24"/>
          <w:szCs w:val="24"/>
        </w:rPr>
      </w:pPr>
      <w:r w:rsidRPr="008A1283">
        <w:rPr>
          <w:rFonts w:ascii="GHEA Grapalat" w:hAnsi="GHEA Grapalat"/>
          <w:b/>
          <w:sz w:val="24"/>
          <w:szCs w:val="24"/>
        </w:rPr>
        <w:t>2014</w:t>
      </w:r>
      <w:r w:rsidRPr="008A1283">
        <w:rPr>
          <w:rFonts w:ascii="Sylfaen" w:hAnsi="Sylfaen"/>
          <w:b/>
          <w:sz w:val="24"/>
          <w:szCs w:val="24"/>
        </w:rPr>
        <w:t> </w:t>
      </w:r>
      <w:r w:rsidRPr="008A1283">
        <w:rPr>
          <w:rFonts w:ascii="GHEA Grapalat" w:hAnsi="GHEA Grapalat"/>
          <w:b/>
          <w:sz w:val="24"/>
          <w:szCs w:val="24"/>
        </w:rPr>
        <w:t>թվականի մայիսի 26-ի թիվ 76</w:t>
      </w: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eastAsia="Times New Roman" w:hAnsi="GHEA Grapalat" w:cs="Sylfaen"/>
          <w:b/>
          <w:sz w:val="24"/>
          <w:szCs w:val="24"/>
        </w:rPr>
      </w:pPr>
      <w:r w:rsidRPr="008A1283">
        <w:rPr>
          <w:rFonts w:ascii="GHEA Grapalat" w:hAnsi="GHEA Grapalat"/>
          <w:b/>
          <w:sz w:val="24"/>
          <w:szCs w:val="24"/>
        </w:rPr>
        <w:t xml:space="preserve">Այն արտադրանքի ցանկի հաստատման մասին, որի </w:t>
      </w:r>
      <w:r w:rsidR="00FA03E6">
        <w:rPr>
          <w:rFonts w:ascii="GHEA Grapalat" w:hAnsi="GHEA Grapalat"/>
          <w:b/>
          <w:sz w:val="24"/>
          <w:szCs w:val="24"/>
        </w:rPr>
        <w:t>համար</w:t>
      </w:r>
      <w:r w:rsidRPr="008A1283">
        <w:rPr>
          <w:rFonts w:ascii="GHEA Grapalat" w:hAnsi="GHEA Grapalat"/>
          <w:b/>
          <w:sz w:val="24"/>
          <w:szCs w:val="24"/>
        </w:rPr>
        <w:t xml:space="preserve"> մաքսային հայտարարագիր ներկայացնելն ուղեկցվում է «Մրգերից </w:t>
      </w:r>
      <w:r w:rsidR="00AB30B8" w:rsidRPr="008A1283">
        <w:rPr>
          <w:rFonts w:ascii="GHEA Grapalat" w:hAnsi="GHEA Grapalat"/>
          <w:b/>
          <w:sz w:val="24"/>
          <w:szCs w:val="24"/>
        </w:rPr>
        <w:t>եւ</w:t>
      </w:r>
      <w:r w:rsidRPr="008A1283">
        <w:rPr>
          <w:rFonts w:ascii="GHEA Grapalat" w:hAnsi="GHEA Grapalat"/>
          <w:b/>
          <w:sz w:val="24"/>
          <w:szCs w:val="24"/>
        </w:rPr>
        <w:t xml:space="preserve"> բանջարեղենից ստացված հյութամթերքի տեխնիկական կանոնակարգ» (ՄՄ ՏԿ 023/2011) Մաքսային միության տեխնիկական կանոնակարգի պահանջներին համապատասխանության գնահատման մասին փաստաթղթի կամ այդպիսի փաստաթղթի վերաբերյալ տեղեկությունների ներկայացմամբ</w:t>
      </w:r>
      <w:r w:rsidR="008A1283">
        <w:rPr>
          <w:rFonts w:ascii="GHEA Grapalat" w:hAnsi="GHEA Grapalat"/>
          <w:b/>
          <w:sz w:val="24"/>
          <w:szCs w:val="24"/>
        </w:rPr>
        <w:t xml:space="preserve"> </w:t>
      </w:r>
      <w:r w:rsidR="008A1283" w:rsidRPr="008A1283">
        <w:rPr>
          <w:rStyle w:val="FootnoteReference"/>
          <w:rFonts w:ascii="GHEA Grapalat" w:hAnsi="GHEA Grapalat"/>
          <w:b/>
          <w:sz w:val="24"/>
          <w:szCs w:val="24"/>
        </w:rPr>
        <w:footnoteReference w:customMarkFollows="1" w:id="1"/>
        <w:sym w:font="Symbol" w:char="F02A"/>
      </w: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jc w:val="center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(2017 թվականի մայիսի 16-ի դրությամբ</w:t>
      </w:r>
      <w:r w:rsidR="00484BE7" w:rsidRPr="008A1283">
        <w:rPr>
          <w:rFonts w:ascii="GHEA Grapalat" w:hAnsi="GHEA Grapalat"/>
          <w:sz w:val="24"/>
          <w:szCs w:val="24"/>
        </w:rPr>
        <w:t xml:space="preserve"> փոփոխություններով</w:t>
      </w:r>
      <w:r w:rsidRPr="008A1283">
        <w:rPr>
          <w:rFonts w:ascii="GHEA Grapalat" w:hAnsi="GHEA Grapalat"/>
          <w:sz w:val="24"/>
          <w:szCs w:val="24"/>
        </w:rPr>
        <w:t>)</w:t>
      </w:r>
    </w:p>
    <w:p w:rsidR="00B604AE" w:rsidRPr="008A1283" w:rsidRDefault="00ED3AA7" w:rsidP="008A1283">
      <w:pPr>
        <w:widowControl w:val="0"/>
        <w:shd w:val="clear" w:color="auto" w:fill="FFFFFF"/>
        <w:spacing w:after="160" w:line="360" w:lineRule="auto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___________________________________________</w:t>
      </w:r>
      <w:r w:rsidR="008A1283">
        <w:rPr>
          <w:rFonts w:ascii="GHEA Grapalat" w:hAnsi="GHEA Grapalat"/>
          <w:sz w:val="24"/>
          <w:szCs w:val="24"/>
        </w:rPr>
        <w:t>______________________________</w:t>
      </w:r>
    </w:p>
    <w:p w:rsidR="00B604AE" w:rsidRPr="008A1283" w:rsidRDefault="00484BE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Փաստաթուղթը՝ փ</w:t>
      </w:r>
      <w:r w:rsidR="00ED3AA7" w:rsidRPr="008A1283">
        <w:rPr>
          <w:rFonts w:ascii="GHEA Grapalat" w:hAnsi="GHEA Grapalat"/>
          <w:sz w:val="24"/>
          <w:szCs w:val="24"/>
        </w:rPr>
        <w:t>ոփոխություններով, որոնք կատարվել են</w:t>
      </w:r>
    </w:p>
    <w:p w:rsidR="00B604AE" w:rsidRDefault="00ED3AA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hAnsi="GHEA Grapalat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 xml:space="preserve">ԵՏՀ-ի կոլեգիայի 2016 թվականի հունիսի 7-ի թիվ 70 որոշմամբ (Եվրասիական տնտեսական հանձնաժողովի պաշտոնական կայք </w:t>
      </w:r>
      <w:hyperlink r:id="rId8" w:history="1">
        <w:r w:rsidR="008A1283" w:rsidRPr="00313894">
          <w:rPr>
            <w:rStyle w:val="Hyperlink"/>
            <w:rFonts w:ascii="GHEA Grapalat" w:hAnsi="GHEA Grapalat"/>
            <w:sz w:val="24"/>
            <w:szCs w:val="24"/>
          </w:rPr>
          <w:t>www.eaeunion.org</w:t>
        </w:r>
      </w:hyperlink>
      <w:r w:rsidRPr="008A1283">
        <w:rPr>
          <w:rFonts w:ascii="GHEA Grapalat" w:hAnsi="GHEA Grapalat"/>
          <w:sz w:val="24"/>
          <w:szCs w:val="24"/>
        </w:rPr>
        <w:t>, 15.06.2016թ.)</w:t>
      </w:r>
      <w:r w:rsidR="00860988" w:rsidRPr="008A1283">
        <w:rPr>
          <w:rFonts w:ascii="GHEA Grapalat" w:hAnsi="GHEA Grapalat"/>
          <w:sz w:val="24"/>
          <w:szCs w:val="24"/>
        </w:rPr>
        <w:t>;</w:t>
      </w:r>
    </w:p>
    <w:p w:rsidR="00B604AE" w:rsidRPr="008A1283" w:rsidRDefault="00ED3AA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hAnsi="GHEA Grapalat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lastRenderedPageBreak/>
        <w:t xml:space="preserve">ԵՏՀ-ի կոլեգիայի 2017 թվականի հունիսի 16-ի </w:t>
      </w:r>
      <w:r w:rsidR="00CC457C" w:rsidRPr="008A1283">
        <w:rPr>
          <w:rFonts w:ascii="GHEA Grapalat" w:hAnsi="GHEA Grapalat"/>
          <w:sz w:val="24"/>
          <w:szCs w:val="24"/>
        </w:rPr>
        <w:t>թիվ</w:t>
      </w:r>
      <w:r w:rsidRPr="008A1283">
        <w:rPr>
          <w:rFonts w:ascii="GHEA Grapalat" w:hAnsi="GHEA Grapalat"/>
          <w:sz w:val="24"/>
          <w:szCs w:val="24"/>
        </w:rPr>
        <w:t xml:space="preserve"> 54 որոշմամբ (Եվրասիական տնտեսական հանձնաժողովի պաշտոնական կայք </w:t>
      </w:r>
      <w:hyperlink r:id="rId9" w:history="1">
        <w:r w:rsidR="008A1283" w:rsidRPr="00313894">
          <w:rPr>
            <w:rStyle w:val="Hyperlink"/>
            <w:rFonts w:ascii="GHEA Grapalat" w:hAnsi="GHEA Grapalat"/>
            <w:sz w:val="24"/>
            <w:szCs w:val="24"/>
          </w:rPr>
          <w:t>www.eaeunion.org</w:t>
        </w:r>
      </w:hyperlink>
      <w:r w:rsidRPr="008A1283">
        <w:rPr>
          <w:rFonts w:ascii="GHEA Grapalat" w:hAnsi="GHEA Grapalat"/>
          <w:sz w:val="24"/>
          <w:szCs w:val="24"/>
        </w:rPr>
        <w:t>, 1</w:t>
      </w:r>
      <w:r w:rsidR="00CC457C" w:rsidRPr="008A1283">
        <w:rPr>
          <w:rFonts w:ascii="GHEA Grapalat" w:hAnsi="GHEA Grapalat"/>
          <w:sz w:val="24"/>
          <w:szCs w:val="24"/>
        </w:rPr>
        <w:t>8</w:t>
      </w:r>
      <w:r w:rsidRPr="008A1283">
        <w:rPr>
          <w:rFonts w:ascii="GHEA Grapalat" w:hAnsi="GHEA Grapalat"/>
          <w:sz w:val="24"/>
          <w:szCs w:val="24"/>
        </w:rPr>
        <w:t>.0</w:t>
      </w:r>
      <w:r w:rsidR="00CC457C" w:rsidRPr="008A1283">
        <w:rPr>
          <w:rFonts w:ascii="GHEA Grapalat" w:hAnsi="GHEA Grapalat"/>
          <w:sz w:val="24"/>
          <w:szCs w:val="24"/>
        </w:rPr>
        <w:t>5</w:t>
      </w:r>
      <w:r w:rsidRPr="008A1283">
        <w:rPr>
          <w:rFonts w:ascii="GHEA Grapalat" w:hAnsi="GHEA Grapalat"/>
          <w:sz w:val="24"/>
          <w:szCs w:val="24"/>
        </w:rPr>
        <w:t>.201</w:t>
      </w:r>
      <w:r w:rsidR="00CC457C" w:rsidRPr="008A1283">
        <w:rPr>
          <w:rFonts w:ascii="GHEA Grapalat" w:hAnsi="GHEA Grapalat"/>
          <w:sz w:val="24"/>
          <w:szCs w:val="24"/>
        </w:rPr>
        <w:t>7</w:t>
      </w:r>
      <w:r w:rsidRPr="008A1283">
        <w:rPr>
          <w:rFonts w:ascii="GHEA Grapalat" w:hAnsi="GHEA Grapalat"/>
          <w:sz w:val="24"/>
          <w:szCs w:val="24"/>
        </w:rPr>
        <w:t>թ.)</w:t>
      </w:r>
      <w:r w:rsidR="00CC457C" w:rsidRPr="008A1283">
        <w:rPr>
          <w:rFonts w:ascii="GHEA Grapalat" w:hAnsi="GHEA Grapalat"/>
          <w:sz w:val="24"/>
          <w:szCs w:val="24"/>
        </w:rPr>
        <w:t>։</w:t>
      </w:r>
    </w:p>
    <w:p w:rsidR="00B604AE" w:rsidRPr="008A1283" w:rsidRDefault="00B604AE" w:rsidP="008A1283">
      <w:pPr>
        <w:widowControl w:val="0"/>
        <w:shd w:val="clear" w:color="auto" w:fill="FFFFFF"/>
        <w:spacing w:after="160" w:line="360" w:lineRule="auto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___________________________________________</w:t>
      </w:r>
      <w:r w:rsidR="008A1283">
        <w:rPr>
          <w:rFonts w:ascii="GHEA Grapalat" w:hAnsi="GHEA Grapalat"/>
          <w:sz w:val="24"/>
          <w:szCs w:val="24"/>
        </w:rPr>
        <w:t>______________________________</w:t>
      </w:r>
    </w:p>
    <w:p w:rsidR="00B604AE" w:rsidRPr="008A1283" w:rsidRDefault="008817DD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 xml:space="preserve">Եվրասիական տնտեսական հանձնաժողովի կոլեգիայի 2012 թվականի դեկտեմբերի 25-ի թիվ 294 որոշմամբ հաստատված՝ </w:t>
      </w:r>
      <w:r w:rsidR="00491D32" w:rsidRPr="008A1283">
        <w:rPr>
          <w:rFonts w:ascii="GHEA Grapalat" w:hAnsi="GHEA Grapalat"/>
          <w:sz w:val="24"/>
          <w:szCs w:val="24"/>
        </w:rPr>
        <w:t>«</w:t>
      </w:r>
      <w:r w:rsidR="00ED3AA7" w:rsidRPr="008A1283">
        <w:rPr>
          <w:rFonts w:ascii="GHEA Grapalat" w:hAnsi="GHEA Grapalat"/>
          <w:sz w:val="24"/>
          <w:szCs w:val="24"/>
        </w:rPr>
        <w:t>Մաքսային միության մաքսային տարածք այն արտադրանքի (ապրանքների) ներմուծման կարգի մասին</w:t>
      </w:r>
      <w:r w:rsidR="00491D32" w:rsidRPr="008A1283">
        <w:rPr>
          <w:rFonts w:ascii="GHEA Grapalat" w:hAnsi="GHEA Grapalat"/>
          <w:sz w:val="24"/>
          <w:szCs w:val="24"/>
        </w:rPr>
        <w:t>»</w:t>
      </w:r>
      <w:r w:rsidR="00ED3AA7" w:rsidRPr="008A1283">
        <w:rPr>
          <w:rFonts w:ascii="GHEA Grapalat" w:hAnsi="GHEA Grapalat"/>
          <w:sz w:val="24"/>
          <w:szCs w:val="24"/>
        </w:rPr>
        <w:t xml:space="preserve"> հիմնադրույթի 2-րդ կետի «գ» ենթակետի իրագործման նպատակով, որի նկատմամբ </w:t>
      </w:r>
      <w:r w:rsidRPr="008A1283">
        <w:rPr>
          <w:rFonts w:ascii="GHEA Grapalat" w:hAnsi="GHEA Grapalat"/>
          <w:sz w:val="24"/>
          <w:szCs w:val="24"/>
        </w:rPr>
        <w:t xml:space="preserve">Մաքսային միության շրջանակներում </w:t>
      </w:r>
      <w:r w:rsidR="00ED3AA7" w:rsidRPr="008A1283">
        <w:rPr>
          <w:rFonts w:ascii="GHEA Grapalat" w:hAnsi="GHEA Grapalat"/>
          <w:sz w:val="24"/>
          <w:szCs w:val="24"/>
        </w:rPr>
        <w:t>սահմանվում են պարտադիր պահանջներ</w:t>
      </w:r>
      <w:r w:rsidRPr="008A1283">
        <w:rPr>
          <w:rFonts w:ascii="GHEA Grapalat" w:hAnsi="GHEA Grapalat"/>
          <w:sz w:val="24"/>
          <w:szCs w:val="24"/>
        </w:rPr>
        <w:t>,</w:t>
      </w:r>
      <w:r w:rsidR="00ED3AA7" w:rsidRPr="008A1283">
        <w:rPr>
          <w:rFonts w:ascii="GHEA Grapalat" w:hAnsi="GHEA Grapalat"/>
          <w:sz w:val="24"/>
          <w:szCs w:val="24"/>
        </w:rPr>
        <w:t xml:space="preserve">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="00ED3AA7" w:rsidRPr="008A1283">
        <w:rPr>
          <w:rFonts w:ascii="GHEA Grapalat" w:hAnsi="GHEA Grapalat"/>
          <w:sz w:val="24"/>
          <w:szCs w:val="24"/>
        </w:rPr>
        <w:t xml:space="preserve"> </w:t>
      </w:r>
      <w:r w:rsidR="00491D32" w:rsidRPr="008A1283">
        <w:rPr>
          <w:rFonts w:ascii="GHEA Grapalat" w:hAnsi="GHEA Grapalat"/>
          <w:sz w:val="24"/>
          <w:szCs w:val="24"/>
        </w:rPr>
        <w:t>«</w:t>
      </w:r>
      <w:r w:rsidR="00ED3AA7" w:rsidRPr="008A1283">
        <w:rPr>
          <w:rFonts w:ascii="GHEA Grapalat" w:hAnsi="GHEA Grapalat"/>
          <w:sz w:val="24"/>
          <w:szCs w:val="24"/>
        </w:rPr>
        <w:t xml:space="preserve">Եվրասիական տնտեսական միության շրջանակներում </w:t>
      </w:r>
      <w:r w:rsidR="00846793" w:rsidRPr="008A1283">
        <w:rPr>
          <w:rFonts w:ascii="GHEA Grapalat" w:hAnsi="GHEA Grapalat"/>
          <w:sz w:val="24"/>
          <w:szCs w:val="24"/>
        </w:rPr>
        <w:t>տ</w:t>
      </w:r>
      <w:r w:rsidR="00ED3AA7" w:rsidRPr="008A1283">
        <w:rPr>
          <w:rFonts w:ascii="GHEA Grapalat" w:hAnsi="GHEA Grapalat"/>
          <w:sz w:val="24"/>
          <w:szCs w:val="24"/>
        </w:rPr>
        <w:t>եխնիկական կարգավորման մասին</w:t>
      </w:r>
      <w:r w:rsidR="00491D32" w:rsidRPr="008A1283">
        <w:rPr>
          <w:rFonts w:ascii="GHEA Grapalat" w:hAnsi="GHEA Grapalat"/>
          <w:sz w:val="24"/>
          <w:szCs w:val="24"/>
        </w:rPr>
        <w:t>»</w:t>
      </w:r>
      <w:r w:rsidR="00ED3AA7" w:rsidRPr="008A1283">
        <w:rPr>
          <w:rFonts w:ascii="GHEA Grapalat" w:hAnsi="GHEA Grapalat"/>
          <w:sz w:val="24"/>
          <w:szCs w:val="24"/>
        </w:rPr>
        <w:t xml:space="preserve"> արձանագրության (</w:t>
      </w:r>
      <w:r w:rsidR="00491D32" w:rsidRPr="008A1283">
        <w:rPr>
          <w:rFonts w:ascii="GHEA Grapalat" w:hAnsi="GHEA Grapalat"/>
          <w:sz w:val="24"/>
          <w:szCs w:val="24"/>
        </w:rPr>
        <w:t>«</w:t>
      </w:r>
      <w:r w:rsidR="00ED3AA7" w:rsidRPr="008A1283">
        <w:rPr>
          <w:rFonts w:ascii="GHEA Grapalat" w:hAnsi="GHEA Grapalat"/>
          <w:sz w:val="24"/>
          <w:szCs w:val="24"/>
        </w:rPr>
        <w:t>Եվրասիական տնտեսական միության մասին</w:t>
      </w:r>
      <w:r w:rsidR="00491D32" w:rsidRPr="008A1283">
        <w:rPr>
          <w:rFonts w:ascii="GHEA Grapalat" w:hAnsi="GHEA Grapalat"/>
          <w:sz w:val="24"/>
          <w:szCs w:val="24"/>
        </w:rPr>
        <w:t>»</w:t>
      </w:r>
      <w:r w:rsidR="00ED3AA7" w:rsidRPr="008A1283">
        <w:rPr>
          <w:rFonts w:ascii="GHEA Grapalat" w:hAnsi="GHEA Grapalat"/>
          <w:sz w:val="24"/>
          <w:szCs w:val="24"/>
        </w:rPr>
        <w:t xml:space="preserve"> 2014 թվականի մայիսի 29-ի պայմանագրի թիվ 9 հավելված) </w:t>
      </w:r>
      <w:r w:rsidR="009F0647" w:rsidRPr="008A1283">
        <w:rPr>
          <w:rFonts w:ascii="GHEA Grapalat" w:hAnsi="GHEA Grapalat"/>
          <w:sz w:val="24"/>
          <w:szCs w:val="24"/>
        </w:rPr>
        <w:t xml:space="preserve">8-րդ կետին համապատասխան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="00ED3AA7" w:rsidRPr="008A1283">
        <w:rPr>
          <w:rFonts w:ascii="GHEA Grapalat" w:hAnsi="GHEA Grapalat"/>
          <w:sz w:val="24"/>
          <w:szCs w:val="24"/>
        </w:rPr>
        <w:t xml:space="preserve"> Եվրասիական տնտեսական բարձրագույն խորհրդի 2014 թվականի դեկտեմբերի 23-ի թիվ 98 որոշմամբ հաստատված՝ Եվրասիական տնտեսական հանձնաժողովի աշխատանքի կանոնակարգի թիվ 2 հավե</w:t>
      </w:r>
      <w:r w:rsidRPr="008A1283">
        <w:rPr>
          <w:rFonts w:ascii="GHEA Grapalat" w:hAnsi="GHEA Grapalat"/>
          <w:sz w:val="24"/>
          <w:szCs w:val="24"/>
        </w:rPr>
        <w:t>լ</w:t>
      </w:r>
      <w:r w:rsidR="00ED3AA7" w:rsidRPr="008A1283">
        <w:rPr>
          <w:rFonts w:ascii="GHEA Grapalat" w:hAnsi="GHEA Grapalat"/>
          <w:sz w:val="24"/>
          <w:szCs w:val="24"/>
        </w:rPr>
        <w:t>վածի 8-րդ կետին համապատասխան</w:t>
      </w:r>
      <w:r w:rsidR="00D6659C" w:rsidRPr="008A1283">
        <w:rPr>
          <w:rFonts w:ascii="GHEA Grapalat" w:hAnsi="GHEA Grapalat"/>
          <w:sz w:val="24"/>
          <w:szCs w:val="24"/>
        </w:rPr>
        <w:t>՝</w:t>
      </w:r>
    </w:p>
    <w:p w:rsidR="00B604AE" w:rsidRPr="008A1283" w:rsidRDefault="00ED3AA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(</w:t>
      </w:r>
      <w:r w:rsidR="00774138" w:rsidRPr="008A1283">
        <w:rPr>
          <w:rFonts w:ascii="GHEA Grapalat" w:hAnsi="GHEA Grapalat"/>
          <w:sz w:val="24"/>
          <w:szCs w:val="24"/>
        </w:rPr>
        <w:t>Ն</w:t>
      </w:r>
      <w:r w:rsidR="00610959" w:rsidRPr="008A1283">
        <w:rPr>
          <w:rFonts w:ascii="GHEA Grapalat" w:hAnsi="GHEA Grapalat"/>
          <w:sz w:val="24"/>
          <w:szCs w:val="24"/>
        </w:rPr>
        <w:t xml:space="preserve">ախաբանը՝ </w:t>
      </w:r>
      <w:r w:rsidRPr="008A1283">
        <w:rPr>
          <w:rFonts w:ascii="GHEA Grapalat" w:hAnsi="GHEA Grapalat"/>
          <w:sz w:val="24"/>
          <w:szCs w:val="24"/>
        </w:rPr>
        <w:t>ԵՏՀ կոլեգիայի 2016 թվականի հունիսի 7-ի թիվ 70 որոշմամբ 2016 թվականի հուլիսի 15-ից գործողության մեջ դրված խմբագրությամբ</w:t>
      </w:r>
      <w:r w:rsidR="00860988" w:rsidRPr="008A1283">
        <w:rPr>
          <w:rFonts w:ascii="GHEA Grapalat" w:hAnsi="GHEA Grapalat"/>
          <w:sz w:val="24"/>
          <w:szCs w:val="24"/>
        </w:rPr>
        <w:t>;</w:t>
      </w:r>
      <w:r w:rsidRPr="008A1283">
        <w:rPr>
          <w:rFonts w:ascii="GHEA Grapalat" w:hAnsi="GHEA Grapalat"/>
          <w:sz w:val="24"/>
          <w:szCs w:val="24"/>
        </w:rPr>
        <w:t xml:space="preserve"> ԵՏՀ կոլեգիայի 2017 թվականի մայիսի 16-ի թիվ 54 որոշմամբ 2017 թվականի հունիսի</w:t>
      </w:r>
      <w:r w:rsidR="00E34F29">
        <w:rPr>
          <w:rFonts w:ascii="Courier New" w:hAnsi="Courier New" w:cs="Courier New"/>
          <w:sz w:val="24"/>
          <w:szCs w:val="24"/>
        </w:rPr>
        <w:t> </w:t>
      </w:r>
      <w:r w:rsidRPr="008A1283">
        <w:rPr>
          <w:rFonts w:ascii="GHEA Grapalat" w:hAnsi="GHEA Grapalat"/>
          <w:sz w:val="24"/>
          <w:szCs w:val="24"/>
        </w:rPr>
        <w:t>17-ից գործողության մեջ դրված խմբագրությամբ</w:t>
      </w:r>
      <w:r w:rsidR="00491D32" w:rsidRPr="008A1283">
        <w:rPr>
          <w:rFonts w:ascii="GHEA Grapalat" w:hAnsi="GHEA Grapalat"/>
          <w:sz w:val="24"/>
          <w:szCs w:val="24"/>
        </w:rPr>
        <w:t>)</w:t>
      </w:r>
      <w:r w:rsidR="00610959" w:rsidRPr="008A1283">
        <w:rPr>
          <w:rFonts w:ascii="GHEA Grapalat" w:hAnsi="GHEA Grapalat"/>
          <w:sz w:val="24"/>
          <w:szCs w:val="24"/>
        </w:rPr>
        <w:t>։</w:t>
      </w: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Եվրասիական տնտեսական հանձնաժողովի կոլեգիան որոշեց.</w:t>
      </w:r>
    </w:p>
    <w:p w:rsidR="00B604AE" w:rsidRPr="008A1283" w:rsidRDefault="00ED3AA7" w:rsidP="00E34F29">
      <w:pPr>
        <w:widowControl w:val="0"/>
        <w:shd w:val="clear" w:color="auto" w:fill="FFFFFF"/>
        <w:tabs>
          <w:tab w:val="left" w:pos="1134"/>
        </w:tabs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1.</w:t>
      </w:r>
      <w:r w:rsidR="00E34F29">
        <w:rPr>
          <w:rFonts w:ascii="GHEA Grapalat" w:hAnsi="GHEA Grapalat"/>
          <w:sz w:val="24"/>
          <w:szCs w:val="24"/>
        </w:rPr>
        <w:tab/>
      </w:r>
      <w:r w:rsidR="00703DF8" w:rsidRPr="008A1283">
        <w:rPr>
          <w:rFonts w:ascii="GHEA Grapalat" w:hAnsi="GHEA Grapalat"/>
          <w:sz w:val="24"/>
          <w:szCs w:val="24"/>
        </w:rPr>
        <w:t xml:space="preserve">Հաստատել </w:t>
      </w:r>
      <w:r w:rsidR="007B27C5">
        <w:rPr>
          <w:rFonts w:ascii="GHEA Grapalat" w:hAnsi="GHEA Grapalat"/>
          <w:sz w:val="24"/>
          <w:szCs w:val="24"/>
        </w:rPr>
        <w:t>կցվող</w:t>
      </w:r>
      <w:r w:rsidR="003F4C35" w:rsidRPr="008A1283">
        <w:rPr>
          <w:rFonts w:ascii="GHEA Grapalat" w:hAnsi="GHEA Grapalat"/>
          <w:sz w:val="24"/>
          <w:szCs w:val="24"/>
        </w:rPr>
        <w:t xml:space="preserve">՝ </w:t>
      </w:r>
      <w:r w:rsidR="00703DF8" w:rsidRPr="008A1283">
        <w:rPr>
          <w:rFonts w:ascii="GHEA Grapalat" w:hAnsi="GHEA Grapalat"/>
          <w:sz w:val="24"/>
          <w:szCs w:val="24"/>
        </w:rPr>
        <w:t>ա</w:t>
      </w:r>
      <w:r w:rsidRPr="008A1283">
        <w:rPr>
          <w:rFonts w:ascii="GHEA Grapalat" w:hAnsi="GHEA Grapalat"/>
          <w:sz w:val="24"/>
          <w:szCs w:val="24"/>
        </w:rPr>
        <w:t xml:space="preserve">յն արտադրանքի ցանկը, որի </w:t>
      </w:r>
      <w:r w:rsidR="007B27C5">
        <w:rPr>
          <w:rFonts w:ascii="GHEA Grapalat" w:hAnsi="GHEA Grapalat"/>
          <w:sz w:val="24"/>
          <w:szCs w:val="24"/>
        </w:rPr>
        <w:t>համար</w:t>
      </w:r>
      <w:r w:rsidR="003F4C35" w:rsidRPr="008A1283">
        <w:rPr>
          <w:rFonts w:ascii="GHEA Grapalat" w:hAnsi="GHEA Grapalat"/>
          <w:sz w:val="24"/>
          <w:szCs w:val="24"/>
        </w:rPr>
        <w:t xml:space="preserve"> </w:t>
      </w:r>
      <w:r w:rsidRPr="008A1283">
        <w:rPr>
          <w:rFonts w:ascii="GHEA Grapalat" w:hAnsi="GHEA Grapalat"/>
          <w:sz w:val="24"/>
          <w:szCs w:val="24"/>
        </w:rPr>
        <w:t>մաքսային հայտարարագ</w:t>
      </w:r>
      <w:r w:rsidR="003F4C35" w:rsidRPr="008A1283">
        <w:rPr>
          <w:rFonts w:ascii="GHEA Grapalat" w:hAnsi="GHEA Grapalat"/>
          <w:sz w:val="24"/>
          <w:szCs w:val="24"/>
        </w:rPr>
        <w:t>ի</w:t>
      </w:r>
      <w:r w:rsidRPr="008A1283">
        <w:rPr>
          <w:rFonts w:ascii="GHEA Grapalat" w:hAnsi="GHEA Grapalat"/>
          <w:sz w:val="24"/>
          <w:szCs w:val="24"/>
        </w:rPr>
        <w:t>ր ներկայաց</w:t>
      </w:r>
      <w:r w:rsidR="003F4C35" w:rsidRPr="008A1283">
        <w:rPr>
          <w:rFonts w:ascii="GHEA Grapalat" w:hAnsi="GHEA Grapalat"/>
          <w:sz w:val="24"/>
          <w:szCs w:val="24"/>
        </w:rPr>
        <w:t>նել</w:t>
      </w:r>
      <w:r w:rsidRPr="008A1283">
        <w:rPr>
          <w:rFonts w:ascii="GHEA Grapalat" w:hAnsi="GHEA Grapalat"/>
          <w:sz w:val="24"/>
          <w:szCs w:val="24"/>
        </w:rPr>
        <w:t xml:space="preserve">ն ուղեկցվում է «Մրգերից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Pr="008A1283">
        <w:rPr>
          <w:rFonts w:ascii="GHEA Grapalat" w:hAnsi="GHEA Grapalat"/>
          <w:sz w:val="24"/>
          <w:szCs w:val="24"/>
        </w:rPr>
        <w:t xml:space="preserve"> բանջարեղենից ստացված հյութամթերքի տեխնիկական կանոնակարգ» (ՄՄ</w:t>
      </w:r>
      <w:r w:rsidR="00E34F29">
        <w:rPr>
          <w:rFonts w:ascii="Courier New" w:hAnsi="Courier New" w:cs="Courier New"/>
          <w:sz w:val="24"/>
          <w:szCs w:val="24"/>
        </w:rPr>
        <w:t> </w:t>
      </w:r>
      <w:r w:rsidRPr="008A1283">
        <w:rPr>
          <w:rFonts w:ascii="GHEA Grapalat" w:hAnsi="GHEA Grapalat"/>
          <w:sz w:val="24"/>
          <w:szCs w:val="24"/>
        </w:rPr>
        <w:t xml:space="preserve">ՏԿ 023/2011) Մաքսային միության տեխնիկական կանոնակարգի պահանջներին համապատասխանության գնահատման մասին փաստաթղթի </w:t>
      </w:r>
      <w:r w:rsidR="004D0B52" w:rsidRPr="008A1283">
        <w:rPr>
          <w:rFonts w:ascii="GHEA Grapalat" w:hAnsi="GHEA Grapalat"/>
          <w:sz w:val="24"/>
          <w:szCs w:val="24"/>
        </w:rPr>
        <w:t xml:space="preserve">կամ այդպիսի փաստաթղթի վերաբերյալ տեղեկությունների </w:t>
      </w:r>
      <w:r w:rsidRPr="008A1283">
        <w:rPr>
          <w:rFonts w:ascii="GHEA Grapalat" w:hAnsi="GHEA Grapalat"/>
          <w:sz w:val="24"/>
          <w:szCs w:val="24"/>
        </w:rPr>
        <w:t>ներկայացմամբ։</w:t>
      </w:r>
    </w:p>
    <w:p w:rsidR="00B604AE" w:rsidRPr="008A1283" w:rsidRDefault="00ED3AA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lastRenderedPageBreak/>
        <w:t>(</w:t>
      </w:r>
      <w:r w:rsidR="004D0B52" w:rsidRPr="008A1283">
        <w:rPr>
          <w:rFonts w:ascii="GHEA Grapalat" w:hAnsi="GHEA Grapalat"/>
          <w:sz w:val="24"/>
          <w:szCs w:val="24"/>
        </w:rPr>
        <w:t xml:space="preserve">կետը՝ </w:t>
      </w:r>
      <w:r w:rsidRPr="008A1283">
        <w:rPr>
          <w:rFonts w:ascii="GHEA Grapalat" w:hAnsi="GHEA Grapalat"/>
          <w:sz w:val="24"/>
          <w:szCs w:val="24"/>
        </w:rPr>
        <w:t>ԵՏՀ կոլեգիայի 2016 թվականի հունիսի 7-ի թիվ 70 որոշմամբ 2016</w:t>
      </w:r>
      <w:r w:rsidR="00E34F29">
        <w:rPr>
          <w:rFonts w:ascii="Courier New" w:hAnsi="Courier New" w:cs="Courier New"/>
          <w:sz w:val="24"/>
          <w:szCs w:val="24"/>
        </w:rPr>
        <w:t> </w:t>
      </w:r>
      <w:r w:rsidRPr="008A1283">
        <w:rPr>
          <w:rFonts w:ascii="GHEA Grapalat" w:hAnsi="GHEA Grapalat"/>
          <w:sz w:val="24"/>
          <w:szCs w:val="24"/>
        </w:rPr>
        <w:t>թվականի հուլիսի 15-ից գործողության մեջ դրված խմբագրությամբ</w:t>
      </w:r>
      <w:r w:rsidR="00491D32" w:rsidRPr="008A1283">
        <w:rPr>
          <w:rFonts w:ascii="GHEA Grapalat" w:hAnsi="GHEA Grapalat"/>
          <w:sz w:val="24"/>
          <w:szCs w:val="24"/>
        </w:rPr>
        <w:t>)</w:t>
      </w:r>
      <w:r w:rsidR="004D0B52" w:rsidRPr="008A1283">
        <w:rPr>
          <w:rFonts w:ascii="GHEA Grapalat" w:hAnsi="GHEA Grapalat"/>
          <w:sz w:val="24"/>
          <w:szCs w:val="24"/>
        </w:rPr>
        <w:t>։</w:t>
      </w:r>
      <w:r w:rsidRPr="008A1283">
        <w:rPr>
          <w:rFonts w:ascii="GHEA Grapalat" w:hAnsi="GHEA Grapalat"/>
          <w:sz w:val="24"/>
          <w:szCs w:val="24"/>
        </w:rPr>
        <w:t xml:space="preserve"> </w:t>
      </w:r>
    </w:p>
    <w:p w:rsidR="00B604AE" w:rsidRPr="008A1283" w:rsidRDefault="00ED3AA7" w:rsidP="00E34F29">
      <w:pPr>
        <w:widowControl w:val="0"/>
        <w:shd w:val="clear" w:color="auto" w:fill="FFFFFF"/>
        <w:tabs>
          <w:tab w:val="left" w:pos="1134"/>
        </w:tabs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2.</w:t>
      </w:r>
      <w:r w:rsidR="00E34F29">
        <w:rPr>
          <w:rFonts w:ascii="GHEA Grapalat" w:hAnsi="GHEA Grapalat"/>
          <w:sz w:val="24"/>
          <w:szCs w:val="24"/>
        </w:rPr>
        <w:tab/>
      </w:r>
      <w:r w:rsidRPr="008A1283">
        <w:rPr>
          <w:rFonts w:ascii="GHEA Grapalat" w:hAnsi="GHEA Grapalat"/>
          <w:sz w:val="24"/>
          <w:szCs w:val="24"/>
        </w:rPr>
        <w:t>Սույն որոշումն ուժի մեջ է մտնում դրա պաշտոնական հրապարակման օրվանից 30 օրացուցային օրը լրանալուց հետո։</w:t>
      </w: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271"/>
        <w:gridCol w:w="3096"/>
      </w:tblGrid>
      <w:tr w:rsidR="00B604AE" w:rsidRPr="008A1283" w:rsidTr="00E34F29">
        <w:trPr>
          <w:jc w:val="center"/>
        </w:trPr>
        <w:tc>
          <w:tcPr>
            <w:tcW w:w="5920" w:type="dxa"/>
            <w:vAlign w:val="center"/>
          </w:tcPr>
          <w:p w:rsidR="00B604AE" w:rsidRPr="008A1283" w:rsidRDefault="00B604AE" w:rsidP="00E34F29">
            <w:pPr>
              <w:widowControl w:val="0"/>
              <w:spacing w:after="160" w:line="36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8A1283">
              <w:rPr>
                <w:rFonts w:ascii="GHEA Grapalat" w:hAnsi="GHEA Grapalat"/>
                <w:sz w:val="24"/>
                <w:szCs w:val="24"/>
              </w:rPr>
              <w:t>Եվրասիական տնտեսական հանձնաժողովի կոլեգիայի նախագահ՝</w:t>
            </w:r>
          </w:p>
        </w:tc>
        <w:tc>
          <w:tcPr>
            <w:tcW w:w="271" w:type="dxa"/>
            <w:vAlign w:val="center"/>
          </w:tcPr>
          <w:p w:rsidR="00B604AE" w:rsidRPr="008A1283" w:rsidRDefault="00B604AE" w:rsidP="008A1283">
            <w:pPr>
              <w:widowControl w:val="0"/>
              <w:spacing w:after="160" w:line="360" w:lineRule="auto"/>
              <w:jc w:val="both"/>
              <w:textAlignment w:val="baseline"/>
              <w:rPr>
                <w:rFonts w:ascii="GHEA Grapalat" w:eastAsia="Times New Roman" w:hAnsi="GHEA Grapalat" w:cs="Sylfaen"/>
                <w:sz w:val="24"/>
                <w:szCs w:val="24"/>
              </w:rPr>
            </w:pPr>
          </w:p>
        </w:tc>
        <w:tc>
          <w:tcPr>
            <w:tcW w:w="3096" w:type="dxa"/>
            <w:vAlign w:val="bottom"/>
          </w:tcPr>
          <w:p w:rsidR="00B604AE" w:rsidRPr="008A1283" w:rsidRDefault="00B604AE" w:rsidP="00E34F29">
            <w:pPr>
              <w:widowControl w:val="0"/>
              <w:spacing w:after="160" w:line="360" w:lineRule="auto"/>
              <w:ind w:right="140"/>
              <w:jc w:val="right"/>
              <w:textAlignment w:val="baseline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8A1283">
              <w:rPr>
                <w:rFonts w:ascii="GHEA Grapalat" w:hAnsi="GHEA Grapalat"/>
                <w:sz w:val="24"/>
                <w:szCs w:val="24"/>
              </w:rPr>
              <w:t>Վ. Խրիստենկո</w:t>
            </w:r>
          </w:p>
        </w:tc>
      </w:tr>
    </w:tbl>
    <w:p w:rsidR="00E34F29" w:rsidRDefault="00E34F29" w:rsidP="008A1283">
      <w:pPr>
        <w:widowControl w:val="0"/>
        <w:shd w:val="clear" w:color="auto" w:fill="FFFFFF"/>
        <w:spacing w:after="160" w:line="360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  <w:sectPr w:rsidR="00E34F29" w:rsidSect="006731AD">
          <w:footerReference w:type="default" r:id="rId10"/>
          <w:type w:val="continuous"/>
          <w:pgSz w:w="11907" w:h="16840" w:code="9"/>
          <w:pgMar w:top="1418" w:right="1418" w:bottom="1418" w:left="1418" w:header="567" w:footer="548" w:gutter="0"/>
          <w:cols w:space="720"/>
          <w:noEndnote/>
          <w:titlePg/>
          <w:docGrid w:linePitch="360"/>
        </w:sectPr>
      </w:pPr>
    </w:p>
    <w:p w:rsidR="00B604AE" w:rsidRPr="008A1283" w:rsidRDefault="00ED3AA7" w:rsidP="000D73BA">
      <w:pPr>
        <w:widowControl w:val="0"/>
        <w:shd w:val="clear" w:color="auto" w:fill="FFFFFF"/>
        <w:spacing w:after="160" w:line="360" w:lineRule="auto"/>
        <w:ind w:left="4536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lastRenderedPageBreak/>
        <w:t>ՀԱՍՏԱՏՎԱԾ Է</w:t>
      </w:r>
    </w:p>
    <w:p w:rsidR="008B64E5" w:rsidRPr="008A1283" w:rsidRDefault="00ED3AA7" w:rsidP="000D73BA">
      <w:pPr>
        <w:widowControl w:val="0"/>
        <w:shd w:val="clear" w:color="auto" w:fill="FFFFFF"/>
        <w:spacing w:after="160" w:line="360" w:lineRule="auto"/>
        <w:ind w:left="4536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Եվրասիական տնտեսական հանձնաժողովի կոլեգիայի</w:t>
      </w:r>
      <w:r w:rsidR="000D73BA">
        <w:rPr>
          <w:rFonts w:ascii="GHEA Grapalat" w:eastAsia="Times New Roman" w:hAnsi="GHEA Grapalat" w:cs="Sylfaen"/>
          <w:sz w:val="24"/>
          <w:szCs w:val="24"/>
        </w:rPr>
        <w:br/>
      </w:r>
      <w:r w:rsidRPr="008A1283">
        <w:rPr>
          <w:rFonts w:ascii="GHEA Grapalat" w:hAnsi="GHEA Grapalat"/>
          <w:sz w:val="24"/>
          <w:szCs w:val="24"/>
        </w:rPr>
        <w:t>2014</w:t>
      </w:r>
      <w:r w:rsidRPr="008A1283">
        <w:rPr>
          <w:rFonts w:ascii="Sylfaen" w:hAnsi="Sylfaen"/>
          <w:sz w:val="24"/>
          <w:szCs w:val="24"/>
        </w:rPr>
        <w:t> </w:t>
      </w:r>
      <w:r w:rsidRPr="008A1283">
        <w:rPr>
          <w:rFonts w:ascii="GHEA Grapalat" w:hAnsi="GHEA Grapalat"/>
          <w:sz w:val="24"/>
          <w:szCs w:val="24"/>
        </w:rPr>
        <w:t xml:space="preserve">թվականի մայիսի 26-ի </w:t>
      </w:r>
      <w:r w:rsidR="000D73BA">
        <w:rPr>
          <w:rFonts w:ascii="GHEA Grapalat" w:hAnsi="GHEA Grapalat"/>
          <w:sz w:val="24"/>
          <w:szCs w:val="24"/>
        </w:rPr>
        <w:br/>
      </w:r>
      <w:r w:rsidRPr="008A1283">
        <w:rPr>
          <w:rFonts w:ascii="GHEA Grapalat" w:hAnsi="GHEA Grapalat"/>
          <w:sz w:val="24"/>
          <w:szCs w:val="24"/>
        </w:rPr>
        <w:t>թիվ 76 որոշմամբ</w:t>
      </w:r>
      <w:r w:rsidR="000D73BA">
        <w:rPr>
          <w:rFonts w:ascii="GHEA Grapalat" w:eastAsia="Times New Roman" w:hAnsi="GHEA Grapalat" w:cs="Sylfaen"/>
          <w:sz w:val="24"/>
          <w:szCs w:val="24"/>
        </w:rPr>
        <w:br/>
      </w:r>
      <w:r w:rsidRPr="008A1283">
        <w:rPr>
          <w:rFonts w:ascii="GHEA Grapalat" w:hAnsi="GHEA Grapalat"/>
          <w:sz w:val="24"/>
          <w:szCs w:val="24"/>
        </w:rPr>
        <w:t xml:space="preserve">(ԵՏՀ կոլեգիայի 2016 թվականի </w:t>
      </w:r>
      <w:r w:rsidR="000D73BA">
        <w:rPr>
          <w:rFonts w:ascii="GHEA Grapalat" w:hAnsi="GHEA Grapalat"/>
          <w:sz w:val="24"/>
          <w:szCs w:val="24"/>
        </w:rPr>
        <w:br/>
      </w:r>
      <w:r w:rsidRPr="008A1283">
        <w:rPr>
          <w:rFonts w:ascii="GHEA Grapalat" w:hAnsi="GHEA Grapalat"/>
          <w:sz w:val="24"/>
          <w:szCs w:val="24"/>
        </w:rPr>
        <w:t xml:space="preserve">հունիսի 7-ի թիվ 70 որոշմամբ </w:t>
      </w:r>
      <w:r w:rsidR="000D73BA">
        <w:rPr>
          <w:rFonts w:ascii="GHEA Grapalat" w:hAnsi="GHEA Grapalat"/>
          <w:sz w:val="24"/>
          <w:szCs w:val="24"/>
        </w:rPr>
        <w:br/>
      </w:r>
      <w:r w:rsidRPr="008A1283">
        <w:rPr>
          <w:rFonts w:ascii="GHEA Grapalat" w:hAnsi="GHEA Grapalat"/>
          <w:sz w:val="24"/>
          <w:szCs w:val="24"/>
        </w:rPr>
        <w:t>2016 թվականի հուլիսի 15-ից գործողության մեջ դրված խմբագրությամբ</w:t>
      </w:r>
      <w:r w:rsidR="004D0B52" w:rsidRPr="008A1283">
        <w:rPr>
          <w:rFonts w:ascii="GHEA Grapalat" w:hAnsi="GHEA Grapalat"/>
          <w:sz w:val="24"/>
          <w:szCs w:val="24"/>
        </w:rPr>
        <w:t xml:space="preserve">։ </w:t>
      </w:r>
      <w:r w:rsidRPr="008A1283">
        <w:rPr>
          <w:rFonts w:ascii="GHEA Grapalat" w:hAnsi="GHEA Grapalat"/>
          <w:sz w:val="24"/>
          <w:szCs w:val="24"/>
        </w:rPr>
        <w:t>Տե՛ս նախորդ խմբագրությունը)</w:t>
      </w:r>
    </w:p>
    <w:p w:rsidR="008B64E5" w:rsidRPr="008A1283" w:rsidRDefault="008B64E5" w:rsidP="008A1283">
      <w:pPr>
        <w:widowControl w:val="0"/>
        <w:shd w:val="clear" w:color="auto" w:fill="FFFFFF"/>
        <w:spacing w:after="160" w:line="360" w:lineRule="auto"/>
        <w:ind w:left="5103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ED3AA7" w:rsidRPr="000D73BA" w:rsidRDefault="00ED3AA7" w:rsidP="000D73BA">
      <w:pPr>
        <w:widowControl w:val="0"/>
        <w:shd w:val="clear" w:color="auto" w:fill="FFFFFF"/>
        <w:spacing w:after="160" w:line="360" w:lineRule="auto"/>
        <w:ind w:right="-1"/>
        <w:jc w:val="center"/>
        <w:textAlignment w:val="baseline"/>
        <w:rPr>
          <w:rFonts w:ascii="GHEA Grapalat" w:eastAsia="Times New Roman" w:hAnsi="GHEA Grapalat" w:cs="Sylfaen"/>
          <w:b/>
          <w:sz w:val="24"/>
          <w:szCs w:val="24"/>
        </w:rPr>
      </w:pPr>
      <w:r w:rsidRPr="000D73BA">
        <w:rPr>
          <w:rFonts w:ascii="GHEA Grapalat" w:hAnsi="GHEA Grapalat"/>
          <w:b/>
          <w:sz w:val="24"/>
          <w:szCs w:val="24"/>
        </w:rPr>
        <w:t xml:space="preserve">Այն արտադրանքի ցանկը, որի </w:t>
      </w:r>
      <w:r w:rsidR="007B27C5">
        <w:rPr>
          <w:rFonts w:ascii="GHEA Grapalat" w:hAnsi="GHEA Grapalat"/>
          <w:b/>
          <w:sz w:val="24"/>
          <w:szCs w:val="24"/>
        </w:rPr>
        <w:t>համար</w:t>
      </w:r>
      <w:r w:rsidR="004D0B52" w:rsidRPr="000D73BA">
        <w:rPr>
          <w:rFonts w:ascii="GHEA Grapalat" w:hAnsi="GHEA Grapalat"/>
          <w:b/>
          <w:sz w:val="24"/>
          <w:szCs w:val="24"/>
        </w:rPr>
        <w:t xml:space="preserve"> </w:t>
      </w:r>
      <w:r w:rsidRPr="000D73BA">
        <w:rPr>
          <w:rFonts w:ascii="GHEA Grapalat" w:hAnsi="GHEA Grapalat"/>
          <w:b/>
          <w:sz w:val="24"/>
          <w:szCs w:val="24"/>
        </w:rPr>
        <w:t>մաքսային հայտարարագ</w:t>
      </w:r>
      <w:r w:rsidR="004D0B52" w:rsidRPr="000D73BA">
        <w:rPr>
          <w:rFonts w:ascii="GHEA Grapalat" w:hAnsi="GHEA Grapalat"/>
          <w:b/>
          <w:sz w:val="24"/>
          <w:szCs w:val="24"/>
        </w:rPr>
        <w:t>ի</w:t>
      </w:r>
      <w:r w:rsidRPr="000D73BA">
        <w:rPr>
          <w:rFonts w:ascii="GHEA Grapalat" w:hAnsi="GHEA Grapalat"/>
          <w:b/>
          <w:sz w:val="24"/>
          <w:szCs w:val="24"/>
        </w:rPr>
        <w:t>ր ներկայացն</w:t>
      </w:r>
      <w:r w:rsidR="004D0B52" w:rsidRPr="000D73BA">
        <w:rPr>
          <w:rFonts w:ascii="GHEA Grapalat" w:hAnsi="GHEA Grapalat"/>
          <w:b/>
          <w:sz w:val="24"/>
          <w:szCs w:val="24"/>
        </w:rPr>
        <w:t>ելն</w:t>
      </w:r>
      <w:r w:rsidRPr="000D73BA">
        <w:rPr>
          <w:rFonts w:ascii="GHEA Grapalat" w:hAnsi="GHEA Grapalat"/>
          <w:b/>
          <w:sz w:val="24"/>
          <w:szCs w:val="24"/>
        </w:rPr>
        <w:t xml:space="preserve"> ուղեկցվում է «Մրգերից </w:t>
      </w:r>
      <w:r w:rsidR="00AB30B8" w:rsidRPr="000D73BA">
        <w:rPr>
          <w:rFonts w:ascii="GHEA Grapalat" w:hAnsi="GHEA Grapalat"/>
          <w:b/>
          <w:sz w:val="24"/>
          <w:szCs w:val="24"/>
        </w:rPr>
        <w:t>եւ</w:t>
      </w:r>
      <w:r w:rsidRPr="000D73BA">
        <w:rPr>
          <w:rFonts w:ascii="GHEA Grapalat" w:hAnsi="GHEA Grapalat"/>
          <w:b/>
          <w:sz w:val="24"/>
          <w:szCs w:val="24"/>
        </w:rPr>
        <w:t xml:space="preserve"> բանջարեղենից ստացված հյութամթերքի տեխնիկական կանոնակարգ» (ՄՄ ՏԿ 023/2011) Մաքսային միության տեխնիկական կանոնակարգի պահանջներին համապատասխանության գնահատման մասին փաստաթղթի </w:t>
      </w:r>
      <w:r w:rsidR="004D0B52" w:rsidRPr="000D73BA">
        <w:rPr>
          <w:rFonts w:ascii="GHEA Grapalat" w:hAnsi="GHEA Grapalat"/>
          <w:b/>
          <w:sz w:val="24"/>
          <w:szCs w:val="24"/>
        </w:rPr>
        <w:t xml:space="preserve">կամ այդպիսի փաստաթղթի վերաբերյալ տեղեկությունների </w:t>
      </w:r>
      <w:r w:rsidRPr="000D73BA">
        <w:rPr>
          <w:rFonts w:ascii="GHEA Grapalat" w:hAnsi="GHEA Grapalat"/>
          <w:b/>
          <w:sz w:val="24"/>
          <w:szCs w:val="24"/>
        </w:rPr>
        <w:t>ներկայացմամբ</w:t>
      </w:r>
    </w:p>
    <w:p w:rsidR="00ED3AA7" w:rsidRPr="000D73BA" w:rsidRDefault="00ED3AA7" w:rsidP="000D73BA">
      <w:pPr>
        <w:widowControl w:val="0"/>
        <w:shd w:val="clear" w:color="auto" w:fill="FFFFFF"/>
        <w:spacing w:after="160" w:line="360" w:lineRule="auto"/>
        <w:ind w:right="-1"/>
        <w:jc w:val="center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0D73BA">
        <w:rPr>
          <w:rFonts w:ascii="GHEA Grapalat" w:hAnsi="GHEA Grapalat"/>
          <w:sz w:val="24"/>
          <w:szCs w:val="24"/>
        </w:rPr>
        <w:t>(2017 թվականի մայիսի 16-ի դրությամբ</w:t>
      </w:r>
      <w:r w:rsidR="003240DD" w:rsidRPr="000D73BA">
        <w:rPr>
          <w:rFonts w:ascii="GHEA Grapalat" w:hAnsi="GHEA Grapalat"/>
          <w:sz w:val="24"/>
          <w:szCs w:val="24"/>
        </w:rPr>
        <w:t xml:space="preserve"> փոփոխություններով</w:t>
      </w:r>
      <w:r w:rsidRPr="000D73BA">
        <w:rPr>
          <w:rFonts w:ascii="GHEA Grapalat" w:hAnsi="GHEA Grapalat"/>
          <w:sz w:val="24"/>
          <w:szCs w:val="24"/>
        </w:rPr>
        <w:t>)</w:t>
      </w:r>
    </w:p>
    <w:p w:rsidR="00ED3AA7" w:rsidRPr="008A1283" w:rsidRDefault="00ED3AA7" w:rsidP="008A1283">
      <w:pPr>
        <w:widowControl w:val="0"/>
        <w:shd w:val="clear" w:color="auto" w:fill="FFFFFF"/>
        <w:spacing w:after="160" w:line="360" w:lineRule="auto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tbl>
      <w:tblPr>
        <w:tblW w:w="10348" w:type="dxa"/>
        <w:jc w:val="center"/>
        <w:tblInd w:w="-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2221"/>
        <w:gridCol w:w="2714"/>
        <w:gridCol w:w="2691"/>
      </w:tblGrid>
      <w:tr w:rsidR="008564ED" w:rsidRPr="008564ED" w:rsidTr="008564ED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Արտադրանքի անվանումը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3240DD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ԵԱՏՄ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ԱՏԳ ԱԱ </w:t>
            </w:r>
            <w:r w:rsidRPr="008564ED">
              <w:rPr>
                <w:rFonts w:ascii="GHEA Grapalat" w:hAnsi="GHEA Grapalat"/>
                <w:sz w:val="20"/>
                <w:szCs w:val="20"/>
              </w:rPr>
              <w:t>ծածկագիրը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գնահատման մասին փաստաթուղթը կամ այդպիսի փաստաթղթի վերաբերյալ տեղեկությունները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Հյութեր մրգերից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բանջարեղենից (բացի տոմատի հյութից), այդ թվում՝</w:t>
            </w:r>
            <w:r w:rsidR="008564ED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ուղղակի մզման </w:t>
            </w: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հյութ վերականգնված հյութ խտացրած հյութ </w:t>
            </w:r>
          </w:p>
        </w:tc>
        <w:tc>
          <w:tcPr>
            <w:tcW w:w="222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2009-ից</w:t>
            </w:r>
          </w:p>
        </w:tc>
        <w:tc>
          <w:tcPr>
            <w:tcW w:w="2714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6731A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սննդամթերքի շարքին դասվող հյութերի համար հատուկ նշանակության </w:t>
            </w: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սննդամթերքի պետական գրանցման </w:t>
            </w:r>
            <w:r w:rsidR="002E6A96" w:rsidRPr="008564ED">
              <w:rPr>
                <w:rFonts w:ascii="GHEA Grapalat" w:hAnsi="GHEA Grapalat"/>
                <w:sz w:val="20"/>
                <w:szCs w:val="20"/>
              </w:rPr>
              <w:t xml:space="preserve">մասին </w:t>
            </w:r>
            <w:r w:rsidRPr="008564ED">
              <w:rPr>
                <w:rFonts w:ascii="GHEA Grapalat" w:hAnsi="GHEA Grapalat"/>
                <w:sz w:val="20"/>
                <w:szCs w:val="20"/>
              </w:rPr>
              <w:t>հաստատման առկայությունը (հատուկ նշանակության սննդամթերքի միասնական ռեեստրում տեղեկությունների առկայությունը) բավարար է</w:t>
            </w:r>
            <w:r w:rsidR="004D0B52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դիֆուզիոն հյութ, այդ թվում</w:t>
            </w:r>
            <w:r w:rsidR="004D0B52" w:rsidRPr="008564ED">
              <w:rPr>
                <w:rFonts w:ascii="GHEA Grapalat" w:hAnsi="GHEA Grapalat"/>
                <w:sz w:val="20"/>
                <w:szCs w:val="20"/>
              </w:rPr>
              <w:t>՝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խտացրած դիֆուզիոն հյութ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6731A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նոր տեսակի հյութերի համար նոր տեսակի սննդամթերքի </w:t>
            </w:r>
            <w:r w:rsidR="00532051" w:rsidRPr="008564ED">
              <w:rPr>
                <w:rFonts w:ascii="GHEA Grapalat" w:hAnsi="GHEA Grapalat"/>
                <w:sz w:val="20"/>
                <w:szCs w:val="20"/>
              </w:rPr>
              <w:t xml:space="preserve">միասնական ռեեստրում </w:t>
            </w:r>
            <w:r w:rsidRPr="008564ED">
              <w:rPr>
                <w:rFonts w:ascii="GHEA Grapalat" w:hAnsi="GHEA Grapalat"/>
                <w:sz w:val="20"/>
                <w:szCs w:val="20"/>
              </w:rPr>
              <w:t>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532051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նեկտարներ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2202 99 190 0-ից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532051" w:rsidP="007D3EB6">
            <w:pPr>
              <w:widowControl w:val="0"/>
              <w:spacing w:after="4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>սննդամթերքի</w:t>
            </w:r>
            <w:r w:rsidR="004D0B52" w:rsidRPr="008564ED">
              <w:rPr>
                <w:rFonts w:ascii="GHEA Grapalat" w:hAnsi="GHEA Grapalat"/>
                <w:sz w:val="20"/>
                <w:szCs w:val="20"/>
              </w:rPr>
              <w:t xml:space="preserve"> շարքի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ն </w:t>
            </w:r>
            <w:r w:rsidR="004D0B52" w:rsidRPr="008564ED">
              <w:rPr>
                <w:rFonts w:ascii="GHEA Grapalat" w:hAnsi="GHEA Grapalat"/>
                <w:sz w:val="20"/>
                <w:szCs w:val="20"/>
              </w:rPr>
              <w:t xml:space="preserve">դասվող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նեկտարների համար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>սննդամթերքի պետական գրանցման մասին հաստատման առկայությունը (</w:t>
            </w:r>
            <w:r w:rsidRPr="008564ED">
              <w:rPr>
                <w:rFonts w:ascii="GHEA Grapalat" w:hAnsi="GHEA Grapalat"/>
                <w:sz w:val="20"/>
                <w:szCs w:val="20"/>
              </w:rPr>
              <w:t>հ</w:t>
            </w:r>
            <w:r w:rsidR="00603B7A" w:rsidRPr="008564ED">
              <w:rPr>
                <w:rFonts w:ascii="GHEA Grapalat" w:hAnsi="GHEA Grapalat"/>
                <w:sz w:val="20"/>
                <w:szCs w:val="20"/>
              </w:rPr>
              <w:t>ատ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ուկ նշանակության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>սննդամթերքի միասնական ռեեստրում տեղեկությունների առկայությունը) բավարար է</w:t>
            </w:r>
            <w:r w:rsidR="004D0B52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  <w:r w:rsidR="007D3EB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նոր տեսակի 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lastRenderedPageBreak/>
              <w:t>(կամ) բանջարեղենային նեկտարների համար նոր տեսակի սննդամթերքի միասնական ռեեստրում 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B63612" w:rsidRPr="008564ED">
              <w:rPr>
                <w:rFonts w:ascii="GHEA Grapalat" w:hAnsi="GHEA Grapalat" w:cs="Times New Roman"/>
                <w:sz w:val="20"/>
                <w:szCs w:val="20"/>
              </w:rPr>
              <w:t>,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</w:t>
            </w:r>
            <w:r w:rsidR="00B63612" w:rsidRPr="008564ED">
              <w:rPr>
                <w:rFonts w:ascii="GHEA Grapalat" w:hAnsi="GHEA Grapalat"/>
                <w:sz w:val="20"/>
                <w:szCs w:val="20"/>
              </w:rPr>
              <w:t>ի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ներկայացում չի պահանջվում</w:t>
            </w:r>
            <w:r w:rsidR="008A1283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D3AA7" w:rsidRPr="008564ED" w:rsidTr="008564ED">
        <w:trPr>
          <w:jc w:val="center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0" w:line="240" w:lineRule="auto"/>
              <w:ind w:left="-83" w:right="-138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(</w:t>
            </w:r>
            <w:r w:rsidR="00B63612" w:rsidRPr="008564ED">
              <w:rPr>
                <w:rFonts w:ascii="GHEA Grapalat" w:hAnsi="GHEA Grapalat"/>
                <w:sz w:val="20"/>
                <w:szCs w:val="20"/>
              </w:rPr>
              <w:t xml:space="preserve">Դիրքը՝ </w:t>
            </w:r>
            <w:r w:rsidRPr="008564ED">
              <w:rPr>
                <w:rFonts w:ascii="GHEA Grapalat" w:hAnsi="GHEA Grapalat"/>
                <w:sz w:val="20"/>
                <w:szCs w:val="20"/>
              </w:rPr>
              <w:t>ԵՏՀ կոլեգիայի 2017 թվականի մայիսի 16-ի թիվ 54 որոշմամբ 2017 թվականի հունիսի 17-ից գործողության մեջ դրված խմբագրությամբ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>)</w:t>
            </w:r>
            <w:r w:rsidR="00B63612" w:rsidRPr="008564ED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B63612" w:rsidP="007D3EB6">
            <w:pPr>
              <w:widowControl w:val="0"/>
              <w:spacing w:after="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Հյութ պարունակող՝ մ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ըմպելիքներ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2202 99 190 0-ից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հատուկ նշանակության սննդամթերքի շարքին դասվող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>՝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>հյութ պարունակող՝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բանջարեղենային ըմպելիքների համար հատուկ նշանակության սննդամթերքի պետական գրանցման 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 xml:space="preserve">մասին </w:t>
            </w:r>
            <w:r w:rsidRPr="008564ED">
              <w:rPr>
                <w:rFonts w:ascii="GHEA Grapalat" w:hAnsi="GHEA Grapalat"/>
                <w:sz w:val="20"/>
                <w:szCs w:val="20"/>
              </w:rPr>
              <w:t>հաստատման առկայությունը (հատուկ նշանակության սննդամթերքի միասնական ռեեստրում տեղեկությունների առկայությունը) բավարար է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>՝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B411C" w:rsidRPr="008564ED">
              <w:rPr>
                <w:rFonts w:ascii="GHEA Grapalat" w:hAnsi="GHEA Grapalat"/>
                <w:sz w:val="20"/>
                <w:szCs w:val="20"/>
              </w:rPr>
              <w:t xml:space="preserve">հյութ պարունակող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ըմպելիքների համար նոր տեսակի սննդամթերքի </w:t>
            </w:r>
            <w:r w:rsidR="003D4D88" w:rsidRPr="008564ED">
              <w:rPr>
                <w:rFonts w:ascii="GHEA Grapalat" w:hAnsi="GHEA Grapalat"/>
                <w:sz w:val="20"/>
                <w:szCs w:val="20"/>
              </w:rPr>
              <w:t xml:space="preserve">միասնական ռեեստրում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պետական գրանցման մասին հաստատման առկայությունը (նոր տեսակի սննդամթերքի միասնական ռեեստրում տեղեկությունների առկայությունը) </w:t>
            </w: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բավարար է</w:t>
            </w:r>
            <w:r w:rsidR="00A85316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ED3AA7" w:rsidRPr="008564ED" w:rsidTr="008564ED">
        <w:trPr>
          <w:jc w:val="center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(</w:t>
            </w:r>
            <w:r w:rsidR="00A85316" w:rsidRPr="008564ED">
              <w:rPr>
                <w:rFonts w:ascii="GHEA Grapalat" w:hAnsi="GHEA Grapalat"/>
                <w:sz w:val="20"/>
                <w:szCs w:val="20"/>
              </w:rPr>
              <w:t xml:space="preserve">Դիրքը՝ </w:t>
            </w:r>
            <w:r w:rsidRPr="008564ED">
              <w:rPr>
                <w:rFonts w:ascii="GHEA Grapalat" w:hAnsi="GHEA Grapalat"/>
                <w:sz w:val="20"/>
                <w:szCs w:val="20"/>
              </w:rPr>
              <w:t>ԵՏՀ կոլեգիայի 2017 թվականի մայիսի 16-ի թիվ 54 որոշմամբ 2017 թվականի հունիսի 17-ից գործողության մեջ դրված խմբագրությամբ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>)</w:t>
            </w:r>
            <w:r w:rsidR="00A85316" w:rsidRPr="008564ED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Օշարակներ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2202 99 190 0-ից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սննդամթերքի շարքին դասվող օշարակների համար հատուկ նշանակության սննդամթերքի պետական գրանցման </w:t>
            </w:r>
            <w:r w:rsidR="00EF2059" w:rsidRPr="008564ED">
              <w:rPr>
                <w:rFonts w:ascii="GHEA Grapalat" w:hAnsi="GHEA Grapalat"/>
                <w:sz w:val="20"/>
                <w:szCs w:val="20"/>
              </w:rPr>
              <w:t xml:space="preserve">մասին </w:t>
            </w:r>
            <w:r w:rsidRPr="008564ED">
              <w:rPr>
                <w:rFonts w:ascii="GHEA Grapalat" w:hAnsi="GHEA Grapalat"/>
                <w:sz w:val="20"/>
                <w:szCs w:val="20"/>
              </w:rPr>
              <w:t>հաստատման առկայությունը (հատուկ նշանակության սննդամթերքի միասնական ռեեստրում տեղեկությունների առկայությունը) բավարար է</w:t>
            </w:r>
            <w:r w:rsidR="00EF2059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նոր տեսակի օշարակների համար նոր տեսակի սննդամթերքի </w:t>
            </w:r>
            <w:r w:rsidR="00507C8B" w:rsidRPr="008564ED">
              <w:rPr>
                <w:rFonts w:ascii="GHEA Grapalat" w:hAnsi="GHEA Grapalat"/>
                <w:sz w:val="20"/>
                <w:szCs w:val="20"/>
              </w:rPr>
              <w:t xml:space="preserve">միասնական ռեեստրում </w:t>
            </w:r>
            <w:r w:rsidRPr="008564ED">
              <w:rPr>
                <w:rFonts w:ascii="GHEA Grapalat" w:hAnsi="GHEA Grapalat"/>
                <w:sz w:val="20"/>
                <w:szCs w:val="20"/>
              </w:rPr>
              <w:t>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F9658E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ED3AA7" w:rsidRPr="008564ED" w:rsidTr="008564ED">
        <w:trPr>
          <w:jc w:val="center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(</w:t>
            </w:r>
            <w:r w:rsidR="00F9658E" w:rsidRPr="008564ED">
              <w:rPr>
                <w:rFonts w:ascii="GHEA Grapalat" w:hAnsi="GHEA Grapalat"/>
                <w:sz w:val="20"/>
                <w:szCs w:val="20"/>
              </w:rPr>
              <w:t xml:space="preserve">Դիրքը՝ </w:t>
            </w:r>
            <w:r w:rsidRPr="008564ED">
              <w:rPr>
                <w:rFonts w:ascii="GHEA Grapalat" w:hAnsi="GHEA Grapalat"/>
                <w:sz w:val="20"/>
                <w:szCs w:val="20"/>
              </w:rPr>
              <w:t>ԵՏՀ կոլեգիայի 2017 թվականի մայիսի 16-ի թիվ 54 որոշմամբ 2017 թվականի հունիսի 17-ից գործողության մեջ դրված խմբագրությամբ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>)</w:t>
            </w:r>
            <w:r w:rsidR="00F9658E" w:rsidRPr="008564ED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Խտացրած օշարակներ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2009-ից</w:t>
            </w:r>
          </w:p>
          <w:p w:rsidR="00ED3AA7" w:rsidRPr="008564ED" w:rsidRDefault="00780EF6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2106 90 980 9-ից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նոր տեսակի խտացրած օշարակների համար նոր տեսակի սննդամթերքի</w:t>
            </w:r>
            <w:r w:rsidR="00F9658E" w:rsidRPr="008564ED">
              <w:rPr>
                <w:rFonts w:ascii="GHEA Grapalat" w:hAnsi="GHEA Grapalat"/>
                <w:sz w:val="20"/>
                <w:szCs w:val="20"/>
              </w:rPr>
              <w:t xml:space="preserve"> միասնական ռեեստրում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պետական գրանցման </w:t>
            </w: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մասին հաստատման առկայությունը (նոր տեսակի սննդամթերքի միասնական ռեեստրում տեղեկությունների առկայությունը) բավարար է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 xml:space="preserve">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խյուսեր (բացի տոմատի խյուսից), խտացրած 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խյուսեր (բացի տոմատի խյուսից)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2004 90-ից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2005 10 009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2005 80 000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2005 99 100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2005 99 500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2005 99 800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10 109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10 919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10 999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91-ից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99 100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99 310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99 330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99 350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99 390 1-ից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99 500 1-ից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99 500 3 -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99 500 5-ից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99 500 7-ից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99 930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99 970 1-ից</w:t>
            </w:r>
          </w:p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2007 99 970 2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>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նոր տեսակի 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խյուսերի (բացի տոմատի խյուսից), խտացրած 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խյուսերի (բացի տոմատի խյուսից) համար նոր տեսակի սննդամթերքի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B4DE3" w:rsidRPr="008564ED">
              <w:rPr>
                <w:rFonts w:ascii="GHEA Grapalat" w:hAnsi="GHEA Grapalat"/>
                <w:sz w:val="20"/>
                <w:szCs w:val="20"/>
              </w:rPr>
              <w:t>միասնական ռեեստրում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6B4DE3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ED3AA7" w:rsidRPr="008564ED" w:rsidTr="008564ED">
        <w:trPr>
          <w:jc w:val="center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(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 xml:space="preserve">Դիրքը՝ </w:t>
            </w:r>
            <w:r w:rsidRPr="008564ED">
              <w:rPr>
                <w:rFonts w:ascii="GHEA Grapalat" w:hAnsi="GHEA Grapalat"/>
                <w:sz w:val="20"/>
                <w:szCs w:val="20"/>
              </w:rPr>
              <w:t>ԵՏՀ կոլեգիայի 2017 թվականի մայիսի 16-ի թիվ 54 որոշմամբ 2017 թվականի հունիսի 17-ից գործողության մեջ դրված խմբագրությամբ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>)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Տոմատի հյութեր, տոմատի խյուսեր, խտացրած տոմատի խյուսեր (մածուկներ)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2002 90 2009 50-ից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532051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>սննդամթերքի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 xml:space="preserve"> շարքի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ն 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 xml:space="preserve">դասվող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տոմատի հյութի համար 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սննդամթերքի պետական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lastRenderedPageBreak/>
              <w:t>գրանցման մասին հաստատման առկայությունը (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հատուկ նշանակության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>սննդամթերքի միասնական ռեեստրում տեղեկությունների առկայությունը) բավարար է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  <w:r w:rsidR="007D3EB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>նոր տեսակի տոմատի հյութերի, տոմատի խյուսի, կոնցենտրացված խյուսի (մածուկի) համար նոր տեսակի սննդամթերքի միասնական ռեեստրում 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="00ED3AA7"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  <w:r w:rsidR="008A1283"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Խտացրած բնական բուրաստեղծ մրգային կամ բանջարեղենային նյութեր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2106 90 200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2106 90 980 9-ից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3302 10 100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3302 10 210 0-ից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3302 10 290 0-ից</w:t>
            </w:r>
          </w:p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3302 10 400 0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>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նոր տեսակի խտացրած բնական բուրաստեղծ մրգային կամ բանջարեղենային նյութերի համար նոր տեսակի սննդամթերքի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 xml:space="preserve"> միասնական ռեեստրում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614342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 xml:space="preserve">Ցիտրուսային մրգերի բջիջներ, 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պտղամսեր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2002-ից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2004-ից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2005-ից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20 510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20 900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30 510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30 900 9-ից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40 510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40 900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50 610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50 980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60 500 1 -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60 900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70 610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70 980 9-ից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80 500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80 900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93 910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93 990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97 510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97 980 0-ից</w:t>
            </w:r>
          </w:p>
          <w:p w:rsidR="008B64E5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99 410 0 -</w:t>
            </w:r>
          </w:p>
          <w:p w:rsidR="00780EF6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2008 99 980 0-ից</w:t>
            </w:r>
          </w:p>
          <w:p w:rsidR="00ED3AA7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hAnsi="GHEA Grapalat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2106 90 980 9</w:t>
            </w:r>
            <w:r w:rsidR="000C0A54" w:rsidRPr="008564ED">
              <w:rPr>
                <w:rFonts w:ascii="GHEA Grapalat" w:hAnsi="GHEA Grapalat"/>
                <w:sz w:val="20"/>
                <w:szCs w:val="20"/>
              </w:rPr>
              <w:t>-ից</w:t>
            </w:r>
          </w:p>
          <w:p w:rsidR="007D3EB6" w:rsidRDefault="007D3EB6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hAnsi="GHEA Grapalat"/>
                <w:sz w:val="20"/>
                <w:szCs w:val="20"/>
              </w:rPr>
            </w:pPr>
          </w:p>
          <w:p w:rsidR="007D3EB6" w:rsidRDefault="007D3EB6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hAnsi="GHEA Grapalat"/>
                <w:sz w:val="20"/>
                <w:szCs w:val="20"/>
              </w:rPr>
            </w:pPr>
          </w:p>
          <w:p w:rsidR="007D3EB6" w:rsidRPr="008564ED" w:rsidRDefault="007D3EB6" w:rsidP="007D3EB6">
            <w:pPr>
              <w:widowControl w:val="0"/>
              <w:spacing w:after="0" w:line="240" w:lineRule="auto"/>
              <w:ind w:left="-85" w:right="-136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 xml:space="preserve">նոր տեսակի ցիտրուսային մրգերի բջիջների, մրգային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(կամ) բանջարեղենային պտղամսերի համար նոր տեսակի սննդամթերքի</w:t>
            </w:r>
            <w:r w:rsidR="00007CC6" w:rsidRPr="008564ED">
              <w:rPr>
                <w:rFonts w:ascii="GHEA Grapalat" w:hAnsi="GHEA Grapalat"/>
                <w:sz w:val="20"/>
                <w:szCs w:val="20"/>
              </w:rPr>
              <w:t xml:space="preserve"> միասնական ռեեստրում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պետական գրանցման մասին հաստատման առկայությունը (նոր տեսակի սննդամթերքի միասնական ռեեստրում տեղեկությունների առկայությունը) բավարար է</w:t>
            </w:r>
            <w:r w:rsidR="00007CC6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  <w:tr w:rsidR="00ED3AA7" w:rsidRPr="008564ED" w:rsidTr="008564ED">
        <w:trPr>
          <w:jc w:val="center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(</w:t>
            </w:r>
            <w:r w:rsidR="00ED3DAF" w:rsidRPr="008564ED">
              <w:rPr>
                <w:rFonts w:ascii="GHEA Grapalat" w:hAnsi="GHEA Grapalat"/>
                <w:sz w:val="20"/>
                <w:szCs w:val="20"/>
              </w:rPr>
              <w:t xml:space="preserve">Դիրքը՝ </w:t>
            </w:r>
            <w:r w:rsidRPr="008564ED">
              <w:rPr>
                <w:rFonts w:ascii="GHEA Grapalat" w:hAnsi="GHEA Grapalat"/>
                <w:sz w:val="20"/>
                <w:szCs w:val="20"/>
              </w:rPr>
              <w:t>ԵՏՀ կոլեգիայի 2017 թվականի մայիսի 16-ի թիվ 54 որոշմամբ 2017 թվականի հունիսի 17-ից գործողության մեջ դրված խմբագրությամբ</w:t>
            </w:r>
            <w:r w:rsidR="00491D32" w:rsidRPr="008564ED">
              <w:rPr>
                <w:rFonts w:ascii="GHEA Grapalat" w:hAnsi="GHEA Grapalat"/>
                <w:sz w:val="20"/>
                <w:szCs w:val="20"/>
              </w:rPr>
              <w:t>)</w:t>
            </w:r>
            <w:r w:rsidR="00ED3DAF" w:rsidRPr="008564ED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8564ED" w:rsidRPr="008564ED" w:rsidTr="008564ED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Խառը մրգաբանջարեղենային խյուսեր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ind w:left="-83" w:right="-138"/>
              <w:jc w:val="center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2104 20 009 0-ից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8564ED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3AA7" w:rsidRPr="008564ED" w:rsidRDefault="00ED3AA7" w:rsidP="007D3EB6">
            <w:pPr>
              <w:widowControl w:val="0"/>
              <w:spacing w:after="120" w:line="240" w:lineRule="auto"/>
              <w:textAlignment w:val="baseline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8564ED">
              <w:rPr>
                <w:rFonts w:ascii="GHEA Grapalat" w:hAnsi="GHEA Grapalat"/>
                <w:sz w:val="20"/>
                <w:szCs w:val="20"/>
              </w:rPr>
              <w:t>նոր տեսակի խառը մրգաբանջարեղենային խյուսերի համար նոր տեսակի սննդամթերքի</w:t>
            </w:r>
            <w:r w:rsidR="00EB176E" w:rsidRPr="008564ED">
              <w:rPr>
                <w:rFonts w:ascii="GHEA Grapalat" w:hAnsi="GHEA Grapalat"/>
                <w:sz w:val="20"/>
                <w:szCs w:val="20"/>
              </w:rPr>
              <w:t xml:space="preserve"> միասնական ռեեստրում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պետական գրանցման մասին հաստատման առկայությունը (նոր տեսակի սննդամթերքի միասնական ռեեստրում տեղեկությունների </w:t>
            </w:r>
            <w:r w:rsidRPr="008564ED">
              <w:rPr>
                <w:rFonts w:ascii="GHEA Grapalat" w:hAnsi="GHEA Grapalat"/>
                <w:sz w:val="20"/>
                <w:szCs w:val="20"/>
              </w:rPr>
              <w:lastRenderedPageBreak/>
              <w:t>առկայությունը) բավարար է</w:t>
            </w:r>
            <w:r w:rsidR="00EB176E" w:rsidRPr="008564ED">
              <w:rPr>
                <w:rFonts w:ascii="GHEA Grapalat" w:hAnsi="GHEA Grapalat"/>
                <w:sz w:val="20"/>
                <w:szCs w:val="20"/>
              </w:rPr>
              <w:t>,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AB30B8" w:rsidRPr="008564ED">
              <w:rPr>
                <w:rFonts w:ascii="GHEA Grapalat" w:hAnsi="GHEA Grapalat"/>
                <w:sz w:val="20"/>
                <w:szCs w:val="20"/>
              </w:rPr>
              <w:t>եւ</w:t>
            </w:r>
            <w:r w:rsidRPr="008564ED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հայտարարագրի ներկայացում չի պահանջվում</w:t>
            </w:r>
          </w:p>
        </w:tc>
      </w:tr>
    </w:tbl>
    <w:p w:rsidR="00780EF6" w:rsidRPr="008A1283" w:rsidRDefault="00780EF6" w:rsidP="008A1283">
      <w:pPr>
        <w:widowControl w:val="0"/>
        <w:shd w:val="clear" w:color="auto" w:fill="FFFFFF"/>
        <w:spacing w:after="160" w:line="360" w:lineRule="auto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780EF6" w:rsidRPr="008A1283" w:rsidRDefault="00ED3AA7" w:rsidP="007D3EB6">
      <w:pPr>
        <w:widowControl w:val="0"/>
        <w:shd w:val="clear" w:color="auto" w:fill="FFFFFF"/>
        <w:spacing w:after="160" w:line="336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Ծանոթագրություններ. 1. Սույն ցանկը կիրառելու նպատակներով անհրաժեշտ է օգտվել ինչպես արտադրանքի անվանումից, այնպես էլ ԵԱՏՄ ԱՏԳ ԱԱ ծածկագրից։</w:t>
      </w:r>
    </w:p>
    <w:p w:rsidR="00780EF6" w:rsidRPr="008A1283" w:rsidRDefault="00ED3AA7" w:rsidP="007D3EB6">
      <w:pPr>
        <w:widowControl w:val="0"/>
        <w:shd w:val="clear" w:color="auto" w:fill="FFFFFF"/>
        <w:tabs>
          <w:tab w:val="left" w:pos="1134"/>
        </w:tabs>
        <w:spacing w:after="160" w:line="336" w:lineRule="auto"/>
        <w:ind w:firstLine="567"/>
        <w:jc w:val="both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>2.</w:t>
      </w:r>
      <w:r w:rsidR="008564ED">
        <w:rPr>
          <w:rFonts w:ascii="GHEA Grapalat" w:hAnsi="GHEA Grapalat"/>
          <w:sz w:val="24"/>
          <w:szCs w:val="24"/>
        </w:rPr>
        <w:tab/>
      </w:r>
      <w:r w:rsidRPr="008A1283">
        <w:rPr>
          <w:rFonts w:ascii="GHEA Grapalat" w:hAnsi="GHEA Grapalat"/>
          <w:sz w:val="24"/>
          <w:szCs w:val="24"/>
        </w:rPr>
        <w:t xml:space="preserve">«Մրգերից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Pr="008A1283">
        <w:rPr>
          <w:rFonts w:ascii="GHEA Grapalat" w:hAnsi="GHEA Grapalat"/>
          <w:sz w:val="24"/>
          <w:szCs w:val="24"/>
        </w:rPr>
        <w:t xml:space="preserve"> բանջարեղենից ստացված հյութամթերքի տեխնիկական կանոնակարգ» (ՄՄ ՏԿ 023/2011) Մաքսային միության տեխնիկական կանոնակարգի պահանջներին համապատասխանության գնահատման մասին փաստաթուղթը կամ այդպիսի փաստաթղթի վերաբերյալ տեղեկությունները մաքսային մարմիններ ներկայացնելու պահանջը կիրառվում է</w:t>
      </w:r>
      <w:r w:rsidR="008A1283">
        <w:rPr>
          <w:rFonts w:ascii="GHEA Grapalat" w:hAnsi="GHEA Grapalat"/>
          <w:sz w:val="24"/>
          <w:szCs w:val="24"/>
        </w:rPr>
        <w:t xml:space="preserve"> </w:t>
      </w:r>
      <w:r w:rsidRPr="008A1283">
        <w:rPr>
          <w:rFonts w:ascii="GHEA Grapalat" w:hAnsi="GHEA Grapalat"/>
          <w:sz w:val="24"/>
          <w:szCs w:val="24"/>
        </w:rPr>
        <w:t xml:space="preserve">(հաշվի առնելով սույն ցանկի 4-րդ վանդակում ներկայացված ծանոթագրությունները) Եվրասիական տնտեսական միության տարածքում շրջանառության մեջ դրվող մրգերից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Pr="008A1283">
        <w:rPr>
          <w:rFonts w:ascii="GHEA Grapalat" w:hAnsi="GHEA Grapalat"/>
          <w:sz w:val="24"/>
          <w:szCs w:val="24"/>
        </w:rPr>
        <w:t xml:space="preserve"> (կամ) բանջարեղենից ստացված հյութամթերքի նկատմամբ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Pr="008A1283">
        <w:rPr>
          <w:rFonts w:ascii="GHEA Grapalat" w:hAnsi="GHEA Grapalat"/>
          <w:sz w:val="24"/>
          <w:szCs w:val="24"/>
        </w:rPr>
        <w:t xml:space="preserve"> չի կիրառվում մրգերից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Pr="008A1283">
        <w:rPr>
          <w:rFonts w:ascii="GHEA Grapalat" w:hAnsi="GHEA Grapalat"/>
          <w:sz w:val="24"/>
          <w:szCs w:val="24"/>
        </w:rPr>
        <w:t xml:space="preserve"> (կամ) բանջարեղենից ստացված այն հյութամթերքի նկատմամբ, որն արտադրված է քաղաքացիների կողմից տնային պայմաններում, անձնական օժանդակ տնտեսություններում կամ արտադրված է այգեգործությամբ, բանջարաբուծությամբ զբաղվող քաղաքացիների կողմից: </w:t>
      </w:r>
    </w:p>
    <w:p w:rsidR="00195104" w:rsidRPr="008A1283" w:rsidRDefault="00ED3AA7" w:rsidP="007D3EB6">
      <w:pPr>
        <w:widowControl w:val="0"/>
        <w:shd w:val="clear" w:color="auto" w:fill="FFFFFF"/>
        <w:spacing w:after="160" w:line="336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  <w:r w:rsidRPr="008A1283">
        <w:rPr>
          <w:rFonts w:ascii="GHEA Grapalat" w:hAnsi="GHEA Grapalat"/>
          <w:sz w:val="24"/>
          <w:szCs w:val="24"/>
        </w:rPr>
        <w:t xml:space="preserve">Փաստաթղթի խմբագրությունը, հաշվի առնելով փոփոխությունները </w:t>
      </w:r>
      <w:r w:rsidR="00AB30B8" w:rsidRPr="008A1283">
        <w:rPr>
          <w:rFonts w:ascii="GHEA Grapalat" w:hAnsi="GHEA Grapalat"/>
          <w:sz w:val="24"/>
          <w:szCs w:val="24"/>
        </w:rPr>
        <w:t>եւ</w:t>
      </w:r>
      <w:r w:rsidRPr="008A1283">
        <w:rPr>
          <w:rFonts w:ascii="GHEA Grapalat" w:hAnsi="GHEA Grapalat"/>
          <w:sz w:val="24"/>
          <w:szCs w:val="24"/>
        </w:rPr>
        <w:t xml:space="preserve"> լրացումները, պատրաստված է</w:t>
      </w:r>
      <w:r w:rsidR="008A1283">
        <w:rPr>
          <w:rFonts w:ascii="GHEA Grapalat" w:hAnsi="GHEA Grapalat"/>
          <w:sz w:val="24"/>
          <w:szCs w:val="24"/>
        </w:rPr>
        <w:t xml:space="preserve"> </w:t>
      </w:r>
      <w:r w:rsidRPr="008A1283">
        <w:rPr>
          <w:rFonts w:ascii="GHEA Grapalat" w:hAnsi="GHEA Grapalat"/>
          <w:sz w:val="24"/>
          <w:szCs w:val="24"/>
        </w:rPr>
        <w:t>«Կոդեքս» ԲԸ-ի կողմից</w:t>
      </w:r>
      <w:r w:rsidR="003240DD" w:rsidRPr="008A1283">
        <w:rPr>
          <w:rFonts w:ascii="GHEA Grapalat" w:hAnsi="GHEA Grapalat"/>
          <w:sz w:val="24"/>
          <w:szCs w:val="24"/>
        </w:rPr>
        <w:t>։</w:t>
      </w:r>
    </w:p>
    <w:sectPr w:rsidR="00195104" w:rsidRPr="008A1283" w:rsidSect="00A37AB4">
      <w:pgSz w:w="11907" w:h="16840" w:code="9"/>
      <w:pgMar w:top="1418" w:right="1418" w:bottom="1418" w:left="1418" w:header="0" w:footer="645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D637E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D637EC" w16cid:durableId="238499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4D3" w:rsidRDefault="003824D3" w:rsidP="008A1283">
      <w:pPr>
        <w:spacing w:after="0" w:line="240" w:lineRule="auto"/>
      </w:pPr>
      <w:r>
        <w:separator/>
      </w:r>
    </w:p>
  </w:endnote>
  <w:endnote w:type="continuationSeparator" w:id="0">
    <w:p w:rsidR="003824D3" w:rsidRDefault="003824D3" w:rsidP="008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0863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</w:rPr>
    </w:sdtEndPr>
    <w:sdtContent>
      <w:p w:rsidR="006731AD" w:rsidRPr="006731AD" w:rsidRDefault="00EA05BE" w:rsidP="006731AD">
        <w:pPr>
          <w:pStyle w:val="Footer"/>
          <w:jc w:val="center"/>
          <w:rPr>
            <w:rFonts w:ascii="GHEA Grapalat" w:hAnsi="GHEA Grapalat"/>
            <w:sz w:val="24"/>
          </w:rPr>
        </w:pPr>
        <w:r w:rsidRPr="006731AD">
          <w:rPr>
            <w:rFonts w:ascii="GHEA Grapalat" w:hAnsi="GHEA Grapalat"/>
            <w:sz w:val="24"/>
          </w:rPr>
          <w:fldChar w:fldCharType="begin"/>
        </w:r>
        <w:r w:rsidR="006731AD" w:rsidRPr="006731AD">
          <w:rPr>
            <w:rFonts w:ascii="GHEA Grapalat" w:hAnsi="GHEA Grapalat"/>
            <w:sz w:val="24"/>
          </w:rPr>
          <w:instrText xml:space="preserve"> PAGE   \* MERGEFORMAT </w:instrText>
        </w:r>
        <w:r w:rsidRPr="006731AD">
          <w:rPr>
            <w:rFonts w:ascii="GHEA Grapalat" w:hAnsi="GHEA Grapalat"/>
            <w:sz w:val="24"/>
          </w:rPr>
          <w:fldChar w:fldCharType="separate"/>
        </w:r>
        <w:r w:rsidR="00A92D0B">
          <w:rPr>
            <w:rFonts w:ascii="GHEA Grapalat" w:hAnsi="GHEA Grapalat"/>
            <w:noProof/>
            <w:sz w:val="24"/>
          </w:rPr>
          <w:t>11</w:t>
        </w:r>
        <w:r w:rsidRPr="006731AD">
          <w:rPr>
            <w:rFonts w:ascii="GHEA Grapalat" w:hAnsi="GHEA Grapalat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4D3" w:rsidRDefault="003824D3" w:rsidP="008A1283">
      <w:pPr>
        <w:spacing w:after="0" w:line="240" w:lineRule="auto"/>
      </w:pPr>
      <w:r>
        <w:separator/>
      </w:r>
    </w:p>
  </w:footnote>
  <w:footnote w:type="continuationSeparator" w:id="0">
    <w:p w:rsidR="003824D3" w:rsidRDefault="003824D3" w:rsidP="008A1283">
      <w:pPr>
        <w:spacing w:after="0" w:line="240" w:lineRule="auto"/>
      </w:pPr>
      <w:r>
        <w:continuationSeparator/>
      </w:r>
    </w:p>
  </w:footnote>
  <w:footnote w:id="1">
    <w:p w:rsidR="008A1283" w:rsidRPr="008A1283" w:rsidRDefault="008A1283" w:rsidP="008A1283">
      <w:pPr>
        <w:pStyle w:val="FootnoteText"/>
        <w:widowControl w:val="0"/>
        <w:jc w:val="both"/>
        <w:rPr>
          <w:rFonts w:ascii="GHEA Grapalat" w:hAnsi="GHEA Grapalat"/>
        </w:rPr>
      </w:pPr>
      <w:r w:rsidRPr="008A1283">
        <w:rPr>
          <w:rStyle w:val="FootnoteReference"/>
          <w:rFonts w:ascii="GHEA Grapalat" w:hAnsi="GHEA Grapalat"/>
        </w:rPr>
        <w:sym w:font="Symbol" w:char="F02A"/>
      </w:r>
      <w:r w:rsidRPr="008A1283">
        <w:rPr>
          <w:rFonts w:ascii="GHEA Grapalat" w:hAnsi="GHEA Grapalat"/>
        </w:rPr>
        <w:t xml:space="preserve"> Անվանումը՝ ԵՏՀ կոլեգիայի 2016 թվականի հունիսի 7-ի թիվ 70 որոշմամբ 2016 թվականի հուլիսի 15-ից գործողության մեջ դրված խմբագրությամբ։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Ռուզաննա">
    <w15:presenceInfo w15:providerId="None" w15:userId="Ռուզաննա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959"/>
    <w:rsid w:val="00007CC6"/>
    <w:rsid w:val="0002359D"/>
    <w:rsid w:val="00054240"/>
    <w:rsid w:val="000B4219"/>
    <w:rsid w:val="000C0A54"/>
    <w:rsid w:val="000C7F40"/>
    <w:rsid w:val="000D73BA"/>
    <w:rsid w:val="0012203A"/>
    <w:rsid w:val="00195104"/>
    <w:rsid w:val="002E37E8"/>
    <w:rsid w:val="002E6A96"/>
    <w:rsid w:val="00320C3B"/>
    <w:rsid w:val="003240DD"/>
    <w:rsid w:val="003824D3"/>
    <w:rsid w:val="003A7AE8"/>
    <w:rsid w:val="003D4D88"/>
    <w:rsid w:val="003F4C35"/>
    <w:rsid w:val="0043303A"/>
    <w:rsid w:val="00484BE7"/>
    <w:rsid w:val="00491D32"/>
    <w:rsid w:val="004D0B52"/>
    <w:rsid w:val="00507C8B"/>
    <w:rsid w:val="00525FE1"/>
    <w:rsid w:val="00532051"/>
    <w:rsid w:val="0056015D"/>
    <w:rsid w:val="005F006E"/>
    <w:rsid w:val="00603B7A"/>
    <w:rsid w:val="00610959"/>
    <w:rsid w:val="00614342"/>
    <w:rsid w:val="006731AD"/>
    <w:rsid w:val="00681280"/>
    <w:rsid w:val="006B4DE3"/>
    <w:rsid w:val="006C5059"/>
    <w:rsid w:val="00703DF8"/>
    <w:rsid w:val="00756959"/>
    <w:rsid w:val="00774138"/>
    <w:rsid w:val="00780EF6"/>
    <w:rsid w:val="0078541E"/>
    <w:rsid w:val="007929E9"/>
    <w:rsid w:val="007B27C5"/>
    <w:rsid w:val="007D3EB6"/>
    <w:rsid w:val="007E0B12"/>
    <w:rsid w:val="00812EFD"/>
    <w:rsid w:val="00822C84"/>
    <w:rsid w:val="00846793"/>
    <w:rsid w:val="00852CD5"/>
    <w:rsid w:val="008564ED"/>
    <w:rsid w:val="00860988"/>
    <w:rsid w:val="008817DD"/>
    <w:rsid w:val="008A1283"/>
    <w:rsid w:val="008B64E5"/>
    <w:rsid w:val="00947146"/>
    <w:rsid w:val="009534FE"/>
    <w:rsid w:val="00954E24"/>
    <w:rsid w:val="00973BAF"/>
    <w:rsid w:val="009B411C"/>
    <w:rsid w:val="009F0647"/>
    <w:rsid w:val="00A11E57"/>
    <w:rsid w:val="00A173D9"/>
    <w:rsid w:val="00A37AB4"/>
    <w:rsid w:val="00A70136"/>
    <w:rsid w:val="00A71062"/>
    <w:rsid w:val="00A85316"/>
    <w:rsid w:val="00A92D0B"/>
    <w:rsid w:val="00AB30B8"/>
    <w:rsid w:val="00AB7EBF"/>
    <w:rsid w:val="00B4773B"/>
    <w:rsid w:val="00B604AE"/>
    <w:rsid w:val="00B61A6F"/>
    <w:rsid w:val="00B63612"/>
    <w:rsid w:val="00BA3765"/>
    <w:rsid w:val="00BB72E6"/>
    <w:rsid w:val="00CB76E4"/>
    <w:rsid w:val="00CC457C"/>
    <w:rsid w:val="00D62439"/>
    <w:rsid w:val="00D6659C"/>
    <w:rsid w:val="00D722CD"/>
    <w:rsid w:val="00D92420"/>
    <w:rsid w:val="00E34F29"/>
    <w:rsid w:val="00E5778D"/>
    <w:rsid w:val="00E6511E"/>
    <w:rsid w:val="00EA05BE"/>
    <w:rsid w:val="00EB176E"/>
    <w:rsid w:val="00EB52AF"/>
    <w:rsid w:val="00ED3AA7"/>
    <w:rsid w:val="00ED3DAF"/>
    <w:rsid w:val="00EF2059"/>
    <w:rsid w:val="00F922A3"/>
    <w:rsid w:val="00F9658E"/>
    <w:rsid w:val="00FA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hy-AM" w:bidi="hy-A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136"/>
  </w:style>
  <w:style w:type="paragraph" w:styleId="Heading1">
    <w:name w:val="heading 1"/>
    <w:basedOn w:val="Normal"/>
    <w:link w:val="Heading1Char"/>
    <w:uiPriority w:val="9"/>
    <w:qFormat/>
    <w:rsid w:val="00ED3A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D3A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A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D3AA7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rmattext">
    <w:name w:val="formattext"/>
    <w:basedOn w:val="Normal"/>
    <w:rsid w:val="00ED3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Normal"/>
    <w:rsid w:val="00ED3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D3A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04AE"/>
    <w:pPr>
      <w:ind w:left="720"/>
      <w:contextualSpacing/>
    </w:pPr>
  </w:style>
  <w:style w:type="table" w:styleId="TableGrid">
    <w:name w:val="Table Grid"/>
    <w:basedOn w:val="TableNormal"/>
    <w:uiPriority w:val="59"/>
    <w:rsid w:val="00B604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3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4F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0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B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0B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B5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62439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A1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12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128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6731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31AD"/>
  </w:style>
  <w:style w:type="paragraph" w:styleId="Footer">
    <w:name w:val="footer"/>
    <w:basedOn w:val="Normal"/>
    <w:link w:val="FooterChar"/>
    <w:uiPriority w:val="99"/>
    <w:unhideWhenUsed/>
    <w:rsid w:val="006731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eunion.org" TargetMode="Externa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aeunion.org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B75CE-1FF1-48F8-B2F9-2E2098B0B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1773</Words>
  <Characters>10112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 Tigranyan</dc:creator>
  <cp:lastModifiedBy>Margarita Tigranyan</cp:lastModifiedBy>
  <cp:revision>7</cp:revision>
  <dcterms:created xsi:type="dcterms:W3CDTF">2020-12-21T11:45:00Z</dcterms:created>
  <dcterms:modified xsi:type="dcterms:W3CDTF">2021-01-13T06:59:00Z</dcterms:modified>
</cp:coreProperties>
</file>