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58A" w:rsidRPr="00B648C6" w:rsidRDefault="004172AB">
      <w:pPr>
        <w:pStyle w:val="headingtitleStyle"/>
        <w:rPr>
          <w:sz w:val="24"/>
          <w:szCs w:val="24"/>
        </w:rPr>
      </w:pPr>
      <w:bookmarkStart w:id="0" w:name="_Toc1"/>
      <w:r w:rsidRPr="00B648C6">
        <w:rPr>
          <w:sz w:val="24"/>
          <w:szCs w:val="24"/>
        </w:rPr>
        <w:t>Ամփոփաթերթ</w:t>
      </w:r>
      <w:bookmarkEnd w:id="0"/>
    </w:p>
    <w:p w:rsidR="000E558A" w:rsidRPr="00B648C6" w:rsidRDefault="004172AB">
      <w:pPr>
        <w:pStyle w:val="headingtitleStyle"/>
        <w:rPr>
          <w:sz w:val="24"/>
          <w:szCs w:val="24"/>
        </w:rPr>
      </w:pPr>
      <w:bookmarkStart w:id="1" w:name="_Toc2"/>
      <w:r w:rsidRPr="00B648C6">
        <w:rPr>
          <w:sz w:val="24"/>
          <w:szCs w:val="24"/>
        </w:rPr>
        <w:t>«Դատական ակտերի հարկադիր կատարման մասին» օրենքում լրացում կատարելու մասին» Հայաստանի Հանրապետության օրենքի նախագիծ նախագծի վերաբերյալ</w:t>
      </w:r>
      <w:bookmarkEnd w:id="1"/>
    </w:p>
    <w:p w:rsidR="000E558A" w:rsidRPr="00B648C6" w:rsidRDefault="000E558A">
      <w:pPr>
        <w:rPr>
          <w:sz w:val="24"/>
          <w:szCs w:val="24"/>
        </w:rPr>
      </w:pPr>
    </w:p>
    <w:tbl>
      <w:tblPr>
        <w:tblW w:w="14605" w:type="dxa"/>
        <w:tblInd w:w="-420" w:type="dxa"/>
        <w:tblCellMar>
          <w:left w:w="10" w:type="dxa"/>
          <w:right w:w="10" w:type="dxa"/>
        </w:tblCellMar>
        <w:tblLook w:val="0000"/>
      </w:tblPr>
      <w:tblGrid>
        <w:gridCol w:w="460"/>
        <w:gridCol w:w="2179"/>
        <w:gridCol w:w="4823"/>
        <w:gridCol w:w="3514"/>
        <w:gridCol w:w="3629"/>
      </w:tblGrid>
      <w:tr w:rsidR="000E558A" w:rsidRPr="00B648C6" w:rsidTr="000F4358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4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35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3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0E558A" w:rsidRPr="00B648C6" w:rsidTr="000F4358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E558A" w:rsidRPr="00B648C6" w:rsidRDefault="000E5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0E558A" w:rsidRPr="00B648C6" w:rsidTr="000F4358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Միքայել Դանիելյան</w:t>
            </w:r>
          </w:p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23.01.2021 16:16:38</w:t>
            </w:r>
          </w:p>
        </w:tc>
        <w:tc>
          <w:tcPr>
            <w:tcW w:w="4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 եմ նախագծի 1-ին հոդվածում 42-րդ հոդվածի 1-ին մասի 2-րդ կետից բացի նախատեսել նաև նույն մասի 1-ին հիմքը, քանի որ պարտքի ներումը ՀՀ քաղաքացիական օրենսգրքի 431-րդ հոդվածի համաձայն հանդիսանում է պարտավորության դադարման հիմք, և պարտքի ներման դեպքում կատարողական վարույթը կարող է կարճվել նաև 42-րդ հոդվածի 1-ին մասի 1-ին կետի հիմքով:</w:t>
            </w:r>
          </w:p>
        </w:tc>
        <w:tc>
          <w:tcPr>
            <w:tcW w:w="35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323131" w:rsidRDefault="00323131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</w:tc>
        <w:tc>
          <w:tcPr>
            <w:tcW w:w="3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323131" w:rsidRDefault="00323131" w:rsidP="00307F7E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Կ</w:t>
            </w:r>
            <w:r w:rsidR="00B648C6" w:rsidRPr="0032313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ատարվել է փոփոխություն: </w:t>
            </w:r>
          </w:p>
        </w:tc>
      </w:tr>
      <w:tr w:rsidR="000E558A" w:rsidRPr="00B648C6" w:rsidTr="000F4358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Միքայել Դանիելյան</w:t>
            </w:r>
          </w:p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23.01.2021 16:16:38</w:t>
            </w:r>
          </w:p>
        </w:tc>
        <w:tc>
          <w:tcPr>
            <w:tcW w:w="4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 եմ նախագծի 2-րդ հոդվածով սահմանել, որ օրենքի գործողությունը տարածվում է նաև 2020 թվականի սեպտեմբերի 27-ից մինչև օրենքի ուժի մեջ մտնելու օրը ներառող ժամանակահատվածում հարուցված կատարողական վարույթների վրա:</w:t>
            </w:r>
          </w:p>
        </w:tc>
        <w:tc>
          <w:tcPr>
            <w:tcW w:w="35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6769E7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 ընդունվել</w:t>
            </w:r>
          </w:p>
        </w:tc>
        <w:tc>
          <w:tcPr>
            <w:tcW w:w="3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9D2B1D" w:rsidP="009D2B1D">
            <w:pPr>
              <w:jc w:val="both"/>
              <w:rPr>
                <w:rFonts w:ascii="Sylfaen" w:hAnsi="Sylfaen"/>
                <w:sz w:val="24"/>
                <w:szCs w:val="24"/>
              </w:rPr>
            </w:pPr>
            <w:r w:rsidRPr="009D2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Ըստ նախագծի՝ </w:t>
            </w:r>
            <w:r w:rsidR="002D3C73" w:rsidRPr="009D2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անձը վարկային պարտավորությունը պետք է ստանձնած լինի մինչև 2020 թվականի դեկտեմբերի 31-ը, </w:t>
            </w:r>
            <w:r w:rsidR="00C302DB" w:rsidRPr="009D2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իսկ </w:t>
            </w:r>
            <w:r w:rsidR="002D3C73" w:rsidRPr="009D2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կատարողական վարույթ կարող է հարուցված լինել այդ վարկերի կապակցությամբ ցանկացած ժամանակ, այդ թվում` սեպտեմբերի 27-ից մինչև օրենքի ուժի մեջ մտնելը:</w:t>
            </w:r>
            <w:r w:rsidR="008807A5" w:rsidRPr="00B648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E558A" w:rsidRPr="00B648C6" w:rsidTr="000F4358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Միքայել Դանիելյան</w:t>
            </w:r>
          </w:p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23.01.2021 16:16:38</w:t>
            </w:r>
          </w:p>
        </w:tc>
        <w:tc>
          <w:tcPr>
            <w:tcW w:w="4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4172AB">
            <w:pPr>
              <w:jc w:val="center"/>
              <w:rPr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 նախագծով առաջարկվող կարգավորման նպատակը ոչ միայն ՀՀ-ի, այլ նաև Արցախի Հանրապետության մասնակցությամբ մարտական գործողություններին ներգրավված անձանց կատարողական ծախսերից ազատելն է, ապա առաջարկում եմ "Հայաստանի Հանրապետության" բառերից հետո նախագիծը լրացնել "կամ Արցախի Հանրապետության" բառերով:</w:t>
            </w:r>
          </w:p>
        </w:tc>
        <w:tc>
          <w:tcPr>
            <w:tcW w:w="35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6769E7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B648C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 ընդունվել:</w:t>
            </w:r>
          </w:p>
        </w:tc>
        <w:tc>
          <w:tcPr>
            <w:tcW w:w="3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558A" w:rsidRPr="00B648C6" w:rsidRDefault="00311625" w:rsidP="0043207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648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Նախագծով առաջարկվող ձևակերպումը </w:t>
            </w:r>
            <w:r w:rsidR="00432077" w:rsidRPr="00B648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 մեջ ներառում է բոլոր</w:t>
            </w:r>
            <w:r w:rsidRPr="00B648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այն անձանց, ովքեր մասնակցել են 2020 թվականի սեպտեմբերի 27-ին Ադրբեջանի Հանարապետության կողմից  սանձազերծված պատերազմին:  </w:t>
            </w:r>
          </w:p>
        </w:tc>
      </w:tr>
    </w:tbl>
    <w:p w:rsidR="004172AB" w:rsidRPr="00B648C6" w:rsidRDefault="004172AB">
      <w:pPr>
        <w:rPr>
          <w:sz w:val="24"/>
          <w:szCs w:val="24"/>
        </w:rPr>
      </w:pPr>
    </w:p>
    <w:sectPr w:rsidR="004172AB" w:rsidRPr="00B648C6" w:rsidSect="000E558A">
      <w:pgSz w:w="16787" w:h="1187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558A"/>
    <w:rsid w:val="000434CF"/>
    <w:rsid w:val="000E558A"/>
    <w:rsid w:val="000F4358"/>
    <w:rsid w:val="001001D1"/>
    <w:rsid w:val="001403EF"/>
    <w:rsid w:val="00181C62"/>
    <w:rsid w:val="001B355B"/>
    <w:rsid w:val="00284CAD"/>
    <w:rsid w:val="002C2C2B"/>
    <w:rsid w:val="002D3C73"/>
    <w:rsid w:val="00307F7E"/>
    <w:rsid w:val="00311625"/>
    <w:rsid w:val="00323131"/>
    <w:rsid w:val="004172AB"/>
    <w:rsid w:val="00432077"/>
    <w:rsid w:val="005F43ED"/>
    <w:rsid w:val="006769E7"/>
    <w:rsid w:val="006B51AA"/>
    <w:rsid w:val="008807A5"/>
    <w:rsid w:val="00912CAB"/>
    <w:rsid w:val="00913C0B"/>
    <w:rsid w:val="009B3895"/>
    <w:rsid w:val="009D2B1D"/>
    <w:rsid w:val="00A36DC0"/>
    <w:rsid w:val="00A63C57"/>
    <w:rsid w:val="00AE08BD"/>
    <w:rsid w:val="00AE7F58"/>
    <w:rsid w:val="00B648C6"/>
    <w:rsid w:val="00BC10E9"/>
    <w:rsid w:val="00C302DB"/>
    <w:rsid w:val="00C7008A"/>
    <w:rsid w:val="00E24B87"/>
    <w:rsid w:val="00EF5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E558A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0E558A"/>
    <w:rPr>
      <w:vertAlign w:val="superscript"/>
    </w:rPr>
  </w:style>
  <w:style w:type="paragraph" w:customStyle="1" w:styleId="headingtitleStyle">
    <w:name w:val="heading titleStyle"/>
    <w:basedOn w:val="Normal"/>
    <w:rsid w:val="000E558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3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8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A-Antonyan</dc:creator>
  <cp:lastModifiedBy>K-Gevorgyan</cp:lastModifiedBy>
  <cp:revision>9</cp:revision>
  <dcterms:created xsi:type="dcterms:W3CDTF">2021-02-10T10:31:00Z</dcterms:created>
  <dcterms:modified xsi:type="dcterms:W3CDTF">2021-02-15T11:52:00Z</dcterms:modified>
</cp:coreProperties>
</file>