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B01" w:rsidRDefault="00C120F9">
      <w:pPr>
        <w:pStyle w:val="mechtex"/>
        <w:jc w:val="right"/>
        <w:rPr>
          <w:rFonts w:ascii="GHEA Grapalat" w:hAnsi="GHEA Grapalat"/>
          <w:sz w:val="24"/>
          <w:u w:val="single"/>
        </w:rPr>
      </w:pPr>
      <w:r>
        <w:rPr>
          <w:rFonts w:ascii="GHEA Grapalat" w:hAnsi="GHEA Grapalat"/>
          <w:sz w:val="24"/>
          <w:u w:val="single"/>
        </w:rPr>
        <w:t>ՆԱԽԱԳԻԾ</w:t>
      </w:r>
    </w:p>
    <w:p w:rsidR="009D4B01" w:rsidRDefault="009D4B01">
      <w:pPr>
        <w:spacing w:after="0"/>
        <w:ind w:hanging="9"/>
        <w:jc w:val="center"/>
        <w:rPr>
          <w:rFonts w:ascii="GHEA Grapalat" w:eastAsia="Times New Roman" w:hAnsi="GHEA Grapalat" w:cs="Sylfaen"/>
          <w:b/>
          <w:bCs/>
          <w:sz w:val="24"/>
          <w:lang w:eastAsia="en-GB"/>
        </w:rPr>
      </w:pPr>
    </w:p>
    <w:p w:rsidR="009D4B01" w:rsidRDefault="009D4B01">
      <w:pPr>
        <w:spacing w:after="0"/>
        <w:ind w:hanging="9"/>
        <w:jc w:val="center"/>
        <w:rPr>
          <w:rFonts w:ascii="GHEA Grapalat" w:eastAsia="Times New Roman" w:hAnsi="GHEA Grapalat" w:cs="Sylfaen"/>
          <w:b/>
          <w:bCs/>
          <w:sz w:val="24"/>
          <w:lang w:eastAsia="en-GB"/>
        </w:rPr>
      </w:pPr>
    </w:p>
    <w:p w:rsidR="009D4B01" w:rsidRDefault="009D4B01">
      <w:pPr>
        <w:spacing w:after="0"/>
        <w:ind w:hanging="9"/>
        <w:jc w:val="center"/>
        <w:rPr>
          <w:rFonts w:ascii="GHEA Grapalat" w:eastAsia="Times New Roman" w:hAnsi="GHEA Grapalat" w:cs="Sylfaen"/>
          <w:b/>
          <w:bCs/>
          <w:sz w:val="24"/>
          <w:lang w:eastAsia="en-GB"/>
        </w:rPr>
      </w:pPr>
    </w:p>
    <w:p w:rsidR="009D4B01" w:rsidRDefault="00C120F9">
      <w:pPr>
        <w:spacing w:after="0"/>
        <w:ind w:hanging="9"/>
        <w:jc w:val="center"/>
        <w:rPr>
          <w:rFonts w:ascii="GHEA Grapalat" w:eastAsia="Times New Roman" w:hAnsi="GHEA Grapalat"/>
          <w:sz w:val="24"/>
          <w:lang w:eastAsia="en-GB"/>
        </w:rPr>
      </w:pPr>
      <w:r>
        <w:rPr>
          <w:rFonts w:ascii="GHEA Grapalat" w:eastAsia="Times New Roman" w:hAnsi="GHEA Grapalat" w:cs="Sylfaen"/>
          <w:b/>
          <w:bCs/>
          <w:sz w:val="24"/>
          <w:lang w:eastAsia="en-GB"/>
        </w:rPr>
        <w:t>ՀԱՅԱՍՏԱՆԻ</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ՀԱՆՐԱՊԵՏՈՒԹՅԱՆ</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ԿԱՌԱՎԱՐՈՒԹՅՈՒ</w:t>
      </w:r>
      <w:r>
        <w:rPr>
          <w:rFonts w:ascii="GHEA Grapalat" w:eastAsia="Times New Roman" w:hAnsi="GHEA Grapalat"/>
          <w:b/>
          <w:bCs/>
          <w:sz w:val="24"/>
          <w:lang w:eastAsia="en-GB"/>
        </w:rPr>
        <w:t>Ն</w:t>
      </w:r>
    </w:p>
    <w:p w:rsidR="009D4B01" w:rsidRDefault="00C120F9">
      <w:pPr>
        <w:spacing w:after="0"/>
        <w:ind w:hanging="9"/>
        <w:jc w:val="center"/>
        <w:rPr>
          <w:rFonts w:ascii="GHEA Grapalat" w:eastAsia="Times New Roman" w:hAnsi="GHEA Grapalat"/>
          <w:sz w:val="24"/>
          <w:lang w:eastAsia="en-GB"/>
        </w:rPr>
      </w:pPr>
      <w:r>
        <w:rPr>
          <w:rFonts w:ascii="Courier New" w:eastAsia="Times New Roman" w:hAnsi="Courier New" w:cs="Courier New"/>
          <w:sz w:val="24"/>
          <w:lang w:eastAsia="en-GB"/>
        </w:rPr>
        <w:t> </w:t>
      </w:r>
      <w:r>
        <w:rPr>
          <w:rFonts w:ascii="Courier New" w:eastAsia="Times New Roman" w:hAnsi="Courier New" w:cs="Courier New"/>
          <w:b/>
          <w:bCs/>
          <w:sz w:val="24"/>
          <w:lang w:eastAsia="en-GB"/>
        </w:rPr>
        <w:t> </w:t>
      </w:r>
      <w:r>
        <w:rPr>
          <w:rFonts w:ascii="GHEA Grapalat" w:eastAsia="Times New Roman" w:hAnsi="GHEA Grapalat"/>
          <w:b/>
          <w:bCs/>
          <w:sz w:val="24"/>
          <w:lang w:eastAsia="en-GB"/>
        </w:rPr>
        <w:t xml:space="preserve"> Ո Ր Ո Շ ՈՒ Մ</w:t>
      </w:r>
    </w:p>
    <w:p w:rsidR="009D4B01" w:rsidRDefault="009D4B01">
      <w:pPr>
        <w:pStyle w:val="mechtex"/>
        <w:rPr>
          <w:rFonts w:ascii="GHEA Grapalat" w:hAnsi="GHEA Grapalat"/>
          <w:sz w:val="24"/>
          <w:lang w:val="ru-RU"/>
        </w:rPr>
      </w:pPr>
    </w:p>
    <w:p w:rsidR="009D4B01" w:rsidRDefault="009D4B01">
      <w:pPr>
        <w:pStyle w:val="mechtex"/>
        <w:rPr>
          <w:rFonts w:ascii="GHEA Grapalat" w:hAnsi="GHEA Grapalat"/>
          <w:sz w:val="24"/>
          <w:lang w:val="ru-RU"/>
        </w:rPr>
      </w:pPr>
    </w:p>
    <w:p w:rsidR="009D4B01" w:rsidRDefault="00C120F9">
      <w:pPr>
        <w:jc w:val="center"/>
        <w:rPr>
          <w:rFonts w:ascii="GHEA Grapalat" w:hAnsi="GHEA Grapalat"/>
          <w:sz w:val="24"/>
        </w:rPr>
      </w:pPr>
      <w:r>
        <w:rPr>
          <w:rFonts w:ascii="GHEA Grapalat" w:hAnsi="GHEA Grapalat" w:cs="Sylfaen"/>
          <w:sz w:val="24"/>
        </w:rPr>
        <w:t xml:space="preserve">   _ </w:t>
      </w:r>
      <w:r w:rsidR="00B72E2A">
        <w:rPr>
          <w:rFonts w:ascii="GHEA Grapalat" w:hAnsi="GHEA Grapalat" w:cs="Sylfaen"/>
          <w:sz w:val="24"/>
          <w:lang w:val="hy-AM"/>
        </w:rPr>
        <w:t>մարտ</w:t>
      </w:r>
      <w:r>
        <w:rPr>
          <w:rFonts w:ascii="GHEA Grapalat" w:hAnsi="GHEA Grapalat" w:cs="Sylfaen"/>
          <w:sz w:val="24"/>
          <w:lang w:val="en-US"/>
        </w:rPr>
        <w:t>ի</w:t>
      </w:r>
      <w:r>
        <w:rPr>
          <w:rFonts w:ascii="GHEA Grapalat" w:hAnsi="GHEA Grapalat"/>
          <w:sz w:val="24"/>
        </w:rPr>
        <w:t xml:space="preserve">  2021  </w:t>
      </w:r>
      <w:r>
        <w:rPr>
          <w:rFonts w:ascii="GHEA Grapalat" w:hAnsi="GHEA Grapalat"/>
          <w:sz w:val="24"/>
        </w:rPr>
        <w:t>թվականի</w:t>
      </w:r>
      <w:r>
        <w:rPr>
          <w:rFonts w:ascii="GHEA Grapalat" w:hAnsi="GHEA Grapalat"/>
          <w:sz w:val="24"/>
        </w:rPr>
        <w:t xml:space="preserve">  </w:t>
      </w:r>
      <w:r>
        <w:rPr>
          <w:rFonts w:ascii="GHEA Grapalat" w:hAnsi="GHEA Grapalat"/>
          <w:sz w:val="24"/>
          <w:lang w:val="en-US"/>
        </w:rPr>
        <w:t>N</w:t>
      </w:r>
      <w:r>
        <w:rPr>
          <w:rFonts w:ascii="GHEA Grapalat" w:hAnsi="GHEA Grapalat"/>
          <w:sz w:val="24"/>
        </w:rPr>
        <w:t xml:space="preserve">             - </w:t>
      </w:r>
      <w:r>
        <w:rPr>
          <w:rFonts w:ascii="GHEA Grapalat" w:hAnsi="GHEA Grapalat"/>
          <w:sz w:val="24"/>
        </w:rPr>
        <w:t>Լ</w:t>
      </w:r>
    </w:p>
    <w:p w:rsidR="009D4B01" w:rsidRDefault="009D4B01">
      <w:pPr>
        <w:pStyle w:val="mechtex"/>
        <w:rPr>
          <w:rFonts w:ascii="GHEA Grapalat" w:hAnsi="GHEA Grapalat"/>
          <w:sz w:val="24"/>
          <w:lang w:val="ru-RU"/>
        </w:rPr>
      </w:pPr>
    </w:p>
    <w:p w:rsidR="009D4B01" w:rsidRDefault="009D4B01">
      <w:pPr>
        <w:pStyle w:val="mechtex"/>
        <w:rPr>
          <w:rFonts w:ascii="GHEA Grapalat" w:hAnsi="GHEA Grapalat"/>
          <w:sz w:val="24"/>
          <w:lang w:val="ru-RU"/>
        </w:rPr>
      </w:pPr>
    </w:p>
    <w:p w:rsidR="009D4B01" w:rsidRDefault="00C120F9">
      <w:pPr>
        <w:spacing w:after="0"/>
        <w:jc w:val="center"/>
        <w:rPr>
          <w:rFonts w:ascii="GHEA Grapalat" w:hAnsi="GHEA Grapalat" w:cs="Sylfaen"/>
          <w:spacing w:val="10"/>
          <w:lang w:val="hy-AM"/>
        </w:rPr>
      </w:pPr>
      <w:r>
        <w:rPr>
          <w:rFonts w:ascii="GHEA Grapalat" w:eastAsia="Times New Roman" w:hAnsi="GHEA Grapalat" w:cs="Tahoma"/>
          <w:lang w:val="hy-AM" w:eastAsia="ru-RU"/>
        </w:rPr>
        <w:t xml:space="preserve">«ՊԵՏԱԿԱՆ ՊԱՇՏՈՆՆԵՐ և ՊԵՏԱԿԱՆ ԾԱՌԱՅՈՒԹՅԱՆ ՊԱՇՏՈՆՆԵՐ ԶԲԱՂԵՑՆՈՂ ԱՆՁԱՆՑ ՎԱՐՁԱՏՐՈՒԹՅԱՆ ՄԱՍԻՆ» ՕՐԵՆՔՈՒՄ ԼՐԱՑՈՒՄ ԿԱՏԱՐԵԼՈՒ ՄԱՍԻՆ» և «ՀԱՅԱՍՏԱՆԻ </w:t>
      </w:r>
      <w:r>
        <w:rPr>
          <w:rFonts w:ascii="GHEA Grapalat" w:eastAsia="Times New Roman" w:hAnsi="GHEA Grapalat" w:cs="Tahoma"/>
          <w:lang w:val="hy-AM" w:eastAsia="ru-RU"/>
        </w:rPr>
        <w:t>ՀԱՆՐԱՊԵՏՈՒԹՅԱՆ ԱԶԳԱՅԻՆ ԺՈՂՈՎԻ ՊԱՏԳԱՄԱՎՈՐԻ ԳՈՐԾՈՒՆԵՈՒԹՅԱՆ ԵՐԱՇԽԻՔՆԵՐԻ ՄԱՍԻՆ» ՕՐԵՆՔՈՒՄ ԼՐԱՑՈՒՄ ԿԱՏԱՐԵԼՈՒ ՄԱՍԻՆ» ՕՐԵՆՔՆԵՐԻ ՆԱԽԱԳԾԵՐԻ ՓԱԹԵԹԻ</w:t>
      </w:r>
      <w:r>
        <w:rPr>
          <w:rFonts w:ascii="GHEA Grapalat" w:hAnsi="GHEA Grapalat" w:cs="Sylfaen"/>
          <w:spacing w:val="10"/>
          <w:lang w:val="hy-AM"/>
        </w:rPr>
        <w:t xml:space="preserve"> </w:t>
      </w:r>
      <w:r>
        <w:rPr>
          <w:rFonts w:ascii="GHEA Grapalat" w:hAnsi="GHEA Grapalat" w:cs="Sylfaen"/>
          <w:spacing w:val="10"/>
          <w:lang w:val="hy-AM"/>
        </w:rPr>
        <w:t>ՎԵՐԱ</w:t>
      </w:r>
      <w:r>
        <w:rPr>
          <w:rFonts w:ascii="GHEA Grapalat" w:hAnsi="GHEA Grapalat" w:cs="Sylfaen"/>
          <w:spacing w:val="10"/>
          <w:lang w:val="hy-AM"/>
        </w:rPr>
        <w:softHyphen/>
      </w:r>
      <w:r>
        <w:rPr>
          <w:rFonts w:ascii="GHEA Grapalat" w:hAnsi="GHEA Grapalat" w:cs="Sylfaen"/>
          <w:spacing w:val="10"/>
          <w:lang w:val="hy-AM"/>
        </w:rPr>
        <w:t>ԲԵՐ</w:t>
      </w:r>
      <w:r>
        <w:rPr>
          <w:rFonts w:ascii="GHEA Grapalat" w:hAnsi="GHEA Grapalat" w:cs="Sylfaen"/>
          <w:spacing w:val="10"/>
          <w:lang w:val="hy-AM"/>
        </w:rPr>
        <w:softHyphen/>
      </w:r>
      <w:r>
        <w:rPr>
          <w:rFonts w:ascii="GHEA Grapalat" w:hAnsi="GHEA Grapalat" w:cs="Sylfaen"/>
          <w:spacing w:val="10"/>
          <w:lang w:val="hy-AM"/>
        </w:rPr>
        <w:t>ՅԱԼ</w:t>
      </w:r>
      <w:r>
        <w:rPr>
          <w:rFonts w:ascii="GHEA Grapalat" w:hAnsi="GHEA Grapalat" w:cs="Sylfaen"/>
          <w:spacing w:val="10"/>
          <w:lang w:val="hy-AM"/>
        </w:rPr>
        <w:t xml:space="preserve"> </w:t>
      </w:r>
      <w:r>
        <w:rPr>
          <w:rFonts w:ascii="GHEA Grapalat" w:hAnsi="GHEA Grapalat" w:cs="Sylfaen"/>
          <w:spacing w:val="10"/>
          <w:lang w:val="hy-AM"/>
        </w:rPr>
        <w:t>ՀԱ</w:t>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t>ՅԱՍ</w:t>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t>ՏԱ</w:t>
      </w:r>
      <w:r>
        <w:rPr>
          <w:rFonts w:ascii="GHEA Grapalat" w:hAnsi="GHEA Grapalat" w:cs="Sylfaen"/>
          <w:spacing w:val="10"/>
          <w:lang w:val="hy-AM"/>
        </w:rPr>
        <w:softHyphen/>
      </w:r>
      <w:r>
        <w:rPr>
          <w:rFonts w:ascii="GHEA Grapalat" w:hAnsi="GHEA Grapalat" w:cs="Sylfaen"/>
          <w:spacing w:val="10"/>
          <w:lang w:val="hy-AM"/>
        </w:rPr>
        <w:t>ՆԻ</w:t>
      </w:r>
      <w:r>
        <w:rPr>
          <w:rFonts w:ascii="GHEA Grapalat" w:hAnsi="GHEA Grapalat" w:cs="Sylfaen"/>
          <w:spacing w:val="10"/>
          <w:lang w:val="hy-AM"/>
        </w:rPr>
        <w:t xml:space="preserve"> </w:t>
      </w:r>
      <w:r>
        <w:rPr>
          <w:rFonts w:ascii="GHEA Grapalat" w:hAnsi="GHEA Grapalat" w:cs="Sylfaen"/>
          <w:spacing w:val="10"/>
          <w:lang w:val="hy-AM"/>
        </w:rPr>
        <w:t>ՀԱ</w:t>
      </w:r>
      <w:r>
        <w:rPr>
          <w:rFonts w:ascii="GHEA Grapalat" w:hAnsi="GHEA Grapalat" w:cs="Sylfaen"/>
          <w:spacing w:val="10"/>
          <w:lang w:val="hy-AM"/>
        </w:rPr>
        <w:softHyphen/>
      </w:r>
      <w:r>
        <w:rPr>
          <w:rFonts w:ascii="GHEA Grapalat" w:hAnsi="GHEA Grapalat" w:cs="Sylfaen"/>
          <w:spacing w:val="10"/>
          <w:lang w:val="hy-AM"/>
        </w:rPr>
        <w:t>Ն</w:t>
      </w:r>
      <w:r>
        <w:rPr>
          <w:rFonts w:ascii="GHEA Grapalat" w:hAnsi="GHEA Grapalat" w:cs="Sylfaen"/>
          <w:spacing w:val="10"/>
          <w:lang w:val="hy-AM"/>
        </w:rPr>
        <w:softHyphen/>
      </w:r>
      <w:r>
        <w:rPr>
          <w:rFonts w:ascii="GHEA Grapalat" w:hAnsi="GHEA Grapalat" w:cs="Sylfaen"/>
          <w:spacing w:val="10"/>
          <w:lang w:val="hy-AM"/>
        </w:rPr>
        <w:t>ՐԱ</w:t>
      </w:r>
      <w:r>
        <w:rPr>
          <w:rFonts w:ascii="GHEA Grapalat" w:hAnsi="GHEA Grapalat" w:cs="Sylfaen"/>
          <w:spacing w:val="10"/>
          <w:lang w:val="hy-AM"/>
        </w:rPr>
        <w:softHyphen/>
      </w:r>
      <w:r>
        <w:rPr>
          <w:rFonts w:ascii="GHEA Grapalat" w:hAnsi="GHEA Grapalat" w:cs="Sylfaen"/>
          <w:spacing w:val="10"/>
          <w:lang w:val="hy-AM"/>
        </w:rPr>
        <w:t>ՊԵ</w:t>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t>ՏՈՒ</w:t>
      </w:r>
      <w:r>
        <w:rPr>
          <w:rFonts w:ascii="GHEA Grapalat" w:hAnsi="GHEA Grapalat" w:cs="Sylfaen"/>
          <w:spacing w:val="10"/>
          <w:lang w:val="hy-AM"/>
        </w:rPr>
        <w:softHyphen/>
      </w:r>
      <w:r>
        <w:rPr>
          <w:rFonts w:ascii="GHEA Grapalat" w:hAnsi="GHEA Grapalat" w:cs="Sylfaen"/>
          <w:spacing w:val="10"/>
          <w:lang w:val="hy-AM"/>
        </w:rPr>
        <w:t>ԹՅԱՆ</w:t>
      </w:r>
      <w:r>
        <w:rPr>
          <w:rFonts w:ascii="GHEA Grapalat" w:hAnsi="GHEA Grapalat" w:cs="Sylfaen"/>
          <w:spacing w:val="10"/>
          <w:lang w:val="hy-AM"/>
        </w:rPr>
        <w:t xml:space="preserve"> </w:t>
      </w:r>
      <w:r>
        <w:rPr>
          <w:rFonts w:ascii="GHEA Grapalat" w:hAnsi="GHEA Grapalat" w:cs="Sylfaen"/>
          <w:spacing w:val="10"/>
          <w:lang w:val="hy-AM"/>
        </w:rPr>
        <w:t>ԿԱՌԱ</w:t>
      </w:r>
      <w:r>
        <w:rPr>
          <w:rFonts w:ascii="GHEA Grapalat" w:hAnsi="GHEA Grapalat" w:cs="Sylfaen"/>
          <w:spacing w:val="10"/>
          <w:lang w:val="hy-AM"/>
        </w:rPr>
        <w:softHyphen/>
      </w:r>
      <w:r>
        <w:rPr>
          <w:rFonts w:ascii="GHEA Grapalat" w:hAnsi="GHEA Grapalat" w:cs="Sylfaen"/>
          <w:spacing w:val="10"/>
          <w:lang w:val="hy-AM"/>
        </w:rPr>
        <w:t>ՎԱ</w:t>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t>ՐՈՒ</w:t>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t>ԹՅԱՆ</w:t>
      </w:r>
      <w:r>
        <w:rPr>
          <w:rFonts w:ascii="GHEA Grapalat" w:hAnsi="GHEA Grapalat" w:cs="Sylfaen"/>
          <w:spacing w:val="10"/>
          <w:lang w:val="hy-AM"/>
        </w:rPr>
        <w:t xml:space="preserve"> </w:t>
      </w:r>
      <w:r>
        <w:rPr>
          <w:rFonts w:ascii="GHEA Grapalat" w:hAnsi="GHEA Grapalat" w:cs="Sylfaen"/>
          <w:spacing w:val="10"/>
          <w:lang w:val="hy-AM"/>
        </w:rPr>
        <w:t>ԱՌԱ</w:t>
      </w:r>
      <w:r>
        <w:rPr>
          <w:rFonts w:ascii="GHEA Grapalat" w:hAnsi="GHEA Grapalat" w:cs="Sylfaen"/>
          <w:spacing w:val="10"/>
          <w:lang w:val="hy-AM"/>
        </w:rPr>
        <w:softHyphen/>
      </w:r>
      <w:r>
        <w:rPr>
          <w:rFonts w:ascii="GHEA Grapalat" w:hAnsi="GHEA Grapalat" w:cs="Sylfaen"/>
          <w:spacing w:val="10"/>
          <w:lang w:val="hy-AM"/>
        </w:rPr>
        <w:t>ՋԱՐ</w:t>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t>ԿՈՒ</w:t>
      </w:r>
      <w:r>
        <w:rPr>
          <w:rFonts w:ascii="GHEA Grapalat" w:hAnsi="GHEA Grapalat" w:cs="Sylfaen"/>
          <w:spacing w:val="10"/>
          <w:lang w:val="hy-AM"/>
        </w:rPr>
        <w:softHyphen/>
      </w:r>
      <w:r>
        <w:rPr>
          <w:rFonts w:ascii="GHEA Grapalat" w:hAnsi="GHEA Grapalat" w:cs="Sylfaen"/>
          <w:spacing w:val="10"/>
          <w:lang w:val="hy-AM"/>
        </w:rPr>
        <w:t>ԹՅՈՒՆՆԵՐԻ</w:t>
      </w:r>
      <w:r>
        <w:rPr>
          <w:rFonts w:ascii="GHEA Grapalat" w:hAnsi="GHEA Grapalat" w:cs="Sylfaen"/>
          <w:spacing w:val="10"/>
          <w:lang w:val="hy-AM"/>
        </w:rPr>
        <w:t xml:space="preserve"> </w:t>
      </w:r>
      <w:r>
        <w:rPr>
          <w:rFonts w:ascii="GHEA Grapalat" w:hAnsi="GHEA Grapalat" w:cs="Sylfaen"/>
          <w:spacing w:val="10"/>
          <w:lang w:val="hy-AM"/>
        </w:rPr>
        <w:t>ՄԱՍԻՆ</w:t>
      </w:r>
    </w:p>
    <w:p w:rsidR="009D4B01" w:rsidRDefault="00C120F9">
      <w:pPr>
        <w:pStyle w:val="mechtex"/>
        <w:rPr>
          <w:rFonts w:ascii="GHEA Grapalat" w:hAnsi="GHEA Grapalat"/>
          <w:caps/>
          <w:sz w:val="24"/>
          <w:lang w:val="hy-AM"/>
        </w:rPr>
      </w:pPr>
      <w:r>
        <w:rPr>
          <w:rFonts w:ascii="GHEA Grapalat" w:hAnsi="GHEA Grapalat"/>
          <w:caps/>
          <w:sz w:val="24"/>
          <w:lang w:val="hy-AM"/>
        </w:rPr>
        <w:t xml:space="preserve">      --------------------------------------------------------------------------------------------------------------</w:t>
      </w:r>
    </w:p>
    <w:p w:rsidR="009D4B01" w:rsidRDefault="009D4B01">
      <w:pPr>
        <w:pStyle w:val="mechtex"/>
        <w:rPr>
          <w:rFonts w:ascii="GHEA Grapalat" w:hAnsi="GHEA Grapalat"/>
          <w:sz w:val="24"/>
          <w:lang w:val="hy-AM"/>
        </w:rPr>
      </w:pPr>
    </w:p>
    <w:p w:rsidR="009D4B01" w:rsidRDefault="009D4B01">
      <w:pPr>
        <w:pStyle w:val="mechtex"/>
        <w:rPr>
          <w:rFonts w:ascii="GHEA Grapalat" w:hAnsi="GHEA Grapalat"/>
          <w:sz w:val="24"/>
          <w:lang w:val="hy-AM"/>
        </w:rPr>
      </w:pPr>
    </w:p>
    <w:p w:rsidR="009D4B01" w:rsidRDefault="00C120F9">
      <w:pPr>
        <w:pStyle w:val="norm"/>
        <w:spacing w:line="360" w:lineRule="auto"/>
        <w:rPr>
          <w:rFonts w:ascii="GHEA Grapalat" w:hAnsi="GHEA Grapalat" w:cs="Tahoma"/>
          <w:szCs w:val="22"/>
          <w:lang w:val="hy-AM"/>
        </w:rPr>
      </w:pPr>
      <w:r>
        <w:rPr>
          <w:rFonts w:ascii="GHEA Grapalat" w:hAnsi="GHEA Grapalat" w:cs="Tahoma"/>
          <w:szCs w:val="22"/>
          <w:lang w:val="hy-AM"/>
        </w:rPr>
        <w:t>Հիմք</w:t>
      </w:r>
      <w:r>
        <w:rPr>
          <w:rFonts w:ascii="GHEA Grapalat" w:hAnsi="GHEA Grapalat"/>
          <w:szCs w:val="22"/>
          <w:lang w:val="hy-AM"/>
        </w:rPr>
        <w:t xml:space="preserve"> </w:t>
      </w:r>
      <w:r>
        <w:rPr>
          <w:rFonts w:ascii="GHEA Grapalat" w:hAnsi="GHEA Grapalat" w:cs="Tahoma"/>
          <w:szCs w:val="22"/>
          <w:lang w:val="hy-AM"/>
        </w:rPr>
        <w:t>ընդունելով</w:t>
      </w:r>
      <w:r>
        <w:rPr>
          <w:rFonts w:ascii="GHEA Grapalat" w:hAnsi="GHEA Grapalat"/>
          <w:szCs w:val="22"/>
          <w:lang w:val="hy-AM"/>
        </w:rPr>
        <w:t xml:space="preserve"> </w:t>
      </w:r>
      <w:r>
        <w:rPr>
          <w:rFonts w:ascii="GHEA Grapalat" w:hAnsi="GHEA Grapalat"/>
          <w:szCs w:val="22"/>
          <w:lang w:val="af-ZA"/>
        </w:rPr>
        <w:t>«</w:t>
      </w:r>
      <w:r>
        <w:rPr>
          <w:rFonts w:ascii="GHEA Grapalat" w:hAnsi="GHEA Grapalat" w:cs="Tahoma"/>
          <w:szCs w:val="22"/>
          <w:lang w:val="hy-AM"/>
        </w:rPr>
        <w:t>Ազգային ժողովի կանոնակարգ» սահ</w:t>
      </w:r>
      <w:r>
        <w:rPr>
          <w:rFonts w:ascii="GHEA Grapalat" w:hAnsi="GHEA Grapalat" w:cs="Tahoma"/>
          <w:szCs w:val="22"/>
          <w:lang w:val="hy-AM"/>
        </w:rPr>
        <w:softHyphen/>
        <w:t>մանա</w:t>
      </w:r>
      <w:r>
        <w:rPr>
          <w:rFonts w:ascii="GHEA Grapalat" w:hAnsi="GHEA Grapalat" w:cs="Tahoma"/>
          <w:szCs w:val="22"/>
          <w:lang w:val="hy-AM"/>
        </w:rPr>
        <w:softHyphen/>
        <w:t>դրա</w:t>
      </w:r>
      <w:r>
        <w:rPr>
          <w:rFonts w:ascii="GHEA Grapalat" w:hAnsi="GHEA Grapalat" w:cs="Tahoma"/>
          <w:szCs w:val="22"/>
          <w:lang w:val="hy-AM"/>
        </w:rPr>
        <w:softHyphen/>
        <w:t>կան օրենքի 77-րդ հոդվածի 1-ին մասը՝ Հայաստանի Հանրա</w:t>
      </w:r>
      <w:r>
        <w:rPr>
          <w:rFonts w:ascii="GHEA Grapalat" w:hAnsi="GHEA Grapalat" w:cs="Tahoma"/>
          <w:szCs w:val="22"/>
          <w:lang w:val="hy-AM"/>
        </w:rPr>
        <w:softHyphen/>
        <w:t>պե</w:t>
      </w:r>
      <w:r>
        <w:rPr>
          <w:rFonts w:ascii="GHEA Grapalat" w:hAnsi="GHEA Grapalat" w:cs="Tahoma"/>
          <w:szCs w:val="22"/>
          <w:lang w:val="hy-AM"/>
        </w:rPr>
        <w:softHyphen/>
        <w:t>տու</w:t>
      </w:r>
      <w:r>
        <w:rPr>
          <w:rFonts w:ascii="GHEA Grapalat" w:hAnsi="GHEA Grapalat" w:cs="Tahoma"/>
          <w:szCs w:val="22"/>
          <w:lang w:val="hy-AM"/>
        </w:rPr>
        <w:softHyphen/>
        <w:t>թյան կառա</w:t>
      </w:r>
      <w:r>
        <w:rPr>
          <w:rFonts w:ascii="GHEA Grapalat" w:hAnsi="GHEA Grapalat" w:cs="Tahoma"/>
          <w:szCs w:val="22"/>
          <w:lang w:val="hy-AM"/>
        </w:rPr>
        <w:softHyphen/>
        <w:t>վա</w:t>
      </w:r>
      <w:r>
        <w:rPr>
          <w:rFonts w:ascii="GHEA Grapalat" w:hAnsi="GHEA Grapalat" w:cs="Tahoma"/>
          <w:szCs w:val="22"/>
          <w:lang w:val="hy-AM"/>
        </w:rPr>
        <w:softHyphen/>
        <w:t>րություն</w:t>
      </w:r>
      <w:r>
        <w:rPr>
          <w:rFonts w:ascii="GHEA Grapalat" w:hAnsi="GHEA Grapalat" w:cs="Tahoma"/>
          <w:szCs w:val="22"/>
          <w:lang w:val="hy-AM"/>
        </w:rPr>
        <w:t>ը   ո ր ո շ ու մ    է.</w:t>
      </w:r>
    </w:p>
    <w:p w:rsidR="009D4B01" w:rsidRDefault="00C120F9">
      <w:pPr>
        <w:spacing w:after="0" w:line="360" w:lineRule="auto"/>
        <w:ind w:firstLine="709"/>
        <w:jc w:val="both"/>
        <w:rPr>
          <w:rFonts w:ascii="GHEA Grapalat" w:eastAsia="Times New Roman" w:hAnsi="GHEA Grapalat" w:cs="Tahoma"/>
          <w:lang w:val="hy-AM" w:eastAsia="ru-RU"/>
        </w:rPr>
      </w:pPr>
      <w:r>
        <w:rPr>
          <w:rFonts w:ascii="GHEA Grapalat" w:eastAsia="Times New Roman" w:hAnsi="GHEA Grapalat" w:cs="Tahoma"/>
          <w:lang w:val="hy-AM" w:eastAsia="ru-RU"/>
        </w:rPr>
        <w:t>1. Հավանություն տալ «Պետական պաշտոններ և պետական ծառայության պաշտոններ զբաղեցնող անձանց վարձատրության մասին» օրենքում լրացում կատարելու մասին» և «Հայաստանի Հանրապետության Ազգային ժողովի պատգամավորի գործունեության երաշխիքների մասին» օ</w:t>
      </w:r>
      <w:r>
        <w:rPr>
          <w:rFonts w:ascii="GHEA Grapalat" w:eastAsia="Times New Roman" w:hAnsi="GHEA Grapalat" w:cs="Tahoma"/>
          <w:lang w:val="hy-AM" w:eastAsia="ru-RU"/>
        </w:rPr>
        <w:t>րենքում լրացում կատարելու մասին» օրենքների նախագծերի փաթեթի (Պ-841-20.01.2021-ԱՍ-011/0) վերաբերյալ Հայաս</w:t>
      </w:r>
      <w:r>
        <w:rPr>
          <w:rFonts w:ascii="GHEA Grapalat" w:eastAsia="Times New Roman" w:hAnsi="GHEA Grapalat" w:cs="Tahoma"/>
          <w:lang w:val="hy-AM" w:eastAsia="ru-RU"/>
        </w:rPr>
        <w:softHyphen/>
        <w:t>տա</w:t>
      </w:r>
      <w:r>
        <w:rPr>
          <w:rFonts w:ascii="GHEA Grapalat" w:eastAsia="Times New Roman" w:hAnsi="GHEA Grapalat" w:cs="Tahoma"/>
          <w:lang w:val="hy-AM" w:eastAsia="ru-RU"/>
        </w:rPr>
        <w:softHyphen/>
        <w:t>նի Հան</w:t>
      </w:r>
      <w:r>
        <w:rPr>
          <w:rFonts w:ascii="GHEA Grapalat" w:eastAsia="Times New Roman" w:hAnsi="GHEA Grapalat" w:cs="Tahoma"/>
          <w:lang w:val="hy-AM" w:eastAsia="ru-RU"/>
        </w:rPr>
        <w:softHyphen/>
        <w:t>րա</w:t>
      </w:r>
      <w:r>
        <w:rPr>
          <w:rFonts w:ascii="GHEA Grapalat" w:eastAsia="Times New Roman" w:hAnsi="GHEA Grapalat" w:cs="Tahoma"/>
          <w:lang w:val="hy-AM" w:eastAsia="ru-RU"/>
        </w:rPr>
        <w:softHyphen/>
        <w:t>պե</w:t>
      </w:r>
      <w:r>
        <w:rPr>
          <w:rFonts w:ascii="GHEA Grapalat" w:eastAsia="Times New Roman" w:hAnsi="GHEA Grapalat" w:cs="Tahoma"/>
          <w:lang w:val="hy-AM" w:eastAsia="ru-RU"/>
        </w:rPr>
        <w:softHyphen/>
        <w:t>տու</w:t>
      </w:r>
      <w:r>
        <w:rPr>
          <w:rFonts w:ascii="GHEA Grapalat" w:eastAsia="Times New Roman" w:hAnsi="GHEA Grapalat" w:cs="Tahoma"/>
          <w:lang w:val="hy-AM" w:eastAsia="ru-RU"/>
        </w:rPr>
        <w:softHyphen/>
        <w:t>թյան կա</w:t>
      </w:r>
      <w:r>
        <w:rPr>
          <w:rFonts w:ascii="GHEA Grapalat" w:eastAsia="Times New Roman" w:hAnsi="GHEA Grapalat" w:cs="Tahoma"/>
          <w:lang w:val="hy-AM" w:eastAsia="ru-RU"/>
        </w:rPr>
        <w:softHyphen/>
      </w:r>
      <w:r>
        <w:rPr>
          <w:rFonts w:ascii="GHEA Grapalat" w:eastAsia="Times New Roman" w:hAnsi="GHEA Grapalat" w:cs="Tahoma"/>
          <w:lang w:val="hy-AM" w:eastAsia="ru-RU"/>
        </w:rPr>
        <w:softHyphen/>
        <w:t>ռա</w:t>
      </w:r>
      <w:r>
        <w:rPr>
          <w:rFonts w:ascii="GHEA Grapalat" w:eastAsia="Times New Roman" w:hAnsi="GHEA Grapalat" w:cs="Tahoma"/>
          <w:lang w:val="hy-AM" w:eastAsia="ru-RU"/>
        </w:rPr>
        <w:softHyphen/>
      </w:r>
      <w:r>
        <w:rPr>
          <w:rFonts w:ascii="GHEA Grapalat" w:eastAsia="Times New Roman" w:hAnsi="GHEA Grapalat" w:cs="Tahoma"/>
          <w:lang w:val="hy-AM" w:eastAsia="ru-RU"/>
        </w:rPr>
        <w:softHyphen/>
        <w:t>վա</w:t>
      </w:r>
      <w:r>
        <w:rPr>
          <w:rFonts w:ascii="GHEA Grapalat" w:eastAsia="Times New Roman" w:hAnsi="GHEA Grapalat" w:cs="Tahoma"/>
          <w:lang w:val="hy-AM" w:eastAsia="ru-RU"/>
        </w:rPr>
        <w:softHyphen/>
        <w:t>րու</w:t>
      </w:r>
      <w:r>
        <w:rPr>
          <w:rFonts w:ascii="GHEA Grapalat" w:eastAsia="Times New Roman" w:hAnsi="GHEA Grapalat" w:cs="Tahoma"/>
          <w:lang w:val="hy-AM" w:eastAsia="ru-RU"/>
        </w:rPr>
        <w:softHyphen/>
        <w:t>թյան առաջար</w:t>
      </w:r>
      <w:r>
        <w:rPr>
          <w:rFonts w:ascii="GHEA Grapalat" w:eastAsia="Times New Roman" w:hAnsi="GHEA Grapalat" w:cs="Tahoma"/>
          <w:lang w:val="hy-AM" w:eastAsia="ru-RU"/>
        </w:rPr>
        <w:softHyphen/>
        <w:t xml:space="preserve">կություններին, </w:t>
      </w:r>
    </w:p>
    <w:p w:rsidR="009D4B01" w:rsidRDefault="00C120F9">
      <w:pPr>
        <w:pStyle w:val="norm"/>
        <w:spacing w:line="360" w:lineRule="auto"/>
        <w:rPr>
          <w:rFonts w:ascii="GHEA Grapalat" w:hAnsi="GHEA Grapalat" w:cs="Tahoma"/>
          <w:szCs w:val="22"/>
          <w:lang w:val="hy-AM"/>
        </w:rPr>
      </w:pPr>
      <w:r>
        <w:rPr>
          <w:rFonts w:ascii="GHEA Grapalat" w:hAnsi="GHEA Grapalat"/>
          <w:szCs w:val="22"/>
          <w:lang w:val="hy-AM"/>
        </w:rPr>
        <w:t>2. Հայաս</w:t>
      </w:r>
      <w:r>
        <w:rPr>
          <w:rFonts w:ascii="GHEA Grapalat" w:hAnsi="GHEA Grapalat"/>
          <w:szCs w:val="22"/>
          <w:lang w:val="hy-AM"/>
        </w:rPr>
        <w:softHyphen/>
        <w:t>տա</w:t>
      </w:r>
      <w:r>
        <w:rPr>
          <w:rFonts w:ascii="GHEA Grapalat" w:hAnsi="GHEA Grapalat"/>
          <w:szCs w:val="22"/>
          <w:lang w:val="hy-AM"/>
        </w:rPr>
        <w:softHyphen/>
        <w:t>նի Հանրապե</w:t>
      </w:r>
      <w:r>
        <w:rPr>
          <w:rFonts w:ascii="GHEA Grapalat" w:hAnsi="GHEA Grapalat"/>
          <w:szCs w:val="22"/>
          <w:lang w:val="hy-AM"/>
        </w:rPr>
        <w:softHyphen/>
        <w:t>տու</w:t>
      </w:r>
      <w:r>
        <w:rPr>
          <w:rFonts w:ascii="GHEA Grapalat" w:hAnsi="GHEA Grapalat"/>
          <w:szCs w:val="22"/>
          <w:lang w:val="hy-AM"/>
        </w:rPr>
        <w:softHyphen/>
        <w:t>թյան կա</w:t>
      </w:r>
      <w:r>
        <w:rPr>
          <w:rFonts w:ascii="GHEA Grapalat" w:hAnsi="GHEA Grapalat"/>
          <w:szCs w:val="22"/>
          <w:lang w:val="hy-AM"/>
        </w:rPr>
        <w:softHyphen/>
      </w:r>
      <w:r>
        <w:rPr>
          <w:rFonts w:ascii="GHEA Grapalat" w:hAnsi="GHEA Grapalat"/>
          <w:szCs w:val="22"/>
          <w:lang w:val="hy-AM"/>
        </w:rPr>
        <w:softHyphen/>
        <w:t>ռա</w:t>
      </w:r>
      <w:r>
        <w:rPr>
          <w:rFonts w:ascii="GHEA Grapalat" w:hAnsi="GHEA Grapalat"/>
          <w:szCs w:val="22"/>
          <w:lang w:val="hy-AM"/>
        </w:rPr>
        <w:softHyphen/>
      </w:r>
      <w:r>
        <w:rPr>
          <w:rFonts w:ascii="GHEA Grapalat" w:hAnsi="GHEA Grapalat"/>
          <w:szCs w:val="22"/>
          <w:lang w:val="hy-AM"/>
        </w:rPr>
        <w:softHyphen/>
        <w:t>վա</w:t>
      </w:r>
      <w:r>
        <w:rPr>
          <w:rFonts w:ascii="GHEA Grapalat" w:hAnsi="GHEA Grapalat"/>
          <w:szCs w:val="22"/>
          <w:lang w:val="hy-AM"/>
        </w:rPr>
        <w:softHyphen/>
        <w:t>րու</w:t>
      </w:r>
      <w:r>
        <w:rPr>
          <w:rFonts w:ascii="GHEA Grapalat" w:hAnsi="GHEA Grapalat"/>
          <w:szCs w:val="22"/>
          <w:lang w:val="hy-AM"/>
        </w:rPr>
        <w:softHyphen/>
        <w:t>թյան առաջար</w:t>
      </w:r>
      <w:r>
        <w:rPr>
          <w:rFonts w:ascii="GHEA Grapalat" w:hAnsi="GHEA Grapalat"/>
          <w:szCs w:val="22"/>
          <w:lang w:val="hy-AM"/>
        </w:rPr>
        <w:softHyphen/>
        <w:t>կությունները սահ</w:t>
      </w:r>
      <w:r>
        <w:rPr>
          <w:rFonts w:ascii="GHEA Grapalat" w:hAnsi="GHEA Grapalat"/>
          <w:szCs w:val="22"/>
          <w:lang w:val="hy-AM"/>
        </w:rPr>
        <w:softHyphen/>
        <w:t>ման</w:t>
      </w:r>
      <w:r>
        <w:rPr>
          <w:rFonts w:ascii="GHEA Grapalat" w:hAnsi="GHEA Grapalat"/>
          <w:szCs w:val="22"/>
          <w:lang w:val="hy-AM"/>
        </w:rPr>
        <w:softHyphen/>
        <w:t>ված</w:t>
      </w:r>
      <w:r>
        <w:rPr>
          <w:rFonts w:ascii="GHEA Grapalat" w:hAnsi="GHEA Grapalat"/>
          <w:szCs w:val="22"/>
          <w:lang w:val="hy-AM"/>
        </w:rPr>
        <w:t xml:space="preserve"> կարգով ներկայացնել Հա</w:t>
      </w:r>
      <w:r>
        <w:rPr>
          <w:rFonts w:ascii="GHEA Grapalat" w:hAnsi="GHEA Grapalat"/>
          <w:szCs w:val="22"/>
          <w:lang w:val="hy-AM"/>
        </w:rPr>
        <w:softHyphen/>
        <w:t>յաս</w:t>
      </w:r>
      <w:r>
        <w:rPr>
          <w:rFonts w:ascii="GHEA Grapalat" w:hAnsi="GHEA Grapalat"/>
          <w:szCs w:val="22"/>
          <w:lang w:val="hy-AM"/>
        </w:rPr>
        <w:softHyphen/>
      </w:r>
      <w:r>
        <w:rPr>
          <w:rFonts w:ascii="GHEA Grapalat" w:hAnsi="GHEA Grapalat"/>
          <w:szCs w:val="22"/>
          <w:lang w:val="hy-AM"/>
        </w:rPr>
        <w:softHyphen/>
      </w:r>
      <w:r>
        <w:rPr>
          <w:rFonts w:ascii="GHEA Grapalat" w:hAnsi="GHEA Grapalat"/>
          <w:szCs w:val="22"/>
          <w:lang w:val="hy-AM"/>
        </w:rPr>
        <w:softHyphen/>
        <w:t>տա</w:t>
      </w:r>
      <w:r>
        <w:rPr>
          <w:rFonts w:ascii="GHEA Grapalat" w:hAnsi="GHEA Grapalat"/>
          <w:szCs w:val="22"/>
          <w:lang w:val="hy-AM"/>
        </w:rPr>
        <w:softHyphen/>
        <w:t>նի Հան</w:t>
      </w:r>
      <w:r>
        <w:rPr>
          <w:rFonts w:ascii="GHEA Grapalat" w:hAnsi="GHEA Grapalat"/>
          <w:szCs w:val="22"/>
          <w:lang w:val="hy-AM"/>
        </w:rPr>
        <w:softHyphen/>
        <w:t>րա</w:t>
      </w:r>
      <w:r>
        <w:rPr>
          <w:rFonts w:ascii="GHEA Grapalat" w:hAnsi="GHEA Grapalat"/>
          <w:szCs w:val="22"/>
          <w:lang w:val="hy-AM"/>
        </w:rPr>
        <w:softHyphen/>
        <w:t>պե</w:t>
      </w:r>
      <w:r>
        <w:rPr>
          <w:rFonts w:ascii="GHEA Grapalat" w:hAnsi="GHEA Grapalat"/>
          <w:szCs w:val="22"/>
          <w:lang w:val="hy-AM"/>
        </w:rPr>
        <w:softHyphen/>
        <w:t>տու</w:t>
      </w:r>
      <w:r>
        <w:rPr>
          <w:rFonts w:ascii="GHEA Grapalat" w:hAnsi="GHEA Grapalat"/>
          <w:szCs w:val="22"/>
          <w:lang w:val="hy-AM"/>
        </w:rPr>
        <w:softHyphen/>
        <w:t>թյան Ազգային ժողովի աշխա</w:t>
      </w:r>
      <w:r>
        <w:rPr>
          <w:rFonts w:ascii="GHEA Grapalat" w:hAnsi="GHEA Grapalat"/>
          <w:szCs w:val="22"/>
          <w:lang w:val="hy-AM"/>
        </w:rPr>
        <w:softHyphen/>
        <w:t>տա</w:t>
      </w:r>
      <w:r>
        <w:rPr>
          <w:rFonts w:ascii="GHEA Grapalat" w:hAnsi="GHEA Grapalat"/>
          <w:szCs w:val="22"/>
          <w:lang w:val="hy-AM"/>
        </w:rPr>
        <w:softHyphen/>
        <w:t>կազմ:</w:t>
      </w:r>
    </w:p>
    <w:p w:rsidR="009D4B01" w:rsidRDefault="009D4B01">
      <w:pPr>
        <w:rPr>
          <w:rFonts w:ascii="GHEA Grapalat" w:hAnsi="GHEA Grapalat"/>
          <w:lang w:val="hy-AM"/>
        </w:rPr>
      </w:pPr>
    </w:p>
    <w:p w:rsidR="009D4B01" w:rsidRDefault="00C120F9">
      <w:pPr>
        <w:pStyle w:val="mechtex"/>
        <w:jc w:val="left"/>
        <w:rPr>
          <w:rFonts w:ascii="GHEA Grapalat" w:hAnsi="GHEA Grapalat"/>
          <w:caps/>
          <w:lang w:val="af-ZA"/>
        </w:rPr>
      </w:pPr>
      <w:r>
        <w:rPr>
          <w:rFonts w:ascii="GHEA Grapalat" w:hAnsi="GHEA Grapalat" w:cs="Sylfaen"/>
          <w:bCs/>
          <w:caps/>
          <w:color w:val="000000"/>
          <w:spacing w:val="-8"/>
          <w:lang w:val="fr-FR" w:eastAsia="en-US"/>
        </w:rPr>
        <w:t>Հայաստանի</w:t>
      </w:r>
      <w:r>
        <w:rPr>
          <w:rFonts w:ascii="GHEA Grapalat" w:hAnsi="GHEA Grapalat" w:cs="Sylfaen"/>
          <w:bCs/>
          <w:caps/>
          <w:color w:val="000000"/>
          <w:spacing w:val="-8"/>
          <w:lang w:val="fr-FR" w:eastAsia="en-US"/>
        </w:rPr>
        <w:t xml:space="preserve"> </w:t>
      </w:r>
      <w:r>
        <w:rPr>
          <w:rFonts w:ascii="GHEA Grapalat" w:hAnsi="GHEA Grapalat" w:cs="Sylfaen"/>
          <w:bCs/>
          <w:caps/>
          <w:color w:val="000000"/>
          <w:spacing w:val="-8"/>
          <w:lang w:val="fr-FR" w:eastAsia="en-US"/>
        </w:rPr>
        <w:t>Հանրապետության</w:t>
      </w:r>
    </w:p>
    <w:p w:rsidR="009D4B01" w:rsidRDefault="00C120F9">
      <w:pPr>
        <w:pStyle w:val="mechtex"/>
        <w:jc w:val="left"/>
        <w:rPr>
          <w:rFonts w:ascii="GHEA Grapalat" w:hAnsi="GHEA Grapalat" w:cs="Arial Armenian"/>
          <w:lang w:val="af-ZA"/>
        </w:rPr>
      </w:pPr>
      <w:r>
        <w:rPr>
          <w:rFonts w:ascii="GHEA Grapalat" w:hAnsi="GHEA Grapalat" w:cs="Sylfaen"/>
          <w:lang w:val="hy-AM"/>
        </w:rPr>
        <w:t xml:space="preserve">              </w:t>
      </w:r>
      <w:r>
        <w:rPr>
          <w:rFonts w:ascii="GHEA Grapalat" w:hAnsi="GHEA Grapalat" w:cs="Sylfaen"/>
          <w:lang w:val="hy-AM"/>
        </w:rPr>
        <w:t>ՎԱՐՉԱՊԵՏ</w:t>
      </w:r>
      <w:r>
        <w:rPr>
          <w:rFonts w:ascii="GHEA Grapalat" w:hAnsi="GHEA Grapalat" w:cs="Arial Armenian"/>
          <w:lang w:val="af-ZA"/>
        </w:rPr>
        <w:tab/>
        <w:t xml:space="preserve">                                             </w:t>
      </w:r>
      <w:r>
        <w:rPr>
          <w:rFonts w:ascii="GHEA Grapalat" w:hAnsi="GHEA Grapalat" w:cs="Arial Armenian"/>
          <w:lang w:val="af-ZA"/>
        </w:rPr>
        <w:tab/>
      </w:r>
      <w:r>
        <w:rPr>
          <w:rFonts w:ascii="GHEA Grapalat" w:hAnsi="GHEA Grapalat" w:cs="Arial Armenian"/>
          <w:lang w:val="af-ZA"/>
        </w:rPr>
        <w:tab/>
        <w:t xml:space="preserve">   </w:t>
      </w:r>
      <w:r>
        <w:rPr>
          <w:rFonts w:ascii="GHEA Grapalat" w:hAnsi="GHEA Grapalat" w:cs="Arial Armenian"/>
          <w:lang w:val="hy-AM"/>
        </w:rPr>
        <w:t>Ն</w:t>
      </w:r>
      <w:r>
        <w:rPr>
          <w:rFonts w:ascii="GHEA Grapalat" w:hAnsi="GHEA Grapalat" w:cs="Sylfaen"/>
          <w:lang w:val="af-ZA"/>
        </w:rPr>
        <w:t>.</w:t>
      </w:r>
      <w:r>
        <w:rPr>
          <w:rFonts w:ascii="GHEA Grapalat" w:hAnsi="GHEA Grapalat" w:cs="Arial Armenian"/>
          <w:lang w:val="af-ZA"/>
        </w:rPr>
        <w:t xml:space="preserve"> </w:t>
      </w:r>
      <w:r>
        <w:rPr>
          <w:rFonts w:ascii="GHEA Grapalat" w:hAnsi="GHEA Grapalat" w:cs="Arial Armenian"/>
          <w:lang w:val="af-ZA"/>
        </w:rPr>
        <w:t>ՓԱՇԻՆ</w:t>
      </w:r>
      <w:r>
        <w:rPr>
          <w:rFonts w:ascii="GHEA Grapalat" w:hAnsi="GHEA Grapalat" w:cs="Sylfaen"/>
          <w:lang w:val="hy-AM"/>
        </w:rPr>
        <w:t>ՅԱՆ</w:t>
      </w:r>
    </w:p>
    <w:p w:rsidR="009D4B01" w:rsidRDefault="009D4B01">
      <w:pPr>
        <w:rPr>
          <w:rFonts w:ascii="GHEA Grapalat" w:hAnsi="GHEA Grapalat"/>
          <w:lang w:val="af-ZA"/>
        </w:rPr>
      </w:pPr>
    </w:p>
    <w:p w:rsidR="009D4B01" w:rsidRDefault="00C120F9">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2021 </w:t>
      </w:r>
      <w:r>
        <w:rPr>
          <w:rFonts w:ascii="GHEA Grapalat" w:hAnsi="GHEA Grapalat" w:cs="Sylfaen"/>
          <w:lang w:val="hy-AM"/>
        </w:rPr>
        <w:t>թ</w:t>
      </w:r>
      <w:r>
        <w:rPr>
          <w:rFonts w:ascii="GHEA Grapalat" w:hAnsi="GHEA Grapalat" w:cs="Arial Armenian"/>
          <w:lang w:val="af-ZA"/>
        </w:rPr>
        <w:t xml:space="preserve">. </w:t>
      </w:r>
      <w:r w:rsidR="00B72E2A">
        <w:rPr>
          <w:rFonts w:ascii="GHEA Grapalat" w:hAnsi="GHEA Grapalat" w:cs="IRTEK Courier"/>
          <w:spacing w:val="-4"/>
          <w:lang w:val="hy-AM"/>
        </w:rPr>
        <w:t>մարտ</w:t>
      </w:r>
      <w:r>
        <w:rPr>
          <w:rFonts w:ascii="GHEA Grapalat" w:hAnsi="GHEA Grapalat" w:cs="IRTEK Courier"/>
          <w:spacing w:val="-4"/>
          <w:lang w:val="hy-AM"/>
        </w:rPr>
        <w:t>ի</w:t>
      </w:r>
    </w:p>
    <w:p w:rsidR="009D4B01" w:rsidRDefault="00C120F9">
      <w:pPr>
        <w:pStyle w:val="mechtex"/>
        <w:jc w:val="left"/>
        <w:rPr>
          <w:rFonts w:ascii="GHEA Grapalat" w:hAnsi="GHEA Grapalat" w:cs="Sylfaen"/>
          <w:lang w:val="af-ZA"/>
        </w:rPr>
      </w:pPr>
      <w:r>
        <w:rPr>
          <w:rFonts w:ascii="GHEA Grapalat" w:hAnsi="GHEA Grapalat"/>
          <w:lang w:val="af-ZA"/>
        </w:rPr>
        <w:tab/>
        <w:t xml:space="preserve">          </w:t>
      </w:r>
      <w:r>
        <w:rPr>
          <w:rFonts w:ascii="GHEA Grapalat" w:hAnsi="GHEA Grapalat" w:cs="Sylfaen"/>
        </w:rPr>
        <w:t>Երևան</w:t>
      </w:r>
    </w:p>
    <w:p w:rsidR="009D4B01" w:rsidRDefault="009D4B01">
      <w:pPr>
        <w:pStyle w:val="mechtex"/>
        <w:jc w:val="left"/>
        <w:rPr>
          <w:rFonts w:ascii="GHEA Grapalat" w:hAnsi="GHEA Grapalat" w:cs="Sylfaen"/>
          <w:lang w:val="af-ZA"/>
        </w:rPr>
      </w:pPr>
    </w:p>
    <w:p w:rsidR="009D4B01" w:rsidRDefault="009D4B01">
      <w:pPr>
        <w:pStyle w:val="mechtex"/>
        <w:jc w:val="left"/>
        <w:rPr>
          <w:rFonts w:ascii="GHEA Grapalat" w:hAnsi="GHEA Grapalat" w:cs="Sylfaen"/>
          <w:lang w:val="af-ZA"/>
        </w:rPr>
      </w:pPr>
    </w:p>
    <w:p w:rsidR="009D4B01" w:rsidRDefault="00C120F9">
      <w:pPr>
        <w:spacing w:after="0" w:line="240" w:lineRule="auto"/>
        <w:jc w:val="center"/>
        <w:rPr>
          <w:rFonts w:ascii="GHEA Grapalat" w:hAnsi="GHEA Grapalat" w:cs="Tahoma"/>
          <w:caps/>
          <w:spacing w:val="-4"/>
          <w:lang w:val="hy-AM"/>
        </w:rPr>
      </w:pPr>
      <w:r>
        <w:rPr>
          <w:rFonts w:ascii="GHEA Grapalat" w:eastAsia="Times New Roman" w:hAnsi="GHEA Grapalat" w:cs="Tahoma"/>
          <w:lang w:val="hy-AM" w:eastAsia="ru-RU"/>
        </w:rPr>
        <w:lastRenderedPageBreak/>
        <w:t>«ՊԵՏԱԿԱՆ ՊԱՇՏՈՆՆԵՐ</w:t>
      </w:r>
      <w:r>
        <w:rPr>
          <w:rFonts w:ascii="GHEA Grapalat" w:eastAsia="Times New Roman" w:hAnsi="GHEA Grapalat" w:cs="Tahoma"/>
          <w:lang w:val="hy-AM" w:eastAsia="ru-RU"/>
        </w:rPr>
        <w:t xml:space="preserve"> և ՊԵՏԱԿԱՆ ԾԱՌԱՅՈՒԹՅԱՆ ՊԱՇՏՈՆՆԵՐ ԶԲԱՂԵՑՆՈՂ ԱՆՁԱՆՑ ՎԱՐՁԱՏՐՈՒԹՅԱՆ ՄԱՍԻՆ» ՕՐԵՆՔՈՒՄ ԼՐԱՑՈՒՄ ԿԱՏԱՐԵԼՈՒ ՄԱՍԻՆ» և «ՀԱՅԱՍՏԱՆԻ ՀԱՆՐԱՊԵՏՈՒԹՅԱՆ ԱԶԳԱՅԻՆ ԺՈՂՈՎԻ ՊԱՏԳԱՄԱՎՈՐԻ ԳՈՐԾՈՒՆԵՈՒԹՅԱՆ ԵՐԱՇԽԻՔՆԵՐԻ ՄԱՍԻՆ» ՕՐԵՆՔՈՒՄ ԼՐԱՑՈՒՄ ԿԱՏԱՐԵԼՈՒ ՄԱՍԻՆ» ՕՐԵՆՔՆԵՐԻ ՆԱԽԱԳԾԵՐԻ ՓԱԹԵԹԻ (</w:t>
      </w:r>
      <w:r>
        <w:rPr>
          <w:rFonts w:ascii="GHEA Grapalat" w:eastAsia="Times New Roman" w:hAnsi="GHEA Grapalat" w:cs="Tahoma"/>
          <w:lang w:val="hy-AM" w:eastAsia="ru-RU"/>
        </w:rPr>
        <w:t>Պ-841-20.01.2021-ԱՍ-011/0)</w:t>
      </w:r>
      <w:r>
        <w:rPr>
          <w:rFonts w:ascii="GHEA Grapalat" w:hAnsi="GHEA Grapalat" w:cs="Tahoma"/>
          <w:caps/>
          <w:spacing w:val="-4"/>
          <w:lang w:val="af-ZA"/>
        </w:rPr>
        <w:t xml:space="preserve"> </w:t>
      </w:r>
      <w:r>
        <w:rPr>
          <w:rFonts w:ascii="GHEA Grapalat" w:hAnsi="GHEA Grapalat" w:cs="Tahoma"/>
          <w:caps/>
          <w:spacing w:val="-4"/>
          <w:lang w:val="af-ZA"/>
        </w:rPr>
        <w:t>ՎԵՐԱ</w:t>
      </w:r>
      <w:r>
        <w:rPr>
          <w:rFonts w:ascii="GHEA Grapalat" w:hAnsi="GHEA Grapalat" w:cs="Tahoma"/>
          <w:caps/>
          <w:spacing w:val="-4"/>
          <w:lang w:val="af-ZA"/>
        </w:rPr>
        <w:softHyphen/>
      </w:r>
      <w:r>
        <w:rPr>
          <w:rFonts w:ascii="GHEA Grapalat" w:hAnsi="GHEA Grapalat" w:cs="Tahoma"/>
          <w:caps/>
          <w:spacing w:val="-4"/>
          <w:lang w:val="af-ZA"/>
        </w:rPr>
        <w:t>ԲԵՐ</w:t>
      </w:r>
      <w:r>
        <w:rPr>
          <w:rFonts w:ascii="GHEA Grapalat" w:hAnsi="GHEA Grapalat" w:cs="Tahoma"/>
          <w:caps/>
          <w:spacing w:val="-4"/>
          <w:lang w:val="af-ZA"/>
        </w:rPr>
        <w:softHyphen/>
      </w:r>
      <w:r>
        <w:rPr>
          <w:rFonts w:ascii="GHEA Grapalat" w:hAnsi="GHEA Grapalat" w:cs="Tahoma"/>
          <w:caps/>
          <w:spacing w:val="-4"/>
          <w:lang w:val="af-ZA"/>
        </w:rPr>
        <w:t>ՅԱԼ</w:t>
      </w:r>
      <w:r>
        <w:rPr>
          <w:rFonts w:ascii="GHEA Grapalat" w:hAnsi="GHEA Grapalat" w:cs="Tahoma"/>
          <w:caps/>
          <w:spacing w:val="-4"/>
          <w:lang w:val="af-ZA"/>
        </w:rPr>
        <w:t xml:space="preserve"> </w:t>
      </w:r>
      <w:r>
        <w:rPr>
          <w:rFonts w:ascii="GHEA Grapalat" w:hAnsi="GHEA Grapalat" w:cs="Tahoma"/>
          <w:caps/>
          <w:spacing w:val="-4"/>
          <w:lang w:val="af-ZA"/>
        </w:rPr>
        <w:t>Հա</w:t>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t>յաս</w:t>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t>տա</w:t>
      </w:r>
      <w:r>
        <w:rPr>
          <w:rFonts w:ascii="GHEA Grapalat" w:hAnsi="GHEA Grapalat" w:cs="Tahoma"/>
          <w:caps/>
          <w:spacing w:val="-4"/>
          <w:lang w:val="af-ZA"/>
        </w:rPr>
        <w:softHyphen/>
      </w:r>
      <w:r>
        <w:rPr>
          <w:rFonts w:ascii="GHEA Grapalat" w:hAnsi="GHEA Grapalat" w:cs="Tahoma"/>
          <w:caps/>
          <w:spacing w:val="-4"/>
          <w:lang w:val="af-ZA"/>
        </w:rPr>
        <w:t>նի</w:t>
      </w:r>
      <w:r>
        <w:rPr>
          <w:rFonts w:ascii="GHEA Grapalat" w:hAnsi="GHEA Grapalat" w:cs="Tahoma"/>
          <w:caps/>
          <w:spacing w:val="-4"/>
          <w:lang w:val="af-ZA"/>
        </w:rPr>
        <w:t xml:space="preserve"> </w:t>
      </w:r>
      <w:r>
        <w:rPr>
          <w:rFonts w:ascii="GHEA Grapalat" w:hAnsi="GHEA Grapalat" w:cs="Tahoma"/>
          <w:caps/>
          <w:spacing w:val="-4"/>
          <w:lang w:val="af-ZA"/>
        </w:rPr>
        <w:t>Հա</w:t>
      </w:r>
      <w:r>
        <w:rPr>
          <w:rFonts w:ascii="GHEA Grapalat" w:hAnsi="GHEA Grapalat" w:cs="Tahoma"/>
          <w:caps/>
          <w:spacing w:val="-4"/>
          <w:lang w:val="af-ZA"/>
        </w:rPr>
        <w:softHyphen/>
      </w:r>
      <w:r>
        <w:rPr>
          <w:rFonts w:ascii="GHEA Grapalat" w:hAnsi="GHEA Grapalat" w:cs="Tahoma"/>
          <w:caps/>
          <w:spacing w:val="-4"/>
          <w:lang w:val="af-ZA"/>
        </w:rPr>
        <w:t>ն</w:t>
      </w:r>
      <w:r>
        <w:rPr>
          <w:rFonts w:ascii="GHEA Grapalat" w:hAnsi="GHEA Grapalat" w:cs="Tahoma"/>
          <w:caps/>
          <w:spacing w:val="-4"/>
          <w:lang w:val="af-ZA"/>
        </w:rPr>
        <w:softHyphen/>
      </w:r>
      <w:r>
        <w:rPr>
          <w:rFonts w:ascii="GHEA Grapalat" w:hAnsi="GHEA Grapalat" w:cs="Tahoma"/>
          <w:caps/>
          <w:spacing w:val="-4"/>
          <w:lang w:val="af-ZA"/>
        </w:rPr>
        <w:t>րա</w:t>
      </w:r>
      <w:r>
        <w:rPr>
          <w:rFonts w:ascii="GHEA Grapalat" w:hAnsi="GHEA Grapalat" w:cs="Tahoma"/>
          <w:caps/>
          <w:spacing w:val="-4"/>
          <w:lang w:val="af-ZA"/>
        </w:rPr>
        <w:softHyphen/>
      </w:r>
      <w:r>
        <w:rPr>
          <w:rFonts w:ascii="GHEA Grapalat" w:hAnsi="GHEA Grapalat" w:cs="Tahoma"/>
          <w:caps/>
          <w:spacing w:val="-4"/>
          <w:lang w:val="af-ZA"/>
        </w:rPr>
        <w:t>պե</w:t>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t>տու</w:t>
      </w:r>
      <w:r>
        <w:rPr>
          <w:rFonts w:ascii="GHEA Grapalat" w:hAnsi="GHEA Grapalat" w:cs="Tahoma"/>
          <w:caps/>
          <w:spacing w:val="-4"/>
          <w:lang w:val="af-ZA"/>
        </w:rPr>
        <w:softHyphen/>
      </w:r>
      <w:r>
        <w:rPr>
          <w:rFonts w:ascii="GHEA Grapalat" w:hAnsi="GHEA Grapalat" w:cs="Tahoma"/>
          <w:caps/>
          <w:spacing w:val="-4"/>
          <w:lang w:val="af-ZA"/>
        </w:rPr>
        <w:t>թյան</w:t>
      </w:r>
      <w:r>
        <w:rPr>
          <w:rFonts w:ascii="GHEA Grapalat" w:hAnsi="GHEA Grapalat" w:cs="Tahoma"/>
          <w:caps/>
          <w:spacing w:val="-4"/>
          <w:lang w:val="af-ZA"/>
        </w:rPr>
        <w:t xml:space="preserve"> </w:t>
      </w:r>
      <w:r>
        <w:rPr>
          <w:rFonts w:ascii="GHEA Grapalat" w:hAnsi="GHEA Grapalat" w:cs="Tahoma"/>
          <w:caps/>
          <w:spacing w:val="-4"/>
          <w:lang w:val="af-ZA"/>
        </w:rPr>
        <w:t>կառա</w:t>
      </w:r>
      <w:r>
        <w:rPr>
          <w:rFonts w:ascii="GHEA Grapalat" w:hAnsi="GHEA Grapalat" w:cs="Tahoma"/>
          <w:caps/>
          <w:spacing w:val="-4"/>
          <w:lang w:val="af-ZA"/>
        </w:rPr>
        <w:softHyphen/>
      </w:r>
      <w:r>
        <w:rPr>
          <w:rFonts w:ascii="GHEA Grapalat" w:hAnsi="GHEA Grapalat" w:cs="Tahoma"/>
          <w:caps/>
          <w:spacing w:val="-4"/>
          <w:lang w:val="af-ZA"/>
        </w:rPr>
        <w:t>վա</w:t>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t>րու</w:t>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t>թյան</w:t>
      </w:r>
      <w:r>
        <w:rPr>
          <w:rFonts w:ascii="GHEA Grapalat" w:hAnsi="GHEA Grapalat" w:cs="Tahoma"/>
          <w:caps/>
          <w:spacing w:val="-4"/>
          <w:lang w:val="af-ZA"/>
        </w:rPr>
        <w:t xml:space="preserve"> </w:t>
      </w:r>
      <w:r>
        <w:rPr>
          <w:rFonts w:ascii="GHEA Grapalat" w:hAnsi="GHEA Grapalat" w:cs="Tahoma"/>
          <w:caps/>
          <w:spacing w:val="-4"/>
          <w:lang w:val="af-ZA"/>
        </w:rPr>
        <w:t>առա</w:t>
      </w:r>
      <w:r>
        <w:rPr>
          <w:rFonts w:ascii="GHEA Grapalat" w:hAnsi="GHEA Grapalat" w:cs="Tahoma"/>
          <w:caps/>
          <w:spacing w:val="-4"/>
          <w:lang w:val="af-ZA"/>
        </w:rPr>
        <w:softHyphen/>
      </w:r>
      <w:r>
        <w:rPr>
          <w:rFonts w:ascii="GHEA Grapalat" w:hAnsi="GHEA Grapalat" w:cs="Tahoma"/>
          <w:caps/>
          <w:spacing w:val="-4"/>
          <w:lang w:val="af-ZA"/>
        </w:rPr>
        <w:t>ջար</w:t>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t>կու</w:t>
      </w:r>
      <w:r>
        <w:rPr>
          <w:rFonts w:ascii="GHEA Grapalat" w:hAnsi="GHEA Grapalat" w:cs="Tahoma"/>
          <w:caps/>
          <w:spacing w:val="-4"/>
          <w:lang w:val="af-ZA"/>
        </w:rPr>
        <w:softHyphen/>
      </w:r>
      <w:r>
        <w:rPr>
          <w:rFonts w:ascii="GHEA Grapalat" w:hAnsi="GHEA Grapalat" w:cs="Tahoma"/>
          <w:caps/>
          <w:spacing w:val="-4"/>
          <w:lang w:val="af-ZA"/>
        </w:rPr>
        <w:t>թյՈՒՆԸ</w:t>
      </w:r>
      <w:r>
        <w:rPr>
          <w:rFonts w:ascii="GHEA Grapalat" w:hAnsi="GHEA Grapalat" w:cs="Tahoma"/>
          <w:caps/>
          <w:spacing w:val="-4"/>
          <w:lang w:val="hy-AM"/>
        </w:rPr>
        <w:t xml:space="preserve"> </w:t>
      </w:r>
    </w:p>
    <w:p w:rsidR="009D4B01" w:rsidRDefault="009D4B01">
      <w:pPr>
        <w:spacing w:after="0" w:line="360" w:lineRule="auto"/>
        <w:jc w:val="both"/>
        <w:rPr>
          <w:rFonts w:ascii="GHEA Grapalat" w:hAnsi="GHEA Grapalat"/>
          <w:lang w:val="hy-AM"/>
        </w:rPr>
      </w:pPr>
    </w:p>
    <w:p w:rsidR="009D4B01" w:rsidRDefault="00C120F9">
      <w:pPr>
        <w:spacing w:after="0" w:line="360" w:lineRule="auto"/>
        <w:jc w:val="both"/>
        <w:rPr>
          <w:rFonts w:ascii="GHEA Grapalat" w:eastAsia="Times New Roman" w:hAnsi="GHEA Grapalat" w:cs="Sylfaen"/>
          <w:color w:val="000000"/>
          <w:shd w:val="clear" w:color="auto" w:fill="FFFFFF"/>
          <w:lang w:val="hy-AM" w:eastAsia="ru-RU"/>
        </w:rPr>
      </w:pPr>
      <w:r>
        <w:rPr>
          <w:rFonts w:ascii="GHEA Grapalat" w:hAnsi="GHEA Grapalat"/>
          <w:lang w:val="hy-AM"/>
        </w:rPr>
        <w:t xml:space="preserve">        </w:t>
      </w:r>
      <w:r>
        <w:rPr>
          <w:rFonts w:ascii="GHEA Grapalat" w:hAnsi="GHEA Grapalat"/>
          <w:b/>
          <w:lang w:val="hy-AM"/>
        </w:rPr>
        <w:t>1.</w:t>
      </w:r>
      <w:r>
        <w:rPr>
          <w:rFonts w:ascii="GHEA Grapalat" w:hAnsi="GHEA Grapalat"/>
          <w:lang w:val="hy-AM"/>
        </w:rPr>
        <w:t xml:space="preserve"> </w:t>
      </w:r>
      <w:r>
        <w:rPr>
          <w:rFonts w:ascii="GHEA Grapalat" w:eastAsia="Times New Roman" w:hAnsi="GHEA Grapalat"/>
          <w:color w:val="000000"/>
          <w:shd w:val="clear" w:color="auto" w:fill="FFFFFF"/>
          <w:lang w:val="hy-AM" w:eastAsia="ru-RU"/>
        </w:rPr>
        <w:t>«</w:t>
      </w:r>
      <w:r>
        <w:rPr>
          <w:rFonts w:ascii="GHEA Grapalat" w:eastAsia="Times New Roman" w:hAnsi="GHEA Grapalat" w:cs="Sylfaen"/>
          <w:color w:val="000000"/>
          <w:shd w:val="clear" w:color="auto" w:fill="FFFFFF"/>
          <w:lang w:val="hy-AM" w:eastAsia="ru-RU"/>
        </w:rPr>
        <w:t>Պետական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և</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ծառայության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զբաղեցնող</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անձանց</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վարձատրության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մասին»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օրենքի 1-ին հոդվածի համաձայն՝</w:t>
      </w:r>
    </w:p>
    <w:p w:rsidR="009D4B01" w:rsidRDefault="00C120F9">
      <w:pPr>
        <w:spacing w:after="0" w:line="360" w:lineRule="auto"/>
        <w:jc w:val="both"/>
        <w:rPr>
          <w:rFonts w:ascii="GHEA Grapalat" w:eastAsia="Times New Roman" w:hAnsi="GHEA Grapalat" w:cs="Sylfaen"/>
          <w:color w:val="000000"/>
          <w:shd w:val="clear" w:color="auto" w:fill="FFFFFF"/>
          <w:lang w:val="hy-AM" w:eastAsia="ru-RU"/>
        </w:rPr>
      </w:pPr>
      <w:r>
        <w:rPr>
          <w:rFonts w:ascii="GHEA Grapalat" w:eastAsia="Times New Roman" w:hAnsi="GHEA Grapalat" w:cs="Sylfaen"/>
          <w:color w:val="000000"/>
          <w:shd w:val="clear" w:color="auto" w:fill="FFFFFF"/>
          <w:lang w:val="hy-AM" w:eastAsia="ru-RU"/>
        </w:rPr>
        <w:t xml:space="preserve">        </w:t>
      </w:r>
      <w:r>
        <w:rPr>
          <w:rFonts w:ascii="GHEA Grapalat" w:eastAsia="Times New Roman" w:hAnsi="GHEA Grapalat"/>
          <w:color w:val="000000"/>
          <w:shd w:val="clear" w:color="auto" w:fill="FFFFFF"/>
          <w:lang w:val="hy-AM" w:eastAsia="ru-RU"/>
        </w:rPr>
        <w:t>1. Սույն օրենքով սահմանվում են «Հանրային ծառայության մասին» Հայաստանի Հանրապետության օրենքով սահմանված պետական պաշտոն և պետական ծառայության պաշտոն զբաղեցնող անձանց, պետական մարմինների կազմում գործող ծրագրեր իրականացնող պետական հիմնարկների աշխատողնե</w:t>
      </w:r>
      <w:r>
        <w:rPr>
          <w:rFonts w:ascii="GHEA Grapalat" w:eastAsia="Times New Roman" w:hAnsi="GHEA Grapalat"/>
          <w:color w:val="000000"/>
          <w:shd w:val="clear" w:color="auto" w:fill="FFFFFF"/>
          <w:lang w:val="hy-AM" w:eastAsia="ru-RU"/>
        </w:rPr>
        <w:t>րի վարձատրության սկզբունքները, կարգավորվում են նրանց հիմնական և լրացուցիչ աշխատավարձերի, պարգևատրման, դրամական օգնության կազմակերպման և վարձատրության հետ կապված այլ հարաբերություններ:</w:t>
      </w:r>
    </w:p>
    <w:p w:rsidR="009D4B01" w:rsidRDefault="00C120F9">
      <w:pPr>
        <w:spacing w:after="0" w:line="360" w:lineRule="auto"/>
        <w:jc w:val="both"/>
        <w:rPr>
          <w:rFonts w:ascii="GHEA Grapalat" w:eastAsia="Times New Roman" w:hAnsi="GHEA Grapalat" w:cs="Sylfaen"/>
          <w:color w:val="000000"/>
          <w:shd w:val="clear" w:color="auto" w:fill="FFFFFF"/>
          <w:lang w:val="hy-AM" w:eastAsia="ru-RU"/>
        </w:rPr>
      </w:pPr>
      <w:r>
        <w:rPr>
          <w:rFonts w:ascii="GHEA Grapalat" w:eastAsia="Times New Roman" w:hAnsi="GHEA Grapalat" w:cs="Sylfaen"/>
          <w:color w:val="000000"/>
          <w:shd w:val="clear" w:color="auto" w:fill="FFFFFF"/>
          <w:lang w:val="hy-AM" w:eastAsia="ru-RU"/>
        </w:rPr>
        <w:t xml:space="preserve">        «Հայաստանի Հանրապետության Ազգային ժողովի</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պատգամավորի</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գործունեութ</w:t>
      </w:r>
      <w:r>
        <w:rPr>
          <w:rFonts w:ascii="GHEA Grapalat" w:eastAsia="Times New Roman" w:hAnsi="GHEA Grapalat" w:cs="Sylfaen"/>
          <w:color w:val="000000"/>
          <w:shd w:val="clear" w:color="auto" w:fill="FFFFFF"/>
          <w:lang w:val="hy-AM" w:eastAsia="ru-RU"/>
        </w:rPr>
        <w:t>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երաշխիքների</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մասին»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օրենքի 1-ին հոդվածի 1-ին մասի համաձայն՝</w:t>
      </w:r>
    </w:p>
    <w:p w:rsidR="009D4B01" w:rsidRDefault="00C120F9">
      <w:pPr>
        <w:spacing w:after="0" w:line="360" w:lineRule="auto"/>
        <w:jc w:val="both"/>
        <w:rPr>
          <w:rFonts w:ascii="GHEA Grapalat" w:eastAsia="Times New Roman" w:hAnsi="GHEA Grapalat"/>
          <w:lang w:val="hy-AM" w:eastAsia="ru-RU"/>
        </w:rPr>
      </w:pPr>
      <w:r>
        <w:rPr>
          <w:rFonts w:ascii="GHEA Grapalat" w:eastAsia="Times New Roman" w:hAnsi="GHEA Grapalat"/>
          <w:lang w:val="hy-AM" w:eastAsia="ru-RU"/>
        </w:rPr>
        <w:t xml:space="preserve">        1. Սույն օրենքը կարգավորում է Հայաստանի Հանրապետության ԱԺ պատգամավորի (այսուհետ՝ պատգամավոր) գործունեության իրականացման իրավական, սոցիալական և այլ երաշխիքները, ինչպես նաև պատգամավորի գո</w:t>
      </w:r>
      <w:r>
        <w:rPr>
          <w:rFonts w:ascii="GHEA Grapalat" w:eastAsia="Times New Roman" w:hAnsi="GHEA Grapalat"/>
          <w:lang w:val="hy-AM" w:eastAsia="ru-RU"/>
        </w:rPr>
        <w:t>րծունեության երաշխիքներին առնչվող այլ հարաբերություններ:</w:t>
      </w:r>
    </w:p>
    <w:p w:rsidR="009D4B01" w:rsidRDefault="00C120F9">
      <w:pPr>
        <w:spacing w:after="0" w:line="360" w:lineRule="auto"/>
        <w:jc w:val="both"/>
        <w:rPr>
          <w:rFonts w:ascii="GHEA Grapalat" w:eastAsia="Times New Roman" w:hAnsi="GHEA Grapalat"/>
          <w:lang w:val="hy-AM" w:eastAsia="ru-RU"/>
        </w:rPr>
      </w:pPr>
      <w:r>
        <w:rPr>
          <w:rFonts w:ascii="GHEA Grapalat" w:eastAsia="Times New Roman" w:hAnsi="GHEA Grapalat"/>
          <w:lang w:val="hy-AM" w:eastAsia="ru-RU"/>
        </w:rPr>
        <w:t xml:space="preserve">        ՀՀ աշխատանքային օրենսգրքի 178-րդ հոդվածի համաձայն՝</w:t>
      </w:r>
    </w:p>
    <w:p w:rsidR="009D4B01" w:rsidRDefault="00C120F9">
      <w:pPr>
        <w:spacing w:after="0" w:line="360" w:lineRule="auto"/>
        <w:jc w:val="both"/>
        <w:rPr>
          <w:rFonts w:ascii="GHEA Grapalat" w:eastAsia="Times New Roman" w:hAnsi="GHEA Grapalat"/>
          <w:lang w:val="hy-AM" w:eastAsia="ru-RU"/>
        </w:rPr>
      </w:pPr>
      <w:r>
        <w:rPr>
          <w:rFonts w:ascii="GHEA Grapalat" w:eastAsia="Times New Roman" w:hAnsi="GHEA Grapalat"/>
          <w:lang w:val="hy-AM" w:eastAsia="ru-RU"/>
        </w:rPr>
        <w:t xml:space="preserve">        1. Աշխատավարձը օրենքով, իրավական այլ ակտերով սահմանված կամ աշխատանքային պայմանագրով նախատեսված աշխատանքները կատարելու դիմաց աշխատողի</w:t>
      </w:r>
      <w:r>
        <w:rPr>
          <w:rFonts w:ascii="GHEA Grapalat" w:eastAsia="Times New Roman" w:hAnsi="GHEA Grapalat"/>
          <w:lang w:val="hy-AM" w:eastAsia="ru-RU"/>
        </w:rPr>
        <w:t>ն վճարվող հատուցումն է:</w:t>
      </w:r>
    </w:p>
    <w:p w:rsidR="009D4B01" w:rsidRDefault="00C120F9">
      <w:pPr>
        <w:spacing w:after="0" w:line="360" w:lineRule="auto"/>
        <w:jc w:val="both"/>
        <w:rPr>
          <w:rFonts w:ascii="GHEA Grapalat" w:eastAsia="Times New Roman" w:hAnsi="GHEA Grapalat" w:cs="Sylfaen"/>
          <w:color w:val="000000"/>
          <w:shd w:val="clear" w:color="auto" w:fill="FFFFFF"/>
          <w:lang w:val="hy-AM" w:eastAsia="ru-RU"/>
        </w:rPr>
      </w:pP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Պետական պաշտոններ և պետական ծառայության պաշտոններ զբաղեցնող անձանց վարձատրության մասին» օրենքի 11-րդ հոդվածի համաձայն՝</w:t>
      </w:r>
    </w:p>
    <w:p w:rsidR="009D4B01" w:rsidRDefault="00C120F9">
      <w:pPr>
        <w:spacing w:after="0" w:line="360" w:lineRule="auto"/>
        <w:jc w:val="both"/>
        <w:rPr>
          <w:rFonts w:ascii="GHEA Grapalat" w:eastAsia="Times New Roman" w:hAnsi="GHEA Grapalat"/>
          <w:lang w:val="hy-AM" w:eastAsia="ru-RU"/>
        </w:rPr>
      </w:pPr>
      <w:r>
        <w:rPr>
          <w:rFonts w:ascii="GHEA Grapalat" w:eastAsia="Times New Roman" w:hAnsi="GHEA Grapalat"/>
          <w:color w:val="000000"/>
          <w:shd w:val="clear" w:color="auto" w:fill="FFFFFF"/>
          <w:lang w:val="hy-AM" w:eastAsia="ru-RU"/>
        </w:rPr>
        <w:t xml:space="preserve">        1. Հայաստանի Հանրապետության Ազգային ժողովի պատգամավորների պատգամավորական գործունեության հետ կապվ</w:t>
      </w:r>
      <w:r>
        <w:rPr>
          <w:rFonts w:ascii="GHEA Grapalat" w:eastAsia="Times New Roman" w:hAnsi="GHEA Grapalat"/>
          <w:color w:val="000000"/>
          <w:shd w:val="clear" w:color="auto" w:fill="FFFFFF"/>
          <w:lang w:val="hy-AM" w:eastAsia="ru-RU"/>
        </w:rPr>
        <w:t>ած ծախսերը յուրաքանչյուր պատգամավորի համար սահմանել ամսական 50000 դրամի չափով, որոնց բաշխման կարգը սահմանվում է օրենքով:</w:t>
      </w:r>
    </w:p>
    <w:p w:rsidR="009D4B01" w:rsidRDefault="00C120F9">
      <w:pPr>
        <w:spacing w:after="0" w:line="360" w:lineRule="auto"/>
        <w:jc w:val="both"/>
        <w:rPr>
          <w:rFonts w:ascii="GHEA Grapalat" w:eastAsia="Times New Roman" w:hAnsi="GHEA Grapalat" w:cs="Sylfaen"/>
          <w:color w:val="000000"/>
          <w:shd w:val="clear" w:color="auto" w:fill="FFFFFF"/>
          <w:lang w:val="hy-AM" w:eastAsia="ru-RU"/>
        </w:rPr>
      </w:pPr>
      <w:r>
        <w:rPr>
          <w:rFonts w:ascii="GHEA Grapalat" w:eastAsia="Times New Roman" w:hAnsi="GHEA Grapalat"/>
          <w:lang w:val="hy-AM" w:eastAsia="ru-RU"/>
        </w:rPr>
        <w:t xml:space="preserve">        Վերոնշյալ իրավական ակտերի համակարգային վերլուծության արդյունքում հանգում ենք այն եզրակացության, որ «Պ</w:t>
      </w:r>
      <w:r>
        <w:rPr>
          <w:rFonts w:ascii="GHEA Grapalat" w:eastAsia="Times New Roman" w:hAnsi="GHEA Grapalat" w:cs="Sylfaen"/>
          <w:color w:val="000000"/>
          <w:shd w:val="clear" w:color="auto" w:fill="FFFFFF"/>
          <w:lang w:val="hy-AM" w:eastAsia="ru-RU"/>
        </w:rPr>
        <w:t>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և</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ծառայության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զբաղեցնող</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անձանց</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վարձատրության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մասին»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օրենքի կարգավորման առարկան առհասարակ պետական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և</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ծառայության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lastRenderedPageBreak/>
        <w:t>զբաղեցնող</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անձանց,</w:t>
      </w:r>
      <w:r>
        <w:rPr>
          <w:rFonts w:ascii="Sylfaen" w:eastAsia="Times New Roman" w:hAnsi="Sylfaen" w:cs="Sylfaen"/>
          <w:lang w:val="hy-AM" w:eastAsia="ru-RU"/>
        </w:rPr>
        <w:t xml:space="preserve"> </w:t>
      </w:r>
      <w:r>
        <w:rPr>
          <w:rFonts w:ascii="GHEA Grapalat" w:eastAsia="Times New Roman" w:hAnsi="GHEA Grapalat" w:cs="Sylfaen"/>
          <w:color w:val="000000"/>
          <w:shd w:val="clear" w:color="auto" w:fill="FFFFFF"/>
          <w:lang w:val="hy-AM" w:eastAsia="ru-RU"/>
        </w:rPr>
        <w:t>պետական մարմինների կազմում գործող ծրագրեր իրականացնող պետական հիմնարկների աշխատողների</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վարձ</w:t>
      </w:r>
      <w:r>
        <w:rPr>
          <w:rFonts w:ascii="GHEA Grapalat" w:eastAsia="Times New Roman" w:hAnsi="GHEA Grapalat" w:cs="Sylfaen"/>
          <w:color w:val="000000"/>
          <w:shd w:val="clear" w:color="auto" w:fill="FFFFFF"/>
          <w:lang w:val="hy-AM" w:eastAsia="ru-RU"/>
        </w:rPr>
        <w:t xml:space="preserve">ատրության սկզբունքների, հաշվարկների, </w:t>
      </w:r>
      <w:r>
        <w:rPr>
          <w:rFonts w:ascii="GHEA Grapalat" w:eastAsia="Times New Roman" w:hAnsi="GHEA Grapalat"/>
          <w:color w:val="000000"/>
          <w:shd w:val="clear" w:color="auto" w:fill="FFFFFF"/>
          <w:lang w:val="hy-AM" w:eastAsia="ru-RU"/>
        </w:rPr>
        <w:t>հիմնական և լրացուցիչ աշխատավարձերի, պարգևատրման, դրամական օգնության կազմակերպման և վարձատրության հետ կապված այլ հարաբերությունների կարգավորումն է: Այլ կերպ ասած այն իրավահարաբերությունները, որոնք թեև առերևույթ փոխկապակց</w:t>
      </w:r>
      <w:r>
        <w:rPr>
          <w:rFonts w:ascii="GHEA Grapalat" w:eastAsia="Times New Roman" w:hAnsi="GHEA Grapalat"/>
          <w:color w:val="000000"/>
          <w:shd w:val="clear" w:color="auto" w:fill="FFFFFF"/>
          <w:lang w:val="hy-AM" w:eastAsia="ru-RU"/>
        </w:rPr>
        <w:t xml:space="preserve">ված են սույն օրենքի առարկայի հետ, սակայն վերաբերում են վարձատրության տնօրինման իրավահարաբերություններին չեն կարող </w:t>
      </w:r>
      <w:r>
        <w:rPr>
          <w:rFonts w:ascii="GHEA Grapalat" w:eastAsia="Times New Roman" w:hAnsi="GHEA Grapalat" w:cs="Sylfaen"/>
          <w:color w:val="000000"/>
          <w:shd w:val="clear" w:color="auto" w:fill="FFFFFF"/>
          <w:lang w:val="hy-AM" w:eastAsia="ru-RU"/>
        </w:rPr>
        <w:t xml:space="preserve">կարգավորվել սույն օրենքով: Նշված </w:t>
      </w:r>
      <w:r>
        <w:rPr>
          <w:rFonts w:ascii="GHEA Grapalat" w:eastAsia="Times New Roman" w:hAnsi="GHEA Grapalat"/>
          <w:color w:val="000000"/>
          <w:shd w:val="clear" w:color="auto" w:fill="FFFFFF"/>
          <w:lang w:val="hy-AM" w:eastAsia="ru-RU"/>
        </w:rPr>
        <w:t>«</w:t>
      </w:r>
      <w:r>
        <w:rPr>
          <w:rFonts w:ascii="GHEA Grapalat" w:eastAsia="Times New Roman" w:hAnsi="GHEA Grapalat" w:cs="Sylfaen"/>
          <w:color w:val="000000"/>
          <w:shd w:val="clear" w:color="auto" w:fill="FFFFFF"/>
          <w:lang w:val="hy-AM" w:eastAsia="ru-RU"/>
        </w:rPr>
        <w:t>Պետական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և</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ծառայության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զբաղեցնող</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անձանց</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վարձատրության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մասին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օրենքում</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լրացում կատա</w:t>
      </w:r>
      <w:r>
        <w:rPr>
          <w:rFonts w:ascii="GHEA Grapalat" w:eastAsia="Times New Roman" w:hAnsi="GHEA Grapalat" w:cs="Sylfaen"/>
          <w:color w:val="000000"/>
          <w:shd w:val="clear" w:color="auto" w:fill="FFFFFF"/>
          <w:lang w:val="hy-AM" w:eastAsia="ru-RU"/>
        </w:rPr>
        <w:t>րելու մասին</w:t>
      </w:r>
      <w:r>
        <w:rPr>
          <w:rFonts w:ascii="GHEA Grapalat" w:eastAsia="Times New Roman" w:hAnsi="GHEA Grapalat"/>
          <w:color w:val="000000"/>
          <w:shd w:val="clear" w:color="auto" w:fill="FFFFFF"/>
          <w:lang w:val="hy-AM" w:eastAsia="ru-RU"/>
        </w:rPr>
        <w:t>» օրենքի նախագծի ուսումնասիրությունից պարզ է դառնում, որ առաջարկվում է «</w:t>
      </w:r>
      <w:r>
        <w:rPr>
          <w:rFonts w:ascii="GHEA Grapalat" w:eastAsia="Times New Roman" w:hAnsi="GHEA Grapalat" w:cs="Sylfaen"/>
          <w:color w:val="000000"/>
          <w:shd w:val="clear" w:color="auto" w:fill="FFFFFF"/>
          <w:lang w:val="hy-AM" w:eastAsia="ru-RU"/>
        </w:rPr>
        <w:t>Պետական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և</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ծառայության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զբաղեցնող</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անձանց</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վարձատրության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մասին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 xml:space="preserve">օրենքում լրացնել մի դրույթ, որը դուրս է նշված օրենքի կարգավորման առարկայի </w:t>
      </w:r>
      <w:r>
        <w:rPr>
          <w:rFonts w:ascii="GHEA Grapalat" w:eastAsia="Times New Roman" w:hAnsi="GHEA Grapalat" w:cs="Sylfaen"/>
          <w:color w:val="000000"/>
          <w:shd w:val="clear" w:color="auto" w:fill="FFFFFF"/>
          <w:lang w:val="hy-AM" w:eastAsia="ru-RU"/>
        </w:rPr>
        <w:t>շրջանակներից, այսինքն կարգավորում է ոչ թե</w:t>
      </w:r>
      <w:r>
        <w:rPr>
          <w:rFonts w:ascii="Sylfaen" w:eastAsia="Times New Roman" w:hAnsi="Sylfaen" w:cs="Sylfaen"/>
          <w:lang w:val="hy-AM" w:eastAsia="ru-RU"/>
        </w:rPr>
        <w:t xml:space="preserve"> </w:t>
      </w:r>
      <w:r>
        <w:rPr>
          <w:rFonts w:ascii="GHEA Grapalat" w:eastAsia="Times New Roman" w:hAnsi="GHEA Grapalat" w:cs="Sylfaen"/>
          <w:color w:val="000000"/>
          <w:shd w:val="clear" w:color="auto" w:fill="FFFFFF"/>
          <w:lang w:val="hy-AM" w:eastAsia="ru-RU"/>
        </w:rPr>
        <w:t>պետական պաշտոններ և պետական ծառայության պաշտոններ զբաղեցնող անձանց, պետական մարմինների կազմում գործող ծրագրեր իրականացնող պետական հիմնարկների աշխատողների վարձատրության հետ կապված իրավահարաբերությունները, այլ օրենքո</w:t>
      </w:r>
      <w:r>
        <w:rPr>
          <w:rFonts w:ascii="GHEA Grapalat" w:eastAsia="Times New Roman" w:hAnsi="GHEA Grapalat" w:cs="Sylfaen"/>
          <w:color w:val="000000"/>
          <w:shd w:val="clear" w:color="auto" w:fill="FFFFFF"/>
          <w:lang w:val="hy-AM" w:eastAsia="ru-RU"/>
        </w:rPr>
        <w:t xml:space="preserve">վ արդեն իսկ նախատեսված վարձատրության կոնկրետ տեսակի տնօրինման հետ կապված իրավահարաբերությունները: Նշված վերլուծության համատեքստում գտնում ենք, որ ընդհանրապես օրենքով, իսկ մասնավորապես </w:t>
      </w:r>
      <w:r>
        <w:rPr>
          <w:rFonts w:ascii="GHEA Grapalat" w:eastAsia="Times New Roman" w:hAnsi="GHEA Grapalat"/>
          <w:color w:val="000000"/>
          <w:shd w:val="clear" w:color="auto" w:fill="FFFFFF"/>
          <w:lang w:val="hy-AM" w:eastAsia="ru-RU"/>
        </w:rPr>
        <w:t>«</w:t>
      </w:r>
      <w:r>
        <w:rPr>
          <w:rFonts w:ascii="GHEA Grapalat" w:eastAsia="Times New Roman" w:hAnsi="GHEA Grapalat" w:cs="Sylfaen"/>
          <w:color w:val="000000"/>
          <w:shd w:val="clear" w:color="auto" w:fill="FFFFFF"/>
          <w:lang w:val="hy-AM" w:eastAsia="ru-RU"/>
        </w:rPr>
        <w:t>Պետական պաշտոններ և պետական ծառայության պաշտոններ զբաղեցնող անձանց վարձ</w:t>
      </w:r>
      <w:r>
        <w:rPr>
          <w:rFonts w:ascii="GHEA Grapalat" w:eastAsia="Times New Roman" w:hAnsi="GHEA Grapalat" w:cs="Sylfaen"/>
          <w:color w:val="000000"/>
          <w:shd w:val="clear" w:color="auto" w:fill="FFFFFF"/>
          <w:lang w:val="hy-AM" w:eastAsia="ru-RU"/>
        </w:rPr>
        <w:t>ատրության մասին</w:t>
      </w:r>
      <w:r>
        <w:rPr>
          <w:rFonts w:ascii="GHEA Grapalat" w:eastAsia="Times New Roman" w:hAnsi="GHEA Grapalat"/>
          <w:color w:val="000000"/>
          <w:shd w:val="clear" w:color="auto" w:fill="FFFFFF"/>
          <w:lang w:val="hy-AM" w:eastAsia="ru-RU"/>
        </w:rPr>
        <w:t>»</w:t>
      </w:r>
      <w:r>
        <w:rPr>
          <w:rFonts w:ascii="GHEA Grapalat" w:eastAsia="Times New Roman" w:hAnsi="GHEA Grapalat" w:cs="Sylfaen"/>
          <w:color w:val="000000"/>
          <w:shd w:val="clear" w:color="auto" w:fill="FFFFFF"/>
          <w:lang w:val="hy-AM" w:eastAsia="ru-RU"/>
        </w:rPr>
        <w:t xml:space="preserve"> օրենքով չի կարող սահմանվել աշխատավարձի կամ վարձատրության այլ ձևերի տնօրինման եղանակ: Այլ հարց է, որ նշված օրենքով կարող է քննարկվել պատգամավորների պատգամավորական գործունեության հետ կապված ծախսերի վճարման վերացման կամ չափի փոփոխության հարցե</w:t>
      </w:r>
      <w:r>
        <w:rPr>
          <w:rFonts w:ascii="GHEA Grapalat" w:eastAsia="Times New Roman" w:hAnsi="GHEA Grapalat" w:cs="Sylfaen"/>
          <w:color w:val="000000"/>
          <w:shd w:val="clear" w:color="auto" w:fill="FFFFFF"/>
          <w:lang w:val="hy-AM" w:eastAsia="ru-RU"/>
        </w:rPr>
        <w:t>րը:</w:t>
      </w:r>
    </w:p>
    <w:p w:rsidR="009D4B01" w:rsidRDefault="00C120F9">
      <w:pPr>
        <w:spacing w:after="0" w:line="360" w:lineRule="auto"/>
        <w:jc w:val="both"/>
        <w:rPr>
          <w:rFonts w:ascii="GHEA Grapalat" w:eastAsia="Times New Roman" w:hAnsi="GHEA Grapalat"/>
          <w:lang w:val="hy-AM" w:eastAsia="ru-RU"/>
        </w:rPr>
      </w:pPr>
      <w:r>
        <w:rPr>
          <w:rFonts w:ascii="GHEA Grapalat" w:eastAsia="Times New Roman" w:hAnsi="GHEA Grapalat"/>
          <w:lang w:val="hy-AM" w:eastAsia="ru-RU"/>
        </w:rPr>
        <w:t xml:space="preserve">        </w:t>
      </w:r>
      <w:r>
        <w:rPr>
          <w:rFonts w:ascii="GHEA Grapalat" w:eastAsia="Times New Roman" w:hAnsi="GHEA Grapalat"/>
          <w:b/>
          <w:lang w:val="hy-AM" w:eastAsia="ru-RU"/>
        </w:rPr>
        <w:t>2.</w:t>
      </w:r>
      <w:r>
        <w:rPr>
          <w:rFonts w:ascii="GHEA Grapalat" w:eastAsia="Times New Roman" w:hAnsi="GHEA Grapalat"/>
          <w:lang w:val="hy-AM" w:eastAsia="ru-RU"/>
        </w:rPr>
        <w:t xml:space="preserve"> «Հայաստանի Հանրապետության Ազգային ժողովի պատգամավորի գործունեության երաշխիքների մասին» օրենքում լրացում կատարելու մասին» օրենքի նախագծի վերաբերյալ հայտնում ենք, որ դրանով առաջարկվող կարգավորումները, ըստ էության, բովանդակային առումով տրամաբան</w:t>
      </w:r>
      <w:r>
        <w:rPr>
          <w:rFonts w:ascii="GHEA Grapalat" w:eastAsia="Times New Roman" w:hAnsi="GHEA Grapalat"/>
          <w:lang w:val="hy-AM" w:eastAsia="ru-RU"/>
        </w:rPr>
        <w:t xml:space="preserve">ական կապ ունեն վերը քննարկված նախագծի հետ: </w:t>
      </w:r>
    </w:p>
    <w:p w:rsidR="009D4B01" w:rsidRDefault="00C120F9">
      <w:pPr>
        <w:spacing w:after="0" w:line="360" w:lineRule="auto"/>
        <w:jc w:val="both"/>
        <w:rPr>
          <w:rFonts w:ascii="GHEA Grapalat" w:eastAsia="Times New Roman" w:hAnsi="GHEA Grapalat"/>
          <w:lang w:val="hy-AM" w:eastAsia="ru-RU"/>
        </w:rPr>
      </w:pPr>
      <w:r>
        <w:rPr>
          <w:rFonts w:ascii="GHEA Grapalat" w:eastAsia="Times New Roman" w:hAnsi="GHEA Grapalat"/>
          <w:lang w:val="hy-AM" w:eastAsia="ru-RU"/>
        </w:rPr>
        <w:t xml:space="preserve">        </w:t>
      </w:r>
      <w:r>
        <w:rPr>
          <w:rFonts w:ascii="GHEA Grapalat" w:eastAsia="Times New Roman" w:hAnsi="GHEA Grapalat"/>
          <w:spacing w:val="-6"/>
          <w:lang w:val="hy-AM" w:eastAsia="ru-RU"/>
        </w:rPr>
        <w:t>Ի հավելումն վերոնշյալի հայտնում ենք, որ «Հայաստանի Հանրապետության Ազգային ժողովի պատգամավորի գործունեության երաշխիքների մասին» օրենքը կարգավորում է պատգամավորների գործունեության իրականացման</w:t>
      </w:r>
      <w:r>
        <w:rPr>
          <w:rFonts w:ascii="GHEA Grapalat" w:eastAsia="Times New Roman" w:hAnsi="GHEA Grapalat" w:cs="Sylfaen"/>
          <w:color w:val="000000"/>
          <w:shd w:val="clear" w:color="auto" w:fill="FFFFFF"/>
          <w:lang w:val="hy-AM" w:eastAsia="ru-RU"/>
        </w:rPr>
        <w:t xml:space="preserve"> իրավական, սոցի</w:t>
      </w:r>
      <w:r>
        <w:rPr>
          <w:rFonts w:ascii="GHEA Grapalat" w:eastAsia="Times New Roman" w:hAnsi="GHEA Grapalat" w:cs="Sylfaen"/>
          <w:color w:val="000000"/>
          <w:shd w:val="clear" w:color="auto" w:fill="FFFFFF"/>
          <w:lang w:val="hy-AM" w:eastAsia="ru-RU"/>
        </w:rPr>
        <w:t>ալական և այլ երաշխիքները, ինչպես նաև պատգամավորի գործունեության երաշխիքներին առնչվող այլ հարաբերություններ: Նշված առաջարկը ո՛չ հանդիսանում է պատգամավորի գործունեության իրականացման երաշխիք, ո՛չ էլ երաշխիքներին առնչվող այլ հարաբերություն: Նշված առաջարկը, ըստ</w:t>
      </w:r>
      <w:r>
        <w:rPr>
          <w:rFonts w:ascii="GHEA Grapalat" w:eastAsia="Times New Roman" w:hAnsi="GHEA Grapalat" w:cs="Sylfaen"/>
          <w:color w:val="000000"/>
          <w:shd w:val="clear" w:color="auto" w:fill="FFFFFF"/>
          <w:lang w:val="hy-AM" w:eastAsia="ru-RU"/>
        </w:rPr>
        <w:t xml:space="preserve"> էության, իր բնույթվ պատգամավորների սոցիալական երաշխիք </w:t>
      </w:r>
      <w:r>
        <w:rPr>
          <w:rFonts w:ascii="GHEA Grapalat" w:eastAsia="Times New Roman" w:hAnsi="GHEA Grapalat" w:cs="Sylfaen"/>
          <w:color w:val="000000"/>
          <w:shd w:val="clear" w:color="auto" w:fill="FFFFFF"/>
          <w:lang w:val="hy-AM" w:eastAsia="ru-RU"/>
        </w:rPr>
        <w:lastRenderedPageBreak/>
        <w:t>հանդիսացող վարձատրության որոշակի ձևի տնօրինման օրենքով սահմանվող առաջարկ է, որով թեև ձևական առումով երաշխիքը օրենսդրական մակարդակում առկա է լինում, սակայն այն փաստացի վերացվում է, ինչը դուրս է նշված օր</w:t>
      </w:r>
      <w:r>
        <w:rPr>
          <w:rFonts w:ascii="GHEA Grapalat" w:eastAsia="Times New Roman" w:hAnsi="GHEA Grapalat" w:cs="Sylfaen"/>
          <w:color w:val="000000"/>
          <w:shd w:val="clear" w:color="auto" w:fill="FFFFFF"/>
          <w:lang w:val="hy-AM" w:eastAsia="ru-RU"/>
        </w:rPr>
        <w:t>ենքի կարգավորման շրջանակից: Բացի այդ առաջարկվող մեխանիզմը խնդրահարույց է նաև սահմանադրականության տեսանկյունից՝ ըստ էության սահմանափակելով անձի՝ Սահմանադրությամբ և ՄԻԵԿ կոնվենցիայով երաշխավորված սեփականության իրավունքը:</w:t>
      </w:r>
    </w:p>
    <w:p w:rsidR="009D4B01" w:rsidRDefault="00C120F9">
      <w:pPr>
        <w:spacing w:after="0" w:line="360" w:lineRule="auto"/>
        <w:jc w:val="both"/>
        <w:rPr>
          <w:rFonts w:ascii="GHEA Grapalat" w:eastAsia="Times New Roman" w:hAnsi="GHEA Grapalat" w:cs="GHEA Grapalat"/>
          <w:lang w:val="hy-AM" w:eastAsia="ru-RU"/>
        </w:rPr>
      </w:pPr>
      <w:r>
        <w:rPr>
          <w:rFonts w:ascii="GHEA Grapalat" w:eastAsia="Times New Roman" w:hAnsi="GHEA Grapalat" w:cs="GHEA Grapalat"/>
          <w:lang w:val="hy-AM" w:eastAsia="ru-RU"/>
        </w:rPr>
        <w:t xml:space="preserve">        Բացի այդ, «ՀՀ բյուջետային համ</w:t>
      </w:r>
      <w:r>
        <w:rPr>
          <w:rFonts w:ascii="GHEA Grapalat" w:eastAsia="Times New Roman" w:hAnsi="GHEA Grapalat" w:cs="GHEA Grapalat"/>
          <w:lang w:val="hy-AM" w:eastAsia="ru-RU"/>
        </w:rPr>
        <w:t>ակարգի մասին» օրենքի 3-րդ հոդվածի 3-րդ մասի համաձայն՝ Հայաստանի Հանրապետությունում բյուջետային համակարգը հիմնվում է հետևյալ ընդհանուր սկզբունքների վրա`</w:t>
      </w:r>
    </w:p>
    <w:p w:rsidR="009D4B01" w:rsidRDefault="00C120F9">
      <w:pPr>
        <w:spacing w:after="0" w:line="360" w:lineRule="auto"/>
        <w:jc w:val="both"/>
        <w:rPr>
          <w:rFonts w:ascii="GHEA Grapalat" w:eastAsia="Times New Roman" w:hAnsi="GHEA Grapalat"/>
          <w:spacing w:val="-6"/>
          <w:lang w:val="hy-AM" w:eastAsia="ru-RU"/>
        </w:rPr>
      </w:pPr>
      <w:r>
        <w:rPr>
          <w:rFonts w:ascii="GHEA Grapalat" w:eastAsia="Times New Roman" w:hAnsi="GHEA Grapalat"/>
          <w:spacing w:val="-6"/>
          <w:lang w:val="hy-AM" w:eastAsia="ru-RU"/>
        </w:rPr>
        <w:t xml:space="preserve">        թ) բյուջետային միջոցների հասցեագրվածություն և նպատակայնություն:</w:t>
      </w:r>
    </w:p>
    <w:p w:rsidR="009D4B01" w:rsidRDefault="00C120F9">
      <w:pPr>
        <w:spacing w:after="0" w:line="360" w:lineRule="auto"/>
        <w:jc w:val="both"/>
        <w:rPr>
          <w:rFonts w:ascii="GHEA Grapalat" w:eastAsia="Times New Roman" w:hAnsi="GHEA Grapalat"/>
          <w:spacing w:val="-6"/>
          <w:lang w:val="hy-AM" w:eastAsia="ru-RU"/>
        </w:rPr>
      </w:pPr>
      <w:r>
        <w:rPr>
          <w:rFonts w:ascii="GHEA Grapalat" w:eastAsia="Times New Roman" w:hAnsi="GHEA Grapalat"/>
          <w:spacing w:val="-6"/>
          <w:lang w:val="hy-AM" w:eastAsia="ru-RU"/>
        </w:rPr>
        <w:t xml:space="preserve">        </w:t>
      </w:r>
      <w:r>
        <w:rPr>
          <w:rFonts w:ascii="GHEA Grapalat" w:eastAsia="Times New Roman" w:hAnsi="GHEA Grapalat" w:cs="GHEA Grapalat"/>
          <w:lang w:val="hy-AM" w:eastAsia="ru-RU"/>
        </w:rPr>
        <w:t>«ՀՀ բյուջետային համակարգ</w:t>
      </w:r>
      <w:r>
        <w:rPr>
          <w:rFonts w:ascii="GHEA Grapalat" w:eastAsia="Times New Roman" w:hAnsi="GHEA Grapalat" w:cs="GHEA Grapalat"/>
          <w:lang w:val="hy-AM" w:eastAsia="ru-RU"/>
        </w:rPr>
        <w:t xml:space="preserve">ի մասին» </w:t>
      </w:r>
      <w:r>
        <w:rPr>
          <w:rFonts w:ascii="GHEA Grapalat" w:eastAsia="Times New Roman" w:hAnsi="GHEA Grapalat"/>
          <w:spacing w:val="-6"/>
          <w:lang w:val="hy-AM" w:eastAsia="ru-RU"/>
        </w:rPr>
        <w:t xml:space="preserve">օրենքի 8-րդ հոդվածի 9-րդ մասի համաձայն՝ բյուջետային միջոցների հասցեագրվածության և նպատակայնության սկզբունքը նշանակում է, որ բյուջետային միջոցներն օրենսդրությանը համապատասխան հատկացվում են կոնկրետ ստացողներին` ֆինանսավորման հստակ նպատակների </w:t>
      </w:r>
      <w:r>
        <w:rPr>
          <w:rFonts w:ascii="GHEA Grapalat" w:eastAsia="Times New Roman" w:hAnsi="GHEA Grapalat"/>
          <w:spacing w:val="-6"/>
          <w:lang w:val="hy-AM" w:eastAsia="ru-RU"/>
        </w:rPr>
        <w:t>նշվածությամբ:</w:t>
      </w:r>
    </w:p>
    <w:p w:rsidR="009D4B01" w:rsidRDefault="00C120F9">
      <w:pPr>
        <w:spacing w:after="0" w:line="360" w:lineRule="auto"/>
        <w:jc w:val="both"/>
        <w:rPr>
          <w:rFonts w:ascii="GHEA Grapalat" w:eastAsia="Times New Roman" w:hAnsi="GHEA Grapalat"/>
          <w:spacing w:val="-6"/>
          <w:lang w:val="hy-AM" w:eastAsia="ru-RU"/>
        </w:rPr>
      </w:pPr>
      <w:r>
        <w:rPr>
          <w:rFonts w:ascii="GHEA Grapalat" w:eastAsia="Times New Roman" w:hAnsi="GHEA Grapalat"/>
          <w:spacing w:val="-6"/>
          <w:lang w:val="hy-AM" w:eastAsia="ru-RU"/>
        </w:rPr>
        <w:t xml:space="preserve">        Բյուջետային միջոցների հատկացման ժամանակ օրենսդրության շրջանակներից դուրս ցանկացած գործողություն, որը հանգեցնում է բյուջեով նախատեսված միջոցների հասցեագրվածության խախտմանը կամ այդ միջոցների ուղղմանը բյուջեով չնախատեսված նպատակներին, որ</w:t>
      </w:r>
      <w:r>
        <w:rPr>
          <w:rFonts w:ascii="GHEA Grapalat" w:eastAsia="Times New Roman" w:hAnsi="GHEA Grapalat"/>
          <w:spacing w:val="-6"/>
          <w:lang w:val="hy-AM" w:eastAsia="ru-RU"/>
        </w:rPr>
        <w:t>ակվում է որպես օրենսդրության խախտում:</w:t>
      </w:r>
    </w:p>
    <w:p w:rsidR="009D4B01" w:rsidRDefault="00C120F9">
      <w:pPr>
        <w:spacing w:after="0" w:line="360" w:lineRule="auto"/>
        <w:ind w:firstLine="720"/>
        <w:jc w:val="both"/>
        <w:rPr>
          <w:rFonts w:ascii="GHEA Grapalat" w:eastAsia="Times New Roman" w:hAnsi="GHEA Grapalat"/>
          <w:spacing w:val="-6"/>
          <w:lang w:val="hy-AM" w:eastAsia="ru-RU"/>
        </w:rPr>
      </w:pPr>
      <w:r>
        <w:rPr>
          <w:rFonts w:ascii="GHEA Grapalat" w:eastAsia="Times New Roman" w:hAnsi="GHEA Grapalat"/>
          <w:spacing w:val="-6"/>
          <w:lang w:val="hy-AM" w:eastAsia="ru-RU"/>
        </w:rPr>
        <w:t xml:space="preserve">Բացի այդ, 2017թ. հունվարի 1-ից հետո տեղի ունեցած մարտական գործողությունների հետևանքով զինծառայողների կյանքին կամ առողջությանը պատճառված վնասների շրջանակներում 1-ին խմբի հաշմանդամություն ունեցող անձինք օրենքով ներառված </w:t>
      </w:r>
      <w:r>
        <w:rPr>
          <w:rFonts w:ascii="GHEA Grapalat" w:eastAsia="Times New Roman" w:hAnsi="GHEA Grapalat"/>
          <w:spacing w:val="-6"/>
          <w:lang w:val="hy-AM" w:eastAsia="ru-RU"/>
        </w:rPr>
        <w:t>չեն ՀՀ պաշտպանության նախարարության կողմից իրականացվող կենսաթոշակային ապահովության համակարգում, իսկ նրանց կյանքին կամ առողջությանը պատճառված վնասների հատուցումը կատարվում է Զինծառայողների ապահովագրության հիմնադրամի կողմից:</w:t>
      </w:r>
      <w:r>
        <w:rPr>
          <w:rFonts w:ascii="GHEA Grapalat" w:eastAsia="Times New Roman" w:hAnsi="GHEA Grapalat"/>
          <w:spacing w:val="-6"/>
          <w:lang w:val="hy-AM" w:eastAsia="ru-RU"/>
        </w:rPr>
        <w:tab/>
      </w:r>
    </w:p>
    <w:p w:rsidR="009D4B01" w:rsidRDefault="00C120F9">
      <w:pPr>
        <w:spacing w:after="0" w:line="360" w:lineRule="auto"/>
        <w:jc w:val="both"/>
        <w:rPr>
          <w:rFonts w:ascii="GHEA Grapalat" w:eastAsia="Times New Roman" w:hAnsi="GHEA Grapalat"/>
          <w:spacing w:val="-6"/>
          <w:lang w:val="hy-AM" w:eastAsia="ru-RU"/>
        </w:rPr>
      </w:pPr>
      <w:r>
        <w:rPr>
          <w:rFonts w:ascii="GHEA Grapalat" w:eastAsia="Times New Roman" w:hAnsi="GHEA Grapalat"/>
          <w:spacing w:val="-6"/>
          <w:lang w:val="hy-AM" w:eastAsia="ru-RU"/>
        </w:rPr>
        <w:t xml:space="preserve">        Ամփոփելով վերոգրյալը և ըն</w:t>
      </w:r>
      <w:r>
        <w:rPr>
          <w:rFonts w:ascii="GHEA Grapalat" w:eastAsia="Times New Roman" w:hAnsi="GHEA Grapalat"/>
          <w:spacing w:val="-6"/>
          <w:lang w:val="hy-AM" w:eastAsia="ru-RU"/>
        </w:rPr>
        <w:t xml:space="preserve">դունելի համարելով օրենքների նախագծերի փաթեթով հետապնդվող նպատակը՝ առաջարկում ենք վերոնշյալ հակասություններից խուսափելու համար ուժը կորցրած ճանաչել </w:t>
      </w:r>
      <w:r>
        <w:rPr>
          <w:rFonts w:ascii="GHEA Grapalat" w:eastAsia="Times New Roman" w:hAnsi="GHEA Grapalat"/>
          <w:color w:val="000000"/>
          <w:shd w:val="clear" w:color="auto" w:fill="FFFFFF"/>
          <w:lang w:val="hy-AM" w:eastAsia="ru-RU"/>
        </w:rPr>
        <w:t>«</w:t>
      </w:r>
      <w:r>
        <w:rPr>
          <w:rFonts w:ascii="GHEA Grapalat" w:eastAsia="Times New Roman" w:hAnsi="GHEA Grapalat" w:cs="Sylfaen"/>
          <w:color w:val="000000"/>
          <w:shd w:val="clear" w:color="auto" w:fill="FFFFFF"/>
          <w:lang w:val="hy-AM" w:eastAsia="ru-RU"/>
        </w:rPr>
        <w:t>Պետական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և</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պետական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ծառայության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պաշտոններ</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զբաղեցնող</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անձանց</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վարձատրության</w:t>
      </w:r>
      <w:r>
        <w:rPr>
          <w:rFonts w:ascii="GHEA Grapalat" w:eastAsia="Times New Roman" w:hAnsi="GHEA Grapalat"/>
          <w:color w:val="000000"/>
          <w:shd w:val="clear" w:color="auto" w:fill="FFFFFF"/>
          <w:lang w:val="hy-AM" w:eastAsia="ru-RU"/>
        </w:rPr>
        <w:t xml:space="preserve"> </w:t>
      </w:r>
      <w:r>
        <w:rPr>
          <w:rFonts w:ascii="GHEA Grapalat" w:eastAsia="Times New Roman" w:hAnsi="GHEA Grapalat" w:cs="Sylfaen"/>
          <w:color w:val="000000"/>
          <w:shd w:val="clear" w:color="auto" w:fill="FFFFFF"/>
          <w:lang w:val="hy-AM" w:eastAsia="ru-RU"/>
        </w:rPr>
        <w:t>մասին»</w:t>
      </w:r>
      <w:r>
        <w:rPr>
          <w:rFonts w:ascii="GHEA Grapalat" w:eastAsia="Times New Roman" w:hAnsi="GHEA Grapalat"/>
          <w:spacing w:val="-6"/>
          <w:lang w:val="hy-AM" w:eastAsia="ru-RU"/>
        </w:rPr>
        <w:t xml:space="preserve"> օրենքի 11-րդ հոդվածը</w:t>
      </w:r>
      <w:r>
        <w:rPr>
          <w:rFonts w:ascii="GHEA Grapalat" w:eastAsia="Times New Roman" w:hAnsi="GHEA Grapalat"/>
          <w:spacing w:val="-6"/>
          <w:lang w:val="hy-AM" w:eastAsia="ru-RU"/>
        </w:rPr>
        <w:t xml:space="preserve"> և պետական բյուջեում վերաբաշխում կատարելու միջոցով այդ գումարները՝ համապատասխան ընթացակարգով, փոխանցել նշված անձանց։</w:t>
      </w:r>
    </w:p>
    <w:p w:rsidR="009D4B01" w:rsidRDefault="00C120F9">
      <w:pPr>
        <w:spacing w:after="0" w:line="360" w:lineRule="auto"/>
        <w:jc w:val="both"/>
        <w:rPr>
          <w:rFonts w:ascii="GHEA Grapalat" w:eastAsia="Times New Roman" w:hAnsi="GHEA Grapalat"/>
          <w:spacing w:val="-6"/>
          <w:lang w:val="hy-AM" w:eastAsia="ru-RU"/>
        </w:rPr>
      </w:pPr>
      <w:r>
        <w:rPr>
          <w:rFonts w:ascii="GHEA Grapalat" w:eastAsia="Times New Roman" w:hAnsi="GHEA Grapalat"/>
          <w:spacing w:val="-6"/>
          <w:lang w:val="hy-AM" w:eastAsia="ru-RU"/>
        </w:rPr>
        <w:t xml:space="preserve">        Միաժամանակ առաջարկում ենք նաև նախագծերում «1-ին կարգի» բառերը փոխարինել «1-ին խմբի» բառերով:</w:t>
      </w:r>
    </w:p>
    <w:p w:rsidR="00B72E2A" w:rsidRPr="00B72E2A" w:rsidRDefault="00B72E2A" w:rsidP="00B72E2A">
      <w:pPr>
        <w:autoSpaceDE w:val="0"/>
        <w:autoSpaceDN w:val="0"/>
        <w:adjustRightInd w:val="0"/>
        <w:spacing w:after="0" w:line="360" w:lineRule="auto"/>
        <w:ind w:firstLine="720"/>
        <w:jc w:val="both"/>
        <w:rPr>
          <w:rFonts w:ascii="Sylfaen" w:hAnsi="Sylfaen" w:cs="Cambria Math"/>
          <w:bCs/>
          <w:lang w:val="hy-AM"/>
        </w:rPr>
      </w:pPr>
      <w:r>
        <w:rPr>
          <w:rFonts w:ascii="GHEA Grapalat" w:hAnsi="GHEA Grapalat"/>
          <w:lang w:val="hy-AM"/>
        </w:rPr>
        <w:lastRenderedPageBreak/>
        <w:t>Նախագծերի փաթեթով ներկայացված նպատակի շրջանակներում անհրաժեշտ ենք համարում տեղեկացնել, որ Հ</w:t>
      </w:r>
      <w:r>
        <w:rPr>
          <w:rFonts w:ascii="GHEA Grapalat" w:hAnsi="GHEA Grapalat"/>
          <w:bCs/>
          <w:lang w:val="hy-AM"/>
        </w:rPr>
        <w:t>աշմանդամություն ստացած զինծառայողների համար օրենսդրությամբ սահմանված են հետևյալ սոցիալական երաշխիքները</w:t>
      </w:r>
      <w:r>
        <w:rPr>
          <w:rFonts w:ascii="Cambria Math" w:hAnsi="Cambria Math" w:cs="Cambria Math"/>
          <w:bCs/>
          <w:lang w:val="hy-AM"/>
        </w:rPr>
        <w:t>․</w:t>
      </w:r>
    </w:p>
    <w:p w:rsidR="00B72E2A" w:rsidRDefault="00B72E2A" w:rsidP="00B72E2A">
      <w:pPr>
        <w:autoSpaceDE w:val="0"/>
        <w:autoSpaceDN w:val="0"/>
        <w:adjustRightInd w:val="0"/>
        <w:spacing w:after="0" w:line="360" w:lineRule="auto"/>
        <w:ind w:firstLine="720"/>
        <w:jc w:val="both"/>
        <w:rPr>
          <w:rFonts w:ascii="GHEA Grapalat" w:hAnsi="GHEA Grapalat"/>
          <w:b/>
          <w:lang w:val="hy-AM"/>
        </w:rPr>
      </w:pPr>
      <w:r>
        <w:rPr>
          <w:rFonts w:ascii="GHEA Grapalat" w:hAnsi="GHEA Grapalat"/>
          <w:b/>
          <w:lang w:val="hy-AM"/>
        </w:rPr>
        <w:t>1.</w:t>
      </w:r>
      <w:r>
        <w:rPr>
          <w:rFonts w:ascii="GHEA Grapalat" w:hAnsi="GHEA Grapalat"/>
          <w:b/>
          <w:lang w:val="hy-AM"/>
        </w:rPr>
        <w:tab/>
        <w:t>Կենսաթոշակային ապահովություն</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 xml:space="preserve">«Պետական կենսաթոշակների մասին» օրենքի 20-րդ հոդվածի համաձայն` hաշմանդամության զինվորական կենսաթոշակ է նշանակվում բժշկասոցիալական փորձաքննություն իրականացնող իրավասու պետական մարմնի կողմից հաշմանդամ ճանաչված զինծառայողին, եթե իրավասու պետական մարմինը զինվորական ծառայության ընթացքում կամ զինվորական ծառայությունից սահմանված կարգով արձակվելուց հետո սահմանել է (որոշել է) զինվորական ծառայության հետ հաշմանդամության (հիվանդության, խեղման, վնասվածքի) պատճառական կապ: </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Հաշմանդամության զինվորական կենսաթոշակը նշանակվում է անկախ զինվորական ծառայության տևողությունից, հաշմանդամության ամբողջ ժամանակահատվածի համար:</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1-ին խմբի հ</w:t>
      </w:r>
      <w:r w:rsidRPr="00AB7BB2">
        <w:rPr>
          <w:rFonts w:ascii="GHEA Grapalat" w:hAnsi="GHEA Grapalat"/>
          <w:lang w:val="hy-AM"/>
        </w:rPr>
        <w:t>աշմանդամության զինվորական կենսաթոշակի չափը հաշվարկվում է`</w:t>
      </w:r>
      <w:r>
        <w:rPr>
          <w:rFonts w:ascii="GHEA Grapalat" w:hAnsi="GHEA Grapalat"/>
          <w:lang w:val="hy-AM"/>
        </w:rPr>
        <w:t xml:space="preserve"> </w:t>
      </w:r>
      <w:r w:rsidRPr="00AB7BB2">
        <w:rPr>
          <w:rFonts w:ascii="GHEA Grapalat" w:hAnsi="GHEA Grapalat"/>
          <w:lang w:val="hy-AM"/>
        </w:rPr>
        <w:t>20 տարվա զինվորական ծառայության ստաժ ունեցող այն զինծառայողի համար հաշվարկված երկարամյա ծառայության զինվորական կենսաթոշակի 70 տոկոսի չափով, որը զինվորական ծառայությունից սահմանված կարգով արձակվելու օրվա դրությամբ զբաղեցրել է զինծառայության նույն պաշտոնը և ունեցել է նույն զինվո</w:t>
      </w:r>
      <w:r>
        <w:rPr>
          <w:rFonts w:ascii="GHEA Grapalat" w:hAnsi="GHEA Grapalat"/>
          <w:lang w:val="hy-AM"/>
        </w:rPr>
        <w:t>րական կոչումը։</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 xml:space="preserve">Ընդ որում, նշված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համաձայն հատուցում ստանալու իրավունք ունեցող անձանց վրա: </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օրենքով սահմանված հատուցման գումարի վճարումը դադարեցնելուց հետո նշված անձինք ձեռք են բերում hաշմանդամության զինվորական կենսաթոշակի իրավունք:</w:t>
      </w:r>
    </w:p>
    <w:p w:rsidR="00B72E2A" w:rsidRDefault="00B72E2A" w:rsidP="00B72E2A">
      <w:pPr>
        <w:autoSpaceDE w:val="0"/>
        <w:autoSpaceDN w:val="0"/>
        <w:adjustRightInd w:val="0"/>
        <w:spacing w:after="0" w:line="360" w:lineRule="auto"/>
        <w:ind w:firstLine="720"/>
        <w:jc w:val="both"/>
        <w:rPr>
          <w:rFonts w:ascii="GHEA Grapalat" w:hAnsi="GHEA Grapalat"/>
          <w:b/>
          <w:lang w:val="hy-AM"/>
        </w:rPr>
      </w:pPr>
      <w:r>
        <w:rPr>
          <w:rFonts w:ascii="GHEA Grapalat" w:hAnsi="GHEA Grapalat"/>
          <w:b/>
          <w:lang w:val="hy-AM"/>
        </w:rPr>
        <w:t>2. Պարգևավճարներ</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 xml:space="preserve"> «Զինվորական ծառայության և զինծառայողի կարգավիճակի մասին» օրենքի 70-րդ հոդվածի 2-րդ մասի համաձայն` ամենամսյա պարգևավճարի իրավունք ունեն զինվորական կենսաթոշակ ստանալու իրավունք ունեցող` Հայաստանի Հանրապետության պաշտպանության ժամանակ, Հայաստանի Հանրապետության զինված ուժերում ծառայողական պարտականությունները կատարելիս կամ ծառայության ընթացքում </w:t>
      </w:r>
      <w:r>
        <w:rPr>
          <w:rFonts w:ascii="GHEA Grapalat" w:hAnsi="GHEA Grapalat"/>
          <w:lang w:val="hy-AM"/>
        </w:rPr>
        <w:lastRenderedPageBreak/>
        <w:t xml:space="preserve">հաշմանդամ դարձած զինծառայողները, եթե նրանք չեն հանդիսանում զինծառայողների կյանքին կամ առողջությանը պատճառված վնասների հատուցման հիմնադրամի շահառու։ </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 xml:space="preserve">Կառավարության 2021 թ. թիվ 141-Ն որոշմամբ հաստատված N 1 հավելվածի 5-րդ կետի համաձայն՝ զինվորական կենսաթոշակ ստանալու իրավունք ունեցող՝ </w:t>
      </w:r>
    </w:p>
    <w:p w:rsidR="00B72E2A" w:rsidRPr="00E820E5" w:rsidRDefault="00B72E2A" w:rsidP="00B72E2A">
      <w:pPr>
        <w:autoSpaceDE w:val="0"/>
        <w:autoSpaceDN w:val="0"/>
        <w:adjustRightInd w:val="0"/>
        <w:spacing w:after="0" w:line="360" w:lineRule="auto"/>
        <w:ind w:firstLine="720"/>
        <w:jc w:val="both"/>
        <w:rPr>
          <w:rFonts w:ascii="Cambria Math" w:hAnsi="Cambria Math"/>
          <w:lang w:val="hy-AM"/>
        </w:rPr>
      </w:pPr>
      <w:r>
        <w:rPr>
          <w:rFonts w:ascii="GHEA Grapalat" w:hAnsi="GHEA Grapalat"/>
          <w:lang w:val="hy-AM"/>
        </w:rPr>
        <w:t>1) Հայաստանի Հանրապետության պաշտպանության ժամանակ, Հայաստանի Հանրապետության զինված ուժերում ծառայողական պարտականությունները կատարելիս կամ ծառայության ընթացքում 1-ին խմբի հաշմանդամ դարձած զինծառայողներին վճարվում է ամենամսյա պարգևավաճար՝ 55000 դրամ</w:t>
      </w:r>
      <w:r>
        <w:rPr>
          <w:rFonts w:ascii="Cambria Math" w:hAnsi="Cambria Math"/>
          <w:lang w:val="hy-AM"/>
        </w:rPr>
        <w:t>․</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2) զինվորական ծառայության ընթացքում 1-ին խմբի հաշմանդամ դարձած անձինք` 19000 դրամ։</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 xml:space="preserve">3. </w:t>
      </w:r>
      <w:r>
        <w:rPr>
          <w:rFonts w:ascii="GHEA Grapalat" w:hAnsi="GHEA Grapalat"/>
          <w:b/>
          <w:lang w:val="hy-AM"/>
        </w:rPr>
        <w:t>Միանվագ վճարումներ</w:t>
      </w:r>
      <w:r>
        <w:rPr>
          <w:rFonts w:ascii="GHEA Grapalat" w:hAnsi="GHEA Grapalat"/>
          <w:lang w:val="hy-AM"/>
        </w:rPr>
        <w:t xml:space="preserve"> </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«Զինվորական ծառայության և զինծառայողի կարգավիճակի մասին» օրենքի 68-րդ հոդվածի և ՀՀ կառավարության 2018 թվականի օգոստոսի 9-ի թիվ 916-Ն որոշման համաձայն` պետական բյուջեից դրամական աջակցություն է տրամադրվում աշխատունակության կորստի չափին համամասնորեն՝ առաջին խմբի հաշմանդամություն ունեցող նախկին հաշմանդամության զինվորական կենսաթոշակի իրավունք ունեցող զինծառայողներին` 500000 դրամ։</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Ընդ որում, նշված աջակցություն չի տրամադրվում «Հայաստանի Հանրապետության պաշտպանության ժամանակ զինծառայողների կյանքին կամ առողջությանը պատճառված վնասների հատուցման մասին» օրենքով սահմանված հատուցում ստացող անձանց:</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 xml:space="preserve">4. </w:t>
      </w:r>
      <w:r>
        <w:rPr>
          <w:rFonts w:ascii="GHEA Grapalat" w:hAnsi="GHEA Grapalat"/>
          <w:b/>
          <w:lang w:val="hy-AM"/>
        </w:rPr>
        <w:t>Զինծառայողների ապահովագրության հիմնադրամ</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 xml:space="preserve">ՀՀ պաշտպանության մարտական գործողությունների գործողությունների ժամանակ ստացած վնասվածքի կամ խեղման հետևանքով առաջին խմբի հաշմանդամություն ունեցող զինծառայողներին «Հայաստանի Հանրապետության պաշտպանության ժամանակ զինծառայողների կյանքին կամ առողջությանը պատճառված վնասների հատուցման մասին» օրենքով սահմանված կարգով և չափերով վճարվում են հատուցման գումարներ: </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 xml:space="preserve">Օրենքի գործողությունը տարածվում է 2017 թվականի հունվարի 1-ից հետո ծագած հատուցման դեպքերի վրա: </w:t>
      </w:r>
    </w:p>
    <w:p w:rsidR="00B72E2A" w:rsidRPr="00F15814" w:rsidRDefault="00B72E2A" w:rsidP="00B72E2A">
      <w:pPr>
        <w:autoSpaceDE w:val="0"/>
        <w:autoSpaceDN w:val="0"/>
        <w:adjustRightInd w:val="0"/>
        <w:spacing w:after="0" w:line="360" w:lineRule="auto"/>
        <w:jc w:val="both"/>
        <w:rPr>
          <w:rFonts w:ascii="GHEA Grapalat" w:hAnsi="GHEA Grapalat"/>
          <w:b/>
          <w:lang w:val="hy-AM"/>
        </w:rPr>
      </w:pPr>
      <w:r>
        <w:rPr>
          <w:rFonts w:ascii="GHEA Grapalat" w:hAnsi="GHEA Grapalat"/>
          <w:lang w:val="hy-AM"/>
        </w:rPr>
        <w:tab/>
      </w:r>
      <w:r w:rsidRPr="00F07EA4">
        <w:rPr>
          <w:rFonts w:ascii="GHEA Grapalat" w:hAnsi="GHEA Grapalat"/>
          <w:b/>
          <w:lang w:val="hy-AM"/>
        </w:rPr>
        <w:t>Անկախ հաշմանդամության խմբից՝ հաշմանդամություն ստացած զինծառայողները իրավունք ունեն հետևյալ սոցիալական երաշխիքներից․</w:t>
      </w:r>
    </w:p>
    <w:p w:rsidR="00B72E2A" w:rsidRPr="00D06D80" w:rsidRDefault="00B72E2A" w:rsidP="00B72E2A">
      <w:pPr>
        <w:pStyle w:val="ListParagraph"/>
        <w:numPr>
          <w:ilvl w:val="0"/>
          <w:numId w:val="32"/>
        </w:numPr>
        <w:tabs>
          <w:tab w:val="left" w:pos="630"/>
          <w:tab w:val="left" w:pos="851"/>
        </w:tabs>
        <w:spacing w:after="0" w:line="360" w:lineRule="auto"/>
        <w:ind w:left="0" w:firstLine="567"/>
        <w:jc w:val="both"/>
        <w:rPr>
          <w:rFonts w:ascii="GHEA Grapalat" w:hAnsi="GHEA Grapalat"/>
          <w:lang w:val="hy-AM"/>
        </w:rPr>
      </w:pPr>
      <w:r w:rsidRPr="00D06D80">
        <w:rPr>
          <w:rFonts w:ascii="GHEA Grapalat" w:hAnsi="GHEA Grapalat"/>
          <w:lang w:val="hy-AM"/>
        </w:rPr>
        <w:t>Հաշմանդամության զինվորական կենսաթոշակի իրավունք ունեցող նախկին զինծառայողներին տարվա ընթացքում մեկ անգամ կարող է վճարվ</w:t>
      </w:r>
      <w:r>
        <w:rPr>
          <w:rFonts w:ascii="GHEA Grapalat" w:hAnsi="GHEA Grapalat"/>
          <w:lang w:val="hy-AM"/>
        </w:rPr>
        <w:t xml:space="preserve">ել միանվագ դրամական օգնություն` </w:t>
      </w:r>
      <w:r w:rsidRPr="00D06D80">
        <w:rPr>
          <w:rFonts w:ascii="GHEA Grapalat" w:hAnsi="GHEA Grapalat"/>
          <w:lang w:val="hy-AM"/>
        </w:rPr>
        <w:t>Հայաստանի Հանրապետության կառավարության սահմանած չափով:</w:t>
      </w:r>
    </w:p>
    <w:p w:rsidR="00B72E2A" w:rsidRDefault="00B72E2A" w:rsidP="00B72E2A">
      <w:pPr>
        <w:pStyle w:val="ListParagraph"/>
        <w:numPr>
          <w:ilvl w:val="0"/>
          <w:numId w:val="32"/>
        </w:numPr>
        <w:tabs>
          <w:tab w:val="left" w:pos="630"/>
          <w:tab w:val="left" w:pos="851"/>
        </w:tabs>
        <w:spacing w:after="0" w:line="360" w:lineRule="auto"/>
        <w:ind w:left="0" w:firstLine="567"/>
        <w:jc w:val="both"/>
        <w:rPr>
          <w:rFonts w:ascii="GHEA Grapalat" w:hAnsi="GHEA Grapalat"/>
          <w:lang w:val="hy-AM"/>
        </w:rPr>
      </w:pPr>
      <w:r w:rsidRPr="00877606">
        <w:rPr>
          <w:rFonts w:ascii="GHEA Grapalat" w:hAnsi="GHEA Grapalat"/>
          <w:lang w:val="hy-AM"/>
        </w:rPr>
        <w:lastRenderedPageBreak/>
        <w:t>հաշմանդամություն ստացած զինծառայողները, որոնք աշխատանք փնտրելու նպատակով հաշվառված են զբաղվածության տարածքային կենտրոններում և ստացել են գործազուրկի կարգավիճակ, զբաղվածության օրենսդրության համաձայն առաջնահերթության կարգով իրավունք ունեն ընդգրկվելու զբաղվածության ծրագրերում</w:t>
      </w:r>
    </w:p>
    <w:p w:rsidR="00B72E2A" w:rsidRDefault="00B72E2A" w:rsidP="00B72E2A">
      <w:pPr>
        <w:pStyle w:val="ListParagraph"/>
        <w:numPr>
          <w:ilvl w:val="0"/>
          <w:numId w:val="32"/>
        </w:numPr>
        <w:tabs>
          <w:tab w:val="left" w:pos="630"/>
          <w:tab w:val="left" w:pos="851"/>
        </w:tabs>
        <w:spacing w:after="0" w:line="360" w:lineRule="auto"/>
        <w:ind w:left="0" w:firstLine="567"/>
        <w:jc w:val="both"/>
        <w:rPr>
          <w:rFonts w:ascii="GHEA Grapalat" w:hAnsi="GHEA Grapalat"/>
          <w:lang w:val="hy-AM"/>
        </w:rPr>
      </w:pPr>
      <w:r>
        <w:rPr>
          <w:rFonts w:ascii="GHEA Grapalat" w:hAnsi="GHEA Grapalat"/>
          <w:lang w:val="hy-AM"/>
        </w:rPr>
        <w:t>հաշմանդամություն ստացած զինծառայողներն առաջնահերթության կարգով կարող են ընդգրկվել Կառավարության 2014 թվականի ապրիլի 17-ի N 534-Ն որոշման 11-րդ և 13-րդ հավելվածներով հաստատված՝</w:t>
      </w:r>
      <w:r>
        <w:rPr>
          <w:rFonts w:cs="Calibri"/>
          <w:lang w:val="hy-AM"/>
        </w:rPr>
        <w:t> </w:t>
      </w:r>
      <w:r>
        <w:rPr>
          <w:rFonts w:ascii="GHEA Grapalat" w:hAnsi="GHEA Grapalat"/>
          <w:lang w:val="hy-AM"/>
        </w:rPr>
        <w:t>մասնագիտական ուսուցման կազմակերպման, ինչպես նաև ձեռք</w:t>
      </w:r>
      <w:r>
        <w:rPr>
          <w:rFonts w:ascii="GHEA Grapalat" w:hAnsi="GHEA Grapalat" w:cs="Calibri"/>
          <w:lang w:val="hy-AM"/>
        </w:rPr>
        <w:t xml:space="preserve"> </w:t>
      </w:r>
      <w:r>
        <w:rPr>
          <w:rFonts w:ascii="GHEA Grapalat" w:hAnsi="GHEA Grapalat"/>
          <w:lang w:val="hy-AM"/>
        </w:rPr>
        <w:t>բերած մասնագիտությամբ մասնագիտական աշխատանքային փորձ</w:t>
      </w:r>
      <w:r>
        <w:rPr>
          <w:rFonts w:cs="Calibri"/>
          <w:lang w:val="hy-AM"/>
        </w:rPr>
        <w:t> </w:t>
      </w:r>
      <w:r>
        <w:rPr>
          <w:rFonts w:ascii="GHEA Grapalat" w:hAnsi="GHEA Grapalat"/>
          <w:lang w:val="hy-AM"/>
        </w:rPr>
        <w:t>ձեռք</w:t>
      </w:r>
      <w:r>
        <w:rPr>
          <w:rFonts w:cs="Calibri"/>
          <w:lang w:val="hy-AM"/>
        </w:rPr>
        <w:t> </w:t>
      </w:r>
      <w:r>
        <w:rPr>
          <w:rFonts w:ascii="GHEA Grapalat" w:hAnsi="GHEA Grapalat"/>
          <w:lang w:val="hy-AM"/>
        </w:rPr>
        <w:t>բերելու</w:t>
      </w:r>
      <w:r>
        <w:rPr>
          <w:rFonts w:cs="Calibri"/>
          <w:lang w:val="hy-AM"/>
        </w:rPr>
        <w:t> </w:t>
      </w:r>
      <w:r>
        <w:rPr>
          <w:rFonts w:ascii="GHEA Grapalat" w:hAnsi="GHEA Grapalat"/>
          <w:lang w:val="hy-AM"/>
        </w:rPr>
        <w:t>համար</w:t>
      </w:r>
      <w:r>
        <w:rPr>
          <w:rFonts w:cs="Calibri"/>
          <w:lang w:val="hy-AM"/>
        </w:rPr>
        <w:t> </w:t>
      </w:r>
      <w:r>
        <w:rPr>
          <w:rFonts w:ascii="GHEA Grapalat" w:hAnsi="GHEA Grapalat"/>
          <w:lang w:val="hy-AM"/>
        </w:rPr>
        <w:t>գործազուրկներին</w:t>
      </w:r>
      <w:r>
        <w:rPr>
          <w:rFonts w:cs="Calibri"/>
          <w:lang w:val="hy-AM"/>
        </w:rPr>
        <w:t> </w:t>
      </w:r>
      <w:r>
        <w:rPr>
          <w:rFonts w:ascii="GHEA Grapalat" w:hAnsi="GHEA Grapalat"/>
          <w:lang w:val="hy-AM"/>
        </w:rPr>
        <w:t>աջակցության</w:t>
      </w:r>
      <w:r>
        <w:rPr>
          <w:rFonts w:cs="Calibri"/>
          <w:lang w:val="hy-AM"/>
        </w:rPr>
        <w:t> </w:t>
      </w:r>
      <w:r>
        <w:rPr>
          <w:rFonts w:ascii="GHEA Grapalat" w:hAnsi="GHEA Grapalat"/>
          <w:lang w:val="hy-AM"/>
        </w:rPr>
        <w:t xml:space="preserve">տրամադրման ծրագրերում։ </w:t>
      </w:r>
    </w:p>
    <w:p w:rsidR="00B72E2A" w:rsidRPr="001A18A1" w:rsidRDefault="00B72E2A" w:rsidP="00B72E2A">
      <w:pPr>
        <w:tabs>
          <w:tab w:val="left" w:pos="630"/>
          <w:tab w:val="left" w:pos="851"/>
        </w:tabs>
        <w:spacing w:after="0" w:line="360" w:lineRule="auto"/>
        <w:jc w:val="both"/>
        <w:rPr>
          <w:rFonts w:ascii="GHEA Grapalat" w:hAnsi="GHEA Grapalat"/>
          <w:lang w:val="hy-AM"/>
        </w:rPr>
      </w:pPr>
      <w:r>
        <w:rPr>
          <w:rFonts w:ascii="GHEA Grapalat" w:hAnsi="GHEA Grapalat"/>
          <w:lang w:val="hy-AM"/>
        </w:rPr>
        <w:tab/>
      </w:r>
      <w:r w:rsidRPr="001A18A1">
        <w:rPr>
          <w:rFonts w:ascii="GHEA Grapalat" w:hAnsi="GHEA Grapalat"/>
          <w:lang w:val="hy-AM"/>
        </w:rPr>
        <w:t>Մաuնագիտական ուuուցման դասընթացներում ընդգրկված գործազուրկին ուuուցման ամբողջ ընթացքում յուրաքանչյուր ամիu վճարվում է կրթաթոշակ, նվազագույն աշխատավարձի 50 %-ի չափով։</w:t>
      </w:r>
      <w:r w:rsidRPr="001A18A1">
        <w:rPr>
          <w:rFonts w:cs="Calibri"/>
          <w:lang w:val="hy-AM"/>
        </w:rPr>
        <w:t> </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4. Հաշմանդամություն ձեռք բերած զինծառայողները ընդգրկված են Կառավարության 2004 թվականի մարտի 4-ի «Պետության կողմից երաշխավորված անվճար և արտոնյալ պայմաններով բժշկական օգնության և սպասարկման մասին» թիվ 318-Ն որոշման հավելված 1-ով հաստատված բնակչության սոցիալապես անապահով ու առանձին (հատուկ) խմբերի ցանկում և օգտվում են սահմանված արտոնություններից՝ ունեն անվճար և արտոնյալ պայմաններով բժշկական օգնություն և սպասարկում ստանալու իրավունք:</w:t>
      </w:r>
    </w:p>
    <w:p w:rsidR="00B72E2A" w:rsidRDefault="00B72E2A" w:rsidP="00B72E2A">
      <w:pPr>
        <w:tabs>
          <w:tab w:val="left" w:pos="1260"/>
        </w:tabs>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5. Հաշմանդամություն ձեռք բերած զինծառայողները ընդգրկված են Կառավարության 2019 թվականի մայիսի 30-ի N 642-Ն որոշմամբ հաստատված` արժեքի լրիվ կամ մասնակի փոխհատուցմամբ դեղեր ձեռք բերելու իրավունք ունեցող բնակչության սոցիալական  կամ հատուկ խմբերի ցանկում։ 1-ին և 2-րդ խմբի  հաշմանդամություն ունեցող անձիք իրավունք ունեն օգտվել անվճար դեղեր ձեռք բերելու արտոնությունից։</w:t>
      </w:r>
    </w:p>
    <w:p w:rsidR="00B72E2A" w:rsidRDefault="00B72E2A" w:rsidP="00B72E2A">
      <w:pPr>
        <w:tabs>
          <w:tab w:val="left" w:pos="720"/>
          <w:tab w:val="left" w:pos="900"/>
          <w:tab w:val="left" w:pos="1170"/>
          <w:tab w:val="left" w:pos="1260"/>
          <w:tab w:val="left" w:pos="1350"/>
          <w:tab w:val="left" w:pos="1440"/>
        </w:tabs>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6.</w:t>
      </w:r>
      <w:r>
        <w:rPr>
          <w:rFonts w:ascii="GHEA Grapalat" w:hAnsi="GHEA Grapalat"/>
          <w:lang w:val="hy-AM"/>
        </w:rPr>
        <w:tab/>
        <w:t xml:space="preserve">Ընդունելության քննությունները դրական գնահատականներով հանձնած հաշմանդամություն ունեցող անձինք </w:t>
      </w:r>
      <w:r w:rsidRPr="00FE5527">
        <w:rPr>
          <w:rFonts w:ascii="GHEA Grapalat" w:hAnsi="GHEA Grapalat"/>
          <w:lang w:val="hy-AM"/>
        </w:rPr>
        <w:t>(</w:t>
      </w:r>
      <w:r>
        <w:rPr>
          <w:rFonts w:ascii="GHEA Grapalat" w:hAnsi="GHEA Grapalat"/>
          <w:lang w:val="hy-AM"/>
        </w:rPr>
        <w:t>1-ին և 2-րդ խմբերի</w:t>
      </w:r>
      <w:r w:rsidRPr="00FE5527">
        <w:rPr>
          <w:rFonts w:ascii="GHEA Grapalat" w:hAnsi="GHEA Grapalat"/>
          <w:lang w:val="hy-AM"/>
        </w:rPr>
        <w:t>)</w:t>
      </w:r>
      <w:r>
        <w:rPr>
          <w:rFonts w:ascii="GHEA Grapalat" w:hAnsi="GHEA Grapalat"/>
          <w:lang w:val="hy-AM"/>
        </w:rPr>
        <w:t xml:space="preserve"> ընդունվում են պետական բարձրագույն կամ միջնակարգ-մասնագիտական ուսումնական հաստատությունների անվճար համակարգ` վճարովի համակարգի համար առնվազն անցումային միավորներ հավաքելու դեպքում։ </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 xml:space="preserve">7. 1-ին և 2-րդ խմբերի հաշմանդամություն ունեցող անձիք ունեն անվճար էլեկտրատրանսպորտից օգտվելու իրավունք։ </w:t>
      </w:r>
    </w:p>
    <w:p w:rsidR="00B72E2A" w:rsidRDefault="00B72E2A" w:rsidP="00B72E2A">
      <w:pPr>
        <w:autoSpaceDE w:val="0"/>
        <w:autoSpaceDN w:val="0"/>
        <w:adjustRightInd w:val="0"/>
        <w:spacing w:after="0" w:line="360" w:lineRule="auto"/>
        <w:ind w:firstLine="720"/>
        <w:jc w:val="both"/>
        <w:rPr>
          <w:rFonts w:ascii="GHEA Grapalat" w:hAnsi="GHEA Grapalat"/>
          <w:lang w:val="hy-AM"/>
        </w:rPr>
      </w:pPr>
      <w:r>
        <w:rPr>
          <w:rFonts w:ascii="GHEA Grapalat" w:hAnsi="GHEA Grapalat"/>
          <w:lang w:val="hy-AM"/>
        </w:rPr>
        <w:t>8. Վերականգնողական անհատական ծրագրերին համապատասխան իրավունք ունեն ստանալու  աջակցող միջոցներ` պրոթեզներ, օրթեզներ, հենակներ, անվասայլակներ, քայլակներ, լսողական սարքեր, ձայնաստեղծ սարքեր, աչքի պրոթեզներ  և այլն (Կառավարության  2015 թվականի  սեպտեմբերի 10-ի N 1035-Ն որոշում):</w:t>
      </w:r>
    </w:p>
    <w:p w:rsidR="00B72E2A" w:rsidRDefault="00B72E2A" w:rsidP="00B72E2A">
      <w:pPr>
        <w:spacing w:after="0" w:line="360" w:lineRule="auto"/>
        <w:ind w:firstLine="720"/>
        <w:jc w:val="both"/>
        <w:rPr>
          <w:rFonts w:ascii="GHEA Grapalat" w:hAnsi="GHEA Grapalat" w:cs="Tahoma"/>
          <w:bCs/>
          <w:lang w:val="hy-AM"/>
        </w:rPr>
      </w:pPr>
      <w:r>
        <w:rPr>
          <w:rFonts w:ascii="GHEA Grapalat" w:hAnsi="GHEA Grapalat"/>
          <w:lang w:val="hy-AM"/>
        </w:rPr>
        <w:lastRenderedPageBreak/>
        <w:t>9. Զ</w:t>
      </w:r>
      <w:r>
        <w:rPr>
          <w:rFonts w:ascii="GHEA Grapalat" w:hAnsi="GHEA Grapalat" w:cs="Tahoma"/>
          <w:bCs/>
          <w:lang w:val="hy-AM"/>
        </w:rPr>
        <w:t>ինծառայողները անշարժ գույքի և փոխադրամիջոցների գույքահարկից ազատվում են՝ համաձայն՝  Հարկային օրենսգրքի 230-րդ և 245-րդ հոդվածներով  սահմանված կարգով։</w:t>
      </w:r>
    </w:p>
    <w:p w:rsidR="00B72E2A" w:rsidRDefault="00B72E2A" w:rsidP="00B72E2A">
      <w:pPr>
        <w:spacing w:after="0" w:line="360" w:lineRule="auto"/>
        <w:ind w:firstLine="709"/>
        <w:jc w:val="both"/>
        <w:rPr>
          <w:rFonts w:ascii="GHEA Grapalat" w:hAnsi="GHEA Grapalat"/>
          <w:lang w:val="hy-AM"/>
        </w:rPr>
      </w:pPr>
      <w:r>
        <w:rPr>
          <w:rFonts w:ascii="GHEA Grapalat" w:hAnsi="GHEA Grapalat"/>
          <w:color w:val="000000"/>
          <w:shd w:val="clear" w:color="auto" w:fill="FFFFFF"/>
          <w:lang w:val="hy-AM"/>
        </w:rPr>
        <w:t xml:space="preserve">10. Ադրբեջանի կողմից 2020 թվականի սեպտեմբերի 27-ին սանձազերծված ռազմական գործողությունների հետևանքները մեղմելու նպատակով </w:t>
      </w:r>
      <w:r>
        <w:rPr>
          <w:rFonts w:ascii="GHEA Grapalat" w:hAnsi="GHEA Grapalat"/>
          <w:lang w:val="hy-AM"/>
        </w:rPr>
        <w:t>վնասվածք (վիրավորում) ստացած անձանց պրոթեզավորումն իրականացվելու է  հատուկ ընթացակարգով։ Իրականացվում է վիրավորում ստացած զինծառայողների կարիքների գնահատում, որի հիմնական նպատակն է պատերազմի հետևանքով վերին և ստորին վերջույթները կորցրած զինծառայողներին տրամադրել առավել ֆունկցիոնալ պրոթեզներ:</w:t>
      </w:r>
    </w:p>
    <w:p w:rsidR="009D4B01" w:rsidRDefault="009D4B01">
      <w:pPr>
        <w:rPr>
          <w:rFonts w:ascii="GHEA Grapalat" w:hAnsi="GHEA Grapalat"/>
          <w:sz w:val="24"/>
          <w:szCs w:val="24"/>
          <w:lang w:val="hy-AM"/>
        </w:rPr>
      </w:pPr>
    </w:p>
    <w:p w:rsidR="009D4B01" w:rsidRDefault="009D4B01">
      <w:pPr>
        <w:rPr>
          <w:rFonts w:ascii="GHEA Grapalat" w:hAnsi="GHEA Grapalat"/>
          <w:sz w:val="24"/>
          <w:szCs w:val="24"/>
          <w:lang w:val="hy-AM"/>
        </w:rPr>
      </w:pPr>
    </w:p>
    <w:p w:rsidR="009D4B01" w:rsidRDefault="009D4B01">
      <w:pPr>
        <w:spacing w:after="0" w:line="360" w:lineRule="auto"/>
        <w:jc w:val="both"/>
        <w:rPr>
          <w:rFonts w:ascii="GHEA Grapalat" w:hAnsi="GHEA Grapalat"/>
          <w:lang w:val="af-ZA"/>
        </w:rPr>
      </w:pPr>
    </w:p>
    <w:p w:rsidR="009D4B01" w:rsidRDefault="009D4B01">
      <w:pPr>
        <w:spacing w:after="0" w:line="360" w:lineRule="auto"/>
        <w:ind w:right="-360"/>
        <w:jc w:val="both"/>
        <w:rPr>
          <w:rFonts w:ascii="GHEA Grapalat" w:hAnsi="GHEA Grapalat" w:cs="Arial"/>
          <w:color w:val="0D0D0D" w:themeColor="text1" w:themeTint="F2"/>
          <w:lang w:val="hy-AM"/>
        </w:rPr>
      </w:pPr>
    </w:p>
    <w:p w:rsidR="009D4B01" w:rsidRDefault="009D4B01">
      <w:pPr>
        <w:spacing w:after="0" w:line="360" w:lineRule="auto"/>
        <w:ind w:right="-360"/>
        <w:jc w:val="both"/>
        <w:rPr>
          <w:rFonts w:ascii="GHEA Grapalat" w:hAnsi="GHEA Grapalat" w:cs="Arial"/>
          <w:color w:val="0D0D0D" w:themeColor="text1" w:themeTint="F2"/>
          <w:lang w:val="hy-AM"/>
        </w:rPr>
      </w:pPr>
    </w:p>
    <w:p w:rsidR="009D4B01" w:rsidRDefault="009D4B01">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p>
    <w:p w:rsidR="00B72E2A" w:rsidRDefault="00B72E2A">
      <w:pPr>
        <w:spacing w:after="0" w:line="360" w:lineRule="auto"/>
        <w:ind w:right="-360"/>
        <w:jc w:val="both"/>
        <w:rPr>
          <w:rFonts w:ascii="GHEA Grapalat" w:hAnsi="GHEA Grapalat" w:cs="Arial"/>
          <w:color w:val="0D0D0D" w:themeColor="text1" w:themeTint="F2"/>
          <w:lang w:val="hy-AM"/>
        </w:rPr>
      </w:pPr>
      <w:bookmarkStart w:id="0" w:name="_GoBack"/>
      <w:bookmarkEnd w:id="0"/>
    </w:p>
    <w:p w:rsidR="009D4B01" w:rsidRDefault="009D4B01">
      <w:pPr>
        <w:widowControl w:val="0"/>
        <w:tabs>
          <w:tab w:val="left" w:pos="90"/>
        </w:tabs>
        <w:spacing w:line="360" w:lineRule="auto"/>
        <w:rPr>
          <w:rFonts w:ascii="GHEA Grapalat" w:hAnsi="GHEA Grapalat"/>
          <w:b/>
          <w:lang w:val="hy-AM"/>
        </w:rPr>
      </w:pPr>
    </w:p>
    <w:p w:rsidR="009D4B01" w:rsidRDefault="00C120F9">
      <w:pPr>
        <w:widowControl w:val="0"/>
        <w:tabs>
          <w:tab w:val="left" w:pos="90"/>
        </w:tabs>
        <w:spacing w:line="360" w:lineRule="auto"/>
        <w:ind w:left="142"/>
        <w:jc w:val="center"/>
        <w:rPr>
          <w:rFonts w:ascii="GHEA Grapalat" w:hAnsi="GHEA Grapalat"/>
          <w:b/>
          <w:highlight w:val="yellow"/>
          <w:lang w:val="de-AT"/>
        </w:rPr>
      </w:pPr>
      <w:r>
        <w:rPr>
          <w:rFonts w:ascii="GHEA Grapalat" w:hAnsi="GHEA Grapalat"/>
          <w:b/>
          <w:lang w:val="hy-AM"/>
        </w:rPr>
        <w:lastRenderedPageBreak/>
        <w:t>ԵԶՐԱԿԱՑՈՒԹՅՈՒՆ</w:t>
      </w:r>
    </w:p>
    <w:p w:rsidR="009D4B01" w:rsidRDefault="00C120F9">
      <w:pPr>
        <w:spacing w:before="120" w:after="0" w:line="360" w:lineRule="auto"/>
        <w:jc w:val="center"/>
        <w:rPr>
          <w:rFonts w:ascii="GHEA Grapalat" w:eastAsia="Times New Roman" w:hAnsi="GHEA Grapalat" w:cs="Sylfaen"/>
          <w:color w:val="000000"/>
          <w:lang w:val="af-ZA"/>
        </w:rPr>
      </w:pPr>
      <w:r>
        <w:rPr>
          <w:rFonts w:ascii="GHEA Grapalat" w:eastAsia="Times New Roman" w:hAnsi="GHEA Grapalat" w:cs="Tahoma"/>
          <w:b/>
          <w:lang w:val="hy-AM" w:eastAsia="ru-RU"/>
        </w:rPr>
        <w:t xml:space="preserve">«Պետական պաշտոններ և պետական ծառայության պաշտոններ զբաղեցնող անձանց </w:t>
      </w:r>
      <w:r>
        <w:rPr>
          <w:rFonts w:ascii="GHEA Grapalat" w:eastAsia="Times New Roman" w:hAnsi="GHEA Grapalat" w:cs="Tahoma"/>
          <w:b/>
          <w:lang w:val="hy-AM" w:eastAsia="ru-RU"/>
        </w:rPr>
        <w:t>վարձատրության մասին» օրենքում լրացում կատարելու մասին» և «Հայաստանի Հանրապետության Ազգային ժողովի պատգամավորի գործունեության երաշխիքների մասին» օրենքում լրացում կատարելու մասին» օրենքների նախագծերի փաթեթի</w:t>
      </w:r>
      <w:r>
        <w:rPr>
          <w:rFonts w:ascii="GHEA Grapalat" w:hAnsi="GHEA Grapalat"/>
          <w:b/>
          <w:lang w:val="hy-AM"/>
        </w:rPr>
        <w:t>՝</w:t>
      </w:r>
      <w:r>
        <w:rPr>
          <w:rFonts w:ascii="GHEA Grapalat" w:eastAsia="Times New Roman" w:hAnsi="GHEA Grapalat"/>
          <w:b/>
          <w:lang w:val="hy-AM"/>
        </w:rPr>
        <w:t xml:space="preserve"> պետական </w:t>
      </w:r>
      <w:r>
        <w:rPr>
          <w:rFonts w:ascii="GHEA Grapalat" w:eastAsia="Times New Roman" w:hAnsi="GHEA Grapalat" w:cs="Sylfaen"/>
          <w:b/>
          <w:color w:val="000000"/>
          <w:lang w:val="hy-AM"/>
        </w:rPr>
        <w:t>բյուջեի եկամուտների էական նվազեցման կամ ծա</w:t>
      </w:r>
      <w:r>
        <w:rPr>
          <w:rFonts w:ascii="GHEA Grapalat" w:eastAsia="Times New Roman" w:hAnsi="GHEA Grapalat" w:cs="Sylfaen"/>
          <w:b/>
          <w:color w:val="000000"/>
          <w:lang w:val="hy-AM"/>
        </w:rPr>
        <w:t>խսերի ավելացման վերաբերյալ</w:t>
      </w:r>
      <w:r>
        <w:rPr>
          <w:rFonts w:ascii="GHEA Grapalat" w:eastAsia="Times New Roman" w:hAnsi="GHEA Grapalat" w:cs="Sylfaen"/>
          <w:color w:val="000000"/>
          <w:lang w:val="af-ZA"/>
        </w:rPr>
        <w:t xml:space="preserve"> </w:t>
      </w:r>
    </w:p>
    <w:p w:rsidR="009D4B01" w:rsidRDefault="009D4B01">
      <w:pPr>
        <w:spacing w:after="0" w:line="360" w:lineRule="auto"/>
        <w:ind w:firstLine="561"/>
        <w:jc w:val="both"/>
        <w:rPr>
          <w:rFonts w:ascii="GHEA Grapalat" w:hAnsi="GHEA Grapalat"/>
          <w:sz w:val="24"/>
          <w:szCs w:val="24"/>
          <w:lang w:val="hy-AM"/>
        </w:rPr>
      </w:pPr>
    </w:p>
    <w:p w:rsidR="009D4B01" w:rsidRDefault="00C120F9">
      <w:pPr>
        <w:spacing w:after="0" w:line="360" w:lineRule="auto"/>
        <w:ind w:right="-360"/>
        <w:jc w:val="both"/>
        <w:rPr>
          <w:rFonts w:ascii="GHEA Grapalat" w:hAnsi="GHEA Grapalat" w:cs="Arial"/>
          <w:color w:val="0D0D0D" w:themeColor="text1" w:themeTint="F2"/>
          <w:lang w:val="hy-AM"/>
        </w:rPr>
      </w:pPr>
      <w:r>
        <w:rPr>
          <w:rFonts w:ascii="GHEA Grapalat" w:eastAsia="Times New Roman" w:hAnsi="GHEA Grapalat" w:cs="Tahoma"/>
          <w:lang w:val="hy-AM" w:eastAsia="ru-RU"/>
        </w:rPr>
        <w:t xml:space="preserve">        «Պետական պաշտոններ և պետական ծառայության պաշտոններ զբաղեցնող անձանց վարձատրության մասին» օրենքում լրացում կատարելու մասին» և «Հայաստանի Հանրապետության Ազգային ժողովի պատգամավորի գործունեության երաշխիքների մասին» օրենքում լրացում կատարելու մասին» օր</w:t>
      </w:r>
      <w:r>
        <w:rPr>
          <w:rFonts w:ascii="GHEA Grapalat" w:eastAsia="Times New Roman" w:hAnsi="GHEA Grapalat" w:cs="Tahoma"/>
          <w:lang w:val="hy-AM" w:eastAsia="ru-RU"/>
        </w:rPr>
        <w:t>ենքների նախագծերի փաթեթի</w:t>
      </w:r>
      <w:r>
        <w:rPr>
          <w:rFonts w:ascii="GHEA Grapalat" w:hAnsi="GHEA Grapalat"/>
          <w:lang w:val="hy-AM"/>
        </w:rPr>
        <w:t xml:space="preserve"> </w:t>
      </w:r>
      <w:r>
        <w:rPr>
          <w:rFonts w:ascii="GHEA Grapalat" w:hAnsi="GHEA Grapalat"/>
          <w:bCs/>
          <w:iCs/>
          <w:color w:val="000000"/>
          <w:shd w:val="clear" w:color="auto" w:fill="FFFFFF"/>
          <w:lang w:val="hy-AM" w:eastAsia="ru-RU"/>
        </w:rPr>
        <w:t>ընդու</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t>նումը</w:t>
      </w:r>
      <w:r>
        <w:rPr>
          <w:rFonts w:ascii="GHEA Grapalat" w:hAnsi="GHEA Grapalat"/>
          <w:bCs/>
          <w:iCs/>
          <w:color w:val="000000"/>
          <w:shd w:val="clear" w:color="auto" w:fill="FFFFFF"/>
          <w:lang w:val="hy-AM" w:eastAsia="ru-RU"/>
        </w:rPr>
        <w:t xml:space="preserve"> </w:t>
      </w:r>
      <w:r>
        <w:rPr>
          <w:rFonts w:ascii="GHEA Grapalat" w:hAnsi="GHEA Grapalat"/>
          <w:bCs/>
          <w:iCs/>
          <w:color w:val="000000"/>
          <w:shd w:val="clear" w:color="auto" w:fill="FFFFFF"/>
          <w:lang w:val="hy-AM" w:eastAsia="ru-RU"/>
        </w:rPr>
        <w:t>չի</w:t>
      </w:r>
      <w:r>
        <w:rPr>
          <w:rFonts w:ascii="GHEA Grapalat" w:hAnsi="GHEA Grapalat"/>
          <w:bCs/>
          <w:iCs/>
          <w:color w:val="000000"/>
          <w:shd w:val="clear" w:color="auto" w:fill="FFFFFF"/>
          <w:lang w:val="hy-AM" w:eastAsia="ru-RU"/>
        </w:rPr>
        <w:t xml:space="preserve"> </w:t>
      </w:r>
      <w:r>
        <w:rPr>
          <w:rFonts w:ascii="GHEA Grapalat" w:hAnsi="GHEA Grapalat"/>
          <w:bCs/>
          <w:iCs/>
          <w:color w:val="000000"/>
          <w:shd w:val="clear" w:color="auto" w:fill="FFFFFF"/>
          <w:lang w:val="hy-AM" w:eastAsia="ru-RU"/>
        </w:rPr>
        <w:t>հանգեց</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t>նի</w:t>
      </w:r>
      <w:r>
        <w:rPr>
          <w:rFonts w:ascii="GHEA Grapalat" w:hAnsi="GHEA Grapalat"/>
          <w:bCs/>
          <w:iCs/>
          <w:color w:val="000000"/>
          <w:shd w:val="clear" w:color="auto" w:fill="FFFFFF"/>
          <w:lang w:val="hy-AM" w:eastAsia="ru-RU"/>
        </w:rPr>
        <w:t xml:space="preserve"> </w:t>
      </w:r>
      <w:r>
        <w:rPr>
          <w:rFonts w:ascii="GHEA Grapalat" w:hAnsi="GHEA Grapalat"/>
          <w:bCs/>
          <w:iCs/>
          <w:color w:val="000000"/>
          <w:shd w:val="clear" w:color="auto" w:fill="FFFFFF"/>
          <w:lang w:val="hy-AM" w:eastAsia="ru-RU"/>
        </w:rPr>
        <w:t>ՀՀ</w:t>
      </w:r>
      <w:r>
        <w:rPr>
          <w:rFonts w:ascii="GHEA Grapalat" w:hAnsi="GHEA Grapalat"/>
          <w:bCs/>
          <w:iCs/>
          <w:color w:val="000000"/>
          <w:shd w:val="clear" w:color="auto" w:fill="FFFFFF"/>
          <w:lang w:val="hy-AM" w:eastAsia="ru-RU"/>
        </w:rPr>
        <w:t xml:space="preserve"> </w:t>
      </w:r>
      <w:r>
        <w:rPr>
          <w:rFonts w:ascii="GHEA Grapalat" w:hAnsi="GHEA Grapalat"/>
          <w:bCs/>
          <w:iCs/>
          <w:color w:val="000000"/>
          <w:shd w:val="clear" w:color="auto" w:fill="FFFFFF"/>
          <w:lang w:val="hy-AM" w:eastAsia="ru-RU"/>
        </w:rPr>
        <w:t>պետա</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t>կան</w:t>
      </w:r>
      <w:r>
        <w:rPr>
          <w:rFonts w:ascii="GHEA Grapalat" w:hAnsi="GHEA Grapalat"/>
          <w:bCs/>
          <w:iCs/>
          <w:color w:val="000000"/>
          <w:shd w:val="clear" w:color="auto" w:fill="FFFFFF"/>
          <w:lang w:val="hy-AM" w:eastAsia="ru-RU"/>
        </w:rPr>
        <w:t xml:space="preserve"> </w:t>
      </w:r>
      <w:r>
        <w:rPr>
          <w:rFonts w:ascii="GHEA Grapalat" w:hAnsi="GHEA Grapalat"/>
          <w:bCs/>
          <w:iCs/>
          <w:color w:val="000000"/>
          <w:shd w:val="clear" w:color="auto" w:fill="FFFFFF"/>
          <w:lang w:val="hy-AM" w:eastAsia="ru-RU"/>
        </w:rPr>
        <w:t>բյու</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t>ջեի</w:t>
      </w:r>
      <w:r>
        <w:rPr>
          <w:rFonts w:ascii="GHEA Grapalat" w:hAnsi="GHEA Grapalat"/>
          <w:bCs/>
          <w:iCs/>
          <w:color w:val="000000"/>
          <w:shd w:val="clear" w:color="auto" w:fill="FFFFFF"/>
          <w:lang w:val="hy-AM" w:eastAsia="ru-RU"/>
        </w:rPr>
        <w:t xml:space="preserve"> </w:t>
      </w:r>
      <w:r>
        <w:rPr>
          <w:rFonts w:ascii="GHEA Grapalat" w:hAnsi="GHEA Grapalat"/>
          <w:bCs/>
          <w:iCs/>
          <w:color w:val="000000"/>
          <w:shd w:val="clear" w:color="auto" w:fill="FFFFFF"/>
          <w:lang w:val="hy-AM" w:eastAsia="ru-RU"/>
        </w:rPr>
        <w:t>եկամուտ</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t>ների</w:t>
      </w:r>
      <w:r>
        <w:rPr>
          <w:rFonts w:ascii="GHEA Grapalat" w:hAnsi="GHEA Grapalat"/>
          <w:bCs/>
          <w:iCs/>
          <w:color w:val="000000"/>
          <w:shd w:val="clear" w:color="auto" w:fill="FFFFFF"/>
          <w:lang w:val="hy-AM" w:eastAsia="ru-RU"/>
        </w:rPr>
        <w:t xml:space="preserve"> </w:t>
      </w:r>
      <w:r>
        <w:rPr>
          <w:rFonts w:ascii="GHEA Grapalat" w:hAnsi="GHEA Grapalat"/>
          <w:bCs/>
          <w:iCs/>
          <w:color w:val="000000"/>
          <w:shd w:val="clear" w:color="auto" w:fill="FFFFFF"/>
          <w:lang w:val="hy-AM" w:eastAsia="ru-RU"/>
        </w:rPr>
        <w:t>նվազեցման</w:t>
      </w:r>
      <w:r>
        <w:rPr>
          <w:rFonts w:ascii="GHEA Grapalat" w:hAnsi="GHEA Grapalat" w:cs="Sylfaen"/>
          <w:lang w:val="hy-AM"/>
        </w:rPr>
        <w:t xml:space="preserve"> </w:t>
      </w:r>
      <w:r>
        <w:rPr>
          <w:rFonts w:ascii="GHEA Grapalat" w:hAnsi="GHEA Grapalat" w:cs="Sylfaen"/>
          <w:lang w:val="hy-AM"/>
        </w:rPr>
        <w:t>և</w:t>
      </w:r>
      <w:r>
        <w:rPr>
          <w:rFonts w:ascii="GHEA Grapalat" w:hAnsi="GHEA Grapalat" w:cs="Sylfaen"/>
          <w:lang w:val="hy-AM"/>
        </w:rPr>
        <w:t xml:space="preserve"> </w:t>
      </w:r>
      <w:r>
        <w:rPr>
          <w:rFonts w:ascii="GHEA Grapalat" w:hAnsi="GHEA Grapalat" w:cs="Sylfaen"/>
          <w:lang w:val="hy-AM"/>
        </w:rPr>
        <w:t>ծախսերի</w:t>
      </w:r>
      <w:r>
        <w:rPr>
          <w:rFonts w:ascii="GHEA Grapalat" w:hAnsi="GHEA Grapalat" w:cs="Sylfaen"/>
          <w:lang w:val="hy-AM"/>
        </w:rPr>
        <w:t xml:space="preserve"> </w:t>
      </w:r>
      <w:r>
        <w:rPr>
          <w:rFonts w:ascii="GHEA Grapalat" w:hAnsi="GHEA Grapalat" w:cs="Sylfaen"/>
          <w:lang w:val="hy-AM"/>
        </w:rPr>
        <w:t>ավե</w:t>
      </w:r>
      <w:r>
        <w:rPr>
          <w:rFonts w:ascii="GHEA Grapalat" w:hAnsi="GHEA Grapalat" w:cs="Sylfaen"/>
          <w:lang w:val="hy-AM"/>
        </w:rPr>
        <w:softHyphen/>
      </w:r>
      <w:r>
        <w:rPr>
          <w:rFonts w:ascii="GHEA Grapalat" w:hAnsi="GHEA Grapalat" w:cs="Sylfaen"/>
          <w:lang w:val="hy-AM"/>
        </w:rPr>
        <w:t>լացման</w:t>
      </w:r>
      <w:r>
        <w:rPr>
          <w:rFonts w:ascii="GHEA Grapalat" w:hAnsi="GHEA Grapalat" w:cs="Sylfaen"/>
          <w:lang w:val="hy-AM"/>
        </w:rPr>
        <w:t>:</w:t>
      </w:r>
    </w:p>
    <w:p w:rsidR="009D4B01" w:rsidRDefault="00C120F9">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C120F9">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Pr>
          <w:rFonts w:ascii="GHEA Grapalat" w:eastAsia="Calibri" w:hAnsi="GHEA Grapalat"/>
          <w:noProof/>
          <w:color w:val="auto"/>
          <w:spacing w:val="0"/>
          <w:szCs w:val="26"/>
          <w:u w:val="none"/>
          <w:lang w:val="hy-AM" w:eastAsia="en-US"/>
        </w:rPr>
        <w:t xml:space="preserve"> </w:t>
      </w:r>
    </w:p>
    <w:p w:rsidR="009D4B01" w:rsidRDefault="009D4B01">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9D4B0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0F9" w:rsidRDefault="00C120F9">
      <w:pPr>
        <w:spacing w:after="0" w:line="240" w:lineRule="auto"/>
      </w:pPr>
      <w:r>
        <w:separator/>
      </w:r>
    </w:p>
  </w:endnote>
  <w:endnote w:type="continuationSeparator" w:id="0">
    <w:p w:rsidR="00C120F9" w:rsidRDefault="00C12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sig w:usb0="E7002EFF" w:usb1="D200FDFF" w:usb2="0A042029" w:usb3="00000000" w:csb0="8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RTEK Courier">
    <w:altName w:val="MS Mincho"/>
    <w:charset w:val="00"/>
    <w:family w:val="roman"/>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0F9" w:rsidRDefault="00C120F9">
      <w:pPr>
        <w:spacing w:after="0" w:line="240" w:lineRule="auto"/>
      </w:pPr>
      <w:r>
        <w:separator/>
      </w:r>
    </w:p>
  </w:footnote>
  <w:footnote w:type="continuationSeparator" w:id="0">
    <w:p w:rsidR="00C120F9" w:rsidRDefault="00C12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7222"/>
    <w:multiLevelType w:val="hybridMultilevel"/>
    <w:tmpl w:val="AB5A335E"/>
    <w:lvl w:ilvl="0" w:tplc="9C3057A4">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1"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4"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5"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6"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0"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B9521D2"/>
    <w:multiLevelType w:val="hybridMultilevel"/>
    <w:tmpl w:val="F1CCA7C0"/>
    <w:lvl w:ilvl="0" w:tplc="C0BED50E">
      <w:numFmt w:val="bullet"/>
      <w:lvlText w:val="-"/>
      <w:lvlJc w:val="left"/>
      <w:pPr>
        <w:ind w:left="1080" w:hanging="360"/>
      </w:pPr>
      <w:rPr>
        <w:rFonts w:ascii="GHEA Grapalat" w:eastAsia="Times New Roman" w:hAnsi="GHEA Grapalat"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5"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8"/>
  </w:num>
  <w:num w:numId="2">
    <w:abstractNumId w:val="26"/>
  </w:num>
  <w:num w:numId="3">
    <w:abstractNumId w:val="9"/>
  </w:num>
  <w:num w:numId="4">
    <w:abstractNumId w:val="31"/>
  </w:num>
  <w:num w:numId="5">
    <w:abstractNumId w:val="10"/>
  </w:num>
  <w:num w:numId="6">
    <w:abstractNumId w:val="14"/>
  </w:num>
  <w:num w:numId="7">
    <w:abstractNumId w:val="15"/>
  </w:num>
  <w:num w:numId="8">
    <w:abstractNumId w:val="21"/>
  </w:num>
  <w:num w:numId="9">
    <w:abstractNumId w:val="19"/>
  </w:num>
  <w:num w:numId="10">
    <w:abstractNumId w:val="24"/>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8"/>
  </w:num>
  <w:num w:numId="13">
    <w:abstractNumId w:val="3"/>
  </w:num>
  <w:num w:numId="14">
    <w:abstractNumId w:val="6"/>
  </w:num>
  <w:num w:numId="15">
    <w:abstractNumId w:val="23"/>
  </w:num>
  <w:num w:numId="16">
    <w:abstractNumId w:val="13"/>
  </w:num>
  <w:num w:numId="17">
    <w:abstractNumId w:val="25"/>
  </w:num>
  <w:num w:numId="18">
    <w:abstractNumId w:val="5"/>
  </w:num>
  <w:num w:numId="19">
    <w:abstractNumId w:val="11"/>
  </w:num>
  <w:num w:numId="20">
    <w:abstractNumId w:val="17"/>
  </w:num>
  <w:num w:numId="21">
    <w:abstractNumId w:val="4"/>
  </w:num>
  <w:num w:numId="22">
    <w:abstractNumId w:val="30"/>
  </w:num>
  <w:num w:numId="23">
    <w:abstractNumId w:val="12"/>
  </w:num>
  <w:num w:numId="24">
    <w:abstractNumId w:val="27"/>
  </w:num>
  <w:num w:numId="25">
    <w:abstractNumId w:val="7"/>
  </w:num>
  <w:num w:numId="26">
    <w:abstractNumId w:val="1"/>
  </w:num>
  <w:num w:numId="27">
    <w:abstractNumId w:val="2"/>
  </w:num>
  <w:num w:numId="28">
    <w:abstractNumId w:val="20"/>
  </w:num>
  <w:num w:numId="29">
    <w:abstractNumId w:val="16"/>
  </w:num>
  <w:num w:numId="30">
    <w:abstractNumId w:val="29"/>
  </w:num>
  <w:num w:numId="31">
    <w:abstractNumId w:val="22"/>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B01"/>
    <w:rsid w:val="009D4B01"/>
    <w:rsid w:val="00B72E2A"/>
    <w:rsid w:val="00C12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3BD19"/>
  <w15:docId w15:val="{7780B7F1-9ED9-4C5E-992D-84D63FC18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rPr>
  </w:style>
  <w:style w:type="paragraph" w:styleId="Heading1">
    <w:name w:val="heading 1"/>
    <w:basedOn w:val="Normal"/>
    <w:next w:val="Normal"/>
    <w:link w:val="Heading1Char"/>
    <w:uiPriority w:val="9"/>
    <w:qFormat/>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Pr>
      <w:rFonts w:ascii="Arial Armenian" w:hAnsi="Arial Armenian"/>
      <w:lang w:val="en-US" w:eastAsia="ru-RU"/>
    </w:rPr>
  </w:style>
  <w:style w:type="paragraph" w:customStyle="1" w:styleId="mechtex">
    <w:name w:val="mechtex"/>
    <w:basedOn w:val="Normal"/>
    <w:link w:val="mechtexChar"/>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eastAsia="Calibri" w:hAnsi="Tahoma" w:cs="Tahoma"/>
      <w:sz w:val="16"/>
      <w:szCs w:val="16"/>
      <w:lang w:val="ru-RU"/>
    </w:rPr>
  </w:style>
  <w:style w:type="paragraph" w:styleId="Title">
    <w:name w:val="Title"/>
    <w:basedOn w:val="Normal"/>
    <w:link w:val="TitleChar"/>
    <w:qFormat/>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Pr>
      <w:rFonts w:ascii="Times New Roman" w:eastAsia="Times New Roman" w:hAnsi="Times New Roman" w:cs="Times New Roman"/>
      <w:b/>
      <w:bCs/>
      <w:sz w:val="27"/>
      <w:szCs w:val="27"/>
      <w:lang w:eastAsia="en-GB"/>
    </w:rPr>
  </w:style>
  <w:style w:type="character" w:styleId="Strong">
    <w:name w:val="Strong"/>
    <w:uiPriority w:val="22"/>
    <w:qFormat/>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Char Char Char,Char Char Char Char,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character" w:customStyle="1" w:styleId="Heading1Char">
    <w:name w:val="Heading 1 Char"/>
    <w:link w:val="Heading1"/>
    <w:uiPriority w:val="9"/>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Pr>
      <w:sz w:val="22"/>
      <w:szCs w:val="22"/>
      <w:lang w:val="ru-RU"/>
    </w:rPr>
  </w:style>
  <w:style w:type="paragraph" w:customStyle="1" w:styleId="Style5">
    <w:name w:val="Style5"/>
    <w:basedOn w:val="Normal"/>
    <w:uiPriority w:val="99"/>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Char Char Char Char1"/>
    <w:link w:val="NormalWeb"/>
    <w:uiPriority w:val="99"/>
    <w:locked/>
    <w:rPr>
      <w:rFonts w:ascii="Times New Roman" w:eastAsia="Times New Roman" w:hAnsi="Times New Roman"/>
      <w:sz w:val="24"/>
      <w:szCs w:val="24"/>
      <w:lang w:val="en-GB" w:eastAsia="en-GB"/>
    </w:rPr>
  </w:style>
  <w:style w:type="paragraph" w:customStyle="1" w:styleId="a">
    <w:name w:val="Знак"/>
    <w:basedOn w:val="Normal"/>
    <w:next w:val="Normal"/>
    <w:semiHidden/>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Pr>
      <w:rFonts w:asciiTheme="minorHAnsi" w:eastAsiaTheme="minorHAnsi" w:hAnsiTheme="minorHAnsi" w:cstheme="minorBidi"/>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399137610">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439957">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DCB88-9984-4B9A-BEEC-0C891972D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2407</Words>
  <Characters>13721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RNADep02</dc:creator>
  <cp:keywords>https://mul2.gov.am/tasks/387982/oneclick/Arajarkutyun_847.docx?token=6fde2f4ad465b8842488e4e6fa4436fc</cp:keywords>
  <cp:lastModifiedBy>Zohrab Daveyan</cp:lastModifiedBy>
  <cp:revision>14</cp:revision>
  <cp:lastPrinted>2019-10-10T11:45:00Z</cp:lastPrinted>
  <dcterms:created xsi:type="dcterms:W3CDTF">2021-02-04T10:34:00Z</dcterms:created>
  <dcterms:modified xsi:type="dcterms:W3CDTF">2021-03-03T07:33:00Z</dcterms:modified>
</cp:coreProperties>
</file>