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13" w:rsidRPr="00CF5B88" w:rsidRDefault="00A44913" w:rsidP="00A449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ՀԱՆՐԱՊԵՏՈՒԹՅԱՆ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ԿԱՌԱՎԱՐՈՒԹՅՈՒՆ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F5B88">
        <w:rPr>
          <w:rFonts w:ascii="GHEA Grapalat" w:hAnsi="GHEA Grapalat"/>
          <w:sz w:val="24"/>
          <w:szCs w:val="24"/>
        </w:rPr>
        <w:t>«_____» ______________ 202</w:t>
      </w:r>
      <w:r w:rsidR="007735F4">
        <w:rPr>
          <w:rFonts w:ascii="GHEA Grapalat" w:hAnsi="GHEA Grapalat"/>
          <w:sz w:val="24"/>
          <w:szCs w:val="24"/>
        </w:rPr>
        <w:t>1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թվականի</w:t>
      </w:r>
      <w:r w:rsidRPr="00CF5B88">
        <w:rPr>
          <w:rFonts w:ascii="GHEA Grapalat" w:hAnsi="GHEA Grapalat"/>
          <w:sz w:val="24"/>
          <w:szCs w:val="24"/>
        </w:rPr>
        <w:t xml:space="preserve"> N ______- </w:t>
      </w:r>
      <w:r w:rsidR="007735F4">
        <w:rPr>
          <w:rFonts w:ascii="GHEA Grapalat" w:hAnsi="GHEA Grapalat"/>
          <w:sz w:val="24"/>
          <w:szCs w:val="24"/>
        </w:rPr>
        <w:t>Ն</w:t>
      </w: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7735F4" w:rsidRDefault="007735F4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0F1A13">
        <w:rPr>
          <w:rFonts w:ascii="GHEA Grapalat" w:hAnsi="GHEA Grapalat"/>
        </w:rPr>
        <w:t>ՀԱՅԱՍՏԱՆԻ</w:t>
      </w:r>
      <w:r w:rsidRPr="00CF5B88">
        <w:rPr>
          <w:rFonts w:ascii="GHEA Grapalat" w:hAnsi="GHEA Grapalat"/>
        </w:rPr>
        <w:t xml:space="preserve"> </w:t>
      </w:r>
      <w:r w:rsidRPr="000F1A13">
        <w:rPr>
          <w:rFonts w:ascii="GHEA Grapalat" w:hAnsi="GHEA Grapalat"/>
        </w:rPr>
        <w:t>ՀԱՆՐԱՊԵՏՈՒԹՅԱՆ</w:t>
      </w:r>
      <w:r w:rsidRPr="00CF5B88">
        <w:rPr>
          <w:rFonts w:ascii="GHEA Grapalat" w:hAnsi="GHEA Grapalat"/>
        </w:rPr>
        <w:t xml:space="preserve"> </w:t>
      </w:r>
      <w:r w:rsidRPr="007735F4">
        <w:rPr>
          <w:rStyle w:val="Strong"/>
          <w:rFonts w:ascii="GHEA Grapalat" w:hAnsi="GHEA Grapalat"/>
          <w:b w:val="0"/>
        </w:rPr>
        <w:t xml:space="preserve">ԿԱՌԱՎԱՐՈՒԹՅԱՆ </w:t>
      </w:r>
      <w:r w:rsidRPr="007735F4">
        <w:rPr>
          <w:rFonts w:ascii="GHEA Grapalat" w:hAnsi="GHEA Grapalat"/>
          <w:color w:val="000000"/>
          <w:shd w:val="clear" w:color="auto" w:fill="FFFFFF"/>
        </w:rPr>
        <w:t xml:space="preserve">2019 ԹՎԱԿԱՆԻ  ՓԵՏՐՎԱՐԻ 15-Ի N 98-Ն ՈՐՈՇՄԱՆ ՄԵՋ </w:t>
      </w:r>
      <w:r w:rsidR="00685FE9" w:rsidRPr="00EC1F5C">
        <w:rPr>
          <w:rFonts w:ascii="GHEA Grapalat" w:hAnsi="GHEA Grapalat"/>
          <w:bCs/>
          <w:color w:val="000000"/>
          <w:shd w:val="clear" w:color="auto" w:fill="FFFFFF"/>
        </w:rPr>
        <w:t>ԼՐԱՑՈՒՄ ԵՎ</w:t>
      </w:r>
      <w:r w:rsidR="00685FE9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BD4175">
        <w:rPr>
          <w:rFonts w:ascii="GHEA Grapalat" w:hAnsi="GHEA Grapalat"/>
          <w:color w:val="000000"/>
          <w:shd w:val="clear" w:color="auto" w:fill="FFFFFF"/>
        </w:rPr>
        <w:t>ՓՈՓՈԽՈՒԹՅՈՒՆ</w:t>
      </w:r>
      <w:r w:rsidR="006D4824">
        <w:rPr>
          <w:rFonts w:ascii="GHEA Grapalat" w:hAnsi="GHEA Grapalat"/>
          <w:color w:val="000000"/>
          <w:shd w:val="clear" w:color="auto" w:fill="FFFFFF"/>
        </w:rPr>
        <w:t>ՆԵՐ</w:t>
      </w:r>
      <w:r w:rsidR="00BD417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7735F4">
        <w:rPr>
          <w:rFonts w:ascii="GHEA Grapalat" w:hAnsi="GHEA Grapalat"/>
          <w:color w:val="000000"/>
          <w:shd w:val="clear" w:color="auto" w:fill="FFFFFF"/>
        </w:rPr>
        <w:t>ԿԱՏԱՐԵԼՈՒ ՄԱՍԻՆ</w:t>
      </w:r>
    </w:p>
    <w:p w:rsidR="00A44913" w:rsidRPr="00A44913" w:rsidRDefault="00A44913" w:rsidP="00A44913">
      <w:pPr>
        <w:pStyle w:val="NormalWeb"/>
        <w:shd w:val="clear" w:color="auto" w:fill="FFFFFF"/>
        <w:spacing w:before="0" w:beforeAutospacing="0" w:after="0" w:afterAutospacing="0"/>
        <w:ind w:firstLine="346"/>
        <w:jc w:val="both"/>
        <w:rPr>
          <w:rFonts w:ascii="GHEA Grapalat" w:hAnsi="GHEA Grapalat"/>
          <w:color w:val="000000"/>
        </w:rPr>
      </w:pPr>
      <w:r w:rsidRPr="00A44913">
        <w:rPr>
          <w:rFonts w:ascii="Arial" w:hAnsi="Arial" w:cs="Arial"/>
          <w:color w:val="000000"/>
        </w:rPr>
        <w:t> </w:t>
      </w:r>
    </w:p>
    <w:p w:rsidR="0071535D" w:rsidRPr="00EC1F5C" w:rsidRDefault="0071535D" w:rsidP="000F0EE3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</w:rPr>
      </w:pPr>
      <w:r w:rsidRPr="00CF5B88">
        <w:rPr>
          <w:rFonts w:ascii="GHEA Grapalat" w:hAnsi="GHEA Grapalat"/>
          <w:color w:val="000000"/>
        </w:rPr>
        <w:t xml:space="preserve">Հիմք ընդունելով </w:t>
      </w:r>
      <w:r w:rsidRPr="00031F4D">
        <w:rPr>
          <w:rFonts w:ascii="GHEA Grapalat" w:hAnsi="GHEA Grapalat"/>
          <w:color w:val="000000"/>
          <w:lang w:val="hy-AM"/>
        </w:rPr>
        <w:t>«</w:t>
      </w:r>
      <w:r w:rsidR="00106932">
        <w:rPr>
          <w:rFonts w:ascii="GHEA Grapalat" w:hAnsi="GHEA Grapalat"/>
          <w:color w:val="000000"/>
        </w:rPr>
        <w:t xml:space="preserve">Նորմատիվ իրավական ակտերի </w:t>
      </w:r>
      <w:r w:rsidRPr="0028530E">
        <w:rPr>
          <w:rFonts w:ascii="GHEA Grapalat" w:hAnsi="GHEA Grapalat"/>
          <w:lang w:val="hy-AM"/>
        </w:rPr>
        <w:t xml:space="preserve">մասին» օրենքի </w:t>
      </w:r>
      <w:r w:rsidR="00106932">
        <w:rPr>
          <w:rFonts w:ascii="GHEA Grapalat" w:hAnsi="GHEA Grapalat"/>
        </w:rPr>
        <w:t>33</w:t>
      </w:r>
      <w:r w:rsidRPr="0028530E">
        <w:rPr>
          <w:rFonts w:ascii="GHEA Grapalat" w:hAnsi="GHEA Grapalat"/>
          <w:lang w:val="hy-AM"/>
        </w:rPr>
        <w:t xml:space="preserve">-րդ հոդվածի </w:t>
      </w:r>
      <w:r w:rsidR="006712A2">
        <w:rPr>
          <w:rFonts w:ascii="GHEA Grapalat" w:hAnsi="GHEA Grapalat"/>
        </w:rPr>
        <w:t xml:space="preserve">   1</w:t>
      </w:r>
      <w:r w:rsidRPr="0028530E">
        <w:rPr>
          <w:rFonts w:ascii="GHEA Grapalat" w:hAnsi="GHEA Grapalat"/>
          <w:lang w:val="hy-AM"/>
        </w:rPr>
        <w:t>-</w:t>
      </w:r>
      <w:r w:rsidR="006712A2">
        <w:rPr>
          <w:rFonts w:ascii="GHEA Grapalat" w:hAnsi="GHEA Grapalat"/>
        </w:rPr>
        <w:t>ին մասի 3-րդ կետը</w:t>
      </w:r>
      <w:r w:rsidR="00685FE9">
        <w:rPr>
          <w:rFonts w:ascii="GHEA Grapalat" w:hAnsi="GHEA Grapalat"/>
          <w:lang w:val="hy-AM"/>
        </w:rPr>
        <w:t xml:space="preserve">, </w:t>
      </w:r>
      <w:r w:rsidR="00685FE9" w:rsidRPr="00EC1F5C">
        <w:rPr>
          <w:rFonts w:ascii="GHEA Grapalat" w:hAnsi="GHEA Grapalat"/>
        </w:rPr>
        <w:t>34-րդ հոդվածի 1-ին մաս</w:t>
      </w:r>
      <w:r w:rsidR="00685FE9" w:rsidRPr="00EC1F5C">
        <w:rPr>
          <w:rFonts w:ascii="GHEA Grapalat" w:hAnsi="GHEA Grapalat"/>
          <w:lang w:val="hy-AM"/>
        </w:rPr>
        <w:t xml:space="preserve">ը և </w:t>
      </w:r>
      <w:r w:rsidR="00685FE9" w:rsidRPr="00EC1F5C">
        <w:rPr>
          <w:rFonts w:ascii="GHEA Grapalat" w:hAnsi="GHEA Grapalat"/>
          <w:color w:val="000000"/>
        </w:rPr>
        <w:t>«Նախադպրոցական կրթության մասին» Հայաստանի Հանրապետության օրենքի 23-րդ հոդվածի 1-ին մասի 4-րդ կետի պահանջը</w:t>
      </w:r>
      <w:r w:rsidR="00685FE9" w:rsidRPr="00EC1F5C">
        <w:rPr>
          <w:rFonts w:ascii="GHEA Grapalat" w:hAnsi="GHEA Grapalat"/>
          <w:lang w:val="hy-AM"/>
        </w:rPr>
        <w:t xml:space="preserve"> </w:t>
      </w:r>
      <w:r w:rsidRPr="00EC1F5C">
        <w:rPr>
          <w:rFonts w:ascii="GHEA Grapalat" w:hAnsi="GHEA Grapalat"/>
          <w:lang w:val="hy-AM"/>
        </w:rPr>
        <w:t>՝</w:t>
      </w:r>
      <w:r w:rsidRPr="00EC1F5C">
        <w:rPr>
          <w:rFonts w:ascii="GHEA Grapalat" w:hAnsi="GHEA Grapalat"/>
          <w:color w:val="000000"/>
        </w:rPr>
        <w:t xml:space="preserve"> Հայաստանի Հանրապետության կառավարությունը</w:t>
      </w:r>
      <w:r w:rsidRPr="00EC1F5C">
        <w:rPr>
          <w:rFonts w:ascii="Arial" w:hAnsi="Arial" w:cs="Arial"/>
          <w:color w:val="000000"/>
        </w:rPr>
        <w:t> </w:t>
      </w:r>
      <w:r w:rsidRPr="00EC1F5C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685FE9" w:rsidRPr="00EC1F5C" w:rsidRDefault="00685FE9" w:rsidP="00685FE9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1F5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կառավարության 2019 թվականի</w:t>
      </w:r>
      <w:r w:rsidRPr="00EC1F5C">
        <w:rPr>
          <w:rFonts w:eastAsia="Times New Roman" w:cs="Times New Roman"/>
          <w:b/>
          <w:bCs/>
          <w:color w:val="000000"/>
        </w:rPr>
        <w:t xml:space="preserve"> </w:t>
      </w:r>
      <w:r w:rsidRPr="00EC1F5C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r w:rsidRPr="00EC1F5C">
        <w:rPr>
          <w:rFonts w:eastAsia="Times New Roman" w:cs="Times New Roman"/>
          <w:b/>
          <w:bCs/>
          <w:color w:val="000000"/>
        </w:rPr>
        <w:t xml:space="preserve"> </w:t>
      </w:r>
      <w:r w:rsidRPr="00EC1F5C">
        <w:rPr>
          <w:rFonts w:ascii="GHEA Grapalat" w:eastAsia="Times New Roman" w:hAnsi="GHEA Grapalat" w:cs="Times New Roman"/>
          <w:color w:val="000000"/>
          <w:sz w:val="24"/>
          <w:szCs w:val="24"/>
        </w:rPr>
        <w:t>15-ի «</w:t>
      </w:r>
      <w:r w:rsidRPr="00EC1F5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Հանրային ծառայության պաշտոնն զբաղեցնելու դեպքում լիազորությունների իրականացմանը, ինչպես նաև ուսումնական հաստատություններում մանկավարժական կամ վարչական գործունեությանը խոչընդոտող հիվանդությունների ցանկը հաստատելու և Հայաստանի Հանրապետության կառավարության 2011 թվականի դեկտեմբերի 15-ի N 1801-Ն որոշումն ուժը կորցրած ճանաչելու մասին»</w:t>
      </w:r>
      <w:r w:rsidRPr="00EC1F5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98-Ն որոշման՝</w:t>
      </w:r>
    </w:p>
    <w:p w:rsidR="00685FE9" w:rsidRPr="00EC1F5C" w:rsidRDefault="00685FE9" w:rsidP="00685FE9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1F5C">
        <w:rPr>
          <w:rFonts w:ascii="GHEA Grapalat" w:eastAsia="Times New Roman" w:hAnsi="GHEA Grapalat" w:cs="Times New Roman"/>
          <w:color w:val="000000"/>
          <w:sz w:val="24"/>
          <w:szCs w:val="24"/>
        </w:rPr>
        <w:t>1) նախաբանում «3-րդ մասին» բառերից հետո լրացնել ««, Նախադպրոցական կրթության մասին» Հայաստանի Հանրապետության օրենքի 23-րդ հոդվածի 1-ին մասի 4-րդ կետին» բառերը</w:t>
      </w:r>
      <w:r w:rsidR="00EC1F5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685FE9" w:rsidRPr="003C5B0B" w:rsidRDefault="00685FE9" w:rsidP="00685FE9">
      <w:pPr>
        <w:pStyle w:val="ListParagraph"/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C1F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2) </w:t>
      </w:r>
      <w:r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վերնագրում և ամբողջ տեքստում «վարչական գործունեությանը խոչընդոտող» բառեր</w:t>
      </w:r>
      <w:r w:rsidRPr="00EC1F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փոխարինել «վարչական գործունեության կատարմանը խոչընդոտող» բառերով</w:t>
      </w:r>
      <w:r w:rsidR="00EC1F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</w:p>
    <w:p w:rsidR="000F0EE3" w:rsidRPr="00EC1F5C" w:rsidRDefault="00EC1F5C" w:rsidP="00EC1F5C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</w:rPr>
        <w:t xml:space="preserve">     3) </w:t>
      </w:r>
      <w:r w:rsidR="00685FE9">
        <w:rPr>
          <w:rFonts w:ascii="GHEA Grapalat" w:hAnsi="GHEA Grapalat"/>
          <w:color w:val="000000"/>
          <w:lang w:val="hy-AM"/>
        </w:rPr>
        <w:t xml:space="preserve">   </w:t>
      </w:r>
      <w:r w:rsidR="00BD4175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N2 հավելվածի </w:t>
      </w:r>
      <w:r w:rsidR="006D4824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13-րդ, 14-րդ, 34-րդ, 35-րդ, 39-րդ, </w:t>
      </w:r>
      <w:r w:rsidR="00BD4175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41-րդ </w:t>
      </w:r>
      <w:r w:rsidR="006D4824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45-րդ </w:t>
      </w:r>
      <w:r w:rsidR="00BD4175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6D4824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  <w:r w:rsidR="00BD4175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նոր խմբագրությամբ</w:t>
      </w:r>
      <w:r w:rsidR="000F0EE3" w:rsidRPr="00EC1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</w:p>
    <w:tbl>
      <w:tblPr>
        <w:tblStyle w:val="TableGrid"/>
        <w:tblW w:w="10916" w:type="dxa"/>
        <w:tblInd w:w="-318" w:type="dxa"/>
        <w:tblLook w:val="04A0" w:firstRow="1" w:lastRow="0" w:firstColumn="1" w:lastColumn="0" w:noHBand="0" w:noVBand="1"/>
      </w:tblPr>
      <w:tblGrid>
        <w:gridCol w:w="1101"/>
        <w:gridCol w:w="2386"/>
        <w:gridCol w:w="879"/>
        <w:gridCol w:w="1032"/>
        <w:gridCol w:w="1151"/>
        <w:gridCol w:w="1289"/>
        <w:gridCol w:w="894"/>
        <w:gridCol w:w="2184"/>
      </w:tblGrid>
      <w:tr w:rsidR="00B94B48" w:rsidRPr="0006020B" w:rsidTr="00D147AA">
        <w:tc>
          <w:tcPr>
            <w:tcW w:w="10916" w:type="dxa"/>
            <w:gridSpan w:val="8"/>
          </w:tcPr>
          <w:p w:rsidR="00EE511D" w:rsidRPr="0006020B" w:rsidRDefault="00EE511D" w:rsidP="00B94B48">
            <w:pPr>
              <w:jc w:val="center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ՑԱՆԿ</w:t>
            </w:r>
          </w:p>
          <w:p w:rsidR="00B94B48" w:rsidRPr="0006020B" w:rsidRDefault="00EE511D" w:rsidP="00A975A9">
            <w:pPr>
              <w:jc w:val="center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 xml:space="preserve"> </w:t>
            </w:r>
            <w:r w:rsidR="00B94B48" w:rsidRPr="0006020B">
              <w:rPr>
                <w:rFonts w:ascii="GHEA Grapalat" w:hAnsi="GHEA Grapalat"/>
              </w:rPr>
              <w:t xml:space="preserve">ՀԻՎԱՆԴՈՒԹՅՈՒՆՆԵՐԻ </w:t>
            </w:r>
          </w:p>
        </w:tc>
      </w:tr>
      <w:tr w:rsidR="00B94B48" w:rsidRPr="0006020B" w:rsidTr="00286578">
        <w:tc>
          <w:tcPr>
            <w:tcW w:w="1101" w:type="dxa"/>
          </w:tcPr>
          <w:p w:rsidR="00B94B48" w:rsidRPr="0006020B" w:rsidRDefault="00B94B48" w:rsidP="000F0EE3">
            <w:pPr>
              <w:jc w:val="both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Հոդված N</w:t>
            </w:r>
          </w:p>
        </w:tc>
        <w:tc>
          <w:tcPr>
            <w:tcW w:w="2386" w:type="dxa"/>
          </w:tcPr>
          <w:p w:rsidR="00B94B48" w:rsidRPr="0006020B" w:rsidRDefault="00B94B48" w:rsidP="00A975A9">
            <w:pPr>
              <w:jc w:val="both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Հիվանդությունների անվանումը</w:t>
            </w:r>
          </w:p>
        </w:tc>
        <w:tc>
          <w:tcPr>
            <w:tcW w:w="1911" w:type="dxa"/>
            <w:gridSpan w:val="2"/>
          </w:tcPr>
          <w:p w:rsidR="00B94B48" w:rsidRPr="0006020B" w:rsidRDefault="00B94B48" w:rsidP="000F0EE3">
            <w:pPr>
              <w:jc w:val="both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Նոր ընդունվող քաղաքացիներ</w:t>
            </w:r>
          </w:p>
        </w:tc>
        <w:tc>
          <w:tcPr>
            <w:tcW w:w="2440" w:type="dxa"/>
            <w:gridSpan w:val="2"/>
          </w:tcPr>
          <w:p w:rsidR="00B94B48" w:rsidRPr="0006020B" w:rsidRDefault="00B94B48" w:rsidP="000F0EE3">
            <w:pPr>
              <w:jc w:val="both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Հրշեջ-փրկարարներ, փրկարարներ, լեռնափրկարարներ, ջրասուզակներ</w:t>
            </w:r>
          </w:p>
        </w:tc>
        <w:tc>
          <w:tcPr>
            <w:tcW w:w="3078" w:type="dxa"/>
            <w:gridSpan w:val="2"/>
          </w:tcPr>
          <w:p w:rsidR="00B94B48" w:rsidRPr="0006020B" w:rsidRDefault="00B94B48" w:rsidP="000F0EE3">
            <w:pPr>
              <w:jc w:val="both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Նյութատեխնիկական, ինժեներատեխնիկական, բժշկական, կադրային, ինֆորմացիոն հաշվիչ կենտրոնի, դասախոսական կազմ, գիտաշխատողներ, ապարատի այլ ծառայողներ և վարորդներ</w:t>
            </w:r>
          </w:p>
        </w:tc>
      </w:tr>
      <w:tr w:rsidR="0050070C" w:rsidRPr="0006020B" w:rsidTr="00286578">
        <w:tc>
          <w:tcPr>
            <w:tcW w:w="3487" w:type="dxa"/>
            <w:gridSpan w:val="2"/>
          </w:tcPr>
          <w:p w:rsidR="0050070C" w:rsidRPr="0006020B" w:rsidRDefault="0050070C" w:rsidP="0050070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911" w:type="dxa"/>
            <w:gridSpan w:val="2"/>
          </w:tcPr>
          <w:p w:rsidR="0050070C" w:rsidRPr="0006020B" w:rsidRDefault="0050070C" w:rsidP="0050070C">
            <w:pPr>
              <w:jc w:val="center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I</w:t>
            </w:r>
          </w:p>
        </w:tc>
        <w:tc>
          <w:tcPr>
            <w:tcW w:w="2440" w:type="dxa"/>
            <w:gridSpan w:val="2"/>
          </w:tcPr>
          <w:p w:rsidR="0050070C" w:rsidRPr="0006020B" w:rsidRDefault="0050070C" w:rsidP="0050070C">
            <w:pPr>
              <w:jc w:val="center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II</w:t>
            </w:r>
          </w:p>
        </w:tc>
        <w:tc>
          <w:tcPr>
            <w:tcW w:w="3078" w:type="dxa"/>
            <w:gridSpan w:val="2"/>
          </w:tcPr>
          <w:p w:rsidR="0050070C" w:rsidRPr="0006020B" w:rsidRDefault="0050070C" w:rsidP="0050070C">
            <w:pPr>
              <w:jc w:val="center"/>
              <w:rPr>
                <w:rFonts w:ascii="GHEA Grapalat" w:hAnsi="GHEA Grapalat"/>
              </w:rPr>
            </w:pPr>
            <w:r w:rsidRPr="0006020B">
              <w:rPr>
                <w:rFonts w:ascii="GHEA Grapalat" w:hAnsi="GHEA Grapalat"/>
              </w:rPr>
              <w:t>III</w:t>
            </w:r>
          </w:p>
        </w:tc>
      </w:tr>
      <w:tr w:rsidR="00F620BD" w:rsidRPr="00A50E1E" w:rsidTr="00CA6CDD">
        <w:tc>
          <w:tcPr>
            <w:tcW w:w="10916" w:type="dxa"/>
            <w:gridSpan w:val="8"/>
          </w:tcPr>
          <w:p w:rsidR="00F620BD" w:rsidRPr="00A50E1E" w:rsidRDefault="00F620BD" w:rsidP="00F620B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13. Պերիֆերիկ նյարդերի վնասվածքների հետևանք (G50-G59)</w:t>
            </w:r>
          </w:p>
        </w:tc>
      </w:tr>
      <w:tr w:rsidR="00F32DF4" w:rsidRPr="00A50E1E" w:rsidTr="00286578">
        <w:tc>
          <w:tcPr>
            <w:tcW w:w="1101" w:type="dxa"/>
          </w:tcPr>
          <w:p w:rsidR="00F32DF4" w:rsidRPr="00A50E1E" w:rsidRDefault="00F32DF4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F32DF4" w:rsidRPr="00A50E1E" w:rsidRDefault="00F32DF4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ա) ֆունկցիաների արտահայտված և խիստ արտահայտված խանգարումով </w:t>
            </w:r>
          </w:p>
        </w:tc>
        <w:tc>
          <w:tcPr>
            <w:tcW w:w="1911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F32DF4" w:rsidRPr="00A50E1E" w:rsidTr="00286578">
        <w:tc>
          <w:tcPr>
            <w:tcW w:w="1101" w:type="dxa"/>
          </w:tcPr>
          <w:p w:rsidR="00F32DF4" w:rsidRPr="00A50E1E" w:rsidRDefault="00F32DF4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F32DF4" w:rsidRPr="00A50E1E" w:rsidRDefault="00F32DF4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բ) ֆունկցիաների չափավոր արտահայտված խանգարումով </w:t>
            </w:r>
          </w:p>
        </w:tc>
        <w:tc>
          <w:tcPr>
            <w:tcW w:w="1911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F32DF4" w:rsidRPr="00A50E1E" w:rsidTr="00286578">
        <w:tc>
          <w:tcPr>
            <w:tcW w:w="1101" w:type="dxa"/>
          </w:tcPr>
          <w:p w:rsidR="00F32DF4" w:rsidRPr="00A50E1E" w:rsidRDefault="00F32DF4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F32DF4" w:rsidRPr="00A50E1E" w:rsidRDefault="00F32DF4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գ) ֆունկցիաների աննշան արտահայտված խանգարումով կամ առանց դրա</w:t>
            </w:r>
          </w:p>
        </w:tc>
        <w:tc>
          <w:tcPr>
            <w:tcW w:w="1911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F32DF4" w:rsidRPr="00A50E1E" w:rsidRDefault="00F32DF4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14476E" w:rsidRPr="00A50E1E" w:rsidTr="00FB7FE8">
        <w:tc>
          <w:tcPr>
            <w:tcW w:w="10916" w:type="dxa"/>
            <w:gridSpan w:val="8"/>
          </w:tcPr>
          <w:p w:rsidR="0014476E" w:rsidRPr="00A50E1E" w:rsidRDefault="0014476E" w:rsidP="0014476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14. Առանձին նյարդերի, նյարդարմատների և հյուսակների ախտահարումներ (G50-G59)</w:t>
            </w:r>
          </w:p>
        </w:tc>
      </w:tr>
      <w:tr w:rsidR="008C3EF6" w:rsidRPr="00A50E1E" w:rsidTr="00286578">
        <w:tc>
          <w:tcPr>
            <w:tcW w:w="1101" w:type="dxa"/>
          </w:tcPr>
          <w:p w:rsidR="008C3EF6" w:rsidRPr="00A50E1E" w:rsidRDefault="008C3EF6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8C3EF6" w:rsidRPr="00A50E1E" w:rsidRDefault="008C3EF6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ա) ֆունկցիաների արտահայտված և խիստ արտահայտված խանգարումով կամ արագ զարգացող ընթացքով </w:t>
            </w:r>
          </w:p>
        </w:tc>
        <w:tc>
          <w:tcPr>
            <w:tcW w:w="1911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Ոչ պիտանի է փրկարար ծառայության համար, բացառությամբ սույն ցանկի 3-րդ սյունակում նախատեսված աշխատողների </w:t>
            </w: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և ծառայող-ների</w:t>
            </w:r>
          </w:p>
        </w:tc>
        <w:tc>
          <w:tcPr>
            <w:tcW w:w="2440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8C3EF6" w:rsidRPr="00A50E1E" w:rsidTr="00286578">
        <w:tc>
          <w:tcPr>
            <w:tcW w:w="1101" w:type="dxa"/>
          </w:tcPr>
          <w:p w:rsidR="008C3EF6" w:rsidRPr="00A50E1E" w:rsidRDefault="008C3EF6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8C3EF6" w:rsidRPr="00A50E1E" w:rsidRDefault="008C3EF6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բ) ֆունկցիաների չափավոր արտահայտված խանգարումով կամ դանդաղ զարգացող ընթացքով</w:t>
            </w:r>
          </w:p>
        </w:tc>
        <w:tc>
          <w:tcPr>
            <w:tcW w:w="1911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8C3EF6" w:rsidRPr="00A50E1E" w:rsidTr="00286578">
        <w:tc>
          <w:tcPr>
            <w:tcW w:w="1101" w:type="dxa"/>
          </w:tcPr>
          <w:p w:rsidR="008C3EF6" w:rsidRPr="00A50E1E" w:rsidRDefault="008C3EF6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8C3EF6" w:rsidRPr="00A50E1E" w:rsidRDefault="008C3EF6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գ) ֆունկցիաների աննշան արտահայտված խանգարումով կամ մնացորդային երևույթներ՝ առանց ֆունկցիաների խանգարման</w:t>
            </w:r>
          </w:p>
        </w:tc>
        <w:tc>
          <w:tcPr>
            <w:tcW w:w="1911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8C3EF6" w:rsidRPr="00A50E1E" w:rsidRDefault="008C3EF6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286578" w:rsidRPr="00A50E1E" w:rsidTr="009910B8">
        <w:tc>
          <w:tcPr>
            <w:tcW w:w="10916" w:type="dxa"/>
            <w:gridSpan w:val="8"/>
          </w:tcPr>
          <w:p w:rsidR="00286578" w:rsidRPr="00A50E1E" w:rsidRDefault="00286578" w:rsidP="00D824B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34. Զարգացման արատների, վնասվածքների և հիվանդությունների հետ կապված` կոնքի ծռվածություն կամ այլ ձևախեղումներ (Q65-Q79)</w:t>
            </w:r>
          </w:p>
        </w:tc>
      </w:tr>
      <w:tr w:rsidR="00286578" w:rsidRPr="00A50E1E" w:rsidTr="00286578">
        <w:tc>
          <w:tcPr>
            <w:tcW w:w="1101" w:type="dxa"/>
          </w:tcPr>
          <w:p w:rsidR="00286578" w:rsidRPr="00A50E1E" w:rsidRDefault="00286578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286578" w:rsidRPr="00A50E1E" w:rsidRDefault="00286578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ա) ֆունկցիաների արտահայտված և խիստ արտահայտված խանգարումով </w:t>
            </w:r>
          </w:p>
        </w:tc>
        <w:tc>
          <w:tcPr>
            <w:tcW w:w="1911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286578" w:rsidRPr="00A50E1E" w:rsidTr="00286578">
        <w:tc>
          <w:tcPr>
            <w:tcW w:w="1101" w:type="dxa"/>
          </w:tcPr>
          <w:p w:rsidR="00286578" w:rsidRPr="00A50E1E" w:rsidRDefault="00286578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286578" w:rsidRPr="00A50E1E" w:rsidRDefault="00286578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բ) ֆունկցիաների չափավոր արտահայտված խանգարումով </w:t>
            </w:r>
          </w:p>
        </w:tc>
        <w:tc>
          <w:tcPr>
            <w:tcW w:w="1911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Ոչ պիտանի է փրկարար ծառայության համար, բացառությամբ սույն ցանկի 3-րդ սյունակում </w:t>
            </w: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286578" w:rsidRPr="00A50E1E" w:rsidTr="00286578">
        <w:tc>
          <w:tcPr>
            <w:tcW w:w="1101" w:type="dxa"/>
          </w:tcPr>
          <w:p w:rsidR="00286578" w:rsidRPr="00A50E1E" w:rsidRDefault="00286578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286578" w:rsidRPr="00A50E1E" w:rsidRDefault="00286578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գ) ֆունկցիաների աննշան արտահայտված խանգարումով</w:t>
            </w:r>
          </w:p>
        </w:tc>
        <w:tc>
          <w:tcPr>
            <w:tcW w:w="1911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286578" w:rsidRPr="00A50E1E" w:rsidRDefault="00286578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C82771" w:rsidRPr="00A50E1E" w:rsidTr="00E12366">
        <w:tc>
          <w:tcPr>
            <w:tcW w:w="10916" w:type="dxa"/>
            <w:gridSpan w:val="8"/>
          </w:tcPr>
          <w:p w:rsidR="00C82771" w:rsidRPr="00A50E1E" w:rsidRDefault="00C82771" w:rsidP="00D824B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35. Ոսկրերի, աճառների, մկանների, ջլերի և հոդերի բնածին արատներ, վնասվածքներ, դրանց հետևանքներ և քրոնիկական հիվանդություններ (M00-M99)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ա) ֆունկցիայի արտահայտված և խիստ արտահայտված խանգարումով 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բ) ֆունկցիայի չափավոր արտահայտված խանգարումով 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գ) ֆունկցիայի աննշան արտահայտված խանգարումով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Ոչ պիտանի է փրկարար ծառայության համար, բացառությամբ </w:t>
            </w: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C05220">
        <w:tc>
          <w:tcPr>
            <w:tcW w:w="10916" w:type="dxa"/>
            <w:gridSpan w:val="8"/>
          </w:tcPr>
          <w:p w:rsidR="00D722CA" w:rsidRPr="00A50E1E" w:rsidRDefault="00D722CA" w:rsidP="000D328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 xml:space="preserve">39. Ոտնաթաթերի մատների </w:t>
            </w:r>
            <w:r w:rsidR="000D3286">
              <w:rPr>
                <w:rFonts w:ascii="GHEA Grapalat" w:hAnsi="GHEA Grapalat"/>
                <w:sz w:val="24"/>
                <w:szCs w:val="24"/>
                <w:lang w:val="ru-RU"/>
              </w:rPr>
              <w:t>ախտահարումներ</w:t>
            </w:r>
            <w:r w:rsidRPr="00A50E1E">
              <w:rPr>
                <w:rFonts w:ascii="GHEA Grapalat" w:hAnsi="GHEA Grapalat"/>
                <w:sz w:val="24"/>
                <w:szCs w:val="24"/>
              </w:rPr>
              <w:t xml:space="preserve"> (M20.1 - M20.3)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ա) երկու ոտնաթաթի մատների բացակայություն կամ սերտաճում 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բ) քայլքը և կոշիկ կրելը չափավոր դժվարացնող` ոտնաթաթի մատների բացակայություն, անշարժություն, ծռվածություն կամ սերտաճում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6" w:type="dxa"/>
          </w:tcPr>
          <w:p w:rsidR="00D722CA" w:rsidRPr="00A50E1E" w:rsidRDefault="00D722CA" w:rsidP="000F0EE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գ) նույնը, ինչ բ) կետում, բացի առաջին մատի բացակայությունը, քայլքը և կոշիկ կրելն աննշան դժվարացնող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ծառայող-ների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5824C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D722CA" w:rsidRPr="00A50E1E" w:rsidTr="00286578">
        <w:tc>
          <w:tcPr>
            <w:tcW w:w="1101" w:type="dxa"/>
          </w:tcPr>
          <w:p w:rsidR="00D722CA" w:rsidRPr="00A50E1E" w:rsidRDefault="00D722CA" w:rsidP="00B261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41.</w:t>
            </w:r>
          </w:p>
        </w:tc>
        <w:tc>
          <w:tcPr>
            <w:tcW w:w="2386" w:type="dxa"/>
          </w:tcPr>
          <w:p w:rsidR="00D722CA" w:rsidRPr="00A50E1E" w:rsidRDefault="00D722CA" w:rsidP="00B261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 xml:space="preserve">Վերջույթի բացակայություն կամ անդամահատում՝ </w:t>
            </w: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ցանկացած մակարդակով T05.6 T 13.6</w:t>
            </w:r>
          </w:p>
        </w:tc>
        <w:tc>
          <w:tcPr>
            <w:tcW w:w="1911" w:type="dxa"/>
            <w:gridSpan w:val="2"/>
          </w:tcPr>
          <w:p w:rsidR="00D722CA" w:rsidRPr="00A50E1E" w:rsidRDefault="00D722CA" w:rsidP="00B261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 xml:space="preserve">Ոչ պիտանի է փրկարար ծառայության համար, </w:t>
            </w: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բացառությամբ սույն ցանկի 3-րդ սյունակում նախատեսված աշխատողների և ծառայող</w:t>
            </w:r>
            <w:r w:rsidR="00D824B1">
              <w:rPr>
                <w:rFonts w:ascii="GHEA Grapalat" w:hAnsi="GHEA Grapalat"/>
                <w:sz w:val="24"/>
                <w:szCs w:val="24"/>
              </w:rPr>
              <w:t>-</w:t>
            </w:r>
            <w:r w:rsidRPr="00A50E1E">
              <w:rPr>
                <w:rFonts w:ascii="GHEA Grapalat" w:hAnsi="GHEA Grapalat"/>
                <w:sz w:val="24"/>
                <w:szCs w:val="24"/>
              </w:rPr>
              <w:t>ների</w:t>
            </w:r>
          </w:p>
        </w:tc>
        <w:tc>
          <w:tcPr>
            <w:tcW w:w="2440" w:type="dxa"/>
            <w:gridSpan w:val="2"/>
          </w:tcPr>
          <w:p w:rsidR="00D722CA" w:rsidRPr="00A50E1E" w:rsidRDefault="00D722CA" w:rsidP="00B261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Ոչ պիտանի է փրկարար ծառայության համար</w:t>
            </w:r>
          </w:p>
        </w:tc>
        <w:tc>
          <w:tcPr>
            <w:tcW w:w="3078" w:type="dxa"/>
            <w:gridSpan w:val="2"/>
          </w:tcPr>
          <w:p w:rsidR="00D722CA" w:rsidRPr="00A50E1E" w:rsidRDefault="00D722CA" w:rsidP="00B2610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A50E1E" w:rsidRPr="00A50E1E" w:rsidTr="00DF4FAD">
        <w:tc>
          <w:tcPr>
            <w:tcW w:w="10916" w:type="dxa"/>
            <w:gridSpan w:val="8"/>
          </w:tcPr>
          <w:p w:rsidR="00A50E1E" w:rsidRPr="00A50E1E" w:rsidRDefault="00A50E1E" w:rsidP="00D824B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50E1E">
              <w:rPr>
                <w:rFonts w:ascii="GHEA Grapalat" w:hAnsi="GHEA Grapalat"/>
                <w:sz w:val="24"/>
                <w:szCs w:val="24"/>
              </w:rPr>
              <w:lastRenderedPageBreak/>
              <w:t>45. Աորտայի, մագիստրալ, պերիֆերիկ անոթների հիվանդություններ, հիվանդությունների և վնասումների հետևանքներ (անևրիզմներ, անոթները խցանող հիվանդություններ, ֆլեբոթրոմբոզներ և թրոմբոֆլեբիտներ, վարիկոզ հիվանդություն, հետթրոմբոտիկ հիվանդություն, անգիոտրոֆոնևրոզներ և հեմանգիոմաներ) (I70- I79), (I80-I89)</w:t>
            </w:r>
          </w:p>
        </w:tc>
      </w:tr>
      <w:tr w:rsidR="0097407C" w:rsidRPr="00D824B1" w:rsidTr="0050374B">
        <w:tc>
          <w:tcPr>
            <w:tcW w:w="1101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5" w:type="dxa"/>
            <w:gridSpan w:val="2"/>
          </w:tcPr>
          <w:p w:rsidR="0097407C" w:rsidRPr="00D824B1" w:rsidRDefault="0097407C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 xml:space="preserve">ա) արյան շրջանառության և օրգանների կամ վերջույթների ֆունկցիաների խիստ արտահայտված խանգարումով  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ծառայողների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2184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97407C" w:rsidRPr="00D824B1" w:rsidTr="0050374B">
        <w:tc>
          <w:tcPr>
            <w:tcW w:w="1101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5" w:type="dxa"/>
            <w:gridSpan w:val="2"/>
          </w:tcPr>
          <w:p w:rsidR="0097407C" w:rsidRPr="00D824B1" w:rsidRDefault="0097407C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 xml:space="preserve">բ) արյան շրջանառության և օրգանների կամ վերջույթների ֆունկցիաների արտահայտված խանգարումով 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ծառայողների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2184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97407C" w:rsidRPr="00D824B1" w:rsidTr="0050374B">
        <w:tc>
          <w:tcPr>
            <w:tcW w:w="1101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5" w:type="dxa"/>
            <w:gridSpan w:val="2"/>
          </w:tcPr>
          <w:p w:rsidR="0097407C" w:rsidRPr="00D824B1" w:rsidRDefault="0097407C" w:rsidP="000F44A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 xml:space="preserve">գ) արյան շրջանառության և օրգանների կամ վերջույթների ֆունկցիաների չափավոր արտահայտված խանգարումով 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համար, բացառությամբ սույն ցանկի 3-րդ սյունակում նախատեսված աշխատողների և ծառայողների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Ոչ պիտանի է փրկարար ծառայության համար</w:t>
            </w:r>
          </w:p>
        </w:tc>
        <w:tc>
          <w:tcPr>
            <w:tcW w:w="2184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>Պիտանի է փրկարար ծառայության համար</w:t>
            </w:r>
          </w:p>
        </w:tc>
      </w:tr>
      <w:tr w:rsidR="0097407C" w:rsidRPr="00D824B1" w:rsidTr="0050374B">
        <w:tc>
          <w:tcPr>
            <w:tcW w:w="1101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265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t xml:space="preserve">դ) արյան շրջանառության և օրգանների կամ վերջույթների </w:t>
            </w: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>ֆունկցիաների աննշան արտահայտված խանգարումով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 xml:space="preserve">Ոչ պիտանի է փրկարար ծառայության </w:t>
            </w: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>համար, բացառությամբ սույն ցանկի 3-րդ սյունակում նախատեսված աշխատողների և ծառայողների</w:t>
            </w:r>
          </w:p>
        </w:tc>
        <w:tc>
          <w:tcPr>
            <w:tcW w:w="2183" w:type="dxa"/>
            <w:gridSpan w:val="2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 xml:space="preserve">Ոչ պիտանի է փրկարար ծառայության </w:t>
            </w: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>համար</w:t>
            </w:r>
          </w:p>
        </w:tc>
        <w:tc>
          <w:tcPr>
            <w:tcW w:w="2184" w:type="dxa"/>
          </w:tcPr>
          <w:p w:rsidR="0097407C" w:rsidRPr="00D824B1" w:rsidRDefault="0097407C" w:rsidP="00D824B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 xml:space="preserve">Պիտանի է փրկարար ծառայության </w:t>
            </w:r>
            <w:r w:rsidRPr="00D824B1">
              <w:rPr>
                <w:rFonts w:ascii="GHEA Grapalat" w:hAnsi="GHEA Grapalat"/>
                <w:sz w:val="24"/>
                <w:szCs w:val="24"/>
              </w:rPr>
              <w:lastRenderedPageBreak/>
              <w:t>համար</w:t>
            </w:r>
          </w:p>
        </w:tc>
      </w:tr>
    </w:tbl>
    <w:p w:rsidR="00685FE9" w:rsidRDefault="00685FE9" w:rsidP="00D824B1">
      <w:pPr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685FE9" w:rsidRPr="008409BA" w:rsidRDefault="00685FE9" w:rsidP="008409BA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ind w:hanging="1095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bookmarkStart w:id="0" w:name="_GoBack"/>
      <w:bookmarkEnd w:id="0"/>
      <w:r w:rsidRPr="008409BA">
        <w:rPr>
          <w:rFonts w:ascii="GHEA Grapalat" w:eastAsia="Times New Roman" w:hAnsi="GHEA Grapalat" w:cs="Times New Roman"/>
          <w:color w:val="000000"/>
          <w:sz w:val="24"/>
          <w:szCs w:val="24"/>
        </w:rPr>
        <w:t>Սույն որոշումն ուժի մեջ է մտնում պաշտոնական հրապարակմանը հաջորդող օրվանից</w:t>
      </w:r>
      <w:r w:rsidRPr="008409BA">
        <w:rPr>
          <w:rFonts w:ascii="GHEA Grapalat" w:eastAsia="Times New Roman" w:hAnsi="GHEA Grapalat" w:cs="Times New Roman"/>
          <w:color w:val="000000"/>
          <w:sz w:val="21"/>
          <w:szCs w:val="21"/>
        </w:rPr>
        <w:t>:</w:t>
      </w:r>
    </w:p>
    <w:sectPr w:rsidR="00685FE9" w:rsidRPr="008409BA" w:rsidSect="0044277E">
      <w:pgSz w:w="12240" w:h="15840"/>
      <w:pgMar w:top="709" w:right="90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519AC"/>
    <w:multiLevelType w:val="hybridMultilevel"/>
    <w:tmpl w:val="16E00908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1EE97DC0"/>
    <w:multiLevelType w:val="hybridMultilevel"/>
    <w:tmpl w:val="127A2B9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867632"/>
    <w:multiLevelType w:val="hybridMultilevel"/>
    <w:tmpl w:val="0B6A2A1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44913"/>
    <w:rsid w:val="00026C3A"/>
    <w:rsid w:val="00051197"/>
    <w:rsid w:val="00054FBD"/>
    <w:rsid w:val="0006020B"/>
    <w:rsid w:val="00070726"/>
    <w:rsid w:val="00076172"/>
    <w:rsid w:val="00084E7C"/>
    <w:rsid w:val="000968AA"/>
    <w:rsid w:val="000B57BB"/>
    <w:rsid w:val="000C707C"/>
    <w:rsid w:val="000D1BE7"/>
    <w:rsid w:val="000D3286"/>
    <w:rsid w:val="000F0EE3"/>
    <w:rsid w:val="000F44A7"/>
    <w:rsid w:val="00106932"/>
    <w:rsid w:val="0014476E"/>
    <w:rsid w:val="00147C28"/>
    <w:rsid w:val="00151A21"/>
    <w:rsid w:val="0019412A"/>
    <w:rsid w:val="001B2FED"/>
    <w:rsid w:val="001C48D0"/>
    <w:rsid w:val="00286578"/>
    <w:rsid w:val="002E6E08"/>
    <w:rsid w:val="00324A4C"/>
    <w:rsid w:val="00325C76"/>
    <w:rsid w:val="003429B4"/>
    <w:rsid w:val="00347E15"/>
    <w:rsid w:val="003A3AE0"/>
    <w:rsid w:val="003A657F"/>
    <w:rsid w:val="003D0DDE"/>
    <w:rsid w:val="00401FD6"/>
    <w:rsid w:val="004034DD"/>
    <w:rsid w:val="0044277E"/>
    <w:rsid w:val="00492AB3"/>
    <w:rsid w:val="00493431"/>
    <w:rsid w:val="004B79E2"/>
    <w:rsid w:val="004F37FC"/>
    <w:rsid w:val="004F6BC4"/>
    <w:rsid w:val="0050070C"/>
    <w:rsid w:val="0050374B"/>
    <w:rsid w:val="00506D1E"/>
    <w:rsid w:val="00515721"/>
    <w:rsid w:val="00553C3D"/>
    <w:rsid w:val="005966E7"/>
    <w:rsid w:val="0061474B"/>
    <w:rsid w:val="00650EC0"/>
    <w:rsid w:val="006712A2"/>
    <w:rsid w:val="00676712"/>
    <w:rsid w:val="00685FE9"/>
    <w:rsid w:val="006C3C1D"/>
    <w:rsid w:val="006D4824"/>
    <w:rsid w:val="006D747E"/>
    <w:rsid w:val="006E6910"/>
    <w:rsid w:val="0071535D"/>
    <w:rsid w:val="0076570B"/>
    <w:rsid w:val="007735F4"/>
    <w:rsid w:val="007A1D13"/>
    <w:rsid w:val="007E1125"/>
    <w:rsid w:val="00831C26"/>
    <w:rsid w:val="008409BA"/>
    <w:rsid w:val="008567EF"/>
    <w:rsid w:val="00864359"/>
    <w:rsid w:val="008A6064"/>
    <w:rsid w:val="008C3EF6"/>
    <w:rsid w:val="008C4601"/>
    <w:rsid w:val="008D6AA8"/>
    <w:rsid w:val="008F21E1"/>
    <w:rsid w:val="008F3505"/>
    <w:rsid w:val="009724A3"/>
    <w:rsid w:val="0097407C"/>
    <w:rsid w:val="00976B52"/>
    <w:rsid w:val="009E4108"/>
    <w:rsid w:val="00A44913"/>
    <w:rsid w:val="00A50E1E"/>
    <w:rsid w:val="00A743ED"/>
    <w:rsid w:val="00A80B73"/>
    <w:rsid w:val="00A90E4B"/>
    <w:rsid w:val="00A975A9"/>
    <w:rsid w:val="00AE0E14"/>
    <w:rsid w:val="00AE3E89"/>
    <w:rsid w:val="00AF6A09"/>
    <w:rsid w:val="00B11814"/>
    <w:rsid w:val="00B52540"/>
    <w:rsid w:val="00B73491"/>
    <w:rsid w:val="00B94B48"/>
    <w:rsid w:val="00BB25AB"/>
    <w:rsid w:val="00BB2C6F"/>
    <w:rsid w:val="00BB5365"/>
    <w:rsid w:val="00BD4175"/>
    <w:rsid w:val="00C10F8A"/>
    <w:rsid w:val="00C16141"/>
    <w:rsid w:val="00C43251"/>
    <w:rsid w:val="00C82771"/>
    <w:rsid w:val="00C924B8"/>
    <w:rsid w:val="00CE660F"/>
    <w:rsid w:val="00D0597F"/>
    <w:rsid w:val="00D147AA"/>
    <w:rsid w:val="00D354BA"/>
    <w:rsid w:val="00D447CC"/>
    <w:rsid w:val="00D63704"/>
    <w:rsid w:val="00D722CA"/>
    <w:rsid w:val="00D824B1"/>
    <w:rsid w:val="00DA79AD"/>
    <w:rsid w:val="00DB2988"/>
    <w:rsid w:val="00E01CFA"/>
    <w:rsid w:val="00E0305B"/>
    <w:rsid w:val="00E05E1D"/>
    <w:rsid w:val="00EA3AF0"/>
    <w:rsid w:val="00EC1F5C"/>
    <w:rsid w:val="00EC1FA8"/>
    <w:rsid w:val="00EE43DE"/>
    <w:rsid w:val="00EE511D"/>
    <w:rsid w:val="00EF17F8"/>
    <w:rsid w:val="00F00CC2"/>
    <w:rsid w:val="00F178E3"/>
    <w:rsid w:val="00F32DF4"/>
    <w:rsid w:val="00F3610C"/>
    <w:rsid w:val="00F57B83"/>
    <w:rsid w:val="00F620BD"/>
    <w:rsid w:val="00F8135E"/>
    <w:rsid w:val="00FC43E8"/>
    <w:rsid w:val="00FE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9387"/>
  <w15:docId w15:val="{BDA0FEFC-6B82-4375-9FD8-16DC4045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540"/>
  </w:style>
  <w:style w:type="paragraph" w:styleId="Heading3">
    <w:name w:val="heading 3"/>
    <w:basedOn w:val="Normal"/>
    <w:link w:val="Heading3Char"/>
    <w:uiPriority w:val="9"/>
    <w:qFormat/>
    <w:rsid w:val="004034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4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913"/>
    <w:rPr>
      <w:b/>
      <w:bCs/>
    </w:rPr>
  </w:style>
  <w:style w:type="character" w:styleId="Emphasis">
    <w:name w:val="Emphasis"/>
    <w:basedOn w:val="DefaultParagraphFont"/>
    <w:uiPriority w:val="20"/>
    <w:qFormat/>
    <w:rsid w:val="00A4491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535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B79E2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4B79E2"/>
    <w:pPr>
      <w:ind w:left="720"/>
      <w:contextualSpacing/>
    </w:pPr>
    <w:rPr>
      <w:lang w:eastAsia="ru-RU"/>
    </w:rPr>
  </w:style>
  <w:style w:type="paragraph" w:customStyle="1" w:styleId="norm">
    <w:name w:val="norm"/>
    <w:basedOn w:val="Normal"/>
    <w:link w:val="normChar"/>
    <w:qFormat/>
    <w:rsid w:val="004B79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B79E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B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034D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7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https://mul2.gov.am/tasks/395716/oneclick/Naxagic.docx?token=821367ea7896fa5f68a8568f76fa7183</cp:keywords>
  <dc:description/>
  <cp:lastModifiedBy>Margarita Margaryan</cp:lastModifiedBy>
  <cp:revision>114</cp:revision>
  <cp:lastPrinted>2021-01-20T11:37:00Z</cp:lastPrinted>
  <dcterms:created xsi:type="dcterms:W3CDTF">2020-12-21T12:03:00Z</dcterms:created>
  <dcterms:modified xsi:type="dcterms:W3CDTF">2021-03-02T13:14:00Z</dcterms:modified>
</cp:coreProperties>
</file>