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74" w:rsidRPr="001D0B74" w:rsidRDefault="001D0B74" w:rsidP="001D0B74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1D0B74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1D0B74" w:rsidRPr="001D0B74" w:rsidRDefault="001D0B74" w:rsidP="001D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1D0B74" w:rsidRPr="001D0B74" w:rsidRDefault="001D0B74" w:rsidP="001D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Հայաստանի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Հանրապետության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կառավարության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2019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թվականի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ապրիլի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4-</w:t>
      </w:r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ի</w:t>
      </w: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N 369-</w:t>
      </w:r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Լ</w:t>
      </w: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որոշման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մեջ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փոփոխություններ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r w:rsidRPr="001D0B74">
        <w:rPr>
          <w:rFonts w:ascii="Sylfaen" w:eastAsia="Times New Roman" w:hAnsi="Sylfaen" w:cs="Sylfaen"/>
          <w:color w:val="707070"/>
          <w:sz w:val="18"/>
          <w:szCs w:val="18"/>
        </w:rPr>
        <w:t>և</w:t>
      </w: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լրացումներ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կատարելու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  <w:proofErr w:type="spellEnd"/>
    </w:p>
    <w:p w:rsidR="001D0B74" w:rsidRPr="001D0B74" w:rsidRDefault="001D0B74" w:rsidP="001D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Էկոնոմիկայի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նախարարություն</w:t>
      </w:r>
      <w:proofErr w:type="spellEnd"/>
    </w:p>
    <w:p w:rsidR="001D0B74" w:rsidRPr="001D0B74" w:rsidRDefault="001D0B74" w:rsidP="001D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Որոշում</w:t>
      </w:r>
      <w:proofErr w:type="spellEnd"/>
    </w:p>
    <w:p w:rsidR="001D0B74" w:rsidRPr="001D0B74" w:rsidRDefault="001D0B74" w:rsidP="001D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Գյուղատնտեսություն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,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Էկոնոմիկա</w:t>
      </w:r>
      <w:proofErr w:type="spellEnd"/>
    </w:p>
    <w:p w:rsidR="001D0B74" w:rsidRPr="001D0B74" w:rsidRDefault="001D0B74" w:rsidP="001D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>19/03/2020 - 05/04/2020</w:t>
      </w:r>
    </w:p>
    <w:p w:rsidR="001D0B74" w:rsidRPr="001D0B74" w:rsidRDefault="001D0B74" w:rsidP="001D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proofErr w:type="spellEnd"/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  <w:proofErr w:type="spellEnd"/>
    </w:p>
    <w:p w:rsidR="001D0B74" w:rsidRPr="001D0B74" w:rsidRDefault="001D0B74" w:rsidP="001D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bookmarkStart w:id="0" w:name="_GoBack"/>
      <w:bookmarkEnd w:id="0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2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կողմ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1D0B74">
        <w:rPr>
          <w:rFonts w:ascii="Sylfaen" w:eastAsia="Times New Roman" w:hAnsi="Sylfaen" w:cs="Sylfaen"/>
          <w:color w:val="707070"/>
          <w:sz w:val="18"/>
          <w:szCs w:val="18"/>
        </w:rPr>
        <w:t>դեմ</w:t>
      </w:r>
      <w:proofErr w:type="spellEnd"/>
    </w:p>
    <w:p w:rsidR="001D0B74" w:rsidRPr="001D0B74" w:rsidRDefault="001D0B74" w:rsidP="001D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1D0B74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1D0B74" w:rsidRPr="001D0B74" w:rsidRDefault="001D0B74" w:rsidP="001D0B7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proofErr w:type="spellEnd"/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1D0B74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1D0B74" w:rsidRPr="001D0B74" w:rsidRDefault="001D0B74" w:rsidP="001D0B74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1D0B74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16/04/2020</w:t>
      </w:r>
    </w:p>
    <w:p w:rsidR="00487E24" w:rsidRDefault="00487E24" w:rsidP="001D0B74">
      <w:pPr>
        <w:jc w:val="center"/>
      </w:pPr>
    </w:p>
    <w:sectPr w:rsidR="0048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4"/>
    <w:rsid w:val="00006287"/>
    <w:rsid w:val="00040480"/>
    <w:rsid w:val="000B66EB"/>
    <w:rsid w:val="000C692B"/>
    <w:rsid w:val="000F42FA"/>
    <w:rsid w:val="000F63C5"/>
    <w:rsid w:val="00101D10"/>
    <w:rsid w:val="00141BC5"/>
    <w:rsid w:val="00166EA3"/>
    <w:rsid w:val="001772A0"/>
    <w:rsid w:val="001D0B74"/>
    <w:rsid w:val="001E1ACA"/>
    <w:rsid w:val="001F33B2"/>
    <w:rsid w:val="00201E10"/>
    <w:rsid w:val="002020B4"/>
    <w:rsid w:val="00222652"/>
    <w:rsid w:val="00241D78"/>
    <w:rsid w:val="00241ED9"/>
    <w:rsid w:val="0025686B"/>
    <w:rsid w:val="00273520"/>
    <w:rsid w:val="0028598B"/>
    <w:rsid w:val="002B6B58"/>
    <w:rsid w:val="00300953"/>
    <w:rsid w:val="00317B6F"/>
    <w:rsid w:val="00443477"/>
    <w:rsid w:val="00466461"/>
    <w:rsid w:val="00487E24"/>
    <w:rsid w:val="004B66AF"/>
    <w:rsid w:val="004F195E"/>
    <w:rsid w:val="00506ADB"/>
    <w:rsid w:val="00515384"/>
    <w:rsid w:val="005A6FF4"/>
    <w:rsid w:val="006029C2"/>
    <w:rsid w:val="00606261"/>
    <w:rsid w:val="00686E1E"/>
    <w:rsid w:val="007778AC"/>
    <w:rsid w:val="00797EBD"/>
    <w:rsid w:val="007D767C"/>
    <w:rsid w:val="00842EC9"/>
    <w:rsid w:val="008579CB"/>
    <w:rsid w:val="008E4EFA"/>
    <w:rsid w:val="009A3189"/>
    <w:rsid w:val="009A47BC"/>
    <w:rsid w:val="009B669C"/>
    <w:rsid w:val="009C1EBB"/>
    <w:rsid w:val="009C7E37"/>
    <w:rsid w:val="009C7F69"/>
    <w:rsid w:val="009D4D64"/>
    <w:rsid w:val="00B87B9F"/>
    <w:rsid w:val="00B94002"/>
    <w:rsid w:val="00BD7C14"/>
    <w:rsid w:val="00BF0AAE"/>
    <w:rsid w:val="00C90B5A"/>
    <w:rsid w:val="00CA24E1"/>
    <w:rsid w:val="00D00D75"/>
    <w:rsid w:val="00D140C4"/>
    <w:rsid w:val="00D16787"/>
    <w:rsid w:val="00D3688A"/>
    <w:rsid w:val="00D73BF9"/>
    <w:rsid w:val="00DD5AFE"/>
    <w:rsid w:val="00E12F32"/>
    <w:rsid w:val="00E23D39"/>
    <w:rsid w:val="00E72BB4"/>
    <w:rsid w:val="00EA2AB4"/>
    <w:rsid w:val="00F12F83"/>
    <w:rsid w:val="00F7519E"/>
    <w:rsid w:val="00F7544B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0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D0B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0B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0B7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1D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0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D0B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0B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0B7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1D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2020-04-16T11:18:00Z</dcterms:created>
  <dcterms:modified xsi:type="dcterms:W3CDTF">2020-04-16T11:19:00Z</dcterms:modified>
  <cp:keywords>https://mul2-mineconomy.gov.am/tasks/139796/oneclick/Edraft.docx?token=c892ec1d4bd22edd9d1761b5c7ddca17</cp:keywords>
</cp:coreProperties>
</file>