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B5D" w:rsidRPr="00C76838" w:rsidRDefault="00071913" w:rsidP="00F47C8A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C76838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:rsidR="005E2CE0" w:rsidRPr="00C76838" w:rsidRDefault="005E2CE0" w:rsidP="00F47C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C39FF" w:rsidRPr="00C76838" w:rsidRDefault="008C39FF" w:rsidP="00F47C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76838">
        <w:rPr>
          <w:rFonts w:ascii="GHEA Grapalat" w:hAnsi="GHEA Grapalat"/>
          <w:b/>
          <w:sz w:val="24"/>
          <w:szCs w:val="24"/>
        </w:rPr>
        <w:t xml:space="preserve">ՀԱՅԱՍՏԱՆԻ ՀԱՆՐԱՊԵՏՈՒԹՅԱՆ ՀԱՐԿԱՅԻՆ ՕՐԵՆՍԳՐՔՈՒՄ </w:t>
      </w:r>
    </w:p>
    <w:p w:rsidR="00C64F76" w:rsidRPr="00C76838" w:rsidRDefault="008C39FF" w:rsidP="00F47C8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6838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="0055358B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C76838">
        <w:rPr>
          <w:rFonts w:ascii="GHEA Grapalat" w:hAnsi="GHEA Grapalat"/>
          <w:b/>
          <w:sz w:val="24"/>
          <w:szCs w:val="24"/>
        </w:rPr>
        <w:t>ԿԱՏԱՐԵԼՈՒ</w:t>
      </w:r>
      <w:r w:rsidR="0071442B" w:rsidRPr="00C76838">
        <w:rPr>
          <w:rFonts w:ascii="GHEA Grapalat" w:hAnsi="GHEA Grapalat"/>
          <w:b/>
          <w:sz w:val="24"/>
          <w:szCs w:val="24"/>
        </w:rPr>
        <w:t xml:space="preserve"> ՄԱՍԻՆ</w:t>
      </w:r>
      <w:r w:rsidR="00E03837" w:rsidRPr="00C7683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39FF" w:rsidRPr="00C76838" w:rsidRDefault="008C39FF" w:rsidP="00F47C8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B1F22" w:rsidRPr="00C76838" w:rsidRDefault="003B2A0D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Հոդված</w:t>
      </w:r>
      <w:r w:rsidRPr="00C7683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8B1F22" w:rsidRPr="00C76838">
        <w:rPr>
          <w:rFonts w:ascii="GHEA Grapalat" w:eastAsia="Times New Roman" w:hAnsi="GHEA Grapalat" w:cs="Times New Roman"/>
          <w:b/>
          <w:sz w:val="24"/>
          <w:szCs w:val="24"/>
        </w:rPr>
        <w:t>1</w:t>
      </w:r>
      <w:r w:rsidRPr="00C76838">
        <w:rPr>
          <w:rFonts w:ascii="GHEA Grapalat" w:eastAsia="Times New Roman" w:hAnsi="GHEA Grapalat" w:cs="Times New Roman"/>
          <w:b/>
          <w:sz w:val="24"/>
          <w:szCs w:val="24"/>
        </w:rPr>
        <w:t>.</w:t>
      </w:r>
      <w:r w:rsidRPr="00C7683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Ref792965"/>
      <w:r w:rsidR="008B1F22" w:rsidRPr="00C768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2016 թվականի հոկտեմբերի 4-ի հարկային օրենսգրքի (այսուհետ՝ Օրենսգիրք) </w:t>
      </w:r>
      <w:bookmarkEnd w:id="0"/>
      <w:r w:rsidR="008B1F22" w:rsidRPr="00C76838">
        <w:rPr>
          <w:rFonts w:ascii="GHEA Grapalat" w:hAnsi="GHEA Grapalat"/>
          <w:sz w:val="24"/>
          <w:szCs w:val="24"/>
          <w:lang w:val="hy-AM"/>
        </w:rPr>
        <w:t>4-րդ հոդվածի 1-ին մաս</w:t>
      </w:r>
      <w:r w:rsidR="00D936C3" w:rsidRPr="00C76838">
        <w:rPr>
          <w:rFonts w:ascii="GHEA Grapalat" w:hAnsi="GHEA Grapalat"/>
          <w:sz w:val="24"/>
          <w:szCs w:val="24"/>
          <w:lang w:val="hy-AM"/>
        </w:rPr>
        <w:t>ի 10-րդ կետի</w:t>
      </w:r>
      <w:r w:rsidR="0078597B" w:rsidRPr="00C76838">
        <w:rPr>
          <w:rFonts w:ascii="GHEA Grapalat" w:hAnsi="GHEA Grapalat"/>
          <w:sz w:val="24"/>
          <w:szCs w:val="24"/>
          <w:lang w:val="hy-AM"/>
        </w:rPr>
        <w:t>`</w:t>
      </w:r>
    </w:p>
    <w:p w:rsidR="008B1F22" w:rsidRPr="00C76838" w:rsidRDefault="008B1F22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D936C3" w:rsidRPr="00C76838">
        <w:rPr>
          <w:rFonts w:ascii="GHEA Grapalat" w:hAnsi="GHEA Grapalat"/>
          <w:sz w:val="24"/>
          <w:szCs w:val="24"/>
          <w:lang w:val="hy-AM"/>
        </w:rPr>
        <w:t>«գ» և «դ» ենթակետերում «ավելացված արժեքի հարկի զրոյական դրույքաչափով հարկվող» բառերը փոխարինել «ավելացված արժեքի հարկի փոխհատուցվող գումարների» բառերով</w:t>
      </w:r>
      <w:r w:rsidRPr="00C76838">
        <w:rPr>
          <w:rFonts w:ascii="GHEA Grapalat" w:hAnsi="GHEA Grapalat"/>
          <w:sz w:val="24"/>
          <w:szCs w:val="24"/>
          <w:lang w:val="hy-AM"/>
        </w:rPr>
        <w:t>,</w:t>
      </w:r>
    </w:p>
    <w:p w:rsidR="003A0974" w:rsidRPr="00C76838" w:rsidRDefault="008B1F22" w:rsidP="00F47C8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3B2A0D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0974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>«ե» ենթակետը շարադրել հետևյալ խմբագրությամբ՝</w:t>
      </w:r>
    </w:p>
    <w:p w:rsidR="001E7B51" w:rsidRPr="00C76838" w:rsidRDefault="003A0974" w:rsidP="00CD4C7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>«ե</w:t>
      </w:r>
      <w:r w:rsidRPr="00C7683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ուսումնասիրության կամ ստուգման արդյունքներով արձանագրված (հիմնավորված) միասնական հաշվին մուտքագրման ենթակա ավելացված արժեքի հարկի փոխհատուցվող գումարներից,»։</w:t>
      </w:r>
    </w:p>
    <w:p w:rsidR="001338B6" w:rsidRPr="00C76838" w:rsidRDefault="001338B6" w:rsidP="00CD4C7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338B6" w:rsidRPr="00C76838" w:rsidRDefault="001338B6" w:rsidP="001338B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b/>
          <w:lang w:val="hy-AM"/>
        </w:rPr>
        <w:t xml:space="preserve">Հոդված 2. </w:t>
      </w:r>
      <w:r w:rsidRPr="00C76838">
        <w:rPr>
          <w:rFonts w:ascii="GHEA Grapalat" w:hAnsi="GHEA Grapalat"/>
          <w:lang w:val="hy-AM"/>
        </w:rPr>
        <w:t>Օրենսգրքի 53-րդ հոդվածի 11-րդ մասը լրացնել հետևյալ բովանդակությամբ 3-րդ կետով`</w:t>
      </w:r>
    </w:p>
    <w:p w:rsidR="00830B51" w:rsidRPr="00C76838" w:rsidRDefault="001338B6" w:rsidP="00830B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«3) այն հաշվետու ժամանակաշրջանին, որ</w:t>
      </w:r>
      <w:r w:rsidR="005434E9" w:rsidRPr="00C76838">
        <w:rPr>
          <w:rFonts w:ascii="GHEA Grapalat" w:hAnsi="GHEA Grapalat"/>
          <w:lang w:val="hy-AM"/>
        </w:rPr>
        <w:t xml:space="preserve">ի արդյունքներով առաջացած ավելացված արժեքի հարկի փոխհատուցվող գումարների </w:t>
      </w:r>
      <w:r w:rsidR="00CD0066" w:rsidRPr="00C76838">
        <w:rPr>
          <w:rFonts w:ascii="GHEA Grapalat" w:hAnsi="GHEA Grapalat"/>
          <w:lang w:val="hy-AM"/>
        </w:rPr>
        <w:t xml:space="preserve">մուտքագրումը միասնական հաշվին </w:t>
      </w:r>
      <w:r w:rsidR="005434E9" w:rsidRPr="00C76838">
        <w:rPr>
          <w:rFonts w:ascii="GHEA Grapalat" w:hAnsi="GHEA Grapalat"/>
          <w:lang w:val="hy-AM"/>
        </w:rPr>
        <w:t>կատարվել</w:t>
      </w:r>
      <w:r w:rsidR="00CD0066" w:rsidRPr="00C76838">
        <w:rPr>
          <w:rFonts w:ascii="GHEA Grapalat" w:hAnsi="GHEA Grapalat"/>
          <w:lang w:val="hy-AM"/>
        </w:rPr>
        <w:t xml:space="preserve"> է </w:t>
      </w:r>
      <w:r w:rsidR="005434E9" w:rsidRPr="00C76838">
        <w:rPr>
          <w:rFonts w:ascii="GHEA Grapalat" w:hAnsi="GHEA Grapalat"/>
          <w:lang w:val="hy-AM"/>
        </w:rPr>
        <w:t>Օրե</w:t>
      </w:r>
      <w:r w:rsidR="00BF2B8E" w:rsidRPr="00C76838">
        <w:rPr>
          <w:rFonts w:ascii="GHEA Grapalat" w:hAnsi="GHEA Grapalat"/>
          <w:lang w:val="hy-AM"/>
        </w:rPr>
        <w:t xml:space="preserve">նսգրքի 348-րդ հոդվածի 10-րդ մասին համապատասխան Կառավարության </w:t>
      </w:r>
      <w:r w:rsidR="005434E9" w:rsidRPr="00C76838">
        <w:rPr>
          <w:rFonts w:ascii="GHEA Grapalat" w:hAnsi="GHEA Grapalat"/>
          <w:lang w:val="hy-AM"/>
        </w:rPr>
        <w:t>ս</w:t>
      </w:r>
      <w:r w:rsidR="00CD0066" w:rsidRPr="00C76838">
        <w:rPr>
          <w:rFonts w:ascii="GHEA Grapalat" w:hAnsi="GHEA Grapalat"/>
          <w:lang w:val="hy-AM"/>
        </w:rPr>
        <w:t>ահման</w:t>
      </w:r>
      <w:r w:rsidR="005434E9" w:rsidRPr="00C76838">
        <w:rPr>
          <w:rFonts w:ascii="GHEA Grapalat" w:hAnsi="GHEA Grapalat"/>
          <w:lang w:val="hy-AM"/>
        </w:rPr>
        <w:t>վ</w:t>
      </w:r>
      <w:r w:rsidR="00CD0066" w:rsidRPr="00C76838">
        <w:rPr>
          <w:rFonts w:ascii="GHEA Grapalat" w:hAnsi="GHEA Grapalat"/>
          <w:lang w:val="hy-AM"/>
        </w:rPr>
        <w:t>ած պարզեցված ընթացակարգով</w:t>
      </w:r>
      <w:r w:rsidR="005434E9" w:rsidRPr="00C76838">
        <w:rPr>
          <w:rFonts w:ascii="GHEA Grapalat" w:hAnsi="GHEA Grapalat"/>
          <w:lang w:val="hy-AM"/>
        </w:rPr>
        <w:t>:»:</w:t>
      </w:r>
    </w:p>
    <w:p w:rsidR="004A06CC" w:rsidRPr="00C76838" w:rsidRDefault="004A06CC" w:rsidP="00830B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830B51" w:rsidRPr="00C76838" w:rsidRDefault="00AC1883" w:rsidP="00830B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b/>
          <w:lang w:val="hy-AM"/>
        </w:rPr>
        <w:t xml:space="preserve">Հոդված </w:t>
      </w:r>
      <w:r w:rsidR="00830B51" w:rsidRPr="00C76838">
        <w:rPr>
          <w:rFonts w:ascii="GHEA Grapalat" w:hAnsi="GHEA Grapalat"/>
          <w:b/>
          <w:lang w:val="hy-AM"/>
        </w:rPr>
        <w:t>3</w:t>
      </w:r>
      <w:r w:rsidRPr="00C76838">
        <w:rPr>
          <w:rFonts w:ascii="GHEA Grapalat" w:hAnsi="GHEA Grapalat"/>
          <w:b/>
          <w:lang w:val="hy-AM"/>
        </w:rPr>
        <w:t>.</w:t>
      </w:r>
      <w:r w:rsidRPr="00C76838">
        <w:rPr>
          <w:rFonts w:ascii="GHEA Grapalat" w:hAnsi="GHEA Grapalat"/>
          <w:lang w:val="hy-AM"/>
        </w:rPr>
        <w:t xml:space="preserve"> Օրենսգրքի </w:t>
      </w:r>
      <w:r w:rsidR="003A0974" w:rsidRPr="00C76838">
        <w:rPr>
          <w:rFonts w:ascii="GHEA Grapalat" w:hAnsi="GHEA Grapalat"/>
          <w:lang w:val="hy-AM"/>
        </w:rPr>
        <w:t>74</w:t>
      </w:r>
      <w:r w:rsidRPr="00C76838">
        <w:rPr>
          <w:rFonts w:ascii="GHEA Grapalat" w:hAnsi="GHEA Grapalat"/>
          <w:lang w:val="hy-AM"/>
        </w:rPr>
        <w:t>-րդ հոդված</w:t>
      </w:r>
      <w:r w:rsidR="00BA746F" w:rsidRPr="00C76838">
        <w:rPr>
          <w:rFonts w:ascii="GHEA Grapalat" w:hAnsi="GHEA Grapalat"/>
          <w:lang w:val="hy-AM"/>
        </w:rPr>
        <w:t>ը</w:t>
      </w:r>
      <w:r w:rsidRPr="00C76838">
        <w:rPr>
          <w:rFonts w:ascii="GHEA Grapalat" w:hAnsi="GHEA Grapalat"/>
          <w:lang w:val="hy-AM"/>
        </w:rPr>
        <w:t xml:space="preserve"> </w:t>
      </w:r>
      <w:r w:rsidR="003A0974" w:rsidRPr="00C76838">
        <w:rPr>
          <w:rFonts w:ascii="GHEA Grapalat" w:hAnsi="GHEA Grapalat"/>
          <w:lang w:val="hy-AM"/>
        </w:rPr>
        <w:t>շարադրել հետևյալ խմբագրությամբ՝</w:t>
      </w:r>
    </w:p>
    <w:p w:rsidR="006844F5" w:rsidRPr="00C76838" w:rsidRDefault="00AC1883" w:rsidP="00830B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«</w:t>
      </w:r>
      <w:r w:rsidR="006844F5" w:rsidRPr="00C76838">
        <w:rPr>
          <w:rFonts w:ascii="GHEA Grapalat" w:hAnsi="GHEA Grapalat"/>
          <w:b/>
          <w:lang w:val="hy-AM"/>
        </w:rPr>
        <w:t xml:space="preserve">Հոդված 74. </w:t>
      </w:r>
      <w:r w:rsidR="006957DC" w:rsidRPr="00C76838">
        <w:rPr>
          <w:rFonts w:ascii="GHEA Grapalat" w:hAnsi="GHEA Grapalat"/>
          <w:b/>
          <w:lang w:val="hy-AM"/>
        </w:rPr>
        <w:t xml:space="preserve">Պետական բյուջեից փոխհատուցման ենթակա ավելացված </w:t>
      </w:r>
    </w:p>
    <w:p w:rsidR="006957DC" w:rsidRPr="00C76838" w:rsidRDefault="006957DC" w:rsidP="00830B51">
      <w:pPr>
        <w:pStyle w:val="ListParagraph"/>
        <w:spacing w:line="360" w:lineRule="auto"/>
        <w:ind w:left="2268" w:hanging="283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b/>
          <w:lang w:val="hy-AM"/>
        </w:rPr>
        <w:t>արժեքի հարկի գումարի հաշվարկման կարգը</w:t>
      </w:r>
    </w:p>
    <w:p w:rsidR="00022195" w:rsidRPr="00C76838" w:rsidRDefault="00BA746F" w:rsidP="00593D2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 xml:space="preserve">1. </w:t>
      </w:r>
      <w:r w:rsidR="003A0974" w:rsidRPr="00C76838">
        <w:rPr>
          <w:rFonts w:ascii="GHEA Grapalat" w:hAnsi="GHEA Grapalat"/>
          <w:lang w:val="hy-AM"/>
        </w:rPr>
        <w:t xml:space="preserve">Հաշվետու ժամանակաշրջանի գործունեության արդյունքներով պետական բյուջեից փոխհատուցման ենթակա ԱԱՀ-ի գումարը հաշվարկվում է որպես ԱԱՀ վճարող համարվելու հաշվետու ժամանակաշրջանում իրականացված՝ Օրենսգրքի 60-րդ հոդվածի 1-ին մասի 1-ին և 2-րդ կետերով սահմանված՝ հարկման օբյեկտ համարվող գործարքների հարկման բազայի նկատմամբ հաշվարկված ԱԱՀ-ի գումարի և Օրենսգրքի 71-րդ հոդվածով սահմանված կարգով հաշվանցվող (պակասեցվող) ԱԱՀ-ի գումարների (եթե </w:t>
      </w:r>
      <w:r w:rsidR="003A0974" w:rsidRPr="00C76838">
        <w:rPr>
          <w:rFonts w:ascii="GHEA Grapalat" w:hAnsi="GHEA Grapalat"/>
          <w:lang w:val="hy-AM"/>
        </w:rPr>
        <w:lastRenderedPageBreak/>
        <w:t>Օրենսգրքի 72-րդ հոդվածով այլ բան սահմանված չէ) բացասական տարբերություն (այսուհետ՝ ԱԱՀ-ի փոխհատուցվող գու</w:t>
      </w:r>
      <w:r w:rsidR="003D0ACE" w:rsidRPr="00C76838">
        <w:rPr>
          <w:rFonts w:ascii="GHEA Grapalat" w:hAnsi="GHEA Grapalat"/>
          <w:lang w:val="hy-AM"/>
        </w:rPr>
        <w:t xml:space="preserve">մար): </w:t>
      </w:r>
      <w:r w:rsidR="00022195" w:rsidRPr="00C76838">
        <w:rPr>
          <w:rFonts w:ascii="GHEA Grapalat" w:hAnsi="GHEA Grapalat"/>
          <w:lang w:val="hy-AM"/>
        </w:rPr>
        <w:t>ԱԱՀ փոխհատուցվող գումար է համարվում նաև հարկման հատուկ համակարգում գործող հարկ վճարողի կողմից ներկայացված ԱԱՀ-ի և ակցիզային հարկի միասնական հաշվարկով առաջացող ԱԱՀ-ի փոխհատուցվող գումարը, որը վերաբերում է ԱԱՀ վճարող համարվելու հաշվետու ժամանակաշրջան</w:t>
      </w:r>
      <w:r w:rsidR="009B43CB" w:rsidRPr="00C76838">
        <w:rPr>
          <w:rFonts w:ascii="GHEA Grapalat" w:hAnsi="GHEA Grapalat"/>
          <w:lang w:val="hy-AM"/>
        </w:rPr>
        <w:t>ին</w:t>
      </w:r>
      <w:r w:rsidR="00022195" w:rsidRPr="00C76838">
        <w:rPr>
          <w:rFonts w:ascii="GHEA Grapalat" w:hAnsi="GHEA Grapalat"/>
          <w:lang w:val="hy-AM"/>
        </w:rPr>
        <w:t>։</w:t>
      </w:r>
    </w:p>
    <w:p w:rsidR="00830B51" w:rsidRPr="00C76838" w:rsidRDefault="00BA746F" w:rsidP="00830B5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2. Հաշվետու ժամանակաշրջանի գործունեության արդյունքներով առաջացող ԱԱՀ-ի փոխհատուցվող գումարն ուղղվում է հաշվետու ժամանակաշրջանների գործունեության արդյունքներով ԱԱՀ-ի և ակցիզային հարկի միասնական հաշվարկներով առաջացող՝ պետական բյուջե վճարման ենթակա ԱԱՀ-ի գումարների, ինչպես նաև Օրենսգրքի 17-րդ բաժնով սահմանված կարգով հարկային մարմնի կողմից իրականացվող ստուգման կամ ուսումնասիրության արդյունքում արձանագրվող՝ ԱԱՀ-ի լրացուցիչ գումարների մարմանը:</w:t>
      </w:r>
      <w:r w:rsidR="00593D29" w:rsidRPr="00C76838">
        <w:rPr>
          <w:rFonts w:ascii="GHEA Grapalat" w:hAnsi="GHEA Grapalat"/>
          <w:lang w:val="hy-AM"/>
        </w:rPr>
        <w:t xml:space="preserve"> </w:t>
      </w:r>
      <w:r w:rsidR="009776C3" w:rsidRPr="00C76838">
        <w:rPr>
          <w:rFonts w:ascii="GHEA Grapalat" w:hAnsi="GHEA Grapalat"/>
          <w:lang w:val="hy-AM"/>
        </w:rPr>
        <w:t xml:space="preserve">Եթե յուրաքանչյուր հաշվետու ամսվա ավարտից հետո </w:t>
      </w:r>
      <w:r w:rsidR="006D0A13" w:rsidRPr="00C76838">
        <w:rPr>
          <w:rFonts w:ascii="GHEA Grapalat" w:hAnsi="GHEA Grapalat"/>
          <w:lang w:val="hy-AM"/>
        </w:rPr>
        <w:t xml:space="preserve">այդ </w:t>
      </w:r>
      <w:r w:rsidR="009776C3" w:rsidRPr="00C76838">
        <w:rPr>
          <w:rFonts w:ascii="GHEA Grapalat" w:hAnsi="GHEA Grapalat"/>
          <w:lang w:val="hy-AM"/>
        </w:rPr>
        <w:t xml:space="preserve">հաշվետու </w:t>
      </w:r>
      <w:r w:rsidR="00077A7F" w:rsidRPr="00C76838">
        <w:rPr>
          <w:rFonts w:ascii="GHEA Grapalat" w:hAnsi="GHEA Grapalat"/>
          <w:lang w:val="hy-AM"/>
        </w:rPr>
        <w:t xml:space="preserve">ժամանակաշրջանի </w:t>
      </w:r>
      <w:r w:rsidR="009776C3" w:rsidRPr="00C76838">
        <w:rPr>
          <w:rFonts w:ascii="GHEA Grapalat" w:hAnsi="GHEA Grapalat"/>
          <w:lang w:val="hy-AM"/>
        </w:rPr>
        <w:t xml:space="preserve">ԱԱՀ-ի և ակցիզային հարկի միասնական հաշվարկի ներկայացման օրվան հաջորդող օրվա դրությամբ հարկ վճարողն ունի ԱԱՀ-ի փոխհատուցվող գումար, ապա այդ գումարը հարկ վճարողի գրավոր դիմումի հիման վրա </w:t>
      </w:r>
      <w:r w:rsidR="00830B51" w:rsidRPr="00C76838">
        <w:rPr>
          <w:rFonts w:ascii="GHEA Grapalat" w:hAnsi="GHEA Grapalat"/>
          <w:lang w:val="hy-AM"/>
        </w:rPr>
        <w:t xml:space="preserve">Օրենսգրքի 348-րդ հոդվածի 10-րդ մաս սահմանված պարզեցված ընթացակարգով կամ </w:t>
      </w:r>
      <w:r w:rsidR="009776C3" w:rsidRPr="00C76838">
        <w:rPr>
          <w:rFonts w:ascii="GHEA Grapalat" w:hAnsi="GHEA Grapalat"/>
          <w:lang w:val="hy-AM"/>
        </w:rPr>
        <w:t>Օրենսգրքի 17-րդ բաժնով սահմանված կարգով իրականացվող ստուգման կամ ուսումնասիրության արդյունքներով հիմնավորվելու դեպքում մուտքագրվում է միասնական հաշվին:</w:t>
      </w:r>
      <w:r w:rsidR="006844F5" w:rsidRPr="00C76838">
        <w:rPr>
          <w:rFonts w:ascii="GHEA Grapalat" w:hAnsi="GHEA Grapalat"/>
          <w:lang w:val="hy-AM"/>
        </w:rPr>
        <w:t>»:</w:t>
      </w:r>
    </w:p>
    <w:p w:rsidR="00830B51" w:rsidRPr="00C76838" w:rsidRDefault="00830B51" w:rsidP="00830B5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CD4C7F" w:rsidRPr="00C76838" w:rsidRDefault="003B2A0D" w:rsidP="00830B5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b/>
          <w:lang w:val="hy-AM"/>
        </w:rPr>
        <w:t xml:space="preserve">Հոդված </w:t>
      </w:r>
      <w:r w:rsidR="00830B51" w:rsidRPr="00C76838">
        <w:rPr>
          <w:rFonts w:ascii="GHEA Grapalat" w:hAnsi="GHEA Grapalat"/>
          <w:b/>
          <w:lang w:val="hy-AM"/>
        </w:rPr>
        <w:t>4</w:t>
      </w:r>
      <w:r w:rsidR="00BA746F" w:rsidRPr="00C76838">
        <w:rPr>
          <w:rFonts w:ascii="GHEA Grapalat" w:hAnsi="GHEA Grapalat"/>
          <w:lang w:val="hy-AM"/>
        </w:rPr>
        <w:t>. Օրենսգրքի 80-րդ հոդվածի 1-ին մասում «2-րդ և 3-րդ մասերով սահմանված դեպքերում» բառերը փոխարինել «2-րդ մասով սահմանված դեպքում» բառերով։</w:t>
      </w:r>
      <w:r w:rsidRPr="00C76838">
        <w:rPr>
          <w:rFonts w:ascii="GHEA Grapalat" w:hAnsi="GHEA Grapalat"/>
          <w:lang w:val="hy-AM"/>
        </w:rPr>
        <w:t xml:space="preserve"> </w:t>
      </w:r>
    </w:p>
    <w:p w:rsidR="006844F5" w:rsidRPr="00C76838" w:rsidRDefault="006844F5" w:rsidP="00CD4C7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7B51" w:rsidRPr="00C76838" w:rsidRDefault="00870E47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830B51" w:rsidRPr="00C76838">
        <w:rPr>
          <w:rFonts w:ascii="GHEA Grapalat" w:hAnsi="GHEA Grapalat"/>
          <w:b/>
          <w:sz w:val="24"/>
          <w:szCs w:val="24"/>
          <w:lang w:val="hy-AM"/>
        </w:rPr>
        <w:t>5</w:t>
      </w:r>
      <w:r w:rsidRPr="00C76838">
        <w:rPr>
          <w:rFonts w:ascii="GHEA Grapalat" w:hAnsi="GHEA Grapalat"/>
          <w:b/>
          <w:sz w:val="24"/>
          <w:szCs w:val="24"/>
          <w:lang w:val="hy-AM"/>
        </w:rPr>
        <w:t>.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Oրենսգրքի </w:t>
      </w:r>
      <w:r w:rsidR="009C3AA8" w:rsidRPr="00C76838">
        <w:rPr>
          <w:rFonts w:ascii="GHEA Grapalat" w:hAnsi="GHEA Grapalat"/>
          <w:sz w:val="24"/>
          <w:szCs w:val="24"/>
          <w:lang w:val="hy-AM"/>
        </w:rPr>
        <w:t>348</w:t>
      </w:r>
      <w:r w:rsidRPr="00C76838">
        <w:rPr>
          <w:rFonts w:ascii="GHEA Grapalat" w:hAnsi="GHEA Grapalat"/>
          <w:sz w:val="24"/>
          <w:szCs w:val="24"/>
          <w:lang w:val="hy-AM"/>
        </w:rPr>
        <w:t>-րդ հոդվածի</w:t>
      </w:r>
      <w:r w:rsidR="001E7B51" w:rsidRPr="00C76838">
        <w:rPr>
          <w:rFonts w:ascii="GHEA Grapalat" w:hAnsi="GHEA Grapalat"/>
          <w:sz w:val="24"/>
          <w:szCs w:val="24"/>
          <w:lang w:val="hy-AM"/>
        </w:rPr>
        <w:t>`</w:t>
      </w:r>
    </w:p>
    <w:p w:rsidR="001E7B51" w:rsidRPr="00C76838" w:rsidRDefault="001E7B51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>1)</w:t>
      </w:r>
      <w:r w:rsidR="00870E47" w:rsidRPr="00C76838">
        <w:rPr>
          <w:rFonts w:ascii="GHEA Grapalat" w:hAnsi="GHEA Grapalat"/>
          <w:sz w:val="24"/>
          <w:szCs w:val="24"/>
          <w:lang w:val="hy-AM"/>
        </w:rPr>
        <w:t xml:space="preserve"> 1-ին </w:t>
      </w:r>
      <w:r w:rsidR="009C3AA8" w:rsidRPr="00C76838">
        <w:rPr>
          <w:rFonts w:ascii="GHEA Grapalat" w:hAnsi="GHEA Grapalat"/>
          <w:sz w:val="24"/>
          <w:szCs w:val="24"/>
          <w:lang w:val="hy-AM"/>
        </w:rPr>
        <w:t>մասում</w:t>
      </w:r>
      <w:r w:rsidR="00870E47" w:rsidRPr="00C76838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A8" w:rsidRPr="00C76838">
        <w:rPr>
          <w:rFonts w:ascii="GHEA Grapalat" w:hAnsi="GHEA Grapalat"/>
          <w:sz w:val="24"/>
          <w:szCs w:val="24"/>
          <w:lang w:val="hy-AM"/>
        </w:rPr>
        <w:t>«ԱԱՀ-ի զրոյական դրույքաչափով հարկվող գործարքների գծով ԱԱՀ-ի փոխհատուցվող գումարի, յուրաքանչյուր հաշվետու եռամսյակին</w:t>
      </w:r>
      <w:r w:rsidR="005D46F1" w:rsidRPr="00C76838">
        <w:rPr>
          <w:rFonts w:ascii="GHEA Grapalat" w:hAnsi="GHEA Grapalat"/>
          <w:sz w:val="24"/>
          <w:szCs w:val="24"/>
          <w:lang w:val="hy-AM"/>
        </w:rPr>
        <w:t xml:space="preserve"> հաջորդող ամսվա 21-ի</w:t>
      </w:r>
      <w:r w:rsidR="009C3AA8" w:rsidRPr="00C76838">
        <w:rPr>
          <w:rFonts w:ascii="GHEA Grapalat" w:hAnsi="GHEA Grapalat"/>
          <w:sz w:val="24"/>
          <w:szCs w:val="24"/>
          <w:lang w:val="hy-AM"/>
        </w:rPr>
        <w:t xml:space="preserve">» բառերը փոխարինել «յուրաքանչյուր հաշվետու </w:t>
      </w:r>
      <w:r w:rsidR="009320C4" w:rsidRPr="00C76838">
        <w:rPr>
          <w:rFonts w:ascii="GHEA Grapalat" w:hAnsi="GHEA Grapalat"/>
          <w:sz w:val="24"/>
          <w:szCs w:val="24"/>
          <w:lang w:val="hy-AM"/>
        </w:rPr>
        <w:t>ամսվա ավարտից հետո այդ հաշվետու ժամանակաշրջանի ԱԱՀ-ի և ակցիզային հարկի միասնական հաշվարկի ներկայացման օրվան հաջորդող օրվա</w:t>
      </w:r>
      <w:r w:rsidR="009C3AA8" w:rsidRPr="00C7683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E5B97" w:rsidRPr="00C76838">
        <w:rPr>
          <w:rFonts w:ascii="GHEA Grapalat" w:hAnsi="GHEA Grapalat"/>
          <w:sz w:val="24"/>
          <w:szCs w:val="24"/>
          <w:lang w:val="hy-AM"/>
        </w:rPr>
        <w:t>բառերով,</w:t>
      </w:r>
    </w:p>
    <w:p w:rsidR="009C17AB" w:rsidRPr="00C76838" w:rsidRDefault="001E7B51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 xml:space="preserve">2) </w:t>
      </w:r>
      <w:r w:rsidR="00BE5B97" w:rsidRPr="00C76838">
        <w:rPr>
          <w:rFonts w:ascii="GHEA Grapalat" w:hAnsi="GHEA Grapalat"/>
          <w:sz w:val="24"/>
          <w:szCs w:val="24"/>
          <w:lang w:val="hy-AM"/>
        </w:rPr>
        <w:t>5-րդ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մասի 3-րդ կետ</w:t>
      </w:r>
      <w:r w:rsidR="006C123D" w:rsidRPr="00C76838">
        <w:rPr>
          <w:rFonts w:ascii="GHEA Grapalat" w:hAnsi="GHEA Grapalat"/>
          <w:sz w:val="24"/>
          <w:szCs w:val="24"/>
          <w:lang w:val="hy-AM"/>
        </w:rPr>
        <w:t>ն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ուժը կորցրած ճանաչել</w:t>
      </w:r>
      <w:r w:rsidR="00BE5B97" w:rsidRPr="00C76838">
        <w:rPr>
          <w:rFonts w:ascii="GHEA Grapalat" w:hAnsi="GHEA Grapalat"/>
          <w:sz w:val="24"/>
          <w:szCs w:val="24"/>
          <w:lang w:val="hy-AM"/>
        </w:rPr>
        <w:t>,</w:t>
      </w:r>
    </w:p>
    <w:p w:rsidR="00BE5B97" w:rsidRPr="00C76838" w:rsidRDefault="00BE5B97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lastRenderedPageBreak/>
        <w:t>3) 8-րդ մասում «ԱԱՀ-ի զրոյական դրույքաչափով հարկվող գործարքների գծով ԱԱՀ-ի փոխհատուցվող գումարի, ինչպես նաև Օրենսգրքի 89-րդ հոդվածի 2-րդ մասի 1-3-րդ կետերով սահմանված գործարքների իրականացման դեպքում ակցիզային հարկի փոխհատուցվող գումարի հաշվարկն իրականացվում է ըստ հաշվետու ժամանակաշրջանների, իսկ յուրաքանչյուր հաշվետու եռամսյակին</w:t>
      </w:r>
      <w:r w:rsidR="008225F3" w:rsidRPr="00C76838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238" w:rsidRPr="00C76838">
        <w:rPr>
          <w:rFonts w:ascii="GHEA Grapalat" w:hAnsi="GHEA Grapalat"/>
          <w:sz w:val="24"/>
          <w:szCs w:val="24"/>
          <w:lang w:val="hy-AM"/>
        </w:rPr>
        <w:t>կամ Օրենսգրքի 457-րդ հոդվածի 7-րդ մասով սահմանված` յուրաքանչյուր կիսամյակին հաջորդող ամսվա 21-ի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» բառերը փոխարինել «Օրենսգրքի 89-րդ հոդվածի 2-րդ մասի 1-3-րդ կետերով սահմանված գործարքների իրականացման դեպքում ակցիզային հարկի փոխհատուցվող գումարի հաշվարկն իրականացվում է ըստ հաշվետու ժամանակաշրջանների, իսկ յուրաքանչյուր հաշվետու  </w:t>
      </w:r>
      <w:r w:rsidR="00493238" w:rsidRPr="00C76838">
        <w:rPr>
          <w:rFonts w:ascii="GHEA Grapalat" w:hAnsi="GHEA Grapalat"/>
          <w:sz w:val="24"/>
          <w:szCs w:val="24"/>
          <w:lang w:val="hy-AM"/>
        </w:rPr>
        <w:t>ամսվա ավարտից հետո այդ հաշվետու ժամանակաշրջանի ԱԱՀ-ի և ակցիզային հարկի միասնական հաշվարկի ներկայացման օրվան հաջորդող օրվա կամ Օրենսգրքի 457-րդ հոդվածի 7-րդ մասով սահմանված` յուրաքանչյուր կիսամյակին հաջորդող ամսվա 21-ի</w:t>
      </w:r>
      <w:r w:rsidRPr="00C76838">
        <w:rPr>
          <w:rFonts w:ascii="GHEA Grapalat" w:hAnsi="GHEA Grapalat"/>
          <w:sz w:val="24"/>
          <w:szCs w:val="24"/>
          <w:lang w:val="hy-AM"/>
        </w:rPr>
        <w:t>» բառերով,</w:t>
      </w:r>
    </w:p>
    <w:p w:rsidR="00BE5B97" w:rsidRPr="00C76838" w:rsidRDefault="00BE5B97" w:rsidP="00F47C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>4) 9-րդ մասը ուժը կորցրած ճանաչել,</w:t>
      </w:r>
    </w:p>
    <w:p w:rsidR="006E377A" w:rsidRPr="00C76838" w:rsidRDefault="00BE5B97" w:rsidP="00CD4C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 xml:space="preserve">5) 10-րդ մասում «ԱԱՀ-ի զրոյական դրույքաչափով հարկվող գործարքների գծով, ինչպես նաև յուրաքանչյուր հաշվետու եռամսյակին» բառերը փոխարինել «յուրաքանչյուր հաշվետու </w:t>
      </w:r>
      <w:r w:rsidR="0009735E" w:rsidRPr="00C76838">
        <w:rPr>
          <w:rFonts w:ascii="GHEA Grapalat" w:hAnsi="GHEA Grapalat"/>
          <w:sz w:val="24"/>
          <w:szCs w:val="24"/>
          <w:lang w:val="hy-AM"/>
        </w:rPr>
        <w:t>ամսվա ավարտից հետո այդ հաշվետու ժամանակաշրջանի ԱԱՀ-ի և ակցիզային հարկի միասնական հաշվարկի ներկայացման օրվան հաջորդող օրվա</w:t>
      </w:r>
      <w:r w:rsidRPr="00C76838">
        <w:rPr>
          <w:rFonts w:ascii="GHEA Grapalat" w:hAnsi="GHEA Grapalat"/>
          <w:sz w:val="24"/>
          <w:szCs w:val="24"/>
          <w:lang w:val="hy-AM"/>
        </w:rPr>
        <w:t>»</w:t>
      </w:r>
      <w:r w:rsidR="00F30C42" w:rsidRPr="00C76838"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:rsidR="006844F5" w:rsidRPr="00C76838" w:rsidRDefault="006844F5" w:rsidP="00CD4C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C5F7A" w:rsidRPr="00C76838" w:rsidRDefault="003B7330" w:rsidP="00CD4C7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68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830B51" w:rsidRPr="00C768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C768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D4C7F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oրենքն ուժի մեջ է մտնում 2021 թվականի հուլիսի 1-ից</w:t>
      </w:r>
      <w:r w:rsidR="00830B51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0BE0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 վ</w:t>
      </w:r>
      <w:r w:rsidR="00CD4C7F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երաբերում է 2021 թվականի հուլիսի 1-ից </w:t>
      </w:r>
      <w:r w:rsidR="005E2130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ընկած </w:t>
      </w:r>
      <w:r w:rsidR="00CD4C7F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ժամանակաշրջանների համար հարկային մարմին ներկայացվող </w:t>
      </w:r>
      <w:r w:rsidR="00C70BE0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>ավելացված արժեքի հարկի</w:t>
      </w:r>
      <w:r w:rsidR="00CD4C7F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ակցիզային հարկի միասնական հաշվարկներով առաջացող </w:t>
      </w:r>
      <w:r w:rsidR="00C70BE0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ԱԱՀ </w:t>
      </w:r>
      <w:r w:rsidR="00CD4C7F"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փոխհատուցվող գումարներին:</w:t>
      </w:r>
    </w:p>
    <w:p w:rsidR="0037271F" w:rsidRPr="00C76838" w:rsidRDefault="0037271F" w:rsidP="00CD4C7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7271F" w:rsidRPr="00C76838" w:rsidRDefault="0037271F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6838"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37271F" w:rsidRPr="00C76838" w:rsidRDefault="0037271F" w:rsidP="0037271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6838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37271F" w:rsidRPr="00C76838" w:rsidRDefault="0037271F" w:rsidP="0037271F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6838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ՀԱՐԿԱՅԻՆ ՕՐԵՆՍԳՐՔՈՒՄ ՓՈՓՈԽՈՒԹՅՈՒՆՆԵՐ</w:t>
      </w:r>
      <w:r w:rsidR="0055358B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Pr="00C76838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ՀԱՅԱՍՏԱՆԻ ՀԱՆՐԱՊԵՏՈՒԹՅԱՆ ՕՐԵՆՔԻ ՆԱԽԱԳԾԻ ԸՆԴՈՒՆՄԱՆ ԱՆՀՐԱԺԵՇՏՈՒԹՅԱՆ ՎԵՐԱԲԵՐՅԱԼ</w:t>
      </w:r>
    </w:p>
    <w:p w:rsidR="0037271F" w:rsidRPr="00C76838" w:rsidRDefault="0037271F" w:rsidP="0037271F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numPr>
          <w:ilvl w:val="0"/>
          <w:numId w:val="22"/>
        </w:numPr>
        <w:tabs>
          <w:tab w:val="left" w:pos="810"/>
        </w:tabs>
        <w:spacing w:line="360" w:lineRule="auto"/>
        <w:ind w:left="0" w:firstLine="360"/>
        <w:jc w:val="both"/>
        <w:rPr>
          <w:rFonts w:ascii="GHEA Grapalat" w:hAnsi="GHEA Grapalat"/>
          <w:shd w:val="clear" w:color="auto" w:fill="FFFFFF"/>
          <w:lang w:val="af-ZA"/>
        </w:rPr>
      </w:pPr>
      <w:r w:rsidRPr="00C76838">
        <w:rPr>
          <w:rFonts w:ascii="GHEA Grapalat" w:hAnsi="GHEA Grapalat" w:cs="GHEA Grapalat"/>
          <w:b/>
          <w:lang w:val="hy-AM"/>
        </w:rPr>
        <w:t>Իրավական ակտի անհրաժեշտությունը (նպատակը).</w:t>
      </w:r>
      <w:r w:rsidRPr="00C76838">
        <w:rPr>
          <w:rFonts w:ascii="GHEA Grapalat" w:hAnsi="GHEA Grapalat"/>
          <w:b/>
          <w:lang w:val="af-ZA"/>
        </w:rPr>
        <w:t xml:space="preserve"> </w:t>
      </w:r>
      <w:r w:rsidRPr="00C76838">
        <w:rPr>
          <w:rFonts w:ascii="GHEA Grapalat" w:hAnsi="GHEA Grapalat"/>
          <w:lang w:val="hy-AM"/>
        </w:rPr>
        <w:t>Նախագծի հիմ</w:t>
      </w:r>
      <w:r w:rsidRPr="00C76838">
        <w:rPr>
          <w:rFonts w:ascii="GHEA Grapalat" w:hAnsi="GHEA Grapalat"/>
          <w:lang w:val="hy-AM"/>
        </w:rPr>
        <w:softHyphen/>
      </w:r>
      <w:r w:rsidRPr="00C76838">
        <w:rPr>
          <w:rFonts w:ascii="GHEA Grapalat" w:hAnsi="GHEA Grapalat"/>
          <w:lang w:val="hy-AM"/>
        </w:rPr>
        <w:softHyphen/>
        <w:t>նական նպատակը ԱԱՀ-ի փոխհատուցվող գումարների վերադարձման ժամկետի կրճատման արդյունքում հարկ վճարողների շրջանառու միջոցների ապահովումն է և ԱԱՀ վերադարձի մեխանիզմի կատարելագործումը։</w:t>
      </w:r>
    </w:p>
    <w:p w:rsidR="0037271F" w:rsidRPr="00C76838" w:rsidRDefault="0037271F" w:rsidP="0037271F">
      <w:pPr>
        <w:pStyle w:val="ListParagraph"/>
        <w:numPr>
          <w:ilvl w:val="0"/>
          <w:numId w:val="22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b/>
          <w:lang w:val="af-ZA"/>
        </w:rPr>
      </w:pPr>
      <w:r w:rsidRPr="00C76838">
        <w:rPr>
          <w:rFonts w:ascii="GHEA Grapalat" w:hAnsi="GHEA Grapalat" w:cs="GHEA Grapalat"/>
          <w:b/>
          <w:lang w:val="hy-AM"/>
        </w:rPr>
        <w:t>Կարգավորման հարաբերությունների ներկա վիճակը և առկա խնդիրները.</w:t>
      </w:r>
      <w:r w:rsidRPr="00C76838">
        <w:rPr>
          <w:rFonts w:ascii="GHEA Grapalat" w:hAnsi="GHEA Grapalat"/>
          <w:b/>
          <w:lang w:val="af-ZA"/>
        </w:rPr>
        <w:t xml:space="preserve"> 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ՀՀ հարկային օրենսգրքով ԱԱՀ-ի փոխհատուցվող գումարները վերադարձվում և միասնական հաշիվ մուտքագրվում են`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1) յուրաքանչյուր եռամսյակի արդյունքներով` տվյալ եռամսյակին հաջորդող ամսվա 21-ի դրությամբ առկա գումարների մասով,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2) յուրաքանչյուր ամսվա արդյունքներով՝ ԱԱՀ-ի 0-ական դրույքաչափով հարկվող գործարքների մասով: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ԱԱՀ-ի փոխհատուցվող գումարների վերադարձը հարկային մարմնի կողմից իրա-կանացվում է՝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1) ստուգման (ուսումնասիրության) հիման վրա, եթե ԱԱՀ-ի վերադարձման ենթակա գումարը գերազանցում է 40 միլիոն դրամը,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2) առանց ուսումնասիրության՝ պարզեցված կարգով, եթե ԱԱՀ-ի վերադարձման ենթակա գումարը չի գերազանցում 40 միլիոն դրամը: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>ԱԱՀ-ի 0-ական դրույքաչափով հարկվող գործարքների մասով ԱԱՀ-ի փոխհատուցվող գումարների վերադարձի համար սահմանված է սահմանափակում, որի համաձայն վերադարձվող գումարի չափը չի կարող գերազանցել ԱԱՀ-ի 0 տոկոս դրույքաչափով հարկվող գործարքների հարկման բազայի (արտահանման ծավալների) 20 տոկոսը:</w:t>
      </w:r>
    </w:p>
    <w:p w:rsidR="000917FF" w:rsidRPr="00C76838" w:rsidRDefault="000917FF" w:rsidP="0037271F">
      <w:pPr>
        <w:pStyle w:val="ListParagraph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b/>
          <w:lang w:val="hy-AM"/>
        </w:rPr>
      </w:pPr>
      <w:r w:rsidRPr="00C76838">
        <w:rPr>
          <w:rFonts w:ascii="GHEA Grapalat" w:hAnsi="GHEA Grapalat"/>
          <w:lang w:val="hy-AM"/>
        </w:rPr>
        <w:t>Միաժամանակ, ՀՀ հարկային օրենսգրքի 53-րդ հոդվածի 11-րդ մասով նախատեսված է, որ ԱԱՀ-</w:t>
      </w:r>
      <w:r w:rsidRPr="002B2C06">
        <w:rPr>
          <w:rFonts w:ascii="GHEA Grapalat" w:hAnsi="GHEA Grapalat"/>
          <w:lang w:val="hy-AM"/>
        </w:rPr>
        <w:t>ի մասով հարկային հաշվարկներ</w:t>
      </w:r>
      <w:r w:rsidRPr="00C76838">
        <w:rPr>
          <w:rFonts w:ascii="GHEA Grapalat" w:hAnsi="GHEA Grapalat"/>
          <w:lang w:val="hy-AM"/>
        </w:rPr>
        <w:t>, այդ թվում` ճշտված, չեն կարող ներկայացվել</w:t>
      </w:r>
      <w:r w:rsidR="00CC21A6">
        <w:rPr>
          <w:rFonts w:ascii="GHEA Grapalat" w:hAnsi="GHEA Grapalat"/>
          <w:lang w:val="hy-AM"/>
        </w:rPr>
        <w:t>, եթե</w:t>
      </w:r>
      <w:r w:rsidRPr="00C76838">
        <w:rPr>
          <w:rFonts w:ascii="GHEA Grapalat" w:hAnsi="GHEA Grapalat"/>
          <w:lang w:val="hy-AM"/>
        </w:rPr>
        <w:t xml:space="preserve"> այն վերաբերում է այն հաշվետու ժամանակաշրջանին, որի մասով ԱԱՀ-ի փոխհատուցվող գումարների վերադարձ</w:t>
      </w:r>
      <w:r w:rsidR="005116BB" w:rsidRPr="00C76838">
        <w:rPr>
          <w:rFonts w:ascii="GHEA Grapalat" w:hAnsi="GHEA Grapalat"/>
          <w:lang w:val="hy-AM"/>
        </w:rPr>
        <w:t xml:space="preserve">ման համար </w:t>
      </w:r>
      <w:r w:rsidRPr="00C76838">
        <w:rPr>
          <w:rFonts w:ascii="GHEA Grapalat" w:hAnsi="GHEA Grapalat"/>
          <w:lang w:val="hy-AM"/>
        </w:rPr>
        <w:t xml:space="preserve">օրենսգրքով սահմանված կարգով </w:t>
      </w:r>
      <w:r w:rsidR="00F7515E" w:rsidRPr="00C76838">
        <w:rPr>
          <w:rFonts w:ascii="GHEA Grapalat" w:hAnsi="GHEA Grapalat"/>
          <w:lang w:val="hy-AM"/>
        </w:rPr>
        <w:t>ուսումնասիրված</w:t>
      </w:r>
      <w:r w:rsidRPr="00C76838">
        <w:rPr>
          <w:rFonts w:ascii="GHEA Grapalat" w:hAnsi="GHEA Grapalat"/>
          <w:lang w:val="hy-AM"/>
        </w:rPr>
        <w:t xml:space="preserve"> է: </w:t>
      </w:r>
    </w:p>
    <w:p w:rsidR="0037271F" w:rsidRPr="00C76838" w:rsidRDefault="0037271F" w:rsidP="0037271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 w:cs="GHEA Grapalat"/>
          <w:b/>
          <w:sz w:val="24"/>
          <w:szCs w:val="24"/>
          <w:lang w:val="af-ZA"/>
        </w:rPr>
        <w:lastRenderedPageBreak/>
        <w:t xml:space="preserve">3. </w:t>
      </w:r>
      <w:r w:rsidRPr="00C76838">
        <w:rPr>
          <w:rFonts w:ascii="GHEA Grapalat" w:hAnsi="GHEA Grapalat" w:cs="GHEA Grapalat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C76838">
        <w:rPr>
          <w:rFonts w:ascii="GHEA Grapalat" w:hAnsi="GHEA Grapalat" w:cs="GHEA Grapalat"/>
          <w:sz w:val="24"/>
          <w:szCs w:val="24"/>
          <w:lang w:val="hy-AM"/>
        </w:rPr>
        <w:t>Նախագծով առաջարկվում է.</w:t>
      </w:r>
    </w:p>
    <w:p w:rsidR="0037271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 xml:space="preserve">1) ԱԱՀ-ի փոխհատուցվող գումարների վերադարձը կատարել յուրաքանչյուր հաշվետու ամսվա արդյունքներով, </w:t>
      </w:r>
    </w:p>
    <w:p w:rsidR="0037271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>2) ԱԱՀ-ի փոխհատուցվող գումարների վերադարձի համար կիրառել մեկ միասնական մոտեցում (ամսական վերադարձի և ԱԱՀ-ի 0-ական դրույքաչափի համար),</w:t>
      </w:r>
    </w:p>
    <w:p w:rsidR="0037271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 xml:space="preserve">3) առանց ուսումնասիրության գումարների վերադարձման համար սահմանված եռամսյակային 40 մլն դրամի փոխարեն սահմանել ամսական 40 մլն դրամ, </w:t>
      </w:r>
    </w:p>
    <w:p w:rsidR="000917F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>4) ԱԱՀ վճարող համարվելու ժամանակաշրջանին վերաբերող ԱԱՀ-ի փոխհատուցման գումարները վերադարձնել հարկ վճարողներին` անկախ գումարների վերադարձի դիմումի ներկայացման պահին ԱԱՀ վճարող համարվելու հանգամանքից</w:t>
      </w:r>
      <w:r w:rsidR="000917FF" w:rsidRPr="00C76838">
        <w:rPr>
          <w:rFonts w:ascii="GHEA Grapalat" w:hAnsi="GHEA Grapalat"/>
          <w:sz w:val="24"/>
          <w:szCs w:val="24"/>
          <w:lang w:val="hy-AM"/>
        </w:rPr>
        <w:t>,</w:t>
      </w:r>
    </w:p>
    <w:p w:rsidR="0037271F" w:rsidRPr="00C76838" w:rsidRDefault="000917FF" w:rsidP="0037271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6838">
        <w:rPr>
          <w:rFonts w:ascii="GHEA Grapalat" w:hAnsi="GHEA Grapalat"/>
          <w:sz w:val="24"/>
          <w:szCs w:val="24"/>
          <w:lang w:val="hy-AM"/>
        </w:rPr>
        <w:t>5) հաշվետու ժամանակաշրջանի արդյունքով ԱԱՀ-ի փոխհատուցվող գումարների պարզեցված ընթացակարգով</w:t>
      </w:r>
      <w:r w:rsidR="005E2130" w:rsidRPr="00C76838">
        <w:rPr>
          <w:rFonts w:ascii="GHEA Grapalat" w:hAnsi="GHEA Grapalat"/>
          <w:sz w:val="24"/>
          <w:szCs w:val="24"/>
          <w:lang w:val="hy-AM"/>
        </w:rPr>
        <w:t xml:space="preserve"> (առանց ուսումնասիրության)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միասնական հաշվին </w:t>
      </w:r>
      <w:r w:rsidR="00F7515E" w:rsidRPr="00C76838">
        <w:rPr>
          <w:rFonts w:ascii="GHEA Grapalat" w:hAnsi="GHEA Grapalat"/>
          <w:sz w:val="24"/>
          <w:szCs w:val="24"/>
          <w:lang w:val="hy-AM"/>
        </w:rPr>
        <w:t>մուտքագրված</w:t>
      </w:r>
      <w:r w:rsidRPr="00C76838">
        <w:rPr>
          <w:rFonts w:ascii="GHEA Grapalat" w:hAnsi="GHEA Grapalat"/>
          <w:sz w:val="24"/>
          <w:szCs w:val="24"/>
          <w:lang w:val="hy-AM"/>
        </w:rPr>
        <w:t xml:space="preserve"> լինելու դեպքում, հարկ վճարողը չի կարող տվյալ հաշվետու ժամանակաշրջանի համար ներկայացնել ԱԱՀ-ի </w:t>
      </w:r>
      <w:r w:rsidR="006B3BFD" w:rsidRPr="00C76838">
        <w:rPr>
          <w:rFonts w:ascii="GHEA Grapalat" w:hAnsi="GHEA Grapalat"/>
          <w:sz w:val="24"/>
          <w:szCs w:val="24"/>
          <w:lang w:val="hy-AM"/>
        </w:rPr>
        <w:t>ճշտված հաշվարկ:</w:t>
      </w:r>
      <w:r w:rsidR="0037271F" w:rsidRPr="00C7683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7271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C76838">
        <w:rPr>
          <w:rFonts w:ascii="GHEA Grapalat" w:hAnsi="GHEA Grapalat" w:cs="Arial"/>
          <w:b/>
          <w:bCs/>
          <w:sz w:val="24"/>
          <w:szCs w:val="24"/>
          <w:lang w:val="hy-AM"/>
        </w:rPr>
        <w:t>4</w:t>
      </w:r>
      <w:r w:rsidRPr="00C7683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7683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C76838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C76838">
        <w:rPr>
          <w:rFonts w:ascii="GHEA Grapalat" w:hAnsi="GHEA Grapalat" w:cs="GHEA Grapalat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7271F" w:rsidRPr="00C76838" w:rsidRDefault="0037271F" w:rsidP="0037271F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C76838">
        <w:rPr>
          <w:rFonts w:ascii="GHEA Grapalat" w:hAnsi="GHEA Grapalat" w:cs="Arial"/>
          <w:b/>
          <w:bCs/>
          <w:sz w:val="24"/>
          <w:szCs w:val="24"/>
          <w:lang w:val="hy-AM"/>
        </w:rPr>
        <w:t>5</w:t>
      </w:r>
      <w:r w:rsidRPr="00C7683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C7683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C76838">
        <w:rPr>
          <w:rFonts w:ascii="GHEA Grapalat" w:hAnsi="GHEA Grapalat" w:cs="GHEA Grapalat"/>
          <w:b/>
          <w:sz w:val="24"/>
          <w:szCs w:val="24"/>
          <w:lang w:val="hy-AM"/>
        </w:rPr>
        <w:t xml:space="preserve">Իրավական ակտի կիրառման դեպքում ակնկալվող արդյունքը. </w:t>
      </w:r>
      <w:r w:rsidRPr="00C76838">
        <w:rPr>
          <w:rFonts w:ascii="GHEA Grapalat" w:hAnsi="GHEA Grapalat"/>
          <w:sz w:val="24"/>
          <w:szCs w:val="24"/>
          <w:lang w:val="hy-AM"/>
        </w:rPr>
        <w:t>Նախագծի ընդուն</w:t>
      </w:r>
      <w:r w:rsidRPr="00C76838">
        <w:rPr>
          <w:rFonts w:ascii="GHEA Grapalat" w:hAnsi="GHEA Grapalat"/>
          <w:sz w:val="24"/>
          <w:szCs w:val="24"/>
          <w:lang w:val="hy-AM"/>
        </w:rPr>
        <w:softHyphen/>
      </w:r>
      <w:r w:rsidRPr="00C76838">
        <w:rPr>
          <w:rFonts w:ascii="GHEA Grapalat" w:hAnsi="GHEA Grapalat"/>
          <w:sz w:val="24"/>
          <w:szCs w:val="24"/>
          <w:lang w:val="hy-AM"/>
        </w:rPr>
        <w:softHyphen/>
        <w:t>ման արդյունքում ակնկալվում է առկա իրավիճակում հարկ վճարողների համար շրջանառու միջոցների ապահովում և ԱԱՀ վերադարձի մեխանիզմի կատարելագործում։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</w:p>
    <w:p w:rsidR="0037271F" w:rsidRPr="00C76838" w:rsidRDefault="0037271F">
      <w:pPr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76838">
        <w:rPr>
          <w:rFonts w:ascii="GHEA Grapalat" w:hAnsi="GHEA Grapalat"/>
          <w:b/>
          <w:lang w:val="hy-AM"/>
        </w:rPr>
        <w:br w:type="page"/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  <w:r w:rsidRPr="00C76838">
        <w:rPr>
          <w:rFonts w:ascii="GHEA Grapalat" w:hAnsi="GHEA Grapalat"/>
          <w:b/>
          <w:lang w:val="hy-AM"/>
        </w:rPr>
        <w:lastRenderedPageBreak/>
        <w:t>ՏԵՂԵԿԱՆՔ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  <w:r w:rsidRPr="00C76838">
        <w:rPr>
          <w:rFonts w:ascii="GHEA Grapalat" w:hAnsi="GHEA Grapalat"/>
          <w:b/>
          <w:lang w:val="hy-AM"/>
        </w:rPr>
        <w:t>«ՀԱՅԱՍՏԱՆԻ ՀԱՆՐԱՊԵՏՈՒԹՅԱՆ ՀԱՐԿԱՅԻՆ ՕՐԵՆՍԳՐՔՈՒՄ ՓՈՓՈԽՈՒԹՅՈՒՆՆԵՐ</w:t>
      </w:r>
      <w:r w:rsidR="0055358B">
        <w:rPr>
          <w:rFonts w:ascii="GHEA Grapalat" w:hAnsi="GHEA Grapalat"/>
          <w:b/>
          <w:lang w:val="hy-AM"/>
        </w:rPr>
        <w:t xml:space="preserve"> ԵՎ ԼՐԱՑՈՒՄ</w:t>
      </w:r>
      <w:r w:rsidRPr="00C76838">
        <w:rPr>
          <w:rFonts w:ascii="GHEA Grapalat" w:hAnsi="GHEA Grapalat"/>
          <w:b/>
          <w:lang w:val="hy-AM"/>
        </w:rPr>
        <w:t xml:space="preserve"> ԿԱՏԱՐԵԼՈՒ ՄԱՍԻՆ» ՀԱՅԱՍՏԱՆԻ ՀԱՆՐԱՊԵՏՈՒԹՅԱՆ ՕՐԵՆՔԻ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ab/>
        <w:t xml:space="preserve">«Հայաստանի Հանրապետության հարկային օրենսգրքում փոփոխություններ </w:t>
      </w:r>
      <w:r w:rsidR="0055358B">
        <w:rPr>
          <w:rFonts w:ascii="GHEA Grapalat" w:hAnsi="GHEA Grapalat"/>
          <w:lang w:val="hy-AM"/>
        </w:rPr>
        <w:t xml:space="preserve">և լրացում </w:t>
      </w:r>
      <w:bookmarkStart w:id="1" w:name="_GoBack"/>
      <w:bookmarkEnd w:id="1"/>
      <w:r w:rsidRPr="00C76838">
        <w:rPr>
          <w:rFonts w:ascii="GHEA Grapalat" w:hAnsi="GHEA Grapalat"/>
          <w:lang w:val="hy-AM"/>
        </w:rPr>
        <w:t>կատարելու մասին» Հայաստանի Հանրապետության օրենքի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  <w:r w:rsidRPr="00C76838">
        <w:rPr>
          <w:rFonts w:ascii="GHEA Grapalat" w:hAnsi="GHEA Grapalat"/>
          <w:b/>
          <w:lang w:val="hy-AM"/>
        </w:rPr>
        <w:t>ՏԵՂԵԿԱՆՔ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center"/>
        <w:rPr>
          <w:rFonts w:ascii="GHEA Grapalat" w:hAnsi="GHEA Grapalat"/>
          <w:b/>
          <w:lang w:val="hy-AM"/>
        </w:rPr>
      </w:pPr>
      <w:r w:rsidRPr="00C76838">
        <w:rPr>
          <w:rFonts w:ascii="GHEA Grapalat" w:hAnsi="GHEA Grapalat"/>
          <w:b/>
          <w:lang w:val="hy-AM"/>
        </w:rPr>
        <w:t xml:space="preserve">«ՀԱՅԱՍՏԱՆԻ ՀԱՆՐԱՊԵՏՈՒԹՅԱՆ ՀԱՐԿԱՅԻՆ ՕՐԵՆՍԳՐՔՈՒՄ ՓՈՓՈԽՈՒԹՅՈՒՆՆԵՐ </w:t>
      </w:r>
      <w:r w:rsidR="0055358B">
        <w:rPr>
          <w:rFonts w:ascii="GHEA Grapalat" w:hAnsi="GHEA Grapalat"/>
          <w:b/>
          <w:lang w:val="hy-AM"/>
        </w:rPr>
        <w:t xml:space="preserve">ԵՎ ԼՐԱՑՈՒՄ </w:t>
      </w:r>
      <w:r w:rsidRPr="00C76838">
        <w:rPr>
          <w:rFonts w:ascii="GHEA Grapalat" w:hAnsi="GHEA Grapalat"/>
          <w:b/>
          <w:lang w:val="hy-AM"/>
        </w:rPr>
        <w:t>ԿԱՏԱՐԵԼՈՒ ՄԱՍԻՆ» ՀԱՅԱՍՏԱՆԻ ՀԱՆՐԱՊԵՏՈՒԹՅԱՆ ՕՐԵՆՔԻ ՆԱԽԱԳԾԻ ԸՆԴՈՒՆՄԱՆ ԿԱՊԱԿՑՈՒԹՅԱՄԲ ԱՅԼ ՆՈՐՄԱՏԻՎ ԻՐԱՎԱԿԱՆ ԱԿՏԵՐԻ ԸՆԴՈՒՆՄԱՆ ԱՆՀՐԱԺԵՇՏՈՒԹՅԱՆ ՄԱՍԻՆ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C76838">
        <w:rPr>
          <w:rFonts w:ascii="GHEA Grapalat" w:hAnsi="GHEA Grapalat"/>
          <w:lang w:val="hy-AM"/>
        </w:rPr>
        <w:tab/>
        <w:t xml:space="preserve">«Հայաստանի Հանրապետության հարկային օրենսգրքում փոփոխություններ </w:t>
      </w:r>
      <w:r w:rsidR="0055358B">
        <w:rPr>
          <w:rFonts w:ascii="GHEA Grapalat" w:hAnsi="GHEA Grapalat"/>
          <w:lang w:val="hy-AM"/>
        </w:rPr>
        <w:t xml:space="preserve">և լրացում </w:t>
      </w:r>
      <w:r w:rsidRPr="00C76838">
        <w:rPr>
          <w:rFonts w:ascii="GHEA Grapalat" w:hAnsi="GHEA Grapalat"/>
          <w:lang w:val="hy-AM"/>
        </w:rPr>
        <w:t>կատարելու մասին» Հայաստանի Հանրապետության օրենքի նախագծի ընդունման կապակցությամբ այլ օրենքների ընդունման անհրաժեշտություն չի առաջանում:</w:t>
      </w: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37271F">
      <w:pPr>
        <w:pStyle w:val="ListParagraph"/>
        <w:tabs>
          <w:tab w:val="left" w:pos="810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</w:p>
    <w:p w:rsidR="0037271F" w:rsidRPr="00C76838" w:rsidRDefault="0037271F" w:rsidP="00CD4C7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7271F" w:rsidRPr="00C76838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5">
    <w:nsid w:val="454C28A2"/>
    <w:multiLevelType w:val="hybridMultilevel"/>
    <w:tmpl w:val="FAD4294E"/>
    <w:lvl w:ilvl="0" w:tplc="84540A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3"/>
  </w:num>
  <w:num w:numId="2">
    <w:abstractNumId w:val="19"/>
  </w:num>
  <w:num w:numId="3">
    <w:abstractNumId w:val="21"/>
  </w:num>
  <w:num w:numId="4">
    <w:abstractNumId w:val="5"/>
  </w:num>
  <w:num w:numId="5">
    <w:abstractNumId w:val="18"/>
  </w:num>
  <w:num w:numId="6">
    <w:abstractNumId w:val="10"/>
  </w:num>
  <w:num w:numId="7">
    <w:abstractNumId w:val="1"/>
  </w:num>
  <w:num w:numId="8">
    <w:abstractNumId w:val="20"/>
  </w:num>
  <w:num w:numId="9">
    <w:abstractNumId w:val="2"/>
  </w:num>
  <w:num w:numId="10">
    <w:abstractNumId w:val="16"/>
  </w:num>
  <w:num w:numId="11">
    <w:abstractNumId w:val="4"/>
  </w:num>
  <w:num w:numId="12">
    <w:abstractNumId w:val="6"/>
  </w:num>
  <w:num w:numId="13">
    <w:abstractNumId w:val="13"/>
  </w:num>
  <w:num w:numId="14">
    <w:abstractNumId w:val="11"/>
  </w:num>
  <w:num w:numId="15">
    <w:abstractNumId w:val="14"/>
  </w:num>
  <w:num w:numId="16">
    <w:abstractNumId w:val="7"/>
  </w:num>
  <w:num w:numId="17">
    <w:abstractNumId w:val="8"/>
  </w:num>
  <w:num w:numId="18">
    <w:abstractNumId w:val="12"/>
  </w:num>
  <w:num w:numId="19">
    <w:abstractNumId w:val="17"/>
  </w:num>
  <w:num w:numId="20">
    <w:abstractNumId w:val="9"/>
  </w:num>
  <w:num w:numId="21">
    <w:abstractNumId w:val="1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10F20"/>
    <w:rsid w:val="00011A63"/>
    <w:rsid w:val="00013AEA"/>
    <w:rsid w:val="0001539B"/>
    <w:rsid w:val="00022195"/>
    <w:rsid w:val="00071913"/>
    <w:rsid w:val="00077A7F"/>
    <w:rsid w:val="00077D7C"/>
    <w:rsid w:val="000917FF"/>
    <w:rsid w:val="0009735E"/>
    <w:rsid w:val="000B04E6"/>
    <w:rsid w:val="000D321C"/>
    <w:rsid w:val="000E4816"/>
    <w:rsid w:val="001038FA"/>
    <w:rsid w:val="00103F35"/>
    <w:rsid w:val="00107122"/>
    <w:rsid w:val="00132A9F"/>
    <w:rsid w:val="001338B6"/>
    <w:rsid w:val="00134362"/>
    <w:rsid w:val="00134AF1"/>
    <w:rsid w:val="00150239"/>
    <w:rsid w:val="00160D0F"/>
    <w:rsid w:val="001730E9"/>
    <w:rsid w:val="001749A0"/>
    <w:rsid w:val="00191951"/>
    <w:rsid w:val="001921F4"/>
    <w:rsid w:val="0019521E"/>
    <w:rsid w:val="001A6129"/>
    <w:rsid w:val="001B1F77"/>
    <w:rsid w:val="001C7B3D"/>
    <w:rsid w:val="001D1A8E"/>
    <w:rsid w:val="001E05F4"/>
    <w:rsid w:val="001E3A4C"/>
    <w:rsid w:val="001E455F"/>
    <w:rsid w:val="001E7B51"/>
    <w:rsid w:val="001F1635"/>
    <w:rsid w:val="0020461E"/>
    <w:rsid w:val="00210B49"/>
    <w:rsid w:val="00230180"/>
    <w:rsid w:val="002319E2"/>
    <w:rsid w:val="0024669A"/>
    <w:rsid w:val="00257633"/>
    <w:rsid w:val="002B56B5"/>
    <w:rsid w:val="002C67B3"/>
    <w:rsid w:val="002D1169"/>
    <w:rsid w:val="002D1696"/>
    <w:rsid w:val="002E272F"/>
    <w:rsid w:val="002E2CFA"/>
    <w:rsid w:val="002F29E7"/>
    <w:rsid w:val="003111FA"/>
    <w:rsid w:val="003267E3"/>
    <w:rsid w:val="003316B1"/>
    <w:rsid w:val="003418B2"/>
    <w:rsid w:val="00345E6E"/>
    <w:rsid w:val="00352820"/>
    <w:rsid w:val="003534A1"/>
    <w:rsid w:val="00365CBB"/>
    <w:rsid w:val="0037251F"/>
    <w:rsid w:val="0037271F"/>
    <w:rsid w:val="0038185C"/>
    <w:rsid w:val="00381D2E"/>
    <w:rsid w:val="00395E89"/>
    <w:rsid w:val="003A0974"/>
    <w:rsid w:val="003A1423"/>
    <w:rsid w:val="003A4B2C"/>
    <w:rsid w:val="003A73D5"/>
    <w:rsid w:val="003A769B"/>
    <w:rsid w:val="003B2A0D"/>
    <w:rsid w:val="003B38D0"/>
    <w:rsid w:val="003B7324"/>
    <w:rsid w:val="003B7330"/>
    <w:rsid w:val="003C5A44"/>
    <w:rsid w:val="003D0ACE"/>
    <w:rsid w:val="003D4258"/>
    <w:rsid w:val="003D60D2"/>
    <w:rsid w:val="003E4257"/>
    <w:rsid w:val="003E6144"/>
    <w:rsid w:val="003F21BA"/>
    <w:rsid w:val="004173B5"/>
    <w:rsid w:val="004240EC"/>
    <w:rsid w:val="00433CBD"/>
    <w:rsid w:val="0045516A"/>
    <w:rsid w:val="00456955"/>
    <w:rsid w:val="004616AC"/>
    <w:rsid w:val="0046627F"/>
    <w:rsid w:val="00472533"/>
    <w:rsid w:val="00485C01"/>
    <w:rsid w:val="00493238"/>
    <w:rsid w:val="004A06CC"/>
    <w:rsid w:val="004A0F31"/>
    <w:rsid w:val="004A1ECB"/>
    <w:rsid w:val="004B2F1A"/>
    <w:rsid w:val="004B519E"/>
    <w:rsid w:val="004C43BA"/>
    <w:rsid w:val="004C4BE7"/>
    <w:rsid w:val="004C790B"/>
    <w:rsid w:val="004D776A"/>
    <w:rsid w:val="004E3398"/>
    <w:rsid w:val="004E3AE1"/>
    <w:rsid w:val="004E606D"/>
    <w:rsid w:val="004F0725"/>
    <w:rsid w:val="004F258D"/>
    <w:rsid w:val="004F4D61"/>
    <w:rsid w:val="004F7E46"/>
    <w:rsid w:val="005116BB"/>
    <w:rsid w:val="00516C38"/>
    <w:rsid w:val="005202C3"/>
    <w:rsid w:val="005239CE"/>
    <w:rsid w:val="00530868"/>
    <w:rsid w:val="00531C92"/>
    <w:rsid w:val="0053600C"/>
    <w:rsid w:val="005434E9"/>
    <w:rsid w:val="00550615"/>
    <w:rsid w:val="0055358B"/>
    <w:rsid w:val="00556EBB"/>
    <w:rsid w:val="00561852"/>
    <w:rsid w:val="00566651"/>
    <w:rsid w:val="0057354A"/>
    <w:rsid w:val="00583C5A"/>
    <w:rsid w:val="00593D29"/>
    <w:rsid w:val="005A3497"/>
    <w:rsid w:val="005B0FDE"/>
    <w:rsid w:val="005B0FEA"/>
    <w:rsid w:val="005C0E4C"/>
    <w:rsid w:val="005C7096"/>
    <w:rsid w:val="005D23D7"/>
    <w:rsid w:val="005D4664"/>
    <w:rsid w:val="005D46F1"/>
    <w:rsid w:val="005D4904"/>
    <w:rsid w:val="005E2130"/>
    <w:rsid w:val="005E2CE0"/>
    <w:rsid w:val="005F07F3"/>
    <w:rsid w:val="00610F43"/>
    <w:rsid w:val="006119F5"/>
    <w:rsid w:val="006225BC"/>
    <w:rsid w:val="006257BC"/>
    <w:rsid w:val="00627B73"/>
    <w:rsid w:val="0063675B"/>
    <w:rsid w:val="00642077"/>
    <w:rsid w:val="00654EA6"/>
    <w:rsid w:val="0065525D"/>
    <w:rsid w:val="00662824"/>
    <w:rsid w:val="0067153F"/>
    <w:rsid w:val="00673079"/>
    <w:rsid w:val="006743E8"/>
    <w:rsid w:val="006800C0"/>
    <w:rsid w:val="006844F5"/>
    <w:rsid w:val="0068503B"/>
    <w:rsid w:val="00686FDC"/>
    <w:rsid w:val="006957DC"/>
    <w:rsid w:val="006B3BFD"/>
    <w:rsid w:val="006C123D"/>
    <w:rsid w:val="006C5F7A"/>
    <w:rsid w:val="006D0A13"/>
    <w:rsid w:val="006E377A"/>
    <w:rsid w:val="006E7E16"/>
    <w:rsid w:val="006F3A66"/>
    <w:rsid w:val="007066BF"/>
    <w:rsid w:val="00713C8A"/>
    <w:rsid w:val="0071442B"/>
    <w:rsid w:val="00715CC5"/>
    <w:rsid w:val="007217F5"/>
    <w:rsid w:val="00723C25"/>
    <w:rsid w:val="007240A4"/>
    <w:rsid w:val="00725699"/>
    <w:rsid w:val="007300E7"/>
    <w:rsid w:val="00733ABF"/>
    <w:rsid w:val="00746699"/>
    <w:rsid w:val="00747BDB"/>
    <w:rsid w:val="00751C06"/>
    <w:rsid w:val="00754338"/>
    <w:rsid w:val="00781164"/>
    <w:rsid w:val="0078597B"/>
    <w:rsid w:val="00797C09"/>
    <w:rsid w:val="007A019D"/>
    <w:rsid w:val="007C0E61"/>
    <w:rsid w:val="007C38AE"/>
    <w:rsid w:val="008225F3"/>
    <w:rsid w:val="00824672"/>
    <w:rsid w:val="008262D7"/>
    <w:rsid w:val="00830B51"/>
    <w:rsid w:val="00837465"/>
    <w:rsid w:val="0085651B"/>
    <w:rsid w:val="00863198"/>
    <w:rsid w:val="00870E47"/>
    <w:rsid w:val="00880CCF"/>
    <w:rsid w:val="008B1F22"/>
    <w:rsid w:val="008C0172"/>
    <w:rsid w:val="008C2DF6"/>
    <w:rsid w:val="008C34BB"/>
    <w:rsid w:val="008C39FF"/>
    <w:rsid w:val="008C78AB"/>
    <w:rsid w:val="008D339D"/>
    <w:rsid w:val="008D7987"/>
    <w:rsid w:val="00902BC1"/>
    <w:rsid w:val="009079E9"/>
    <w:rsid w:val="00910D1D"/>
    <w:rsid w:val="00922D40"/>
    <w:rsid w:val="00923F60"/>
    <w:rsid w:val="00930E16"/>
    <w:rsid w:val="009320C4"/>
    <w:rsid w:val="009545AA"/>
    <w:rsid w:val="0095529E"/>
    <w:rsid w:val="00967EDE"/>
    <w:rsid w:val="009743C0"/>
    <w:rsid w:val="009750F6"/>
    <w:rsid w:val="009776C3"/>
    <w:rsid w:val="009813A4"/>
    <w:rsid w:val="00981575"/>
    <w:rsid w:val="0098224B"/>
    <w:rsid w:val="00985767"/>
    <w:rsid w:val="009929E8"/>
    <w:rsid w:val="009964C4"/>
    <w:rsid w:val="009973F7"/>
    <w:rsid w:val="009A2482"/>
    <w:rsid w:val="009B43CB"/>
    <w:rsid w:val="009C03F4"/>
    <w:rsid w:val="009C17AB"/>
    <w:rsid w:val="009C3AA8"/>
    <w:rsid w:val="009D00F0"/>
    <w:rsid w:val="009E4421"/>
    <w:rsid w:val="00A2238A"/>
    <w:rsid w:val="00A261F5"/>
    <w:rsid w:val="00A30940"/>
    <w:rsid w:val="00A41691"/>
    <w:rsid w:val="00A50508"/>
    <w:rsid w:val="00A55817"/>
    <w:rsid w:val="00A61E97"/>
    <w:rsid w:val="00A668D2"/>
    <w:rsid w:val="00A7334F"/>
    <w:rsid w:val="00A91B92"/>
    <w:rsid w:val="00AA0C8D"/>
    <w:rsid w:val="00AB2389"/>
    <w:rsid w:val="00AC1883"/>
    <w:rsid w:val="00AC68C2"/>
    <w:rsid w:val="00B2713E"/>
    <w:rsid w:val="00B276C0"/>
    <w:rsid w:val="00B30956"/>
    <w:rsid w:val="00B30DA4"/>
    <w:rsid w:val="00B31374"/>
    <w:rsid w:val="00B41575"/>
    <w:rsid w:val="00B42979"/>
    <w:rsid w:val="00B47B80"/>
    <w:rsid w:val="00B55BB2"/>
    <w:rsid w:val="00B632C4"/>
    <w:rsid w:val="00B656BF"/>
    <w:rsid w:val="00BA746F"/>
    <w:rsid w:val="00BB00EB"/>
    <w:rsid w:val="00BB37BB"/>
    <w:rsid w:val="00BB5E51"/>
    <w:rsid w:val="00BD46A3"/>
    <w:rsid w:val="00BD7F36"/>
    <w:rsid w:val="00BE5B97"/>
    <w:rsid w:val="00BE7870"/>
    <w:rsid w:val="00BF2B8E"/>
    <w:rsid w:val="00BF4D06"/>
    <w:rsid w:val="00C0391F"/>
    <w:rsid w:val="00C12B6D"/>
    <w:rsid w:val="00C27155"/>
    <w:rsid w:val="00C553A0"/>
    <w:rsid w:val="00C64F76"/>
    <w:rsid w:val="00C70BE0"/>
    <w:rsid w:val="00C732CE"/>
    <w:rsid w:val="00C76635"/>
    <w:rsid w:val="00C76838"/>
    <w:rsid w:val="00C77091"/>
    <w:rsid w:val="00C81942"/>
    <w:rsid w:val="00C83C72"/>
    <w:rsid w:val="00C867EC"/>
    <w:rsid w:val="00C87966"/>
    <w:rsid w:val="00CA10AA"/>
    <w:rsid w:val="00CA69D7"/>
    <w:rsid w:val="00CB1B38"/>
    <w:rsid w:val="00CC21A6"/>
    <w:rsid w:val="00CD0066"/>
    <w:rsid w:val="00CD2E7B"/>
    <w:rsid w:val="00CD4C7F"/>
    <w:rsid w:val="00CD584D"/>
    <w:rsid w:val="00CE003F"/>
    <w:rsid w:val="00CF21AC"/>
    <w:rsid w:val="00D1148F"/>
    <w:rsid w:val="00D2219F"/>
    <w:rsid w:val="00D310BB"/>
    <w:rsid w:val="00D42059"/>
    <w:rsid w:val="00D47A14"/>
    <w:rsid w:val="00D555BF"/>
    <w:rsid w:val="00D606F3"/>
    <w:rsid w:val="00D65D4F"/>
    <w:rsid w:val="00D75802"/>
    <w:rsid w:val="00D936C3"/>
    <w:rsid w:val="00DB4D32"/>
    <w:rsid w:val="00DD0B5D"/>
    <w:rsid w:val="00DD4713"/>
    <w:rsid w:val="00E03837"/>
    <w:rsid w:val="00E22CE1"/>
    <w:rsid w:val="00E230F6"/>
    <w:rsid w:val="00E3065A"/>
    <w:rsid w:val="00E37CBF"/>
    <w:rsid w:val="00E42188"/>
    <w:rsid w:val="00E4630B"/>
    <w:rsid w:val="00E60C98"/>
    <w:rsid w:val="00E6523C"/>
    <w:rsid w:val="00E813B9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F0247E"/>
    <w:rsid w:val="00F03626"/>
    <w:rsid w:val="00F11292"/>
    <w:rsid w:val="00F1616A"/>
    <w:rsid w:val="00F23106"/>
    <w:rsid w:val="00F23FBA"/>
    <w:rsid w:val="00F24C9C"/>
    <w:rsid w:val="00F25E37"/>
    <w:rsid w:val="00F30C42"/>
    <w:rsid w:val="00F37B96"/>
    <w:rsid w:val="00F45B3A"/>
    <w:rsid w:val="00F47C8A"/>
    <w:rsid w:val="00F54C11"/>
    <w:rsid w:val="00F61FEF"/>
    <w:rsid w:val="00F73EC4"/>
    <w:rsid w:val="00F74AAB"/>
    <w:rsid w:val="00F7515E"/>
    <w:rsid w:val="00F92DE1"/>
    <w:rsid w:val="00F94976"/>
    <w:rsid w:val="00F94AB6"/>
    <w:rsid w:val="00F94E1B"/>
    <w:rsid w:val="00F96A0D"/>
    <w:rsid w:val="00FA2546"/>
    <w:rsid w:val="00FC1AF2"/>
    <w:rsid w:val="00FE50F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CBBE59-60E9-4FA7-819D-5AFC05FD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E3D5C-0038-4573-BB04-A8F4A7A9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1308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https:/mul2-taxservice.gov.am/tasks/981990/oneclick/naxagic_AAH_POXHATUCVOX_GUMAR_1.docx?token=128fa4a4497bdca97f86fca3bdc28221</cp:keywords>
  <cp:lastModifiedBy>Armine Arakelyan</cp:lastModifiedBy>
  <cp:revision>9</cp:revision>
  <cp:lastPrinted>2021-02-25T11:35:00Z</cp:lastPrinted>
  <dcterms:created xsi:type="dcterms:W3CDTF">2021-02-25T11:34:00Z</dcterms:created>
  <dcterms:modified xsi:type="dcterms:W3CDTF">2021-02-25T12:24:00Z</dcterms:modified>
</cp:coreProperties>
</file>