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FCE" w:rsidRPr="00D04A70" w:rsidRDefault="00FE1FCE" w:rsidP="004106A7">
      <w:pPr>
        <w:tabs>
          <w:tab w:val="left" w:pos="7560"/>
          <w:tab w:val="left" w:pos="7920"/>
          <w:tab w:val="left" w:pos="8280"/>
        </w:tabs>
        <w:spacing w:line="23" w:lineRule="atLeast"/>
        <w:contextualSpacing/>
        <w:jc w:val="center"/>
        <w:rPr>
          <w:rFonts w:ascii="GHEA Grapalat" w:eastAsia="Times New Roman" w:hAnsi="GHEA Grapalat"/>
          <w:b/>
          <w:sz w:val="20"/>
          <w:szCs w:val="20"/>
        </w:rPr>
      </w:pPr>
      <w:r w:rsidRPr="00D04A70">
        <w:rPr>
          <w:rFonts w:ascii="GHEA Grapalat" w:eastAsia="Times New Roman" w:hAnsi="GHEA Grapalat"/>
          <w:b/>
          <w:sz w:val="20"/>
          <w:szCs w:val="20"/>
          <w:lang w:val="hy-AM"/>
        </w:rPr>
        <w:t>Ամփոփաթերթ</w:t>
      </w:r>
    </w:p>
    <w:p w:rsidR="00533CAE" w:rsidRPr="00D04A70" w:rsidRDefault="00864A12" w:rsidP="004F0139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 w:val="20"/>
          <w:lang w:val="hy-AM"/>
        </w:rPr>
      </w:pPr>
      <w:r w:rsidRPr="00864A12">
        <w:rPr>
          <w:rFonts w:ascii="GHEA Grapalat" w:hAnsi="GHEA Grapalat"/>
          <w:b/>
          <w:sz w:val="20"/>
          <w:lang w:val="hy-AM"/>
        </w:rPr>
        <w:t>«Հայաստանի Հանրապետության 202</w:t>
      </w:r>
      <w:r w:rsidR="00EA45C1">
        <w:rPr>
          <w:rFonts w:ascii="GHEA Grapalat" w:hAnsi="GHEA Grapalat"/>
          <w:b/>
          <w:sz w:val="20"/>
        </w:rPr>
        <w:t>1</w:t>
      </w:r>
      <w:r w:rsidRPr="00864A12">
        <w:rPr>
          <w:rFonts w:ascii="GHEA Grapalat" w:hAnsi="GHEA Grapalat"/>
          <w:b/>
          <w:sz w:val="20"/>
          <w:lang w:val="hy-AM"/>
        </w:rPr>
        <w:t xml:space="preserve"> թվականի պետական բյուջեում, Հայաստանի Հանրապետության կառավարության 20</w:t>
      </w:r>
      <w:r w:rsidR="00EA45C1">
        <w:rPr>
          <w:rFonts w:ascii="GHEA Grapalat" w:hAnsi="GHEA Grapalat"/>
          <w:b/>
          <w:sz w:val="20"/>
        </w:rPr>
        <w:t>20</w:t>
      </w:r>
      <w:r w:rsidRPr="00864A12">
        <w:rPr>
          <w:rFonts w:ascii="GHEA Grapalat" w:hAnsi="GHEA Grapalat"/>
          <w:b/>
          <w:sz w:val="20"/>
          <w:lang w:val="hy-AM"/>
        </w:rPr>
        <w:t xml:space="preserve"> թվականի դեկտեմբերի </w:t>
      </w:r>
      <w:r w:rsidR="00EA45C1">
        <w:rPr>
          <w:rFonts w:ascii="GHEA Grapalat" w:hAnsi="GHEA Grapalat"/>
          <w:b/>
          <w:sz w:val="20"/>
        </w:rPr>
        <w:t>30</w:t>
      </w:r>
      <w:r w:rsidRPr="00864A12">
        <w:rPr>
          <w:rFonts w:ascii="GHEA Grapalat" w:hAnsi="GHEA Grapalat"/>
          <w:b/>
          <w:sz w:val="20"/>
          <w:lang w:val="hy-AM"/>
        </w:rPr>
        <w:t xml:space="preserve">-ի N </w:t>
      </w:r>
      <w:r w:rsidR="00EA45C1">
        <w:rPr>
          <w:rFonts w:ascii="GHEA Grapalat" w:hAnsi="GHEA Grapalat"/>
          <w:b/>
          <w:sz w:val="20"/>
        </w:rPr>
        <w:t>2215</w:t>
      </w:r>
      <w:r w:rsidRPr="00864A12">
        <w:rPr>
          <w:rFonts w:ascii="GHEA Grapalat" w:hAnsi="GHEA Grapalat"/>
          <w:b/>
          <w:sz w:val="20"/>
          <w:lang w:val="hy-AM"/>
        </w:rPr>
        <w:t>-Ն որոշման մեջ փոփոխություններ և լրացումներ կատար</w:t>
      </w:r>
      <w:r w:rsidR="0075554B">
        <w:rPr>
          <w:rFonts w:ascii="GHEA Grapalat" w:hAnsi="GHEA Grapalat"/>
          <w:b/>
          <w:sz w:val="20"/>
          <w:lang w:val="hy-AM"/>
        </w:rPr>
        <w:t xml:space="preserve">ելու </w:t>
      </w:r>
      <w:r w:rsidRPr="00864A12">
        <w:rPr>
          <w:rFonts w:ascii="GHEA Grapalat" w:hAnsi="GHEA Grapalat"/>
          <w:b/>
          <w:sz w:val="20"/>
          <w:lang w:val="hy-AM"/>
        </w:rPr>
        <w:t xml:space="preserve"> մասին» </w:t>
      </w:r>
      <w:r w:rsidR="00533CAE" w:rsidRPr="00D04A70">
        <w:rPr>
          <w:rFonts w:ascii="GHEA Grapalat" w:hAnsi="GHEA Grapalat"/>
          <w:b/>
          <w:sz w:val="20"/>
          <w:lang w:val="hy-AM"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5"/>
        <w:gridCol w:w="6117"/>
        <w:gridCol w:w="1559"/>
        <w:gridCol w:w="5103"/>
      </w:tblGrid>
      <w:tr w:rsidR="00FE1FCE" w:rsidRPr="00D04A70" w:rsidTr="007D28F2">
        <w:trPr>
          <w:trHeight w:val="1664"/>
        </w:trPr>
        <w:tc>
          <w:tcPr>
            <w:tcW w:w="2525" w:type="dxa"/>
          </w:tcPr>
          <w:p w:rsidR="007D0FFB" w:rsidRDefault="00FE1FCE" w:rsidP="007D0FFB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Առարկության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,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առաջարկության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հեղինակը</w:t>
            </w:r>
          </w:p>
          <w:p w:rsidR="00FE1FCE" w:rsidRPr="00D04A70" w:rsidRDefault="00FE1FCE" w:rsidP="007D0FFB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</w:pP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Գրության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ստացման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ամսաթիվը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,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գրության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D04A70">
              <w:rPr>
                <w:rFonts w:ascii="GHEA Grapalat" w:eastAsia="Times New Roman" w:hAnsi="GHEA Grapalat"/>
                <w:b/>
                <w:sz w:val="20"/>
                <w:szCs w:val="20"/>
                <w:lang w:val="hy-AM"/>
              </w:rPr>
              <w:t>համարը</w:t>
            </w:r>
          </w:p>
        </w:tc>
        <w:tc>
          <w:tcPr>
            <w:tcW w:w="6117" w:type="dxa"/>
          </w:tcPr>
          <w:p w:rsidR="00FE1FCE" w:rsidRPr="00D04A70" w:rsidRDefault="00FE1FCE" w:rsidP="006C591D">
            <w:pPr>
              <w:spacing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Առարկության</w:t>
            </w:r>
            <w:proofErr w:type="spellEnd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. </w:t>
            </w: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559" w:type="dxa"/>
          </w:tcPr>
          <w:p w:rsidR="00FE1FCE" w:rsidRPr="00D04A70" w:rsidRDefault="00FE1FCE" w:rsidP="00E94479">
            <w:pPr>
              <w:tabs>
                <w:tab w:val="left" w:pos="1927"/>
              </w:tabs>
              <w:spacing w:after="120" w:line="23" w:lineRule="atLeast"/>
              <w:ind w:right="276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5103" w:type="dxa"/>
          </w:tcPr>
          <w:p w:rsidR="00FE1FCE" w:rsidRPr="00D04A70" w:rsidRDefault="00FE1FCE" w:rsidP="00E94479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D04A70">
              <w:rPr>
                <w:rFonts w:ascii="GHEA Grapalat" w:eastAsia="Times New Roman" w:hAnsi="GHEA Grapalat"/>
                <w:b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9E2A1B" w:rsidRPr="00F55D09" w:rsidTr="007D28F2">
        <w:trPr>
          <w:trHeight w:val="3269"/>
        </w:trPr>
        <w:tc>
          <w:tcPr>
            <w:tcW w:w="2525" w:type="dxa"/>
          </w:tcPr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1. ՀՀ ֆինանսների նախարարություն,</w:t>
            </w:r>
          </w:p>
          <w:p w:rsidR="009E2A1B" w:rsidRPr="00F55D09" w:rsidRDefault="00066CCA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Մշտապես գործող ֆինանսատնտեսական կոմիտեի 23.02.2021թ. նիստի օրակարգի 20-րդ կետով ներկայացված  տեղեկանք</w:t>
            </w: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Քաղաքաշինության կոմիտե</w:t>
            </w: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9E2A1B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9E2A1B" w:rsidRPr="00F55D09" w:rsidRDefault="009E2A1B" w:rsidP="004B6C2A">
            <w:pP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6117" w:type="dxa"/>
          </w:tcPr>
          <w:p w:rsidR="00EA45C1" w:rsidRPr="000C53B4" w:rsidRDefault="003E07F0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1</w:t>
            </w:r>
            <w:r w:rsidRPr="00F55D09">
              <w:rPr>
                <w:rFonts w:ascii="Cambria Math" w:eastAsia="Times New Roman" w:hAnsi="Cambria Math" w:cs="Cambria Math"/>
                <w:bCs/>
                <w:sz w:val="20"/>
                <w:szCs w:val="20"/>
                <w:lang w:val="hy-AM"/>
              </w:rPr>
              <w:t>․</w:t>
            </w:r>
            <w:r w:rsidR="009E2A1B"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="006A7B37"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ՀՀ դատարա</w:t>
            </w:r>
            <w:r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նների պահպանման ծախսերի հաշվարկը </w:t>
            </w:r>
            <w:r w:rsidR="006A7B37"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կատարված է 42 դատավորի թվակազմի ավելացման համար, մինչդեռ ՀՀ կառավարության կողմից հավանության արժանացած և ՀՀ Ազգային Ժողով ներկայացված «Հայաստանի Հանրապետության դատական օրենսգիրք» սահմանադրական օրենքում փոփոխություններ և լրացումներ կատարելու մասին» ՀՀ օրենքի նախագծով նախատեսվել է 24 դատավորի թվակազմի ավելացում</w:t>
            </w:r>
            <w:r w:rsidR="006F41B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։</w:t>
            </w:r>
          </w:p>
          <w:p w:rsidR="000C53B4" w:rsidRDefault="000C53B4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Pr="000C53B4" w:rsidRDefault="007D28F2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E94E24" w:rsidRDefault="003E07F0" w:rsidP="00752B17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2</w:t>
            </w:r>
            <w:r w:rsidR="00EA45C1" w:rsidRPr="00F55D09">
              <w:rPr>
                <w:rFonts w:ascii="Cambria Math" w:eastAsia="Times New Roman" w:hAnsi="Cambria Math" w:cs="Cambria Math"/>
                <w:bCs/>
                <w:sz w:val="20"/>
                <w:szCs w:val="20"/>
                <w:lang w:val="hy-AM"/>
              </w:rPr>
              <w:t>․</w:t>
            </w:r>
            <w:r w:rsidR="00EA45C1" w:rsidRPr="000C53B4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="006A7B37" w:rsidRPr="005964E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ՀՀ 2021թ-ի պետական բյուջեով «1228» ծրագրի «31001» միջոցառման գծով նախատեսվել է 1,000.0 մլն դրամ, որից 36.0 մլն դրամը՝ շինարարական աշխատանքների նախագծանախահաշվային փաստաթղթերի՝ դեռևս 2020թ-ին սկսած աշխատանքների ավարտման համար: Նշված աշխատանքներն ընթանում են և փաստաթղթերի ձեռքբերումը դեռևս չի իրականացվել: Ավելին, ՀՀ քաղաքաշինության կոմիտեն, որպես միջոցառման կատարող մարմին, իր 01.02.2021թ</w:t>
            </w:r>
            <w:r w:rsidRPr="00F55D09">
              <w:rPr>
                <w:rFonts w:ascii="Cambria Math" w:eastAsia="Times New Roman" w:hAnsi="Cambria Math" w:cs="Cambria Math"/>
                <w:bCs/>
                <w:sz w:val="20"/>
                <w:szCs w:val="20"/>
                <w:lang w:val="hy-AM"/>
              </w:rPr>
              <w:t>․</w:t>
            </w:r>
            <w:r w:rsidR="006A7B37" w:rsidRPr="005964EC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-ի N 01/16.1/429-2021թ-ի գրությամբ նշում է, որ այդ ուղղությամբ 2021թ-ին նախատեսված ֆինանսական միջոցների ամբողջությամբ իրացումը համարում է ոչ իրատեսական: Նախագծով առաջարկվում է «1228» ծրագրի «31002» միջոցառման գծով լրացուցիչ 573,336.0 հազար դրամ նախատեսել Երևանի Աջափնյակ համայնքի Արա Սարգսյան 5/1 հասցեում տեղակայված շենքի հիմնանորոգում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նպատակով: Նշված հատկացումը լրացուցիչ հիմնավորման անհրաժեշտություն ունի, նկատի ունենալով, որ ՀՀ 2021թ-ի պետական բյուջեով այդ ուղղությամբ նախատեսվել է 425,000.0 հազար դրամ, իսկ դրանց նախագծանախահաշվային փաստաթղթերի կազմման աշխատանքների համար՝ 15,004.0 հազար դրամ, որոնք դեռևս չեն ավարտվել: Բացի այդ, Նախագծի NN 4, 6 և 11 հավելվածներում հիմնանորոգման աշխատանքները նախատեսվել են բյուջետային ծախսերի տնտեսագիտական դասակարգման «Շենքերի և շինությունների շինարարություն» հոդվածով:</w:t>
            </w:r>
            <w:r w:rsid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="0049161A"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Շ</w:t>
            </w:r>
            <w:r w:rsidR="006A7B37"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ինարարարական և վերանորոգման աշխատանքների համար լրացուցիչ միջոցների հատկացմանը անդրադառնալ դրանց փորձագիտական դրական եզրակացություն ունեցող նախագծանախահաշվային փաստաթղթերի, վերանորոգման լրացուցիչ միջոցների </w:t>
            </w:r>
            <w:r w:rsidR="006A7B37"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անհրաժեշտության հիմնավորման առկայության և միջոցառումները կատարող մարմնի դրական դիրքորոշման առկայության պայմաններում:</w:t>
            </w:r>
          </w:p>
          <w:p w:rsidR="006A7B37" w:rsidRPr="000C53B4" w:rsidRDefault="006A7B37" w:rsidP="009E2A1B">
            <w:pPr>
              <w:pStyle w:val="mechtex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en-US"/>
              </w:rPr>
            </w:pPr>
          </w:p>
          <w:p w:rsidR="006A7B37" w:rsidRPr="006A7B37" w:rsidRDefault="00752B17" w:rsidP="006A7B37">
            <w:pPr>
              <w:pStyle w:val="mechtex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en-US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en-US"/>
              </w:rPr>
              <w:t>3</w:t>
            </w:r>
            <w:r w:rsidR="009E2A1B" w:rsidRPr="00F55D09">
              <w:rPr>
                <w:rFonts w:ascii="Cambria Math" w:eastAsia="Times New Roman" w:hAnsi="Cambria Math" w:cs="Cambria Math"/>
                <w:bCs/>
                <w:sz w:val="20"/>
                <w:szCs w:val="20"/>
                <w:lang w:val="hy-AM" w:eastAsia="en-US"/>
              </w:rPr>
              <w:t>․</w:t>
            </w:r>
            <w:r w:rsidR="009E2A1B" w:rsidRPr="000C53B4"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en-US"/>
              </w:rPr>
              <w:t xml:space="preserve"> 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en-US"/>
              </w:rPr>
              <w:t>Նախագծի հավելված 11-ով ներկայացված գնումների պլանում</w:t>
            </w:r>
          </w:p>
          <w:p w:rsidR="008358FB" w:rsidRDefault="006A7B37" w:rsidP="006A7B37">
            <w:pPr>
              <w:pStyle w:val="mechtex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en-US"/>
              </w:rPr>
            </w:pPr>
            <w:r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en-US"/>
              </w:rPr>
              <w:t xml:space="preserve"> լրացված չէ պատվիրատուի անվանումը </w:t>
            </w:r>
          </w:p>
          <w:p w:rsidR="00E94E24" w:rsidRDefault="00E94E24" w:rsidP="00E94E24">
            <w:pPr>
              <w:pStyle w:val="mechtex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en-US"/>
              </w:rPr>
            </w:pPr>
          </w:p>
          <w:p w:rsidR="009E2A1B" w:rsidRDefault="00752B1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4</w:t>
            </w:r>
            <w:r w:rsidR="009E2A1B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․</w:t>
            </w:r>
            <w:r w:rsid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Գ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նումների բազային միավորի յոթանասունապատիկը գերազանցող գնման առարկաների ձեռքբերումն անհրաժեշտ է իրականացնել բաց մրցույթ կամ հրատապ բաց մրցույթ ընթացակարգերի կիրառմամբ՝ հիմք ընդունելով ՀՀ կառավարության 04/05/2017թ. թիվ 526-Ն որոշմամբ հաստատված կարգի 23-րդ կետի 2-րդ ենթակետը,</w:t>
            </w:r>
            <w:r w:rsidR="00E94E24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։</w:t>
            </w:r>
          </w:p>
          <w:p w:rsidR="009E2A1B" w:rsidRDefault="009E2A1B" w:rsidP="009E2A1B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E94E24" w:rsidRPr="00F55D09" w:rsidRDefault="00752B1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5</w:t>
            </w:r>
            <w:r w:rsidR="009E2A1B" w:rsidRPr="00E94E24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․</w:t>
            </w:r>
            <w:r w:rsidR="00E94E24" w:rsidRPr="00E94E24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երառված ԳՄԱ կոդերի անվանումներն անհրաժեշտ է համապատասխանեցնել գնումների միասնական անվանացանկով սահմանված անվանումներին</w:t>
            </w:r>
            <w:r w:rsid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և 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«ԲՀ» գնման ձևի փոխարեն նշել «ԲՄ» կամ «ՀԲՄ»</w:t>
            </w:r>
          </w:p>
          <w:p w:rsidR="00E94E24" w:rsidRDefault="00E94E24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AF1B88" w:rsidRDefault="00752B1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6</w:t>
            </w:r>
            <w:r w:rsidR="00AF1B8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․</w:t>
            </w:r>
            <w:r w:rsidR="00AF1B88"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նախատեսվում է մեկ անձից գնման ձևով ձեռք բերել հանրային հեռախոսային ծառայություններ (ԳՄԱ կոդը` 64211100): Այս կապակցությամբ հայտնում ենք, որ եթե հիշյալ ծառայությունները ձեռք են բերվելու արդեն իսկ կնքված և անժամկետ գործող պայմանագրերի շրջանակներում, ապա դիտողություններ չունենք: Հակառակ դեպքում անհրաժեշտ է հիշյալ ծառայությունների ձեռքբերումն իրականացնել</w:t>
            </w:r>
            <w:r w:rsid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գնման մրցակցային ձևի կիրառմամբ։</w:t>
            </w:r>
          </w:p>
          <w:p w:rsidR="00AF1B88" w:rsidRDefault="00AF1B88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AF1B88" w:rsidRDefault="00752B1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7</w:t>
            </w:r>
            <w:r w:rsidR="00AF1B8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․ 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34111100 «մարդատար ավտոմեքենա» ԳՄԱ կոդերով գնման առարկաների ձեռքբերման գները չեն համապատասխանում ՀՀ կառավարության 24/07/2008թ. թիվ 830-Ն որոշման և ՀՀ ֆինանսերի նախարարի 24/10/2013թ. թիվ 938-Ա հրամանով սահմանված պահանջներին: </w:t>
            </w:r>
          </w:p>
          <w:p w:rsidR="006A7B37" w:rsidRDefault="006A7B3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AF1B88" w:rsidRDefault="00752B1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8</w:t>
            </w:r>
            <w:r w:rsidR="00AF1B8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․ 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1231 ծրագրի 11001 միջոցառման շրջանակներում 50111130 «ավտոմեքենաների վերանորոգման ծառայություններ», 72211124 «ցանցային, համացանցային և ներքին ծառայողական կայքի /ինտրանետի/ համակարգչային ծրագրային փաթեթների մշակման ծառայություններ», 72261110 «ծրագրային ապահովման մշակման ծառայություններ» և 79531100 «գրավոր թարգմանության ծառայություններ» ԳՄԱ կոդերով գնման առարկաները նախատեսվում է ձեռք բերել մեկ անձից գնման ձևով, սակայն ներկայացված չեն հիմնավորումներ՝ հիշյալ գնման ձևի ընտրության վերաբերյալ, ուստի դիրքորոշում հնարավոր չէ հայտնել: </w:t>
            </w:r>
          </w:p>
          <w:p w:rsidR="006A7B37" w:rsidRDefault="006A7B3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0F4D16" w:rsidRDefault="00752B1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9</w:t>
            </w:r>
            <w:r w:rsidR="00AF1B8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․ </w:t>
            </w:r>
            <w:r w:rsid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</w:t>
            </w:r>
            <w:r w:rsidR="006A7B37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ախագծում ավելացնել կետ, որի համաձայն ՀՀ «Փորձագիտական կենտրոն» ՊՈԱԿ-ին հատկացվող դրամաշնորհի շրջանակներում սարքավորումների ձեռքբերումն իրականացվելու է գնման մրցակցային ձևերով, ինչպես նաև  քննարկել հիշյալ սարքավորումների ձեռքբերման ընթացակարգը Գնումների մասին ՀՀ օրենքի 15-րդ հոդվածի 6-րդ մասի կիրառմամբ կազմակերպելու և պայմանագրի արժեքը սահմանվելուց հետո նոր միայն գումարի հատկացմանն անդրադառնալու հնարավորության հարցը:</w:t>
            </w:r>
          </w:p>
          <w:p w:rsidR="000F4D16" w:rsidRDefault="000F4D16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AF1B88" w:rsidRDefault="00752B17" w:rsidP="00E94E24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10</w:t>
            </w:r>
            <w:r w:rsidR="00AF1B8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․  </w:t>
            </w:r>
            <w:r w:rsidR="000F4D16" w:rsidRPr="000F4D16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Նախագծում առկա է տեխնիկական բնույթի վրիպակ, որի հետ կապված առաջարկում ենք NN 9 և 10 հավելվածներում «1228» ծրագրի «31005» միջոցառման «Տրանսպորտային սարքավորումների քանակ» տողի համապատասխան սյունակներում  «10» թիվը փոխարինել «11» թվով</w:t>
            </w:r>
            <w:r w:rsidR="00AF1B88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։</w:t>
            </w:r>
          </w:p>
          <w:p w:rsidR="009E2A1B" w:rsidRPr="00F55D09" w:rsidRDefault="009E2A1B" w:rsidP="004A1C46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4A1C46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F55D09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F55D09" w:rsidRDefault="00F55D09" w:rsidP="00F55D09">
            <w:pPr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11</w:t>
            </w:r>
            <w:r w:rsidRPr="00F55D09">
              <w:rPr>
                <w:rFonts w:ascii="Cambria Math" w:eastAsia="Times New Roman" w:hAnsi="Cambria Math" w:cs="Cambria Math"/>
                <w:bCs/>
                <w:sz w:val="20"/>
                <w:szCs w:val="20"/>
                <w:lang w:val="hy-AM"/>
              </w:rPr>
              <w:t>․</w:t>
            </w:r>
            <w:r w:rsidRP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 </w:t>
            </w:r>
            <w:r w:rsidRPr="00F55D09"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>ՀՀ քաղաքաշինության կոմիտեին հատկացնել համապատասխան ֆինանսական միջոցներ, նշված օբյեկտների նախագծանախահաշվային փաստաթղթերի քաղաքաշինական պարզ փորձաքննության ծառայություններ ձեռք բերելու նպատակով:</w:t>
            </w:r>
            <w:r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 xml:space="preserve"> Ն</w:t>
            </w:r>
            <w:r w:rsidRPr="00F55D09"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 xml:space="preserve">ախագծանախահաշվային փաստաթղթերը </w:t>
            </w:r>
            <w:r w:rsidRPr="00F55D09"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lastRenderedPageBreak/>
              <w:t>կազմելուց հետո գնման առարկաները բացել ըստ շինարարական աշխատանքների, տեխնիկակական և հեղինակային հսկողության ծառայությունների, ինչպես նաև վերացնել անհամապատասխանությունները «Հայաստանի Հանրապետության 2021 թվականի պետական բյուջեի կատարումն ապահովող միջոցառումների մասին» N 2215-Ն որոշման  հավելվածների միջև՝ հստակեցնելով միջոցառումը կատարող մարմինը։</w:t>
            </w:r>
          </w:p>
          <w:p w:rsidR="00F55D09" w:rsidRPr="00F55D09" w:rsidRDefault="00F55D09" w:rsidP="004A1C46">
            <w:pPr>
              <w:ind w:right="36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</w:tcPr>
          <w:p w:rsidR="009E2A1B" w:rsidRDefault="00EA45C1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lastRenderedPageBreak/>
              <w:t>Չի ընդունվել</w:t>
            </w:r>
          </w:p>
          <w:p w:rsidR="009E2A1B" w:rsidRDefault="009E2A1B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0C53B4" w:rsidRDefault="000C53B4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3E07F0" w:rsidRDefault="003E07F0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Pr="00D04A70" w:rsidRDefault="00752B17" w:rsidP="009E2A1B">
            <w:pP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Չի ը</w:t>
            </w:r>
            <w:r w:rsidR="009E2A1B"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նդունվել :</w:t>
            </w:r>
            <w:r w:rsidR="009E2A1B"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9E2A1B" w:rsidRPr="00D04A70" w:rsidRDefault="009E2A1B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0C53B4" w:rsidRDefault="000C53B4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8358FB" w:rsidRPr="00D04A70" w:rsidRDefault="008358FB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Pr="00864A12" w:rsidRDefault="009E2A1B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Pr="00864A12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52B17" w:rsidRDefault="00752B17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Pr="00D04A70" w:rsidRDefault="009E2A1B" w:rsidP="009E2A1B">
            <w:pP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Pr="00D04A70" w:rsidRDefault="009E2A1B" w:rsidP="009E2A1B">
            <w:pP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9E2A1B" w:rsidRPr="00D04A70" w:rsidRDefault="009E2A1B" w:rsidP="009E2A1B">
            <w:pP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9E2A1B" w:rsidRDefault="009E2A1B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Pr="00D04A70" w:rsidRDefault="00B81BF2" w:rsidP="00B81BF2">
            <w:pPr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</w:t>
            </w:r>
            <w:r w:rsidRPr="00D04A70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նդունվել է:</w:t>
            </w:r>
            <w:r w:rsidRPr="00D04A7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 է։</w:t>
            </w: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 է։</w:t>
            </w: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49161A" w:rsidRDefault="0049161A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7D28F2" w:rsidRDefault="007D28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Pr="00CF7FFE" w:rsidRDefault="00CF7FFE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Չի ընդունվել</w:t>
            </w: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Ընդունվել  է։</w:t>
            </w: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F55D09" w:rsidRPr="00F55D09" w:rsidRDefault="00F55D09" w:rsidP="009E2A1B">
            <w:pPr>
              <w:rPr>
                <w:rFonts w:ascii="GHEA Grapalat" w:eastAsia="Times New Roman" w:hAnsi="GHEA Grapalat"/>
                <w:sz w:val="20"/>
                <w:szCs w:val="20"/>
              </w:rPr>
            </w:pPr>
          </w:p>
          <w:p w:rsidR="00B81BF2" w:rsidRDefault="00B81BF2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:rsidR="00B81BF2" w:rsidRPr="00D04A70" w:rsidRDefault="00F55D09" w:rsidP="009E2A1B">
            <w:pPr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Չի ընդունվել։</w:t>
            </w:r>
          </w:p>
        </w:tc>
        <w:tc>
          <w:tcPr>
            <w:tcW w:w="5103" w:type="dxa"/>
          </w:tcPr>
          <w:p w:rsidR="007D28F2" w:rsidRDefault="007D28F2" w:rsidP="007D28F2">
            <w:pPr>
              <w:tabs>
                <w:tab w:val="right" w:pos="5171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2021 թվականի փետրվարի 3-ին Ազգային ժողովի կողմից երկրորդ ընթերցմամբ և ամբողջությամբ ընդունված «Հայաստանի Հանրապետության դատական օրենսգիրք» սահմանադրական օրենքում և հարակից օրենքներում  փոփոխություններ և լրացումներ կատարելու մասին» օրենքներով ներդրվել է մինչդատական քրեական վարույթի նկատմամբ դատական վերահսկողության գործեր, օպերատիվ-հետախուզական միջոցառումներ իրականացնելու մասին միջնորդություններ, ինչպես նաև վերոնշյալ գործերով կայացված ակտերի վերանայում իրականացնող առանձին ենթամասնագիտացումներ ունեցող դատավորների ինստիտուտը: Վերոնշյալի փաթեթով դատավորների թվակազմն ավելացվել է 20-ով:</w:t>
            </w:r>
          </w:p>
          <w:p w:rsidR="007D28F2" w:rsidRPr="007D28F2" w:rsidRDefault="007D28F2" w:rsidP="007D28F2">
            <w:pPr>
              <w:tabs>
                <w:tab w:val="right" w:pos="5171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Նախատեսվում է սնանկության դատարանում 4 դատավորի թվակազմի ավելացում:</w:t>
            </w:r>
          </w:p>
          <w:p w:rsidR="007D28F2" w:rsidRPr="007D28F2" w:rsidRDefault="007D28F2" w:rsidP="007D28F2">
            <w:pPr>
              <w:tabs>
                <w:tab w:val="right" w:pos="5171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Ազգային ժողովի կողմից առաջին ընթերցմամբ ընդունված հակակոռուպցիոն դատարանների</w:t>
            </w:r>
          </w:p>
          <w:p w:rsidR="007D28F2" w:rsidRPr="007D28F2" w:rsidRDefault="007D28F2" w:rsidP="007D28F2">
            <w:pPr>
              <w:tabs>
                <w:tab w:val="right" w:pos="5171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ստեղծմանն ուղղված օրենքների ն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ախագծերի փաթեթով առաջարկվում է</w:t>
            </w: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ստեղծե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լ հակակոռուպցիոն դատարան՝ 15-17</w:t>
            </w: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դատավորի </w:t>
            </w: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թվակազմով, վերաքննիչ քրեական դատարանում թվակազմը ավելացն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ել 6-ով</w:t>
            </w: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, վերաքննիչ ք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աղաքացիական դատարանում՝ ևս 6-ով</w:t>
            </w: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վ</w:t>
            </w: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ճ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ռաբեկ դատարանի քրեական պալատում </w:t>
            </w:r>
            <w:r w:rsidRP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դատավորների թվակազմը ավելացնել 2-ով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։</w:t>
            </w:r>
          </w:p>
          <w:p w:rsidR="007D28F2" w:rsidRDefault="007D28F2" w:rsidP="00752B17">
            <w:pPr>
              <w:spacing w:after="120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066CCA" w:rsidRDefault="0000213A" w:rsidP="00752B17">
            <w:pPr>
              <w:spacing w:after="120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ՀՀ</w:t>
            </w:r>
            <w:r w:rsidRPr="0000213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վարչապետի 2021 թվականի փետրվարի 3-ի թիվ 02/16.10/2897-2021 հանձնարարականի</w:t>
            </w:r>
            <w:r w:rsidR="00752B1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համաձայն առաջարկություն է ներկայացվել 1228 ծրագրի 31001 և 31002 միջոցառումներով  բյուջեով նախատեսված գումարների նվազեցման վերաբերյալ, դրանով  պայմանավորված վերոնշյալ միջոցառումների գծով գումար է նախատեսվել ներկայացվող նախագծով</w:t>
            </w:r>
            <w:r w:rsidR="007D28F2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՝</w:t>
            </w:r>
            <w:r w:rsidR="00752B1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ապահովելու համար հակակոռուպցիոն կոմիտեի և դատարանի շենքերի շինարարությունը։</w:t>
            </w:r>
          </w:p>
          <w:p w:rsidR="0049161A" w:rsidRPr="00752B17" w:rsidRDefault="00752B17" w:rsidP="00752B17">
            <w:pPr>
              <w:spacing w:after="120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Միևնույն ժամանակ,  </w:t>
            </w:r>
            <w:r w:rsidR="0049161A"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  <w:t xml:space="preserve">Նախագծում մեխանիկական սխալի հետևանքով նշվել է </w:t>
            </w:r>
            <w:r w:rsidR="0049161A" w:rsidRPr="006A7B37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Արա Սարգսյան 5/1 հասցեում տեղակայված շենք</w:t>
            </w:r>
            <w:r w:rsidR="0049161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, սակայն խոսքը վերաբերվում է </w:t>
            </w:r>
            <w:r w:rsidR="0049161A" w:rsidRPr="0049161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Աջափնյակ վարչական շրջանի «Սպանդարյան» կայարանի երկաթգծին հարակից 15 հեկտար մակերեսո</w:t>
            </w:r>
            <w:r w:rsidR="0049161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վ հողատարածքում Հակակոռուպցիոն դատարանի </w:t>
            </w:r>
            <w:r w:rsidR="0049161A" w:rsidRPr="0049161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գործունեության համար անհրաժեշտ շենք</w:t>
            </w:r>
            <w:r w:rsidR="0049161A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ի շինարարությանը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։</w:t>
            </w:r>
          </w:p>
          <w:p w:rsidR="0049161A" w:rsidRDefault="0049161A" w:rsidP="00752B17">
            <w:pPr>
              <w:spacing w:after="120"/>
              <w:jc w:val="both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49161A" w:rsidRDefault="0049161A" w:rsidP="000C53B4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49161A" w:rsidRDefault="0049161A" w:rsidP="000C53B4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49161A" w:rsidRDefault="0049161A" w:rsidP="000C53B4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49161A" w:rsidRDefault="0049161A" w:rsidP="000C53B4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49161A" w:rsidRDefault="0049161A" w:rsidP="000C53B4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49161A" w:rsidRDefault="0049161A" w:rsidP="000C53B4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49161A" w:rsidRDefault="0049161A" w:rsidP="000C53B4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49161A" w:rsidRDefault="0049161A" w:rsidP="000C53B4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Pr="00F04F73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7D28F2" w:rsidRDefault="007D28F2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CF7FFE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 w:rsidRPr="00CF7FFE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Քանի որ գումարն արդեն առկա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է</w:t>
            </w:r>
            <w:r w:rsidRPr="00CF7FFE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, Գնումների մասին ՀՀ օրենքի 15-րդ հոդվածի 6-րդ մասի կիրառումը սարքավորումներ ձեռք բերելու համար անիմաստ է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, գումարը նախատեսվում է </w:t>
            </w:r>
            <w:r w:rsidRPr="00CF7FFE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հատկացնել  ՊՈԱԿ-ին, իսկ վերջինիս կողմից սարքավորումների ձեռքբերումն իրականացվելու է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Pr="00CF7FFE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Գնումների մասին 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օրնքով սահմանված ընթացակարգով։ </w:t>
            </w: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8358FB" w:rsidRDefault="008358FB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  <w:p w:rsidR="00F55D09" w:rsidRPr="00405FF6" w:rsidRDefault="00405FF6" w:rsidP="000C53B4">
            <w:pPr>
              <w:spacing w:after="120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>Ն</w:t>
            </w:r>
            <w:r w:rsidRPr="00F55D09"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 xml:space="preserve">ախագծանախահաշվային փաստաթղթերի </w:t>
            </w:r>
            <w:r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 xml:space="preserve"> </w:t>
            </w:r>
            <w:r w:rsidRPr="00F55D09"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 xml:space="preserve">պարզ փորձաքննության ծառայություններ ձեռք բերելու 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գ</w:t>
            </w:r>
            <w:r w:rsid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ումարները քաղաքաշինության կոմիտեին հատկացվելու են </w:t>
            </w:r>
            <w:r w:rsidRPr="00405FF6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 </w:t>
            </w:r>
            <w:r w:rsid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պետական բյուջեով </w:t>
            </w:r>
            <w:bookmarkStart w:id="0" w:name="_GoBack"/>
            <w:bookmarkEnd w:id="0"/>
            <w:r w:rsidR="00F55D09"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lastRenderedPageBreak/>
              <w:t>նախատեսված միջեցնե</w:t>
            </w: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 xml:space="preserve">րի հաշվին՝ վերաբաշխման միջոցով։ Վերաբաշխման ընթացքում  նախատեսվում է նաև </w:t>
            </w:r>
            <w:r w:rsidRPr="00F55D09"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>գնման առարկաները բացել ըստ շինարարական աշխատանքների, տեխնիկակական և հեղինակայ</w:t>
            </w:r>
            <w:r>
              <w:rPr>
                <w:rFonts w:ascii="GHEA Grapalat" w:eastAsia="Times New Roman" w:hAnsi="GHEA Grapalat" w:cs="GHEA Grapalat"/>
                <w:bCs/>
                <w:sz w:val="20"/>
                <w:szCs w:val="20"/>
                <w:lang w:val="hy-AM"/>
              </w:rPr>
              <w:t>ին հսկողության ծառայությունների։ Միջոցառումը կատարոց մարմինը սույն նախագծով հստակեցված է։</w:t>
            </w:r>
          </w:p>
          <w:p w:rsidR="008358FB" w:rsidRPr="00B81BF2" w:rsidRDefault="008358FB" w:rsidP="00CF7FFE">
            <w:pPr>
              <w:spacing w:after="120"/>
              <w:rPr>
                <w:rFonts w:ascii="GHEA Grapalat" w:eastAsia="Times New Roman" w:hAnsi="GHEA Grapalat" w:cs="Arial Unicode MS"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C85030" w:rsidRPr="00B81BF2" w:rsidRDefault="00C85030" w:rsidP="0075554B">
      <w:pPr>
        <w:rPr>
          <w:rFonts w:ascii="GHEA Grapalat" w:hAnsi="GHEA Grapalat"/>
          <w:sz w:val="20"/>
          <w:szCs w:val="20"/>
          <w:lang w:val="hy-AM"/>
        </w:rPr>
      </w:pPr>
    </w:p>
    <w:sectPr w:rsidR="00C85030" w:rsidRPr="00B81BF2" w:rsidSect="00731967">
      <w:headerReference w:type="default" r:id="rId8"/>
      <w:footerReference w:type="default" r:id="rId9"/>
      <w:pgSz w:w="16840" w:h="11907" w:orient="landscape" w:code="9"/>
      <w:pgMar w:top="851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32E" w:rsidRDefault="002D132E" w:rsidP="008E35C2">
      <w:r>
        <w:separator/>
      </w:r>
    </w:p>
  </w:endnote>
  <w:endnote w:type="continuationSeparator" w:id="0">
    <w:p w:rsidR="002D132E" w:rsidRDefault="002D132E" w:rsidP="008E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5C2" w:rsidRDefault="008E35C2">
    <w:pPr>
      <w:pStyle w:val="Footer"/>
      <w:jc w:val="center"/>
    </w:pPr>
  </w:p>
  <w:p w:rsidR="008E35C2" w:rsidRDefault="008E35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32E" w:rsidRDefault="002D132E" w:rsidP="008E35C2">
      <w:r>
        <w:separator/>
      </w:r>
    </w:p>
  </w:footnote>
  <w:footnote w:type="continuationSeparator" w:id="0">
    <w:p w:rsidR="002D132E" w:rsidRDefault="002D132E" w:rsidP="008E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FFB" w:rsidRDefault="007D0F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87E1E"/>
    <w:multiLevelType w:val="hybridMultilevel"/>
    <w:tmpl w:val="BA46C570"/>
    <w:lvl w:ilvl="0" w:tplc="84F2AE1A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2E15195B"/>
    <w:multiLevelType w:val="hybridMultilevel"/>
    <w:tmpl w:val="6FE4E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2A4E29"/>
    <w:multiLevelType w:val="hybridMultilevel"/>
    <w:tmpl w:val="EB62C31C"/>
    <w:lvl w:ilvl="0" w:tplc="33BE5D4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F3FC1"/>
    <w:multiLevelType w:val="hybridMultilevel"/>
    <w:tmpl w:val="2620F96E"/>
    <w:lvl w:ilvl="0" w:tplc="88D83748"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35C161F"/>
    <w:multiLevelType w:val="hybridMultilevel"/>
    <w:tmpl w:val="0868DA62"/>
    <w:lvl w:ilvl="0" w:tplc="7AF225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36904E4"/>
    <w:multiLevelType w:val="hybridMultilevel"/>
    <w:tmpl w:val="DC100CB4"/>
    <w:lvl w:ilvl="0" w:tplc="C4EC3B5E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E92B4A"/>
    <w:multiLevelType w:val="hybridMultilevel"/>
    <w:tmpl w:val="8EAAAAF6"/>
    <w:lvl w:ilvl="0" w:tplc="59CE9494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CE"/>
    <w:rsid w:val="0000213A"/>
    <w:rsid w:val="000063C8"/>
    <w:rsid w:val="00020F7A"/>
    <w:rsid w:val="0002245A"/>
    <w:rsid w:val="00037313"/>
    <w:rsid w:val="00040E9F"/>
    <w:rsid w:val="00042F3B"/>
    <w:rsid w:val="00064C10"/>
    <w:rsid w:val="00066CCA"/>
    <w:rsid w:val="000850FA"/>
    <w:rsid w:val="000855C3"/>
    <w:rsid w:val="000952FE"/>
    <w:rsid w:val="000B15EE"/>
    <w:rsid w:val="000B7AB5"/>
    <w:rsid w:val="000C53B4"/>
    <w:rsid w:val="000D65F1"/>
    <w:rsid w:val="000E7800"/>
    <w:rsid w:val="000F4D16"/>
    <w:rsid w:val="000F7863"/>
    <w:rsid w:val="001119AA"/>
    <w:rsid w:val="00113A61"/>
    <w:rsid w:val="00164F4E"/>
    <w:rsid w:val="00194312"/>
    <w:rsid w:val="001B0F0A"/>
    <w:rsid w:val="001D29A4"/>
    <w:rsid w:val="002160B0"/>
    <w:rsid w:val="00216A32"/>
    <w:rsid w:val="00230591"/>
    <w:rsid w:val="00234FB7"/>
    <w:rsid w:val="0023641B"/>
    <w:rsid w:val="002764E5"/>
    <w:rsid w:val="002A4D90"/>
    <w:rsid w:val="002D132E"/>
    <w:rsid w:val="002F733D"/>
    <w:rsid w:val="00300F4F"/>
    <w:rsid w:val="00304C91"/>
    <w:rsid w:val="00305AFA"/>
    <w:rsid w:val="00305CF7"/>
    <w:rsid w:val="003346C8"/>
    <w:rsid w:val="00382121"/>
    <w:rsid w:val="0038643A"/>
    <w:rsid w:val="003A0DBE"/>
    <w:rsid w:val="003A6359"/>
    <w:rsid w:val="003C75EC"/>
    <w:rsid w:val="003D21CD"/>
    <w:rsid w:val="003D25D5"/>
    <w:rsid w:val="003E07F0"/>
    <w:rsid w:val="00405FF6"/>
    <w:rsid w:val="004106A7"/>
    <w:rsid w:val="00432044"/>
    <w:rsid w:val="00434FE7"/>
    <w:rsid w:val="00462832"/>
    <w:rsid w:val="0049161A"/>
    <w:rsid w:val="004A1C46"/>
    <w:rsid w:val="004B680E"/>
    <w:rsid w:val="004B6C2A"/>
    <w:rsid w:val="004F0139"/>
    <w:rsid w:val="005017E8"/>
    <w:rsid w:val="00504608"/>
    <w:rsid w:val="00520926"/>
    <w:rsid w:val="00524112"/>
    <w:rsid w:val="00533CAE"/>
    <w:rsid w:val="00555016"/>
    <w:rsid w:val="00560450"/>
    <w:rsid w:val="00565E81"/>
    <w:rsid w:val="005701C2"/>
    <w:rsid w:val="005834EE"/>
    <w:rsid w:val="00594D07"/>
    <w:rsid w:val="00595E3D"/>
    <w:rsid w:val="005964EC"/>
    <w:rsid w:val="005A56B5"/>
    <w:rsid w:val="005C42EA"/>
    <w:rsid w:val="005C4F15"/>
    <w:rsid w:val="005E460F"/>
    <w:rsid w:val="005F2B30"/>
    <w:rsid w:val="00621784"/>
    <w:rsid w:val="006257A8"/>
    <w:rsid w:val="00645936"/>
    <w:rsid w:val="00653D7D"/>
    <w:rsid w:val="0067077D"/>
    <w:rsid w:val="00671B23"/>
    <w:rsid w:val="00680C04"/>
    <w:rsid w:val="00691CE8"/>
    <w:rsid w:val="00691F5F"/>
    <w:rsid w:val="006A7B37"/>
    <w:rsid w:val="006C591D"/>
    <w:rsid w:val="006D4B69"/>
    <w:rsid w:val="006E15A3"/>
    <w:rsid w:val="006E4119"/>
    <w:rsid w:val="006E4C69"/>
    <w:rsid w:val="006F1647"/>
    <w:rsid w:val="006F18F1"/>
    <w:rsid w:val="006F41B8"/>
    <w:rsid w:val="00701988"/>
    <w:rsid w:val="00731967"/>
    <w:rsid w:val="007477AF"/>
    <w:rsid w:val="00747EEE"/>
    <w:rsid w:val="00752B17"/>
    <w:rsid w:val="0075554B"/>
    <w:rsid w:val="0078029B"/>
    <w:rsid w:val="007819B2"/>
    <w:rsid w:val="00782149"/>
    <w:rsid w:val="00795D4C"/>
    <w:rsid w:val="007D0FFB"/>
    <w:rsid w:val="007D28F2"/>
    <w:rsid w:val="007E197B"/>
    <w:rsid w:val="007E2258"/>
    <w:rsid w:val="007F55FC"/>
    <w:rsid w:val="00805423"/>
    <w:rsid w:val="008358FB"/>
    <w:rsid w:val="00864A12"/>
    <w:rsid w:val="00875BD8"/>
    <w:rsid w:val="00890469"/>
    <w:rsid w:val="008D10E1"/>
    <w:rsid w:val="008E06E2"/>
    <w:rsid w:val="008E35C2"/>
    <w:rsid w:val="008E47CD"/>
    <w:rsid w:val="008F50BC"/>
    <w:rsid w:val="00905B0F"/>
    <w:rsid w:val="00922F12"/>
    <w:rsid w:val="00950D8C"/>
    <w:rsid w:val="00970DE6"/>
    <w:rsid w:val="00972C01"/>
    <w:rsid w:val="00975233"/>
    <w:rsid w:val="0098574D"/>
    <w:rsid w:val="009A1B15"/>
    <w:rsid w:val="009A2D26"/>
    <w:rsid w:val="009A4F2B"/>
    <w:rsid w:val="009A5A20"/>
    <w:rsid w:val="009B1117"/>
    <w:rsid w:val="009D08BF"/>
    <w:rsid w:val="009D1A96"/>
    <w:rsid w:val="009E2A1B"/>
    <w:rsid w:val="00A0406E"/>
    <w:rsid w:val="00A06D85"/>
    <w:rsid w:val="00A5133D"/>
    <w:rsid w:val="00A76B5F"/>
    <w:rsid w:val="00A81D41"/>
    <w:rsid w:val="00A84D4B"/>
    <w:rsid w:val="00AB28D6"/>
    <w:rsid w:val="00AB4FA0"/>
    <w:rsid w:val="00AF1B88"/>
    <w:rsid w:val="00B122E6"/>
    <w:rsid w:val="00B15CB6"/>
    <w:rsid w:val="00B24EC3"/>
    <w:rsid w:val="00B30473"/>
    <w:rsid w:val="00B413D7"/>
    <w:rsid w:val="00B62D7D"/>
    <w:rsid w:val="00B7228A"/>
    <w:rsid w:val="00B81BF2"/>
    <w:rsid w:val="00B90F00"/>
    <w:rsid w:val="00BA3B08"/>
    <w:rsid w:val="00BD233B"/>
    <w:rsid w:val="00BE2A05"/>
    <w:rsid w:val="00C03DB0"/>
    <w:rsid w:val="00C67EA1"/>
    <w:rsid w:val="00C753E6"/>
    <w:rsid w:val="00C80AF2"/>
    <w:rsid w:val="00C85030"/>
    <w:rsid w:val="00CA2B5D"/>
    <w:rsid w:val="00CF7FFE"/>
    <w:rsid w:val="00D04A70"/>
    <w:rsid w:val="00D05899"/>
    <w:rsid w:val="00D30FB0"/>
    <w:rsid w:val="00D310C0"/>
    <w:rsid w:val="00D505D1"/>
    <w:rsid w:val="00D5118A"/>
    <w:rsid w:val="00DB61CF"/>
    <w:rsid w:val="00DE5B35"/>
    <w:rsid w:val="00DF314D"/>
    <w:rsid w:val="00E23C18"/>
    <w:rsid w:val="00E325B2"/>
    <w:rsid w:val="00E92836"/>
    <w:rsid w:val="00E94479"/>
    <w:rsid w:val="00E94E24"/>
    <w:rsid w:val="00EA45C1"/>
    <w:rsid w:val="00EB291A"/>
    <w:rsid w:val="00EB761C"/>
    <w:rsid w:val="00ED6152"/>
    <w:rsid w:val="00EF2AD8"/>
    <w:rsid w:val="00F04F73"/>
    <w:rsid w:val="00F064E4"/>
    <w:rsid w:val="00F33C84"/>
    <w:rsid w:val="00F355FE"/>
    <w:rsid w:val="00F41152"/>
    <w:rsid w:val="00F55D09"/>
    <w:rsid w:val="00F6430E"/>
    <w:rsid w:val="00F71B91"/>
    <w:rsid w:val="00F83C42"/>
    <w:rsid w:val="00FA5718"/>
    <w:rsid w:val="00FB0D9D"/>
    <w:rsid w:val="00FD1D07"/>
    <w:rsid w:val="00FD3EB9"/>
    <w:rsid w:val="00FE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346DA5"/>
  <w15:docId w15:val="{DCCF0C90-2A52-414A-8A7C-DEC01C270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CE"/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E1FCE"/>
    <w:pPr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E1FCE"/>
    <w:rPr>
      <w:rFonts w:ascii="Times Armenian" w:eastAsia="Times New Roman" w:hAnsi="Times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8E35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5C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E35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35C2"/>
    <w:rPr>
      <w:rFonts w:ascii="Calibri" w:eastAsia="Calibri" w:hAnsi="Calibri" w:cs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691F5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91F5F"/>
    <w:pPr>
      <w:jc w:val="center"/>
    </w:pPr>
    <w:rPr>
      <w:rFonts w:ascii="Arial Armenian" w:eastAsiaTheme="minorHAnsi" w:hAnsi="Arial Armenian" w:cstheme="minorBidi"/>
      <w:szCs w:val="24"/>
      <w:lang w:eastAsia="ru-RU"/>
    </w:rPr>
  </w:style>
  <w:style w:type="character" w:styleId="Strong">
    <w:name w:val="Strong"/>
    <w:basedOn w:val="DefaultParagraphFont"/>
    <w:qFormat/>
    <w:rsid w:val="00691F5F"/>
    <w:rPr>
      <w:b/>
      <w:bCs/>
    </w:rPr>
  </w:style>
  <w:style w:type="paragraph" w:styleId="ListParagraph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Normal"/>
    <w:link w:val="ListParagraphChar"/>
    <w:uiPriority w:val="34"/>
    <w:qFormat/>
    <w:rsid w:val="00905B0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9D08BF"/>
    <w:rPr>
      <w:rFonts w:ascii="Arial Unicode MS" w:eastAsia="Arial Unicode MS" w:hAnsi="Arial Unicode MS" w:cs="Arial Unicode M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9D08BF"/>
    <w:pPr>
      <w:ind w:left="720"/>
      <w:contextualSpacing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Bullet1 Char,References Char,List Paragraph (numbered (a)) Char,IBL List Paragraph Char,List Paragraph nowy Char,Akapit z listą BS Char"/>
    <w:link w:val="ListParagraph"/>
    <w:uiPriority w:val="34"/>
    <w:locked/>
    <w:rsid w:val="00ED6152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0ABF3-2D2F-40EF-AF4F-E25B5D442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1256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Mulberry 2.0</cp:keywords>
  <cp:lastModifiedBy>Zara Margaryan</cp:lastModifiedBy>
  <cp:revision>8</cp:revision>
  <cp:lastPrinted>2020-06-09T13:43:00Z</cp:lastPrinted>
  <dcterms:created xsi:type="dcterms:W3CDTF">2021-02-24T10:39:00Z</dcterms:created>
  <dcterms:modified xsi:type="dcterms:W3CDTF">2021-02-25T05:46:00Z</dcterms:modified>
</cp:coreProperties>
</file>