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B97" w:rsidRPr="00AB3B97" w:rsidRDefault="00AB3B97" w:rsidP="00AB3B97">
      <w:pPr>
        <w:tabs>
          <w:tab w:val="left" w:pos="0"/>
        </w:tabs>
        <w:spacing w:line="276" w:lineRule="auto"/>
        <w:ind w:right="332" w:firstLine="426"/>
        <w:contextualSpacing/>
        <w:jc w:val="center"/>
        <w:rPr>
          <w:rFonts w:ascii="GHEA Grapalat" w:hAnsi="GHEA Grapalat" w:cs="Arial"/>
          <w:b/>
          <w:lang w:val="hy-AM"/>
        </w:rPr>
      </w:pPr>
      <w:r w:rsidRPr="00AB3B97">
        <w:rPr>
          <w:rFonts w:ascii="GHEA Grapalat" w:hAnsi="GHEA Grapalat" w:cs="Arial"/>
          <w:b/>
          <w:lang w:val="hy-AM"/>
        </w:rPr>
        <w:t>ՀԻՄՆԱՎՈՐՈՒՄ</w:t>
      </w:r>
    </w:p>
    <w:p w:rsidR="00AB3B97" w:rsidRPr="00AB3B97" w:rsidRDefault="00AB3B97" w:rsidP="00AB3B97">
      <w:pPr>
        <w:tabs>
          <w:tab w:val="left" w:pos="0"/>
        </w:tabs>
        <w:spacing w:line="276" w:lineRule="auto"/>
        <w:ind w:right="332" w:firstLine="426"/>
        <w:contextualSpacing/>
        <w:jc w:val="center"/>
        <w:rPr>
          <w:rFonts w:ascii="GHEA Grapalat" w:eastAsia="Calibri" w:hAnsi="GHEA Grapalat" w:cs="Sylfaen"/>
          <w:b/>
          <w:lang w:val="hy-AM"/>
        </w:rPr>
      </w:pPr>
      <w:r w:rsidRPr="00AB3B97">
        <w:rPr>
          <w:rFonts w:ascii="GHEA Grapalat" w:hAnsi="GHEA Grapalat" w:cs="Arial"/>
          <w:b/>
          <w:lang w:val="hy-AM"/>
        </w:rPr>
        <w:t xml:space="preserve">«ԱՋԱԿՑՈՒԹՅՈՒՆ ԳՅՈՒՂԱՏՆՏԵՍՈՒԹՅԱՆ ԱՊԱՀՈՎԱԳՐԱԿԱՆ ՀԱՄԱԿԱՐԳԻՆ» </w:t>
      </w:r>
      <w:r w:rsidR="00C80E0D" w:rsidRPr="00C80E0D">
        <w:rPr>
          <w:rFonts w:ascii="GHEA Grapalat" w:hAnsi="GHEA Grapalat" w:cs="Arial"/>
          <w:b/>
          <w:lang w:val="hy-AM"/>
        </w:rPr>
        <w:t xml:space="preserve">ՖԻՆԱՆՍԱՎՈՐՄԱՆ </w:t>
      </w:r>
      <w:r w:rsidRPr="00AB3B97">
        <w:rPr>
          <w:rFonts w:ascii="GHEA Grapalat" w:hAnsi="GHEA Grapalat" w:cs="Arial"/>
          <w:b/>
          <w:lang w:val="hy-AM"/>
        </w:rPr>
        <w:t xml:space="preserve">ՀԱՄԱՁԱՅՆԱԳՐԻ </w:t>
      </w:r>
      <w:r w:rsidR="00F133AB">
        <w:rPr>
          <w:rFonts w:ascii="GHEA Grapalat" w:hAnsi="GHEA Grapalat" w:cs="Arial"/>
          <w:b/>
          <w:lang w:val="hy-AM"/>
        </w:rPr>
        <w:t xml:space="preserve">ՀԱՍՏԱՏՄԱՆ </w:t>
      </w:r>
      <w:r w:rsidR="001210B3">
        <w:rPr>
          <w:rFonts w:ascii="GHEA Grapalat" w:hAnsi="GHEA Grapalat" w:cs="Arial"/>
          <w:b/>
          <w:lang w:val="hy-AM"/>
        </w:rPr>
        <w:t xml:space="preserve"> </w:t>
      </w:r>
      <w:r w:rsidRPr="00AB3B97">
        <w:rPr>
          <w:rFonts w:ascii="GHEA Grapalat" w:hAnsi="GHEA Grapalat" w:cs="Arial"/>
          <w:b/>
          <w:lang w:val="hy-AM"/>
        </w:rPr>
        <w:t>ՆՊԱՏԱԿԱՀԱՐՄԱՐՈՒԹՅԱՆ</w:t>
      </w:r>
      <w:r>
        <w:rPr>
          <w:rFonts w:ascii="GHEA Grapalat" w:hAnsi="GHEA Grapalat" w:cs="Arial"/>
          <w:lang w:val="hy-AM"/>
        </w:rPr>
        <w:t xml:space="preserve"> </w:t>
      </w:r>
      <w:r w:rsidRPr="00AB3B97">
        <w:rPr>
          <w:rFonts w:ascii="GHEA Grapalat" w:hAnsi="GHEA Grapalat" w:cs="Arial"/>
          <w:b/>
          <w:lang w:val="hy-AM"/>
        </w:rPr>
        <w:t>ՎԵՐԱԲԵՐՅԱԼ</w:t>
      </w:r>
    </w:p>
    <w:p w:rsidR="00B6542B" w:rsidRDefault="00B6542B" w:rsidP="002D5C07">
      <w:pPr>
        <w:tabs>
          <w:tab w:val="left" w:pos="0"/>
        </w:tabs>
        <w:spacing w:line="276" w:lineRule="auto"/>
        <w:ind w:right="332" w:firstLine="426"/>
        <w:contextualSpacing/>
        <w:jc w:val="both"/>
        <w:rPr>
          <w:rFonts w:ascii="GHEA Grapalat" w:eastAsia="Calibri" w:hAnsi="GHEA Grapalat" w:cs="Sylfaen"/>
          <w:lang w:val="hy-AM"/>
        </w:rPr>
      </w:pPr>
    </w:p>
    <w:p w:rsidR="00515AAB" w:rsidRPr="002D5C07" w:rsidRDefault="00515AAB" w:rsidP="00C8156E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eastAsia="Calibri" w:hAnsi="GHEA Grapalat"/>
          <w:lang w:val="hy-AM"/>
        </w:rPr>
      </w:pPr>
      <w:r w:rsidRPr="002D5C07">
        <w:rPr>
          <w:rFonts w:ascii="GHEA Grapalat" w:eastAsia="Calibri" w:hAnsi="GHEA Grapalat" w:cs="Sylfaen"/>
          <w:lang w:val="hy-AM"/>
        </w:rPr>
        <w:t>Գյուղատնտեսության ոլորտում ապահովագրական համակարգի ներդրման փորձնական</w:t>
      </w:r>
      <w:r w:rsidRPr="002D5C07">
        <w:rPr>
          <w:rFonts w:ascii="GHEA Grapalat" w:eastAsia="Calibri" w:hAnsi="GHEA Grapalat"/>
          <w:lang w:val="hy-AM"/>
        </w:rPr>
        <w:t xml:space="preserve"> ծրագրի իրականացման համար հիմնավորված մոտեցումներ և համակարգաստեղծ գյուղատնտեսական ապահովագրական գործընթաց ձևավորելու նպատակով </w:t>
      </w:r>
      <w:r w:rsidR="001210B3">
        <w:rPr>
          <w:rFonts w:ascii="GHEA Grapalat" w:eastAsia="Calibri" w:hAnsi="GHEA Grapalat"/>
          <w:lang w:val="hy-AM"/>
        </w:rPr>
        <w:t xml:space="preserve">2017 թվականի դեկտեմբերի 18-ին </w:t>
      </w:r>
      <w:r w:rsidR="00F379A2">
        <w:rPr>
          <w:rFonts w:ascii="GHEA Grapalat" w:eastAsia="Calibri" w:hAnsi="GHEA Grapalat"/>
          <w:lang w:val="hy-AM"/>
        </w:rPr>
        <w:t>կնք</w:t>
      </w:r>
      <w:r w:rsidRPr="002D5C07">
        <w:rPr>
          <w:rFonts w:ascii="GHEA Grapalat" w:eastAsia="Calibri" w:hAnsi="GHEA Grapalat"/>
          <w:lang w:val="hy-AM"/>
        </w:rPr>
        <w:t>վել է Հայաստանի Հանրապետության` ի դեմս ֆինանսների</w:t>
      </w:r>
      <w:r w:rsidRPr="002D5C07">
        <w:rPr>
          <w:rFonts w:ascii="GHEA Grapalat" w:eastAsia="Calibri" w:hAnsi="GHEA Grapalat"/>
          <w:color w:val="FF0000"/>
          <w:lang w:val="hy-AM"/>
        </w:rPr>
        <w:t xml:space="preserve"> </w:t>
      </w:r>
      <w:r w:rsidRPr="002D5C07">
        <w:rPr>
          <w:rFonts w:ascii="GHEA Grapalat" w:eastAsia="Calibri" w:hAnsi="GHEA Grapalat"/>
          <w:lang w:val="hy-AM"/>
        </w:rPr>
        <w:t>նախարարության և KfW-ի</w:t>
      </w:r>
      <w:r w:rsidR="002D5C07" w:rsidRPr="00B6542B">
        <w:rPr>
          <w:rFonts w:ascii="GHEA Grapalat" w:eastAsia="Calibri" w:hAnsi="GHEA Grapalat"/>
          <w:lang w:val="hy-AM"/>
        </w:rPr>
        <w:t xml:space="preserve"> </w:t>
      </w:r>
      <w:r w:rsidRPr="002D5C07">
        <w:rPr>
          <w:rFonts w:ascii="GHEA Grapalat" w:eastAsia="Calibri" w:hAnsi="GHEA Grapalat"/>
          <w:lang w:val="hy-AM"/>
        </w:rPr>
        <w:t>միջև գյուղատնտեսական ապահովագրության սխեմայի աջակցման ծրագրի համար 201668458 դրամաշնորհային համաձայնագիրը</w:t>
      </w:r>
      <w:r w:rsidR="00A9047A">
        <w:rPr>
          <w:rFonts w:ascii="GHEA Grapalat" w:eastAsia="Calibri" w:hAnsi="GHEA Grapalat"/>
          <w:lang w:val="hy-AM"/>
        </w:rPr>
        <w:t>,</w:t>
      </w:r>
      <w:r w:rsidR="009F1925" w:rsidRPr="002D5C07">
        <w:rPr>
          <w:rFonts w:ascii="GHEA Grapalat" w:eastAsia="Calibri" w:hAnsi="GHEA Grapalat"/>
          <w:lang w:val="hy-AM"/>
        </w:rPr>
        <w:t xml:space="preserve"> և 4,824,139</w:t>
      </w:r>
      <w:r w:rsidR="009F1925" w:rsidRPr="002D5C07">
        <w:rPr>
          <w:rFonts w:ascii="Cambria Math" w:eastAsia="Calibri" w:hAnsi="Cambria Math" w:cs="Cambria Math"/>
          <w:lang w:val="hy-AM"/>
        </w:rPr>
        <w:t>․</w:t>
      </w:r>
      <w:r w:rsidR="009F1925" w:rsidRPr="002D5C07">
        <w:rPr>
          <w:rFonts w:ascii="GHEA Grapalat" w:eastAsia="Calibri" w:hAnsi="GHEA Grapalat"/>
          <w:lang w:val="hy-AM"/>
        </w:rPr>
        <w:t>38 եվրո</w:t>
      </w:r>
      <w:r w:rsidR="00F379A2">
        <w:rPr>
          <w:rFonts w:ascii="GHEA Grapalat" w:eastAsia="Calibri" w:hAnsi="GHEA Grapalat"/>
          <w:lang w:val="hy-AM"/>
        </w:rPr>
        <w:t xml:space="preserve"> </w:t>
      </w:r>
      <w:r w:rsidR="009F1925" w:rsidRPr="002D5C07">
        <w:rPr>
          <w:rFonts w:ascii="GHEA Grapalat" w:eastAsia="Calibri" w:hAnsi="GHEA Grapalat"/>
          <w:lang w:val="hy-AM"/>
        </w:rPr>
        <w:t xml:space="preserve">ՀՀ կառավարության կողմից հատկացված </w:t>
      </w:r>
      <w:r w:rsidR="001210B3">
        <w:rPr>
          <w:rFonts w:ascii="GHEA Grapalat" w:eastAsia="Calibri" w:hAnsi="GHEA Grapalat"/>
          <w:lang w:val="hy-AM"/>
        </w:rPr>
        <w:t xml:space="preserve">5,000,000 եվրո </w:t>
      </w:r>
      <w:r w:rsidR="009F1925" w:rsidRPr="002D5C07">
        <w:rPr>
          <w:rFonts w:ascii="GHEA Grapalat" w:eastAsia="Calibri" w:hAnsi="GHEA Grapalat"/>
          <w:lang w:val="hy-AM"/>
        </w:rPr>
        <w:t>միջոցների հետ միասին կուղղվեն գյուղատնտեսության ոլորտում ապահովագրավճարների սուբսիդավորմանը։</w:t>
      </w:r>
    </w:p>
    <w:p w:rsidR="00F379A2" w:rsidRPr="00F379A2" w:rsidRDefault="009F1925" w:rsidP="00F379A2">
      <w:pPr>
        <w:spacing w:line="276" w:lineRule="auto"/>
        <w:ind w:right="-50" w:firstLine="578"/>
        <w:jc w:val="both"/>
        <w:rPr>
          <w:rFonts w:ascii="GHEA Grapalat" w:eastAsia="Calibri" w:hAnsi="GHEA Grapalat"/>
          <w:lang w:val="hy-AM"/>
        </w:rPr>
      </w:pPr>
      <w:r w:rsidRPr="002D5C07">
        <w:rPr>
          <w:rFonts w:ascii="GHEA Grapalat" w:eastAsia="Calibri" w:hAnsi="GHEA Grapalat"/>
          <w:lang w:val="hy-AM"/>
        </w:rPr>
        <w:t xml:space="preserve">ՀՀ կառավարության 2019 </w:t>
      </w:r>
      <w:r w:rsidR="001B1FB6" w:rsidRPr="002D5C07">
        <w:rPr>
          <w:rFonts w:ascii="GHEA Grapalat" w:eastAsia="Calibri" w:hAnsi="GHEA Grapalat"/>
          <w:lang w:val="hy-AM"/>
        </w:rPr>
        <w:t>թվականի հոկտեմբերի 24-ի N 1485</w:t>
      </w:r>
      <w:r w:rsidR="00A9047A">
        <w:rPr>
          <w:rFonts w:ascii="GHEA Grapalat" w:eastAsia="Calibri" w:hAnsi="GHEA Grapalat"/>
          <w:lang w:val="hy-AM"/>
        </w:rPr>
        <w:t>-</w:t>
      </w:r>
      <w:r w:rsidR="001B1FB6" w:rsidRPr="002D5C07">
        <w:rPr>
          <w:rFonts w:ascii="GHEA Grapalat" w:eastAsia="Calibri" w:hAnsi="GHEA Grapalat"/>
          <w:lang w:val="hy-AM"/>
        </w:rPr>
        <w:t>Լ որոշմամբ հաստա</w:t>
      </w:r>
      <w:r w:rsidR="00A9047A">
        <w:rPr>
          <w:rFonts w:ascii="GHEA Grapalat" w:eastAsia="Calibri" w:hAnsi="GHEA Grapalat"/>
          <w:lang w:val="hy-AM"/>
        </w:rPr>
        <w:t>տ</w:t>
      </w:r>
      <w:r w:rsidR="001B1FB6" w:rsidRPr="002D5C07">
        <w:rPr>
          <w:rFonts w:ascii="GHEA Grapalat" w:eastAsia="Calibri" w:hAnsi="GHEA Grapalat"/>
          <w:lang w:val="hy-AM"/>
        </w:rPr>
        <w:t xml:space="preserve">վել է </w:t>
      </w:r>
      <w:r w:rsidRPr="002D5C07">
        <w:rPr>
          <w:rFonts w:ascii="GHEA Grapalat" w:eastAsia="Calibri" w:hAnsi="GHEA Grapalat"/>
          <w:lang w:val="hy-AM"/>
        </w:rPr>
        <w:t>Գյուղատնտեսո</w:t>
      </w:r>
      <w:r w:rsidR="001B1FB6" w:rsidRPr="002D5C07">
        <w:rPr>
          <w:rFonts w:ascii="GHEA Grapalat" w:eastAsia="Calibri" w:hAnsi="GHEA Grapalat"/>
          <w:lang w:val="hy-AM"/>
        </w:rPr>
        <w:t>ւթյան ոլորտում ապահովագրական համակարգի ներդրման փորձնական ծրագրի իրականացման համար պետական աջակցության ծրագիրը։</w:t>
      </w:r>
      <w:r w:rsidR="00A9047A">
        <w:rPr>
          <w:rFonts w:ascii="GHEA Grapalat" w:eastAsia="Calibri" w:hAnsi="GHEA Grapalat"/>
          <w:lang w:val="hy-AM"/>
        </w:rPr>
        <w:t xml:space="preserve"> </w:t>
      </w:r>
      <w:r w:rsidR="00F379A2">
        <w:rPr>
          <w:rFonts w:ascii="GHEA Grapalat" w:eastAsia="Calibri" w:hAnsi="GHEA Grapalat"/>
          <w:lang w:val="hy-AM"/>
        </w:rPr>
        <w:t xml:space="preserve">Ծրագրի </w:t>
      </w:r>
      <w:r w:rsidR="00F379A2">
        <w:rPr>
          <w:rFonts w:ascii="GHEA Grapalat" w:hAnsi="GHEA Grapalat"/>
          <w:lang w:val="hy-AM"/>
        </w:rPr>
        <w:t xml:space="preserve">շրջանակում </w:t>
      </w:r>
      <w:r w:rsidR="00F379A2" w:rsidRPr="00F67A35">
        <w:rPr>
          <w:rFonts w:ascii="GHEA Grapalat" w:hAnsi="GHEA Grapalat"/>
          <w:lang w:val="hy-AM"/>
        </w:rPr>
        <w:t>ապահովագրվում են ծիրանի, խաղողի, դեղձի և խնձորի այգիները և հացահատիկային մշակաբույսերի (աշնանացան</w:t>
      </w:r>
      <w:r w:rsidR="00F379A2">
        <w:rPr>
          <w:rFonts w:ascii="GHEA Grapalat" w:hAnsi="GHEA Grapalat"/>
          <w:lang w:val="hy-AM"/>
        </w:rPr>
        <w:t>/</w:t>
      </w:r>
      <w:r w:rsidR="00F379A2" w:rsidRPr="00F67A35">
        <w:rPr>
          <w:rFonts w:ascii="GHEA Grapalat" w:hAnsi="GHEA Grapalat"/>
          <w:lang w:val="hy-AM"/>
        </w:rPr>
        <w:t>գարնանացան ցորեն, գարի և վարսակ) ցանքատարածությունները, 2 ռիսկերից` կարկուտ և հրդեհ, գարնանային ցրտահարություն: Կարկուտ և հրդեհ ռիսկից ծիրանի և խաղողի ապահովագրությունն ընդգրկում է 6 մարզ՝ Արմավիր, Արարատ, Արագածոտն, Տավուշ, Կոտայք, Վայոց ձոր, իսկ դեղձի, խնձորի և հացահատիկային մշակաբույսերի (աշնանացան/գարնանացան ցորեն, գարի և վարսակ) ապահովագրությունը՝ ՀՀ  բոլոր մարզերը։ Գարնանային ցրտահարություն ռիսկից ծիրանի, խաղողի ու դեղձի ապահովագրությունը ընդգրկում է Արմավիրի և Արարատի մարզերը։ Ծրագրի շրջանակներում իրականացվում է ապահովագրավճարի առնվազն 50-60 %-ի սուբսիդավորում։</w:t>
      </w:r>
    </w:p>
    <w:p w:rsidR="00373BA2" w:rsidRPr="00F758CF" w:rsidRDefault="001B1FB6" w:rsidP="00701A88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Sylfaen"/>
          <w:lang w:val="hy-AM"/>
        </w:rPr>
      </w:pPr>
      <w:r w:rsidRPr="002D5C07">
        <w:rPr>
          <w:rFonts w:ascii="GHEA Grapalat" w:eastAsia="Calibri" w:hAnsi="GHEA Grapalat"/>
          <w:lang w:val="hy-AM"/>
        </w:rPr>
        <w:t xml:space="preserve">Ծրագիրը մեկնարկել է 2019 թվականից և </w:t>
      </w:r>
      <w:r w:rsidR="00373BA2">
        <w:rPr>
          <w:rFonts w:ascii="GHEA Grapalat" w:hAnsi="GHEA Grapalat" w:cs="Sylfaen"/>
          <w:lang w:val="hy-AM"/>
        </w:rPr>
        <w:t xml:space="preserve">2020 թվականի հունիսի 30-ի դրությամբ 1546 շահառու ապահովագրել են շուրջ 2500 հա այգիներ և </w:t>
      </w:r>
      <w:r w:rsidR="00FE7E55">
        <w:rPr>
          <w:rFonts w:ascii="GHEA Grapalat" w:hAnsi="GHEA Grapalat" w:cs="Sylfaen"/>
          <w:lang w:val="hy-AM"/>
        </w:rPr>
        <w:t>հացահատիկային մշակաբույսերի</w:t>
      </w:r>
      <w:r w:rsidR="00373BA2" w:rsidRPr="00A921D6">
        <w:rPr>
          <w:rFonts w:ascii="GHEA Grapalat" w:hAnsi="GHEA Grapalat" w:cs="Sylfaen"/>
          <w:lang w:val="hy-AM"/>
        </w:rPr>
        <w:t xml:space="preserve"> </w:t>
      </w:r>
      <w:r w:rsidR="00373BA2">
        <w:rPr>
          <w:rFonts w:ascii="GHEA Grapalat" w:hAnsi="GHEA Grapalat" w:cs="Sylfaen"/>
          <w:lang w:val="hy-AM"/>
        </w:rPr>
        <w:t>ցանքատարածություններ։</w:t>
      </w:r>
      <w:r w:rsidR="00F758CF" w:rsidRPr="00F758CF">
        <w:rPr>
          <w:rFonts w:ascii="GHEA Grapalat" w:hAnsi="GHEA Grapalat" w:cs="Sylfaen"/>
          <w:lang w:val="hy-AM"/>
        </w:rPr>
        <w:t xml:space="preserve"> </w:t>
      </w:r>
      <w:r w:rsidR="00F758CF">
        <w:rPr>
          <w:rFonts w:ascii="GHEA Grapalat" w:hAnsi="GHEA Grapalat" w:cs="Sylfaen"/>
          <w:lang w:val="hy-AM"/>
        </w:rPr>
        <w:t>Նախատեսվում է գյուղատնտեսական նոր պրոդուկտների ներառում ծրագրում։</w:t>
      </w:r>
    </w:p>
    <w:p w:rsidR="00504AEC" w:rsidRDefault="002F4D26" w:rsidP="00B63E8D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Arial"/>
          <w:lang w:val="hy-AM"/>
        </w:rPr>
      </w:pPr>
      <w:r w:rsidRPr="002D5C07">
        <w:rPr>
          <w:rFonts w:ascii="GHEA Grapalat" w:hAnsi="GHEA Grapalat" w:cs="Arial"/>
          <w:lang w:val="hy-AM"/>
        </w:rPr>
        <w:lastRenderedPageBreak/>
        <w:t xml:space="preserve">Հայաստանի Հանրապետության և Ապահովագրությամբ դիմակայման ներդրումային հիմնադրամի և ԲլուՕրչարդ Ֆայնենս ՍՊԸ-ի միջև նախատեսվող «Աջակցություն գյուղատնտեսության ապահովագրական համակարգին» դրամաշնորհային համաձայնագրի շրջանակներում նախատեսվում է </w:t>
      </w:r>
      <w:r w:rsidR="00B63E8D" w:rsidRPr="002D5C07">
        <w:rPr>
          <w:rFonts w:ascii="GHEA Grapalat" w:hAnsi="GHEA Grapalat" w:cs="Arial"/>
          <w:lang w:val="hy-AM"/>
        </w:rPr>
        <w:t xml:space="preserve">տրամադրել </w:t>
      </w:r>
      <w:r w:rsidRPr="002D5C07">
        <w:rPr>
          <w:rFonts w:ascii="GHEA Grapalat" w:hAnsi="GHEA Grapalat" w:cs="Arial"/>
          <w:lang w:val="hy-AM"/>
        </w:rPr>
        <w:t>700 000</w:t>
      </w:r>
      <w:r w:rsidR="00A9047A">
        <w:rPr>
          <w:rFonts w:ascii="GHEA Grapalat" w:hAnsi="GHEA Grapalat" w:cs="Arial"/>
          <w:lang w:val="hy-AM"/>
        </w:rPr>
        <w:t>,0</w:t>
      </w:r>
      <w:r w:rsidRPr="002D5C07">
        <w:rPr>
          <w:rFonts w:ascii="GHEA Grapalat" w:hAnsi="GHEA Grapalat" w:cs="Arial"/>
          <w:lang w:val="hy-AM"/>
        </w:rPr>
        <w:t xml:space="preserve"> եվրո</w:t>
      </w:r>
      <w:r w:rsidR="00796433" w:rsidRPr="00796433">
        <w:rPr>
          <w:rFonts w:ascii="GHEA Grapalat" w:hAnsi="GHEA Grapalat" w:cs="Arial"/>
          <w:lang w:val="hy-AM"/>
        </w:rPr>
        <w:t xml:space="preserve"> </w:t>
      </w:r>
      <w:r w:rsidR="00796433">
        <w:rPr>
          <w:rFonts w:ascii="GHEA Grapalat" w:hAnsi="GHEA Grapalat" w:cs="Arial"/>
          <w:lang w:val="hy-AM"/>
        </w:rPr>
        <w:t>որպես</w:t>
      </w:r>
      <w:r w:rsidRPr="002D5C07">
        <w:rPr>
          <w:rFonts w:ascii="GHEA Grapalat" w:hAnsi="GHEA Grapalat" w:cs="Arial"/>
          <w:lang w:val="hy-AM"/>
        </w:rPr>
        <w:t xml:space="preserve"> անհատույց աջակցություն։</w:t>
      </w:r>
      <w:r w:rsidR="00F379A2">
        <w:rPr>
          <w:rFonts w:ascii="GHEA Grapalat" w:hAnsi="GHEA Grapalat" w:cs="Arial"/>
          <w:lang w:val="hy-AM"/>
        </w:rPr>
        <w:t xml:space="preserve"> Աջակցության նպատակն է</w:t>
      </w:r>
      <w:r w:rsidR="00F133AB">
        <w:rPr>
          <w:rFonts w:ascii="GHEA Grapalat" w:hAnsi="GHEA Grapalat" w:cs="Arial"/>
          <w:lang w:val="hy-AM"/>
        </w:rPr>
        <w:t>՝</w:t>
      </w:r>
      <w:r w:rsidR="00F379A2">
        <w:rPr>
          <w:rFonts w:ascii="GHEA Grapalat" w:hAnsi="GHEA Grapalat" w:cs="Arial"/>
          <w:lang w:val="hy-AM"/>
        </w:rPr>
        <w:t xml:space="preserve"> նպաստել Հայաստանի Հանրապետությունում գյուղատնտեսական ապահ</w:t>
      </w:r>
      <w:r w:rsidR="00F133AB">
        <w:rPr>
          <w:rFonts w:ascii="GHEA Grapalat" w:hAnsi="GHEA Grapalat" w:cs="Arial"/>
          <w:lang w:val="hy-AM"/>
        </w:rPr>
        <w:t xml:space="preserve">ովագրական համակարգի զարգացմանը: Աջակցության գումարը </w:t>
      </w:r>
      <w:r w:rsidR="00F379A2">
        <w:rPr>
          <w:rFonts w:ascii="GHEA Grapalat" w:hAnsi="GHEA Grapalat" w:cs="Arial"/>
          <w:lang w:val="hy-AM"/>
        </w:rPr>
        <w:t xml:space="preserve">կուղղվի </w:t>
      </w:r>
      <w:r w:rsidR="001A6E15">
        <w:rPr>
          <w:rFonts w:ascii="GHEA Grapalat" w:hAnsi="GHEA Grapalat" w:cs="Arial"/>
          <w:lang w:val="hy-AM"/>
        </w:rPr>
        <w:t xml:space="preserve">բացառապես </w:t>
      </w:r>
      <w:r w:rsidR="00F379A2">
        <w:rPr>
          <w:rFonts w:ascii="GHEA Grapalat" w:hAnsi="GHEA Grapalat" w:cs="Arial"/>
          <w:lang w:val="hy-AM"/>
        </w:rPr>
        <w:t xml:space="preserve">Ծրագրի շրջանակներում վաճառված ապահովագրական պայմանագրերի ապահովագրավճարների սուբսիդավորմանը։ Աջակցության շրջանակում չեն ֆինանսավորվում հարկերը, տուրքերը և պետական մուծումների հետ կապված Ֆինանսների նախարարության կամ </w:t>
      </w:r>
      <w:r w:rsidR="00F379A2" w:rsidRPr="00F379A2">
        <w:rPr>
          <w:rFonts w:ascii="GHEA Grapalat" w:hAnsi="GHEA Grapalat" w:cs="Arial"/>
          <w:lang w:val="hy-AM"/>
        </w:rPr>
        <w:t>«Գյուղատնտեսությունը ապահովագրողների ազգային գործակալություն» ՀԿ</w:t>
      </w:r>
      <w:r w:rsidR="00F379A2">
        <w:rPr>
          <w:rFonts w:ascii="GHEA Grapalat" w:hAnsi="GHEA Grapalat" w:cs="Arial"/>
          <w:lang w:val="hy-AM"/>
        </w:rPr>
        <w:t>-ի կրած այլ ծախսերը։</w:t>
      </w:r>
      <w:r w:rsidR="00F373E2">
        <w:rPr>
          <w:rFonts w:ascii="GHEA Grapalat" w:hAnsi="GHEA Grapalat" w:cs="Arial"/>
          <w:lang w:val="hy-AM"/>
        </w:rPr>
        <w:t xml:space="preserve"> Հարկ է նշել, որ նախ կօգտագործվեն </w:t>
      </w:r>
      <w:r w:rsidR="00B63E8D">
        <w:rPr>
          <w:rFonts w:ascii="GHEA Grapalat" w:hAnsi="GHEA Grapalat" w:cs="Arial"/>
          <w:lang w:val="hy-AM"/>
        </w:rPr>
        <w:t xml:space="preserve">Համաձայնագրի </w:t>
      </w:r>
      <w:r w:rsidR="00F373E2">
        <w:rPr>
          <w:rFonts w:ascii="GHEA Grapalat" w:hAnsi="GHEA Grapalat" w:cs="Arial"/>
          <w:lang w:val="hy-AM"/>
        </w:rPr>
        <w:t xml:space="preserve">Նախագծով տրամադրվող 700 000,0 եվրո միջոցները, որից հետո միայն </w:t>
      </w:r>
      <w:r w:rsidR="00F373E2" w:rsidRPr="004E57C4">
        <w:rPr>
          <w:rFonts w:ascii="GHEA Grapalat" w:hAnsi="GHEA Grapalat" w:cs="Arial"/>
          <w:lang w:val="hy-AM"/>
        </w:rPr>
        <w:t>KfW-ի</w:t>
      </w:r>
      <w:r w:rsidR="00F373E2">
        <w:rPr>
          <w:rFonts w:ascii="GHEA Grapalat" w:hAnsi="GHEA Grapalat" w:cs="Arial"/>
          <w:lang w:val="hy-AM"/>
        </w:rPr>
        <w:t xml:space="preserve"> կողմից տրամադրված միջոցները։</w:t>
      </w:r>
      <w:r w:rsidR="00B63E8D">
        <w:rPr>
          <w:rFonts w:ascii="GHEA Grapalat" w:hAnsi="GHEA Grapalat" w:cs="Arial"/>
          <w:lang w:val="hy-AM"/>
        </w:rPr>
        <w:t xml:space="preserve"> Նշված միջոցներից </w:t>
      </w:r>
      <w:r w:rsidR="00504AEC" w:rsidRPr="004E57C4">
        <w:rPr>
          <w:rFonts w:ascii="GHEA Grapalat" w:hAnsi="GHEA Grapalat" w:cs="Arial"/>
          <w:lang w:val="hy-AM"/>
        </w:rPr>
        <w:t>524,139</w:t>
      </w:r>
      <w:r w:rsidR="00504AEC" w:rsidRPr="004E57C4">
        <w:rPr>
          <w:rFonts w:ascii="Cambria Math" w:hAnsi="Cambria Math" w:cs="Cambria Math"/>
          <w:lang w:val="hy-AM"/>
        </w:rPr>
        <w:t>․</w:t>
      </w:r>
      <w:r w:rsidR="00504AEC" w:rsidRPr="004E57C4">
        <w:rPr>
          <w:rFonts w:ascii="GHEA Grapalat" w:hAnsi="GHEA Grapalat" w:cs="Arial"/>
          <w:lang w:val="hy-AM"/>
        </w:rPr>
        <w:t xml:space="preserve">38 </w:t>
      </w:r>
      <w:r w:rsidR="00504AEC" w:rsidRPr="004E57C4">
        <w:rPr>
          <w:rFonts w:ascii="GHEA Grapalat" w:hAnsi="GHEA Grapalat" w:cs="GHEA Grapalat"/>
          <w:lang w:val="hy-AM"/>
        </w:rPr>
        <w:t>եվրոն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հատկացվում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է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առանց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համամասնական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սկզբունքի</w:t>
      </w:r>
      <w:r w:rsidR="00504AEC" w:rsidRPr="004E57C4">
        <w:rPr>
          <w:rFonts w:ascii="GHEA Grapalat" w:hAnsi="GHEA Grapalat" w:cs="Arial"/>
          <w:lang w:val="hy-AM"/>
        </w:rPr>
        <w:t xml:space="preserve">, </w:t>
      </w:r>
      <w:r w:rsidR="00B63E8D">
        <w:rPr>
          <w:rFonts w:ascii="GHEA Grapalat" w:hAnsi="GHEA Grapalat" w:cs="GHEA Grapalat"/>
          <w:lang w:val="hy-AM"/>
        </w:rPr>
        <w:t>իսկ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մնացած</w:t>
      </w:r>
      <w:r w:rsidR="00504AEC" w:rsidRPr="004E57C4">
        <w:rPr>
          <w:rFonts w:ascii="GHEA Grapalat" w:hAnsi="GHEA Grapalat" w:cs="Arial"/>
          <w:lang w:val="hy-AM"/>
        </w:rPr>
        <w:t xml:space="preserve"> 175,860</w:t>
      </w:r>
      <w:r w:rsidR="00504AEC" w:rsidRPr="004E57C4">
        <w:rPr>
          <w:rFonts w:ascii="Cambria Math" w:hAnsi="Cambria Math" w:cs="Cambria Math"/>
          <w:lang w:val="hy-AM"/>
        </w:rPr>
        <w:t>․</w:t>
      </w:r>
      <w:r w:rsidR="00504AEC" w:rsidRPr="004E57C4">
        <w:rPr>
          <w:rFonts w:ascii="GHEA Grapalat" w:hAnsi="GHEA Grapalat" w:cs="Arial"/>
          <w:lang w:val="hy-AM"/>
        </w:rPr>
        <w:t xml:space="preserve">62 </w:t>
      </w:r>
      <w:r w:rsidR="00504AEC" w:rsidRPr="004E57C4">
        <w:rPr>
          <w:rFonts w:ascii="GHEA Grapalat" w:hAnsi="GHEA Grapalat" w:cs="GHEA Grapalat"/>
          <w:lang w:val="hy-AM"/>
        </w:rPr>
        <w:t>եվրո</w:t>
      </w:r>
      <w:r w:rsidR="00504AEC" w:rsidRPr="004E57C4">
        <w:rPr>
          <w:rFonts w:ascii="GHEA Grapalat" w:hAnsi="GHEA Grapalat" w:cs="Arial"/>
          <w:lang w:val="hy-AM"/>
        </w:rPr>
        <w:t xml:space="preserve"> </w:t>
      </w:r>
      <w:r w:rsidR="00504AEC" w:rsidRPr="004E57C4">
        <w:rPr>
          <w:rFonts w:ascii="GHEA Grapalat" w:hAnsi="GHEA Grapalat" w:cs="GHEA Grapalat"/>
          <w:lang w:val="hy-AM"/>
        </w:rPr>
        <w:t>գումարը</w:t>
      </w:r>
      <w:r w:rsidR="00504AEC" w:rsidRPr="004E57C4">
        <w:rPr>
          <w:rFonts w:ascii="GHEA Grapalat" w:hAnsi="GHEA Grapalat" w:cs="Arial"/>
          <w:lang w:val="hy-AM"/>
        </w:rPr>
        <w:t xml:space="preserve"> (KfW-ի ողջ ֆինանսավորման հետ միասին) պետք է վճարվի համամասնական սկզբունքով Հայաստանի Հանրապետության կողմից հատկացված 5,000,</w:t>
      </w:r>
      <w:r w:rsidR="004E57C4" w:rsidRPr="004E57C4">
        <w:rPr>
          <w:rFonts w:ascii="GHEA Grapalat" w:hAnsi="GHEA Grapalat" w:cs="Arial"/>
          <w:lang w:val="hy-AM"/>
        </w:rPr>
        <w:t>000 եվրոյի հետ միասին</w:t>
      </w:r>
      <w:r w:rsidR="00F373E2">
        <w:rPr>
          <w:rFonts w:ascii="GHEA Grapalat" w:hAnsi="GHEA Grapalat" w:cs="Arial"/>
          <w:lang w:val="hy-AM"/>
        </w:rPr>
        <w:t>։</w:t>
      </w:r>
    </w:p>
    <w:p w:rsidR="001210B3" w:rsidRDefault="001210B3" w:rsidP="00C5026C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Հաշվի առնելով վերոգրյալը՝ </w:t>
      </w:r>
      <w:r w:rsidR="00F133AB">
        <w:rPr>
          <w:rFonts w:ascii="GHEA Grapalat" w:hAnsi="GHEA Grapalat" w:cs="Arial"/>
          <w:lang w:val="hy-AM"/>
        </w:rPr>
        <w:t>հ</w:t>
      </w:r>
      <w:r>
        <w:rPr>
          <w:rFonts w:ascii="GHEA Grapalat" w:hAnsi="GHEA Grapalat" w:cs="Arial"/>
          <w:lang w:val="hy-AM"/>
        </w:rPr>
        <w:t xml:space="preserve">ամաձայնագրի </w:t>
      </w:r>
      <w:r w:rsidR="00F133AB">
        <w:rPr>
          <w:rFonts w:ascii="GHEA Grapalat" w:hAnsi="GHEA Grapalat" w:cs="Arial"/>
          <w:lang w:val="hy-AM"/>
        </w:rPr>
        <w:t>հաստատումը ՀՀ նախագահի կողմից</w:t>
      </w:r>
      <w:r>
        <w:rPr>
          <w:rFonts w:ascii="GHEA Grapalat" w:hAnsi="GHEA Grapalat" w:cs="Arial"/>
          <w:lang w:val="hy-AM"/>
        </w:rPr>
        <w:t xml:space="preserve"> համարվում  է նպատակահարմար։</w:t>
      </w:r>
    </w:p>
    <w:p w:rsidR="00F133AB" w:rsidRDefault="00F133AB" w:rsidP="00C5026C">
      <w:pPr>
        <w:tabs>
          <w:tab w:val="left" w:pos="0"/>
        </w:tabs>
        <w:spacing w:line="276" w:lineRule="auto"/>
        <w:ind w:right="4" w:firstLine="426"/>
        <w:contextualSpacing/>
        <w:jc w:val="both"/>
        <w:rPr>
          <w:rFonts w:ascii="GHEA Grapalat" w:hAnsi="GHEA Grapalat" w:cs="Arial"/>
          <w:lang w:val="hy-AM"/>
        </w:rPr>
      </w:pPr>
    </w:p>
    <w:p w:rsidR="00F133AB" w:rsidRPr="004E57C4" w:rsidRDefault="00F133AB" w:rsidP="00F133AB">
      <w:pPr>
        <w:tabs>
          <w:tab w:val="left" w:pos="0"/>
        </w:tabs>
        <w:spacing w:line="276" w:lineRule="auto"/>
        <w:ind w:right="4" w:firstLine="426"/>
        <w:contextualSpacing/>
        <w:jc w:val="right"/>
        <w:rPr>
          <w:rFonts w:ascii="GHEA Grapalat" w:hAnsi="GHEA Grapalat" w:cs="Arial"/>
          <w:lang w:val="hy-AM"/>
        </w:rPr>
      </w:pPr>
      <w:bookmarkStart w:id="0" w:name="_GoBack"/>
      <w:bookmarkEnd w:id="0"/>
      <w:r>
        <w:rPr>
          <w:rFonts w:ascii="GHEA Grapalat" w:hAnsi="GHEA Grapalat" w:cs="Arial"/>
          <w:lang w:val="hy-AM"/>
        </w:rPr>
        <w:t>ՀՀ ԷԿՈՆՈՄԻԿԱՅԻ ՆԱԽԱՐԱՐՈՒԹՅՈՒՆ</w:t>
      </w:r>
    </w:p>
    <w:sectPr w:rsidR="00F133AB" w:rsidRPr="004E57C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53A"/>
    <w:rsid w:val="00093372"/>
    <w:rsid w:val="001210B3"/>
    <w:rsid w:val="001A6E15"/>
    <w:rsid w:val="001B1FB6"/>
    <w:rsid w:val="0025653A"/>
    <w:rsid w:val="00291A1F"/>
    <w:rsid w:val="002D5C07"/>
    <w:rsid w:val="002F4D26"/>
    <w:rsid w:val="00373BA2"/>
    <w:rsid w:val="004E57C4"/>
    <w:rsid w:val="00504AEC"/>
    <w:rsid w:val="00515AAB"/>
    <w:rsid w:val="0067100B"/>
    <w:rsid w:val="006C1BC3"/>
    <w:rsid w:val="006E22FF"/>
    <w:rsid w:val="00701A88"/>
    <w:rsid w:val="007571F0"/>
    <w:rsid w:val="00796433"/>
    <w:rsid w:val="007D44DA"/>
    <w:rsid w:val="008A16F6"/>
    <w:rsid w:val="009F1925"/>
    <w:rsid w:val="00A9047A"/>
    <w:rsid w:val="00AB3B97"/>
    <w:rsid w:val="00B045DF"/>
    <w:rsid w:val="00B63E8D"/>
    <w:rsid w:val="00B6542B"/>
    <w:rsid w:val="00C5026C"/>
    <w:rsid w:val="00C80E0D"/>
    <w:rsid w:val="00C8156E"/>
    <w:rsid w:val="00DE135F"/>
    <w:rsid w:val="00ED72E6"/>
    <w:rsid w:val="00F133AB"/>
    <w:rsid w:val="00F373E2"/>
    <w:rsid w:val="00F379A2"/>
    <w:rsid w:val="00F758CF"/>
    <w:rsid w:val="00FE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C47BE"/>
  <w15:docId w15:val="{DE0B4E15-B28B-451D-8852-69618439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5AAB"/>
    <w:pPr>
      <w:spacing w:after="0" w:line="240" w:lineRule="auto"/>
    </w:pPr>
    <w:rPr>
      <w:rFonts w:ascii="Times Armenian" w:eastAsia="Times New Roman" w:hAnsi="Times Armeni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Alisa Melqumyan</dc:creator>
  <cp:keywords/>
  <dc:description/>
  <cp:lastModifiedBy>Qristine Grigoryan</cp:lastModifiedBy>
  <cp:revision>37</cp:revision>
  <cp:lastPrinted>2020-09-02T11:50:00Z</cp:lastPrinted>
  <dcterms:created xsi:type="dcterms:W3CDTF">2020-09-01T13:14:00Z</dcterms:created>
  <dcterms:modified xsi:type="dcterms:W3CDTF">2021-02-23T06:45:00Z</dcterms:modified>
</cp:coreProperties>
</file>