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2A" w:rsidRPr="00F91214" w:rsidRDefault="00A60E2A" w:rsidP="00F91214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F91214">
        <w:rPr>
          <w:rFonts w:ascii="GHEA Mariam" w:hAnsi="GHEA Mariam"/>
          <w:b/>
          <w:sz w:val="22"/>
          <w:szCs w:val="22"/>
        </w:rPr>
        <w:t>ԱՄՓՈՓԱԹԵՐԹ</w:t>
      </w:r>
    </w:p>
    <w:p w:rsidR="00A60E2A" w:rsidRPr="00F91214" w:rsidRDefault="00394C4E" w:rsidP="00F9121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b/>
          <w:sz w:val="22"/>
          <w:szCs w:val="22"/>
        </w:rPr>
      </w:pPr>
      <w:r w:rsidRPr="00F91214">
        <w:rPr>
          <w:rStyle w:val="Strong"/>
          <w:rFonts w:ascii="GHEA Mariam" w:hAnsi="GHEA Mariam" w:cs="Sylfaen"/>
          <w:sz w:val="22"/>
          <w:szCs w:val="22"/>
        </w:rPr>
        <w:t>«</w:t>
      </w:r>
      <w:r w:rsidR="00014AEE">
        <w:rPr>
          <w:rStyle w:val="Strong"/>
          <w:rFonts w:ascii="GHEA Mariam" w:hAnsi="GHEA Mariam" w:cs="Sylfaen"/>
          <w:sz w:val="22"/>
          <w:szCs w:val="22"/>
        </w:rPr>
        <w:t>ՀԱՅԱՍՏԱՆԻ ՀԱՆՐԱՊԵՏՈՒԹՅԱՆ ԿԱՌԱՎԱՐՈՒԹՅԱՆ 2003 ԹՎԱԿԱՆԻ ԴԵԿՏԵՄԲԵՐԻ 24-Ի N 1746-Ն ՈՐՈՇՄԱՆ ՄԵՋ ՓՈՓՈԽՈՒԹՅՈՒՆ</w:t>
      </w:r>
      <w:r w:rsidR="002D4586">
        <w:rPr>
          <w:rStyle w:val="Strong"/>
          <w:rFonts w:ascii="GHEA Mariam" w:hAnsi="GHEA Mariam" w:cs="Sylfaen"/>
          <w:sz w:val="22"/>
          <w:szCs w:val="22"/>
          <w:lang w:val="hy-AM"/>
        </w:rPr>
        <w:t>ՆԵՐ</w:t>
      </w:r>
      <w:r w:rsidR="00014AEE">
        <w:rPr>
          <w:rStyle w:val="Strong"/>
          <w:rFonts w:ascii="GHEA Mariam" w:hAnsi="GHEA Mariam" w:cs="Sylfaen"/>
          <w:sz w:val="22"/>
          <w:szCs w:val="22"/>
        </w:rPr>
        <w:t xml:space="preserve"> ԿԱՏԱՐԵԼՈՒ ՄԱՍԻՆ</w:t>
      </w:r>
      <w:r w:rsidR="006D1180">
        <w:rPr>
          <w:rStyle w:val="Strong"/>
          <w:rFonts w:ascii="GHEA Mariam" w:hAnsi="GHEA Mariam" w:cs="Sylfaen"/>
          <w:sz w:val="22"/>
          <w:szCs w:val="22"/>
        </w:rPr>
        <w:t xml:space="preserve">» </w:t>
      </w:r>
      <w:r w:rsidR="00CC681E" w:rsidRPr="00F91214">
        <w:rPr>
          <w:rStyle w:val="Strong"/>
          <w:rFonts w:ascii="GHEA Mariam" w:hAnsi="GHEA Mariam" w:cs="Sylfaen"/>
          <w:sz w:val="22"/>
          <w:szCs w:val="22"/>
        </w:rPr>
        <w:t xml:space="preserve"> ՀՀ </w:t>
      </w:r>
      <w:r w:rsidR="00014AEE">
        <w:rPr>
          <w:rStyle w:val="Strong"/>
          <w:rFonts w:ascii="GHEA Mariam" w:hAnsi="GHEA Mariam" w:cs="Sylfaen"/>
          <w:sz w:val="22"/>
          <w:szCs w:val="22"/>
        </w:rPr>
        <w:t>ԿԱՌԱՎԱՐՈՒԹՅԱՆ ՈՐՈՇՄԱՆ</w:t>
      </w:r>
      <w:r w:rsidR="00CC681E" w:rsidRPr="00F91214">
        <w:rPr>
          <w:rStyle w:val="Strong"/>
          <w:rFonts w:ascii="GHEA Mariam" w:hAnsi="GHEA Mariam" w:cs="Sylfaen"/>
          <w:sz w:val="22"/>
          <w:szCs w:val="22"/>
        </w:rPr>
        <w:t xml:space="preserve"> </w:t>
      </w:r>
      <w:r w:rsidR="00A60E2A" w:rsidRPr="00F91214">
        <w:rPr>
          <w:rFonts w:ascii="GHEA Mariam" w:hAnsi="GHEA Mariam"/>
          <w:b/>
          <w:sz w:val="22"/>
          <w:szCs w:val="22"/>
        </w:rPr>
        <w:t>ՆԱԽԱԳԾԻ ՎԵՐԱԲԵՐՅԱԼ ՍՏԱՑՎԱԾ ԴԻՏՈՂՈՒԹՅՈՒՆՆԵՐԻ, ԱՌԱՋԱՐԿՈՒԹՅՈՒՆՆԵՐԻ, ԴՐԱՆՑ ԸՆԴՈՒՆՄԱՆ ԿԱՄ ՉԸՆԴՈՒՆՄԱՆ ՎԵՐԱԲԵՐՅԱԼ</w:t>
      </w:r>
    </w:p>
    <w:p w:rsidR="00A60E2A" w:rsidRPr="00F91214" w:rsidRDefault="00A60E2A" w:rsidP="00F91214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tbl>
      <w:tblPr>
        <w:tblW w:w="138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7"/>
        <w:gridCol w:w="5103"/>
        <w:gridCol w:w="1985"/>
        <w:gridCol w:w="4110"/>
      </w:tblGrid>
      <w:tr w:rsidR="00A60E2A" w:rsidRPr="00F91214" w:rsidTr="00CC681E">
        <w:trPr>
          <w:trHeight w:val="1412"/>
        </w:trPr>
        <w:tc>
          <w:tcPr>
            <w:tcW w:w="2657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103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1985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Եզրակացություն</w:t>
            </w:r>
          </w:p>
        </w:tc>
        <w:tc>
          <w:tcPr>
            <w:tcW w:w="4110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Կատարված փոփոխությունները</w:t>
            </w:r>
          </w:p>
        </w:tc>
      </w:tr>
      <w:tr w:rsidR="00A60E2A" w:rsidRPr="00F91214" w:rsidTr="00CC681E">
        <w:tc>
          <w:tcPr>
            <w:tcW w:w="2657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4110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4</w:t>
            </w:r>
          </w:p>
        </w:tc>
      </w:tr>
      <w:tr w:rsidR="008D7BF3" w:rsidRPr="00F91214" w:rsidTr="00CC681E">
        <w:trPr>
          <w:trHeight w:val="1673"/>
        </w:trPr>
        <w:tc>
          <w:tcPr>
            <w:tcW w:w="2657" w:type="dxa"/>
          </w:tcPr>
          <w:p w:rsidR="004B3BA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ֆինանսների նախարարություն</w:t>
            </w:r>
          </w:p>
          <w:p w:rsidR="00AC1DA7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17.03.2020 թ.</w:t>
            </w:r>
          </w:p>
          <w:p w:rsidR="006D1180" w:rsidRPr="00F91214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01/2-4/4015-2020</w:t>
            </w:r>
          </w:p>
        </w:tc>
        <w:tc>
          <w:tcPr>
            <w:tcW w:w="5103" w:type="dxa"/>
            <w:vAlign w:val="center"/>
          </w:tcPr>
          <w:p w:rsidR="00C015C0" w:rsidRPr="00F91214" w:rsidRDefault="00AC1DA7" w:rsidP="006D1180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985" w:type="dxa"/>
          </w:tcPr>
          <w:p w:rsidR="00A02832" w:rsidRPr="00F91214" w:rsidRDefault="00A02832" w:rsidP="00F91214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E30CC3" w:rsidRPr="00F91214" w:rsidRDefault="00E30CC3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C681E" w:rsidRPr="00F91214" w:rsidTr="00CC681E">
        <w:trPr>
          <w:trHeight w:val="2296"/>
        </w:trPr>
        <w:tc>
          <w:tcPr>
            <w:tcW w:w="2657" w:type="dxa"/>
          </w:tcPr>
          <w:p w:rsidR="00CC681E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տարածքային կառավարման և ենթակառուցվածքների նախարարություն</w:t>
            </w:r>
          </w:p>
          <w:p w:rsidR="00F5104F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12.03.2020 թ.</w:t>
            </w:r>
          </w:p>
          <w:p w:rsidR="006D1180" w:rsidRPr="00F91214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ՍՊ/14.1/6979-2020</w:t>
            </w:r>
          </w:p>
        </w:tc>
        <w:tc>
          <w:tcPr>
            <w:tcW w:w="5103" w:type="dxa"/>
            <w:vAlign w:val="center"/>
          </w:tcPr>
          <w:p w:rsidR="006D1180" w:rsidRPr="00F91214" w:rsidRDefault="006D1180" w:rsidP="006D1180">
            <w:pPr>
              <w:autoSpaceDE w:val="0"/>
              <w:autoSpaceDN w:val="0"/>
              <w:adjustRightInd w:val="0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  <w:p w:rsidR="00CC681E" w:rsidRPr="00F91214" w:rsidRDefault="00CC681E" w:rsidP="006D1180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</w:tcPr>
          <w:p w:rsidR="00CC681E" w:rsidRPr="00F9121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CC681E" w:rsidRPr="00F91214" w:rsidRDefault="00CC681E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6D1180" w:rsidRPr="00F91214" w:rsidTr="00C55586">
        <w:trPr>
          <w:trHeight w:val="1692"/>
        </w:trPr>
        <w:tc>
          <w:tcPr>
            <w:tcW w:w="2657" w:type="dxa"/>
          </w:tcPr>
          <w:p w:rsidR="006D1180" w:rsidRDefault="00C5558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>Երևանի քաղաքապետարան</w:t>
            </w:r>
          </w:p>
          <w:p w:rsidR="00C55586" w:rsidRDefault="00C5558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11.03.2020 թ.</w:t>
            </w:r>
          </w:p>
          <w:p w:rsidR="00C55586" w:rsidRDefault="00C5558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01/07-2/3807</w:t>
            </w:r>
          </w:p>
        </w:tc>
        <w:tc>
          <w:tcPr>
            <w:tcW w:w="5103" w:type="dxa"/>
          </w:tcPr>
          <w:p w:rsidR="006D1180" w:rsidRDefault="00C55586" w:rsidP="00C55586">
            <w:pPr>
              <w:tabs>
                <w:tab w:val="left" w:pos="225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«Անշարժ գույքի հարկով հարկման նպատակով անշարժ գույքի շուկայական արժեքին մոտարկված կադաստրային գնահատման կարգը սահմանելու մասին» օրենքում լրացում կատարելու մասին» օրենքի և «Հայաստանի Հանրապետության կառավարության 2003 թվականի դեկտեմբերի 24-ի N 1746-Ն որոշման մեջ փոփոխություն կատարելու մասին» ՀՀ կառավարության որոշման նախագծերն առաջարկում եմ քննարկել աշխատանքային կարգով ՀՀ կադաստրի կոմիտեի հետ համատեղ:</w:t>
            </w:r>
          </w:p>
          <w:p w:rsidR="00C55586" w:rsidRPr="00F91214" w:rsidRDefault="00C55586" w:rsidP="00C55586">
            <w:pPr>
              <w:tabs>
                <w:tab w:val="left" w:pos="225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</w:tcPr>
          <w:p w:rsidR="006D1180" w:rsidRPr="00F91214" w:rsidRDefault="00C5558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Ընդունվել է ի գիտություն:</w:t>
            </w:r>
          </w:p>
        </w:tc>
        <w:tc>
          <w:tcPr>
            <w:tcW w:w="4110" w:type="dxa"/>
          </w:tcPr>
          <w:p w:rsidR="006D1180" w:rsidRPr="00F91214" w:rsidRDefault="00A77426" w:rsidP="00C5558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Նախագծերը աշխատանքային կարգով քննարկվել են Երևանի քաղաքապետարանի հետ:</w:t>
            </w:r>
          </w:p>
        </w:tc>
      </w:tr>
      <w:tr w:rsidR="006D1180" w:rsidRPr="00F91214" w:rsidTr="006D1180">
        <w:trPr>
          <w:trHeight w:val="1692"/>
        </w:trPr>
        <w:tc>
          <w:tcPr>
            <w:tcW w:w="2657" w:type="dxa"/>
          </w:tcPr>
          <w:p w:rsidR="006D1180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Հայաստանի Հանրապետության էկոնոմիկայի նախարարություն</w:t>
            </w:r>
          </w:p>
          <w:p w:rsidR="00A77426" w:rsidRDefault="00A7742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20.03.2020 թ.</w:t>
            </w:r>
          </w:p>
          <w:p w:rsidR="00A77426" w:rsidRPr="00F91214" w:rsidRDefault="00A7742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01/3259-2020</w:t>
            </w:r>
          </w:p>
        </w:tc>
        <w:tc>
          <w:tcPr>
            <w:tcW w:w="5103" w:type="dxa"/>
            <w:vAlign w:val="center"/>
          </w:tcPr>
          <w:p w:rsidR="006D1180" w:rsidRPr="00F91214" w:rsidRDefault="00A77426" w:rsidP="008719FE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985" w:type="dxa"/>
          </w:tcPr>
          <w:p w:rsidR="006D1180" w:rsidRPr="00F91214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6D1180" w:rsidRPr="00F91214" w:rsidRDefault="006D1180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C681E" w:rsidRPr="00F91214" w:rsidTr="006D1180">
        <w:trPr>
          <w:trHeight w:val="1685"/>
        </w:trPr>
        <w:tc>
          <w:tcPr>
            <w:tcW w:w="2657" w:type="dxa"/>
          </w:tcPr>
          <w:p w:rsidR="008719FE" w:rsidRDefault="00CC681E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պետական եկամուտների կոմիտե</w:t>
            </w:r>
          </w:p>
          <w:p w:rsidR="00404907" w:rsidRDefault="00404907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25.03.2020 թ.</w:t>
            </w:r>
          </w:p>
          <w:p w:rsidR="00404907" w:rsidRPr="00F91214" w:rsidRDefault="00404907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01/3-3/16915-2020</w:t>
            </w:r>
          </w:p>
        </w:tc>
        <w:tc>
          <w:tcPr>
            <w:tcW w:w="5103" w:type="dxa"/>
            <w:vAlign w:val="center"/>
          </w:tcPr>
          <w:p w:rsidR="00404907" w:rsidRDefault="00404907" w:rsidP="00404907">
            <w:pPr>
              <w:tabs>
                <w:tab w:val="left" w:pos="396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Առաջարկում ենք քննարկել «Հա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յաս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տանի Հանրապետության հողային օրենսգր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քում փոփոխություններ կատա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րելու մա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սին» ՀՀ օրենքի նախագծի 1-ին հոդ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վածում «մինչև 2021 թվականի հունվարի 1</w:t>
            </w:r>
            <w:r>
              <w:rPr>
                <w:rFonts w:ascii="GHEA Mariam" w:hAnsi="GHEA Mariam"/>
                <w:sz w:val="22"/>
                <w:szCs w:val="22"/>
              </w:rPr>
              <w:noBreakHyphen/>
              <w:t>ի դրությամբ գործած» բառերը «Կառա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վարության սահմանած կարգով հաշվարկվող» բառերով փոխարինելու հարցը, նկատի ունենալով այն հանգա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ման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 xml:space="preserve">քը, որ ՀՀ </w:t>
            </w:r>
            <w:r>
              <w:rPr>
                <w:rFonts w:ascii="GHEA Mariam" w:hAnsi="GHEA Mariam"/>
                <w:sz w:val="22"/>
                <w:szCs w:val="22"/>
              </w:rPr>
              <w:lastRenderedPageBreak/>
              <w:t>կառավարության 24.12.2003թ. N1746-Ն որոշումը 2021թ.-ից հետո շարու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կե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լու է գործել, և նույն որոշմամբ սահմանված կարգով հաշ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վարկ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վող կա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դաստրային արժեքները հիմք են ընդունվելու ՀՀ հողային օրենսգրքի 64-րդ հոդվածի 9-րդ, 10-րդ և 12-րդ կետերով սահմանված դեպքերում հողամասի կա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դաստրային արժեքի վճար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  <w:t>ման համար:</w:t>
            </w:r>
          </w:p>
          <w:p w:rsidR="00CC681E" w:rsidRDefault="00404907" w:rsidP="00404907">
            <w:pPr>
              <w:tabs>
                <w:tab w:val="left" w:pos="567"/>
                <w:tab w:val="left" w:pos="396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ՀՀ կառավարության 29.06.2017թ. «Շինությունների նպատակային նշանակության դասակարգման ցանկը սահ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մանելու մասին» N757-Ն որոշումն ընդունվել է ՀՀ հարկային օրենսգրքի 11-րդ բաժ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նի N1 հավելվածի 4.2-րդ կետի «ժ» ենթակետին համա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պա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տաս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խան: «Անշարժ գույքի հարկով հարկման նպատակով անշարժ գույքի շուկայական ար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ժե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  <w:t>քին մոտարկված կադաստրային գնահատման կարգը սահմանելու մասին» ՀՀ օրեն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քի 7-րդ հոդվածի 2-րդ մասին համապատասխան՝ նույն օրենքն ուժի մեջ մտնելու օր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վանից՝ 01.01.2021թ.-ից ՀՀ հարկային օրենսգրքի 11-րդ բաժնի 1-ին հավելվածը կճա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նաչ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վի ուժը կորցրած: Նույն օրենքով Կառավարությանը լիազորություն է տրված սահմա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նելու շինության տարածագնահատման (գտնվելու վայրի) գոտիա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կա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նության սահ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ման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 xml:space="preserve">ները, սահմանների կոորդինատներն ու տարածագնահատման </w:t>
            </w:r>
            <w:r>
              <w:rPr>
                <w:rFonts w:ascii="GHEA Mariam" w:hAnsi="GHEA Mariam"/>
                <w:sz w:val="22"/>
                <w:szCs w:val="22"/>
              </w:rPr>
              <w:lastRenderedPageBreak/>
              <w:t>գոտիակա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նութ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յան քար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տեզ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ները, ինչպես նաև հողամասերի (բացառությամբ գյու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ղատնտե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սական նշա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նակութ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յան հողերի) տարածագնահատման (գտնվելու վայրի) գոտիա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  <w:t>կանության սահման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ները, սահմանների կոորդինատներն ու տարա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ծագնա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հատման գոտիա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կա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նության քարտեզ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նե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րը, սակայն շինությունների նպատակային նշա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կության դասակարգման կարգ կամ ցանկեր սահմանելու լիազորություն Կառավարությանը վերապահված չէ։ Հետևաբար՝ առա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  <w:t>ջարկում ենք օրենքում այս մասով կատարել համապատասխան լրացում, միա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ժա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մանակ նախագծերի փաթեթում ներառելով ՀՀ կառավարության 29.06.2017թ. N757-Ն որոշման համապատասխան փոփոխություն՝ հղում կատարելով «</w:t>
            </w:r>
            <w:r>
              <w:rPr>
                <w:rFonts w:ascii="GHEA Mariam" w:hAnsi="GHEA Mariam"/>
                <w:bCs/>
                <w:sz w:val="22"/>
                <w:szCs w:val="22"/>
              </w:rPr>
              <w:t>Անշարժ գույքի հարկով հարկ</w:t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  <w:t>ման նպատակով անշարժ գույքի շուկայական արժեքին մոտարկված կադաստ</w:t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  <w:t>րա</w:t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  <w:t>յին գնահատման կարգը սահմանելու մասին</w:t>
            </w:r>
            <w:r>
              <w:rPr>
                <w:rFonts w:ascii="GHEA Mariam" w:hAnsi="GHEA Mariam"/>
                <w:sz w:val="22"/>
                <w:szCs w:val="22"/>
              </w:rPr>
              <w:t>» ՀՀ օրենքին։</w:t>
            </w:r>
          </w:p>
          <w:p w:rsidR="00F32D70" w:rsidRPr="00F91214" w:rsidRDefault="00F32D70" w:rsidP="00404907">
            <w:pPr>
              <w:tabs>
                <w:tab w:val="left" w:pos="567"/>
                <w:tab w:val="left" w:pos="396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</w:tcPr>
          <w:p w:rsidR="00CC681E" w:rsidRPr="00F91214" w:rsidRDefault="00CA1538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>Ընդունվել է ի գիտություն:</w:t>
            </w:r>
          </w:p>
        </w:tc>
        <w:tc>
          <w:tcPr>
            <w:tcW w:w="4110" w:type="dxa"/>
          </w:tcPr>
          <w:p w:rsidR="00CC681E" w:rsidRPr="00F91214" w:rsidRDefault="00CA1538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Ներկայացված առաջարկությունները </w:t>
            </w:r>
            <w:r w:rsidR="00ED347A">
              <w:rPr>
                <w:rFonts w:ascii="GHEA Mariam" w:hAnsi="GHEA Mariam"/>
                <w:sz w:val="22"/>
                <w:szCs w:val="22"/>
              </w:rPr>
              <w:t xml:space="preserve">սույն </w:t>
            </w:r>
            <w:r>
              <w:rPr>
                <w:rFonts w:ascii="GHEA Mariam" w:hAnsi="GHEA Mariam"/>
                <w:sz w:val="22"/>
                <w:szCs w:val="22"/>
              </w:rPr>
              <w:t>որոշման նախագծի չեն առնչվում:</w:t>
            </w:r>
          </w:p>
        </w:tc>
      </w:tr>
      <w:tr w:rsidR="00F32D70" w:rsidRPr="00F91214" w:rsidTr="006D1180">
        <w:trPr>
          <w:trHeight w:val="1685"/>
        </w:trPr>
        <w:tc>
          <w:tcPr>
            <w:tcW w:w="2657" w:type="dxa"/>
          </w:tcPr>
          <w:p w:rsidR="00F32D70" w:rsidRDefault="00F32D70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Հայաստանի Հանրապետության արդարադատության նախարարություն</w:t>
            </w:r>
          </w:p>
          <w:p w:rsidR="00F32D70" w:rsidRDefault="00F32D70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28.04.2020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թ․</w:t>
            </w:r>
          </w:p>
          <w:p w:rsidR="00F32D70" w:rsidRPr="00F32D70" w:rsidRDefault="00F32D70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>01/27.2/8785-2020</w:t>
            </w:r>
          </w:p>
        </w:tc>
        <w:tc>
          <w:tcPr>
            <w:tcW w:w="5103" w:type="dxa"/>
            <w:vAlign w:val="center"/>
          </w:tcPr>
          <w:p w:rsidR="00F32D70" w:rsidRDefault="00F32D70" w:rsidP="00F32D70">
            <w:pPr>
              <w:widowControl w:val="0"/>
              <w:tabs>
                <w:tab w:val="right" w:pos="9355"/>
              </w:tabs>
              <w:spacing w:line="276" w:lineRule="auto"/>
              <w:jc w:val="both"/>
              <w:textAlignment w:val="baseline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 xml:space="preserve">   </w:t>
            </w:r>
            <w:r w:rsidRPr="00F32D70">
              <w:rPr>
                <w:rFonts w:ascii="GHEA Mariam" w:hAnsi="GHEA Mariam"/>
                <w:sz w:val="22"/>
                <w:szCs w:val="22"/>
              </w:rPr>
              <w:t xml:space="preserve">Որոշման նախագծով (այսուհետ՝ Նախագիծ) նախատեսվում է փոփոխություն կատարել Հայաստանի Հանրապետության կառավարության 2003 թվականի դեկտեմբերի 24-ին ընդունված N 1746-Ն որոշման (այսուհետ՝ </w:t>
            </w:r>
            <w:r w:rsidRPr="00F32D70">
              <w:rPr>
                <w:rFonts w:ascii="GHEA Mariam" w:hAnsi="GHEA Mariam"/>
                <w:sz w:val="22"/>
                <w:szCs w:val="22"/>
              </w:rPr>
              <w:lastRenderedPageBreak/>
              <w:t xml:space="preserve">Որոշում) մեջ: Մինչդեռ, հարկ է նկատի ունենալ, որ Որոշման նախաբանում նշված չէ դրա ընդունման իրավական հիմքը (ՀՀ կառավարության կողմից Որոշումն ընդունելու լիազորող նորմը): Հաշվի առնելով այն հանգամանքը, որ համապատասխան օրենսդրական փոփոխությունները նախատեսվում է իրականացնել Նախագծերի փաթեթի տեսքով, առաջարկում ենք դրանում անդրադառնալ նաև Որոշման իրավական հիմքը սահմանելու հարցին: Հիշյալ դիտողությունը պայմանավորված է ՀՀ Սահմանադրության 6-րդ հոդվածի 2-րդ մասի պահանջները, որոնց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 </w:t>
            </w:r>
          </w:p>
        </w:tc>
        <w:tc>
          <w:tcPr>
            <w:tcW w:w="1985" w:type="dxa"/>
          </w:tcPr>
          <w:p w:rsidR="00F32D70" w:rsidRPr="00F32D70" w:rsidRDefault="00F32D7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Ընդունվել է։</w:t>
            </w:r>
          </w:p>
        </w:tc>
        <w:tc>
          <w:tcPr>
            <w:tcW w:w="4110" w:type="dxa"/>
          </w:tcPr>
          <w:p w:rsidR="00F32D70" w:rsidRPr="002D5717" w:rsidRDefault="002D5717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Որոշման նախագիծը խմբագրվել է և նախատեսվել է համապատասխան դրույթ ՀՀ կառավարության 2003 թվականի դեկտեմբերի 24-ի </w:t>
            </w:r>
            <w:r>
              <w:rPr>
                <w:rFonts w:ascii="GHEA Mariam" w:hAnsi="GHEA Mariam"/>
                <w:sz w:val="22"/>
                <w:szCs w:val="22"/>
              </w:rPr>
              <w:t>N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1746-Ն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որոշման իրավական հիմքի սահմաննման վերաբերյալ։</w:t>
            </w:r>
            <w:bookmarkStart w:id="0" w:name="_GoBack"/>
            <w:bookmarkEnd w:id="0"/>
          </w:p>
        </w:tc>
      </w:tr>
    </w:tbl>
    <w:p w:rsidR="005E6779" w:rsidRPr="00F91214" w:rsidRDefault="005E6779" w:rsidP="00F91214">
      <w:pPr>
        <w:spacing w:line="276" w:lineRule="auto"/>
        <w:rPr>
          <w:rFonts w:ascii="GHEA Mariam" w:hAnsi="GHEA Mariam"/>
          <w:sz w:val="22"/>
          <w:szCs w:val="22"/>
        </w:rPr>
      </w:pPr>
    </w:p>
    <w:sectPr w:rsidR="005E6779" w:rsidRPr="00F91214" w:rsidSect="00C34C78">
      <w:footerReference w:type="even" r:id="rId7"/>
      <w:pgSz w:w="16838" w:h="11906" w:orient="landscape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7C6" w:rsidRDefault="002B57C6">
      <w:r>
        <w:separator/>
      </w:r>
    </w:p>
  </w:endnote>
  <w:endnote w:type="continuationSeparator" w:id="0">
    <w:p w:rsidR="002B57C6" w:rsidRDefault="002B5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6E" w:rsidRDefault="00ED136E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136E" w:rsidRDefault="00ED13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7C6" w:rsidRDefault="002B57C6">
      <w:r>
        <w:separator/>
      </w:r>
    </w:p>
  </w:footnote>
  <w:footnote w:type="continuationSeparator" w:id="0">
    <w:p w:rsidR="002B57C6" w:rsidRDefault="002B5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100CF"/>
    <w:multiLevelType w:val="hybridMultilevel"/>
    <w:tmpl w:val="7F1CF8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14AEE"/>
    <w:rsid w:val="00021684"/>
    <w:rsid w:val="00032B8B"/>
    <w:rsid w:val="0005000D"/>
    <w:rsid w:val="0005631F"/>
    <w:rsid w:val="000579C1"/>
    <w:rsid w:val="00077ACC"/>
    <w:rsid w:val="00087625"/>
    <w:rsid w:val="00091E71"/>
    <w:rsid w:val="000951BB"/>
    <w:rsid w:val="000962D5"/>
    <w:rsid w:val="000B0C19"/>
    <w:rsid w:val="000C0E36"/>
    <w:rsid w:val="000D2E27"/>
    <w:rsid w:val="000F5905"/>
    <w:rsid w:val="000F7DEC"/>
    <w:rsid w:val="00110FB6"/>
    <w:rsid w:val="00122151"/>
    <w:rsid w:val="0012260A"/>
    <w:rsid w:val="0013178A"/>
    <w:rsid w:val="00140F04"/>
    <w:rsid w:val="00142728"/>
    <w:rsid w:val="001444B4"/>
    <w:rsid w:val="00144916"/>
    <w:rsid w:val="00177ABE"/>
    <w:rsid w:val="00192BE2"/>
    <w:rsid w:val="00197A1A"/>
    <w:rsid w:val="001B011D"/>
    <w:rsid w:val="001B40B9"/>
    <w:rsid w:val="001B4E3E"/>
    <w:rsid w:val="001C0A22"/>
    <w:rsid w:val="001C6B39"/>
    <w:rsid w:val="001D1418"/>
    <w:rsid w:val="001D5544"/>
    <w:rsid w:val="001E19DF"/>
    <w:rsid w:val="001E6EFE"/>
    <w:rsid w:val="001F063A"/>
    <w:rsid w:val="001F1FE2"/>
    <w:rsid w:val="001F49D8"/>
    <w:rsid w:val="001F6C84"/>
    <w:rsid w:val="00203286"/>
    <w:rsid w:val="002117F4"/>
    <w:rsid w:val="00211B56"/>
    <w:rsid w:val="00215B83"/>
    <w:rsid w:val="00217DDB"/>
    <w:rsid w:val="002203C3"/>
    <w:rsid w:val="00220C26"/>
    <w:rsid w:val="002309E9"/>
    <w:rsid w:val="002459C9"/>
    <w:rsid w:val="0024618D"/>
    <w:rsid w:val="00250F26"/>
    <w:rsid w:val="00251EFD"/>
    <w:rsid w:val="002558F9"/>
    <w:rsid w:val="00257741"/>
    <w:rsid w:val="00261D2A"/>
    <w:rsid w:val="00266654"/>
    <w:rsid w:val="002835E3"/>
    <w:rsid w:val="002B57C6"/>
    <w:rsid w:val="002C4289"/>
    <w:rsid w:val="002C4F38"/>
    <w:rsid w:val="002C60B9"/>
    <w:rsid w:val="002D25F1"/>
    <w:rsid w:val="002D4586"/>
    <w:rsid w:val="002D5717"/>
    <w:rsid w:val="002D727C"/>
    <w:rsid w:val="002E4BF4"/>
    <w:rsid w:val="002F0385"/>
    <w:rsid w:val="002F20F3"/>
    <w:rsid w:val="002F4D6F"/>
    <w:rsid w:val="002F5FE1"/>
    <w:rsid w:val="0030015B"/>
    <w:rsid w:val="003009C6"/>
    <w:rsid w:val="0031371A"/>
    <w:rsid w:val="003157B3"/>
    <w:rsid w:val="00330F27"/>
    <w:rsid w:val="0033211C"/>
    <w:rsid w:val="00352266"/>
    <w:rsid w:val="003744E9"/>
    <w:rsid w:val="0038136A"/>
    <w:rsid w:val="00394C4E"/>
    <w:rsid w:val="003B0CF2"/>
    <w:rsid w:val="003C3E78"/>
    <w:rsid w:val="003C764B"/>
    <w:rsid w:val="003D51E4"/>
    <w:rsid w:val="003D7BC6"/>
    <w:rsid w:val="003E3095"/>
    <w:rsid w:val="003F0BC3"/>
    <w:rsid w:val="003F67BD"/>
    <w:rsid w:val="00404907"/>
    <w:rsid w:val="004109E2"/>
    <w:rsid w:val="00411019"/>
    <w:rsid w:val="004139EE"/>
    <w:rsid w:val="00414CAA"/>
    <w:rsid w:val="004235A0"/>
    <w:rsid w:val="00426333"/>
    <w:rsid w:val="00431799"/>
    <w:rsid w:val="00431E6C"/>
    <w:rsid w:val="00435A98"/>
    <w:rsid w:val="00437B14"/>
    <w:rsid w:val="004402AE"/>
    <w:rsid w:val="00460502"/>
    <w:rsid w:val="00472D2B"/>
    <w:rsid w:val="00481D76"/>
    <w:rsid w:val="004A28E1"/>
    <w:rsid w:val="004B3BA4"/>
    <w:rsid w:val="004C0CA1"/>
    <w:rsid w:val="004C1BC2"/>
    <w:rsid w:val="004C481D"/>
    <w:rsid w:val="004C4A4C"/>
    <w:rsid w:val="004D78E3"/>
    <w:rsid w:val="004F1833"/>
    <w:rsid w:val="004F6AD2"/>
    <w:rsid w:val="00504063"/>
    <w:rsid w:val="00526255"/>
    <w:rsid w:val="005272F6"/>
    <w:rsid w:val="00531F3A"/>
    <w:rsid w:val="00542C1A"/>
    <w:rsid w:val="00546659"/>
    <w:rsid w:val="00547DE6"/>
    <w:rsid w:val="00553EA0"/>
    <w:rsid w:val="005569A0"/>
    <w:rsid w:val="00557723"/>
    <w:rsid w:val="00573CAD"/>
    <w:rsid w:val="005764BB"/>
    <w:rsid w:val="00576E33"/>
    <w:rsid w:val="00583A6A"/>
    <w:rsid w:val="005842B1"/>
    <w:rsid w:val="00585C42"/>
    <w:rsid w:val="00586CB6"/>
    <w:rsid w:val="005A0FBE"/>
    <w:rsid w:val="005A1EBA"/>
    <w:rsid w:val="005B3F4B"/>
    <w:rsid w:val="005D180D"/>
    <w:rsid w:val="005D1E19"/>
    <w:rsid w:val="005D5DC9"/>
    <w:rsid w:val="005D6888"/>
    <w:rsid w:val="005D6910"/>
    <w:rsid w:val="005E6779"/>
    <w:rsid w:val="005F7F18"/>
    <w:rsid w:val="00607592"/>
    <w:rsid w:val="00607D2B"/>
    <w:rsid w:val="006133BB"/>
    <w:rsid w:val="00614B36"/>
    <w:rsid w:val="00621634"/>
    <w:rsid w:val="00622257"/>
    <w:rsid w:val="006272C1"/>
    <w:rsid w:val="0063528F"/>
    <w:rsid w:val="00637CF2"/>
    <w:rsid w:val="006460DF"/>
    <w:rsid w:val="0065611D"/>
    <w:rsid w:val="00660A0C"/>
    <w:rsid w:val="00693AAB"/>
    <w:rsid w:val="00695C18"/>
    <w:rsid w:val="006A3988"/>
    <w:rsid w:val="006B1C3F"/>
    <w:rsid w:val="006B60EE"/>
    <w:rsid w:val="006B61C5"/>
    <w:rsid w:val="006D1180"/>
    <w:rsid w:val="006E1984"/>
    <w:rsid w:val="006E59AE"/>
    <w:rsid w:val="006F235A"/>
    <w:rsid w:val="007111DD"/>
    <w:rsid w:val="00713C65"/>
    <w:rsid w:val="0071583A"/>
    <w:rsid w:val="00760F23"/>
    <w:rsid w:val="0077390B"/>
    <w:rsid w:val="00777933"/>
    <w:rsid w:val="00780432"/>
    <w:rsid w:val="00784F99"/>
    <w:rsid w:val="00790060"/>
    <w:rsid w:val="007B1F41"/>
    <w:rsid w:val="007C1BA5"/>
    <w:rsid w:val="007C5590"/>
    <w:rsid w:val="007C65EC"/>
    <w:rsid w:val="007D2623"/>
    <w:rsid w:val="007D4D54"/>
    <w:rsid w:val="007D7365"/>
    <w:rsid w:val="0082133B"/>
    <w:rsid w:val="008224B8"/>
    <w:rsid w:val="00827F06"/>
    <w:rsid w:val="008377AF"/>
    <w:rsid w:val="00852EB6"/>
    <w:rsid w:val="008639D2"/>
    <w:rsid w:val="008719FE"/>
    <w:rsid w:val="00871EA2"/>
    <w:rsid w:val="00887FD3"/>
    <w:rsid w:val="0089203F"/>
    <w:rsid w:val="00893178"/>
    <w:rsid w:val="00895D0C"/>
    <w:rsid w:val="008B245B"/>
    <w:rsid w:val="008C2682"/>
    <w:rsid w:val="008C4DBB"/>
    <w:rsid w:val="008C6900"/>
    <w:rsid w:val="008D7BF3"/>
    <w:rsid w:val="008E34B0"/>
    <w:rsid w:val="008E5F50"/>
    <w:rsid w:val="008E7D0D"/>
    <w:rsid w:val="00907CB0"/>
    <w:rsid w:val="00916C71"/>
    <w:rsid w:val="009208BB"/>
    <w:rsid w:val="00937A4F"/>
    <w:rsid w:val="00940130"/>
    <w:rsid w:val="00954D70"/>
    <w:rsid w:val="0095659D"/>
    <w:rsid w:val="00961DB0"/>
    <w:rsid w:val="0097359B"/>
    <w:rsid w:val="009757D1"/>
    <w:rsid w:val="0097630C"/>
    <w:rsid w:val="00986733"/>
    <w:rsid w:val="009A42AA"/>
    <w:rsid w:val="009A4EF7"/>
    <w:rsid w:val="009C40B4"/>
    <w:rsid w:val="009D193B"/>
    <w:rsid w:val="009E4CC0"/>
    <w:rsid w:val="009F335B"/>
    <w:rsid w:val="009F4265"/>
    <w:rsid w:val="009F4A27"/>
    <w:rsid w:val="00A02832"/>
    <w:rsid w:val="00A02889"/>
    <w:rsid w:val="00A20784"/>
    <w:rsid w:val="00A30896"/>
    <w:rsid w:val="00A30FE2"/>
    <w:rsid w:val="00A37CD2"/>
    <w:rsid w:val="00A4315B"/>
    <w:rsid w:val="00A45570"/>
    <w:rsid w:val="00A53919"/>
    <w:rsid w:val="00A60E2A"/>
    <w:rsid w:val="00A617E8"/>
    <w:rsid w:val="00A655CD"/>
    <w:rsid w:val="00A74DFC"/>
    <w:rsid w:val="00A77426"/>
    <w:rsid w:val="00A84873"/>
    <w:rsid w:val="00A8496B"/>
    <w:rsid w:val="00A96B56"/>
    <w:rsid w:val="00AA0E5C"/>
    <w:rsid w:val="00AB3421"/>
    <w:rsid w:val="00AC1DA7"/>
    <w:rsid w:val="00AD2221"/>
    <w:rsid w:val="00AE04D8"/>
    <w:rsid w:val="00B23238"/>
    <w:rsid w:val="00B503AC"/>
    <w:rsid w:val="00B902CB"/>
    <w:rsid w:val="00BA1960"/>
    <w:rsid w:val="00BA58E3"/>
    <w:rsid w:val="00BB0AB0"/>
    <w:rsid w:val="00BB13E3"/>
    <w:rsid w:val="00BC4EBC"/>
    <w:rsid w:val="00BD7877"/>
    <w:rsid w:val="00BE6CE1"/>
    <w:rsid w:val="00C015C0"/>
    <w:rsid w:val="00C04078"/>
    <w:rsid w:val="00C04097"/>
    <w:rsid w:val="00C15FF9"/>
    <w:rsid w:val="00C219D5"/>
    <w:rsid w:val="00C2717B"/>
    <w:rsid w:val="00C278EE"/>
    <w:rsid w:val="00C30832"/>
    <w:rsid w:val="00C34C78"/>
    <w:rsid w:val="00C55586"/>
    <w:rsid w:val="00C55BD4"/>
    <w:rsid w:val="00C5767E"/>
    <w:rsid w:val="00C75AFC"/>
    <w:rsid w:val="00CA1538"/>
    <w:rsid w:val="00CB4E96"/>
    <w:rsid w:val="00CC681E"/>
    <w:rsid w:val="00CD444D"/>
    <w:rsid w:val="00CF6800"/>
    <w:rsid w:val="00D00DB3"/>
    <w:rsid w:val="00D131B1"/>
    <w:rsid w:val="00D13251"/>
    <w:rsid w:val="00D17883"/>
    <w:rsid w:val="00D2494A"/>
    <w:rsid w:val="00D25829"/>
    <w:rsid w:val="00D25BCA"/>
    <w:rsid w:val="00D35519"/>
    <w:rsid w:val="00D509E3"/>
    <w:rsid w:val="00D526EE"/>
    <w:rsid w:val="00D84E10"/>
    <w:rsid w:val="00D9687A"/>
    <w:rsid w:val="00DA1BBB"/>
    <w:rsid w:val="00DA45F7"/>
    <w:rsid w:val="00DA4D7D"/>
    <w:rsid w:val="00DA624E"/>
    <w:rsid w:val="00DE4205"/>
    <w:rsid w:val="00DF1167"/>
    <w:rsid w:val="00E00CD1"/>
    <w:rsid w:val="00E116FC"/>
    <w:rsid w:val="00E13E22"/>
    <w:rsid w:val="00E21838"/>
    <w:rsid w:val="00E25439"/>
    <w:rsid w:val="00E306B8"/>
    <w:rsid w:val="00E30CC3"/>
    <w:rsid w:val="00E3775F"/>
    <w:rsid w:val="00E40655"/>
    <w:rsid w:val="00E41DAA"/>
    <w:rsid w:val="00E46B54"/>
    <w:rsid w:val="00E479AA"/>
    <w:rsid w:val="00E50321"/>
    <w:rsid w:val="00E61C6C"/>
    <w:rsid w:val="00E61E1C"/>
    <w:rsid w:val="00E62BC7"/>
    <w:rsid w:val="00E707B7"/>
    <w:rsid w:val="00E868CA"/>
    <w:rsid w:val="00E87EB3"/>
    <w:rsid w:val="00E96743"/>
    <w:rsid w:val="00E97DE6"/>
    <w:rsid w:val="00EA642F"/>
    <w:rsid w:val="00EB1624"/>
    <w:rsid w:val="00ED136E"/>
    <w:rsid w:val="00ED347A"/>
    <w:rsid w:val="00ED37BB"/>
    <w:rsid w:val="00EE0BE4"/>
    <w:rsid w:val="00EE6975"/>
    <w:rsid w:val="00EF2EF9"/>
    <w:rsid w:val="00F06F16"/>
    <w:rsid w:val="00F11DDF"/>
    <w:rsid w:val="00F12523"/>
    <w:rsid w:val="00F26719"/>
    <w:rsid w:val="00F32D70"/>
    <w:rsid w:val="00F42DFB"/>
    <w:rsid w:val="00F42FC6"/>
    <w:rsid w:val="00F47EBA"/>
    <w:rsid w:val="00F5104F"/>
    <w:rsid w:val="00F63D6B"/>
    <w:rsid w:val="00F911A7"/>
    <w:rsid w:val="00F91214"/>
    <w:rsid w:val="00F9290C"/>
    <w:rsid w:val="00FA0D8E"/>
    <w:rsid w:val="00FA13A5"/>
    <w:rsid w:val="00FB2451"/>
    <w:rsid w:val="00FC57BA"/>
    <w:rsid w:val="00FD02F6"/>
    <w:rsid w:val="00FD680F"/>
    <w:rsid w:val="00FE3D1F"/>
    <w:rsid w:val="00FE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14D077"/>
  <w15:chartTrackingRefBased/>
  <w15:docId w15:val="{302B6C2B-E643-41BF-97FD-0E0FD5EF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link w:val="NormalWebChar"/>
    <w:rsid w:val="00614B3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basedOn w:val="DefaultParagraphFont"/>
    <w:link w:val="NormalWeb"/>
    <w:locked/>
    <w:rsid w:val="00614B36"/>
    <w:rPr>
      <w:sz w:val="24"/>
      <w:szCs w:val="24"/>
    </w:rPr>
  </w:style>
  <w:style w:type="character" w:styleId="Strong">
    <w:name w:val="Strong"/>
    <w:basedOn w:val="DefaultParagraphFont"/>
    <w:qFormat/>
    <w:rsid w:val="00614B36"/>
    <w:rPr>
      <w:b/>
      <w:bCs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97630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InfoCentre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Gnahatum</cp:lastModifiedBy>
  <cp:revision>46</cp:revision>
  <cp:lastPrinted>2018-05-24T11:24:00Z</cp:lastPrinted>
  <dcterms:created xsi:type="dcterms:W3CDTF">2018-10-17T04:40:00Z</dcterms:created>
  <dcterms:modified xsi:type="dcterms:W3CDTF">2020-04-29T06:58:00Z</dcterms:modified>
</cp:coreProperties>
</file>