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787" w:rsidRPr="00A64787" w:rsidRDefault="00A64787" w:rsidP="00A64787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Sylfaen"/>
          <w:b/>
        </w:rPr>
      </w:pPr>
      <w:r w:rsidRPr="00A64787">
        <w:rPr>
          <w:rFonts w:ascii="GHEA Grapalat" w:hAnsi="GHEA Grapalat" w:cs="Sylfaen"/>
          <w:b/>
        </w:rPr>
        <w:t>ՏԵՂԵԿԱՆՔ</w:t>
      </w:r>
      <w:r>
        <w:rPr>
          <w:rFonts w:ascii="GHEA Grapalat" w:hAnsi="GHEA Grapalat" w:cs="Sylfaen"/>
          <w:b/>
        </w:rPr>
        <w:t xml:space="preserve"> - ՀԻՄՆԱՎՈՐՈՒՄ</w:t>
      </w:r>
    </w:p>
    <w:p w:rsidR="00A64787" w:rsidRPr="00A64787" w:rsidRDefault="00A64787" w:rsidP="00A64787">
      <w:pPr>
        <w:jc w:val="center"/>
        <w:rPr>
          <w:rFonts w:ascii="GHEA Grapalat" w:hAnsi="GHEA Grapalat"/>
        </w:rPr>
      </w:pPr>
      <w:r w:rsidRPr="00B15EB3">
        <w:rPr>
          <w:rFonts w:ascii="GHEA Grapalat" w:hAnsi="GHEA Grapalat"/>
          <w:b/>
          <w:caps/>
          <w:lang w:val="hy-AM"/>
        </w:rPr>
        <w:t xml:space="preserve">Հայաստանի Հանրապետության ԵՎ </w:t>
      </w:r>
      <w:r w:rsidR="00B11A5F" w:rsidRPr="00B15EB3">
        <w:rPr>
          <w:rFonts w:ascii="GHEA Grapalat" w:hAnsi="GHEA Grapalat"/>
          <w:b/>
          <w:caps/>
          <w:lang w:val="hy-AM"/>
        </w:rPr>
        <w:t xml:space="preserve">օպեկ </w:t>
      </w:r>
      <w:r w:rsidRPr="00B15EB3">
        <w:rPr>
          <w:rFonts w:ascii="GHEA Grapalat" w:hAnsi="GHEA Grapalat"/>
          <w:b/>
          <w:caps/>
          <w:lang w:val="hy-AM"/>
        </w:rPr>
        <w:t>միջազգային զարգացման հիմնադրամի միջեվ 2005 թվականի փետրվարի 23-ին ստորագրված «ներդրումների խրախուսման եվ պաշտպանության մասին» ՀԱՄԱՁԱՅՆԱԳրում փոփոխությ</w:t>
      </w:r>
      <w:r w:rsidR="00BA5069">
        <w:rPr>
          <w:rFonts w:ascii="GHEA Grapalat" w:hAnsi="GHEA Grapalat"/>
          <w:b/>
          <w:caps/>
          <w:lang w:val="hy-AM"/>
        </w:rPr>
        <w:t>ա</w:t>
      </w:r>
      <w:r w:rsidR="00BA5069">
        <w:rPr>
          <w:rFonts w:ascii="GHEA Grapalat" w:hAnsi="GHEA Grapalat"/>
          <w:b/>
          <w:caps/>
        </w:rPr>
        <w:t>ն</w:t>
      </w:r>
      <w:r w:rsidR="00BA5069" w:rsidRPr="00B15EB3">
        <w:rPr>
          <w:rFonts w:ascii="GHEA Grapalat" w:hAnsi="GHEA Grapalat"/>
          <w:b/>
          <w:caps/>
          <w:lang w:val="hy-AM"/>
        </w:rPr>
        <w:t>»</w:t>
      </w:r>
      <w:r>
        <w:rPr>
          <w:rFonts w:ascii="GHEA Grapalat" w:hAnsi="GHEA Grapalat"/>
          <w:b/>
          <w:caps/>
          <w:lang w:val="hy-AM"/>
        </w:rPr>
        <w:t xml:space="preserve"> հաստատման </w:t>
      </w:r>
      <w:r>
        <w:rPr>
          <w:rFonts w:ascii="GHEA Grapalat" w:hAnsi="GHEA Grapalat"/>
          <w:b/>
          <w:caps/>
        </w:rPr>
        <w:t>ն</w:t>
      </w:r>
      <w:r>
        <w:rPr>
          <w:rFonts w:ascii="GHEA Grapalat" w:hAnsi="GHEA Grapalat"/>
          <w:b/>
          <w:caps/>
          <w:lang w:val="hy-AM"/>
        </w:rPr>
        <w:t>պատակահարմարության</w:t>
      </w:r>
      <w:r w:rsidRPr="00B15EB3">
        <w:rPr>
          <w:rFonts w:ascii="GHEA Grapalat" w:hAnsi="GHEA Grapalat"/>
          <w:b/>
          <w:caps/>
          <w:lang w:val="hy-AM"/>
        </w:rPr>
        <w:t xml:space="preserve"> </w:t>
      </w:r>
      <w:r>
        <w:rPr>
          <w:rFonts w:ascii="GHEA Grapalat" w:hAnsi="GHEA Grapalat"/>
          <w:b/>
          <w:caps/>
        </w:rPr>
        <w:t>վերաբերյալ</w:t>
      </w:r>
    </w:p>
    <w:p w:rsidR="00A64787" w:rsidRPr="00B15EB3" w:rsidRDefault="00A64787" w:rsidP="00A64787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A64787" w:rsidRPr="00B15EB3" w:rsidRDefault="00A64787" w:rsidP="00A64787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5E1E03" w:rsidRDefault="00A64787" w:rsidP="005E1E03">
      <w:pPr>
        <w:spacing w:line="360" w:lineRule="auto"/>
        <w:ind w:left="-90" w:firstLine="630"/>
        <w:jc w:val="both"/>
        <w:rPr>
          <w:rFonts w:ascii="GHEA Grapalat" w:hAnsi="GHEA Grapalat"/>
        </w:rPr>
      </w:pPr>
      <w:r w:rsidRPr="00B15EB3">
        <w:rPr>
          <w:rFonts w:ascii="GHEA Grapalat" w:hAnsi="GHEA Grapalat"/>
          <w:lang w:val="hy-AM"/>
        </w:rPr>
        <w:t>«</w:t>
      </w:r>
      <w:r w:rsidR="00B11A5F">
        <w:rPr>
          <w:rFonts w:ascii="GHEA Grapalat" w:hAnsi="GHEA Grapalat"/>
          <w:lang w:val="hy-AM"/>
        </w:rPr>
        <w:t>Հայաստանի Հանրապետության և ՕՊԵԿ</w:t>
      </w:r>
      <w:r w:rsidR="00B11A5F">
        <w:rPr>
          <w:rFonts w:ascii="GHEA Grapalat" w:hAnsi="GHEA Grapalat"/>
        </w:rPr>
        <w:t xml:space="preserve"> </w:t>
      </w:r>
      <w:r w:rsidRPr="00B15EB3">
        <w:rPr>
          <w:rFonts w:ascii="GHEA Grapalat" w:hAnsi="GHEA Grapalat"/>
          <w:lang w:val="hy-AM"/>
        </w:rPr>
        <w:t xml:space="preserve">Միջազգային զարգացման հիմնադրամի </w:t>
      </w:r>
      <w:r w:rsidR="005E1E03" w:rsidRPr="00B15EB3">
        <w:rPr>
          <w:rFonts w:ascii="GHEA Grapalat" w:hAnsi="GHEA Grapalat"/>
          <w:lang w:val="hy-AM"/>
        </w:rPr>
        <w:t xml:space="preserve">(այսուհետ՝ Հիմնադրամ) </w:t>
      </w:r>
      <w:r w:rsidRPr="00B15EB3">
        <w:rPr>
          <w:rFonts w:ascii="GHEA Grapalat" w:hAnsi="GHEA Grapalat"/>
          <w:lang w:val="hy-AM"/>
        </w:rPr>
        <w:t>միջև «Ներդրումների խրախուսման և պաշտպանության մասին» համաձայնագիրը (այսուհետ՝ Համաձայնագիր)</w:t>
      </w:r>
      <w:r w:rsidR="005E1E03">
        <w:rPr>
          <w:rFonts w:ascii="GHEA Grapalat" w:hAnsi="GHEA Grapalat"/>
        </w:rPr>
        <w:t xml:space="preserve"> ստորագրվել է </w:t>
      </w:r>
      <w:r w:rsidR="005E1E03" w:rsidRPr="00B15EB3">
        <w:rPr>
          <w:rFonts w:ascii="GHEA Grapalat" w:hAnsi="GHEA Grapalat"/>
          <w:lang w:val="hy-AM"/>
        </w:rPr>
        <w:t>2005 թվական</w:t>
      </w:r>
      <w:r w:rsidR="005E1E03">
        <w:rPr>
          <w:rFonts w:ascii="GHEA Grapalat" w:hAnsi="GHEA Grapalat"/>
          <w:lang w:val="hy-AM"/>
        </w:rPr>
        <w:t>ի փետրվարի 23-ին Վիեննա</w:t>
      </w:r>
      <w:r w:rsidR="005E1E03">
        <w:rPr>
          <w:rFonts w:ascii="GHEA Grapalat" w:hAnsi="GHEA Grapalat"/>
        </w:rPr>
        <w:t xml:space="preserve">յում ՀՀ գյուղատնտեսության նախարար Դավիթ Լոքյանի և Հիմնադրամի գլխավոր տնօրեն </w:t>
      </w:r>
      <w:r w:rsidR="005E1E03">
        <w:rPr>
          <w:rFonts w:ascii="GHEA Grapalat" w:hAnsi="GHEA Grapalat"/>
          <w:lang w:val="hy-AM"/>
        </w:rPr>
        <w:t>Սուլեյման Ջ. Ալ-Հերբիշի</w:t>
      </w:r>
      <w:r w:rsidR="005E1E03">
        <w:rPr>
          <w:rFonts w:ascii="GHEA Grapalat" w:hAnsi="GHEA Grapalat"/>
        </w:rPr>
        <w:t xml:space="preserve"> կողմից: Համաձայնագրի </w:t>
      </w:r>
      <w:r w:rsidRPr="00B15EB3">
        <w:rPr>
          <w:rFonts w:ascii="GHEA Grapalat" w:hAnsi="GHEA Grapalat"/>
          <w:lang w:val="hy-AM"/>
        </w:rPr>
        <w:t xml:space="preserve">նպատակն է սահմանել ներդրումների հստակ պայմաններ, ինչը կնպաստի տնտեսական միջոցների արդյունավետ օգտագործմանը և կենսապայմանների բարելավմանը: </w:t>
      </w:r>
      <w:r w:rsidR="005E1E03">
        <w:rPr>
          <w:rFonts w:ascii="GHEA Grapalat" w:hAnsi="GHEA Grapalat"/>
        </w:rPr>
        <w:t>Կ</w:t>
      </w:r>
      <w:r w:rsidR="005E1E03">
        <w:rPr>
          <w:rFonts w:ascii="GHEA Grapalat" w:hAnsi="GHEA Grapalat"/>
        </w:rPr>
        <w:t xml:space="preserve">ատարման համար </w:t>
      </w:r>
      <w:r w:rsidR="005E1E03">
        <w:rPr>
          <w:rFonts w:ascii="GHEA Grapalat" w:hAnsi="GHEA Grapalat"/>
        </w:rPr>
        <w:t xml:space="preserve">որպես </w:t>
      </w:r>
      <w:r w:rsidR="005E1E03">
        <w:rPr>
          <w:rFonts w:ascii="GHEA Grapalat" w:hAnsi="GHEA Grapalat"/>
        </w:rPr>
        <w:t xml:space="preserve">պատասխանատու մարմիններ են հանդիսանում ըստ ոլորտների </w:t>
      </w:r>
      <w:r w:rsidR="00674286">
        <w:rPr>
          <w:rFonts w:ascii="GHEA Grapalat" w:hAnsi="GHEA Grapalat"/>
        </w:rPr>
        <w:t xml:space="preserve">համապատասխան </w:t>
      </w:r>
      <w:bookmarkStart w:id="0" w:name="_GoBack"/>
      <w:bookmarkEnd w:id="0"/>
      <w:r w:rsidR="005E1E03">
        <w:rPr>
          <w:rFonts w:ascii="GHEA Grapalat" w:hAnsi="GHEA Grapalat"/>
        </w:rPr>
        <w:t>ճյուղային նախարարությունները:</w:t>
      </w:r>
    </w:p>
    <w:p w:rsidR="00A64787" w:rsidRPr="00A64787" w:rsidRDefault="00A64787" w:rsidP="00A64787">
      <w:pPr>
        <w:pStyle w:val="NoSpacing"/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B15EB3">
        <w:rPr>
          <w:rFonts w:ascii="GHEA Grapalat" w:hAnsi="GHEA Grapalat"/>
          <w:sz w:val="24"/>
          <w:szCs w:val="24"/>
          <w:lang w:val="hy-AM"/>
        </w:rPr>
        <w:t>Հիմնադրամի  կողմից ներկայացվել է Համաձայնագրում փոփոխություն կատ</w:t>
      </w:r>
      <w:r w:rsidR="004600BF">
        <w:rPr>
          <w:rFonts w:ascii="GHEA Grapalat" w:hAnsi="GHEA Grapalat"/>
          <w:sz w:val="24"/>
          <w:szCs w:val="24"/>
          <w:lang w:val="hy-AM"/>
        </w:rPr>
        <w:t>արելու մասին նախագիծ (այսուհետ՝</w:t>
      </w:r>
      <w:r w:rsidR="004600BF">
        <w:rPr>
          <w:rFonts w:ascii="GHEA Grapalat" w:hAnsi="GHEA Grapalat"/>
          <w:sz w:val="24"/>
          <w:szCs w:val="24"/>
        </w:rPr>
        <w:t xml:space="preserve"> Փոփոխության համաձայնագիր</w:t>
      </w:r>
      <w:r w:rsidRPr="00B15EB3">
        <w:rPr>
          <w:rFonts w:ascii="GHEA Grapalat" w:hAnsi="GHEA Grapalat"/>
          <w:sz w:val="24"/>
          <w:szCs w:val="24"/>
          <w:lang w:val="hy-AM"/>
        </w:rPr>
        <w:t>), որով նախատեսվում է Համաձայնագրում կատարել հետևյալ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5EB3">
        <w:rPr>
          <w:rFonts w:ascii="GHEA Grapalat" w:hAnsi="GHEA Grapalat"/>
          <w:sz w:val="24"/>
          <w:szCs w:val="24"/>
          <w:lang w:val="hy-AM"/>
        </w:rPr>
        <w:t>փոփոխությունները</w:t>
      </w:r>
      <w:r>
        <w:rPr>
          <w:rFonts w:ascii="Cambria Math" w:hAnsi="Cambria Math" w:cs="Cambria Math"/>
          <w:sz w:val="24"/>
          <w:szCs w:val="24"/>
        </w:rPr>
        <w:t>.</w:t>
      </w:r>
    </w:p>
    <w:p w:rsidR="00A64787" w:rsidRPr="00B15EB3" w:rsidRDefault="00A64787" w:rsidP="00A64787">
      <w:pPr>
        <w:pStyle w:val="NoSpacing"/>
        <w:numPr>
          <w:ilvl w:val="0"/>
          <w:numId w:val="1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03A22">
        <w:rPr>
          <w:rFonts w:ascii="GHEA Grapalat" w:hAnsi="GHEA Grapalat" w:cs="Times New Roman"/>
          <w:b/>
          <w:bCs/>
          <w:sz w:val="24"/>
          <w:szCs w:val="24"/>
          <w:lang w:val="hy-AM"/>
        </w:rPr>
        <w:t>Հ</w:t>
      </w:r>
      <w:r w:rsidRPr="00B15EB3">
        <w:rPr>
          <w:rFonts w:ascii="GHEA Grapalat" w:hAnsi="GHEA Grapalat" w:cs="Times New Roman"/>
          <w:b/>
          <w:bCs/>
          <w:sz w:val="24"/>
          <w:szCs w:val="24"/>
          <w:lang w:val="hy-AM"/>
        </w:rPr>
        <w:t xml:space="preserve">ամաձայնագրի շրջանակներում </w:t>
      </w:r>
      <w:r w:rsidRPr="00B15EB3">
        <w:rPr>
          <w:rFonts w:ascii="GHEA Grapalat" w:hAnsi="GHEA Grapalat"/>
          <w:b/>
          <w:bCs/>
          <w:sz w:val="24"/>
          <w:szCs w:val="24"/>
          <w:lang w:val="hy-AM"/>
        </w:rPr>
        <w:t>ծրագրային առաջարկի կապակցությամբ առարկություն չունենալու</w:t>
      </w:r>
      <w:r w:rsidRPr="00B15EB3">
        <w:rPr>
          <w:rFonts w:ascii="GHEA Grapalat" w:hAnsi="GHEA Grapalat" w:cs="Times New Roman"/>
          <w:b/>
          <w:bCs/>
          <w:sz w:val="24"/>
          <w:szCs w:val="24"/>
          <w:lang w:val="hy-AM"/>
        </w:rPr>
        <w:t xml:space="preserve"> վերաբերյալ վերջնաժամկետի հստակ սահմանում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, այսինքն՝ </w:t>
      </w:r>
      <w:r w:rsidRPr="00B15EB3">
        <w:rPr>
          <w:rFonts w:ascii="GHEA Grapalat" w:hAnsi="GHEA Grapalat" w:cs="Times New Roman"/>
          <w:sz w:val="24"/>
          <w:szCs w:val="24"/>
          <w:lang w:val="hy-AM"/>
        </w:rPr>
        <w:t>Հ</w:t>
      </w:r>
      <w:r w:rsidRPr="00B15EB3">
        <w:rPr>
          <w:rFonts w:ascii="GHEA Grapalat" w:hAnsi="GHEA Grapalat"/>
          <w:sz w:val="24"/>
          <w:szCs w:val="24"/>
          <w:lang w:val="hy-AM"/>
        </w:rPr>
        <w:t>ամաձայնագրի 3-րդ հոդվածը խմբագրել՝ հստակ նշելով ծրագրային առաջարկի կապակցությամբ առարկություն չունենալու վերջնաժամկետը հետևյալ բովանդակությամբ.</w:t>
      </w:r>
    </w:p>
    <w:p w:rsidR="00A64787" w:rsidRPr="00B15EB3" w:rsidRDefault="00A64787" w:rsidP="00A64787">
      <w:pPr>
        <w:pStyle w:val="NoSpacing"/>
        <w:spacing w:line="360" w:lineRule="auto"/>
        <w:ind w:firstLine="567"/>
        <w:jc w:val="both"/>
        <w:rPr>
          <w:rFonts w:ascii="GHEA Grapalat" w:hAnsi="GHEA Grapalat" w:cs="Times New Roman"/>
          <w:i/>
          <w:sz w:val="24"/>
          <w:szCs w:val="24"/>
          <w:lang w:val="hy-AM"/>
        </w:rPr>
      </w:pPr>
      <w:r w:rsidRPr="00B15EB3">
        <w:rPr>
          <w:rFonts w:ascii="GHEA Grapalat" w:hAnsi="GHEA Grapalat" w:cs="Times New Roman"/>
          <w:i/>
          <w:sz w:val="24"/>
          <w:szCs w:val="24"/>
          <w:lang w:val="hy-AM"/>
        </w:rPr>
        <w:t xml:space="preserve">«Եթե Ընդունող երկրի կողմից ներդրում չի պահանջվում, ապա ՕՄԶՀ-ն յուրաքանչյուր ներդրումից առաջ Ընդունող երկրի Ֆինանսների նախարարությանը կամ Ընդունող երկրի կողմից նշանակված այլ ներկայացուցչի պետք է ծանուցի </w:t>
      </w:r>
      <w:r w:rsidRPr="00B15EB3">
        <w:rPr>
          <w:rFonts w:ascii="GHEA Grapalat" w:hAnsi="GHEA Grapalat" w:cs="Times New Roman"/>
          <w:i/>
          <w:sz w:val="24"/>
          <w:szCs w:val="24"/>
          <w:lang w:val="hy-AM"/>
        </w:rPr>
        <w:lastRenderedPageBreak/>
        <w:t xml:space="preserve">նախատեսվող ներդրման վերաբերյալ` գրավոր ծրագրային առաջարկի տեսքով: Ընդունող երկիրը պետք է </w:t>
      </w:r>
      <w:r w:rsidRPr="00B15EB3">
        <w:rPr>
          <w:rFonts w:ascii="GHEA Grapalat" w:hAnsi="GHEA Grapalat" w:cs="Times New Roman"/>
          <w:b/>
          <w:i/>
          <w:sz w:val="24"/>
          <w:szCs w:val="24"/>
          <w:lang w:val="hy-AM"/>
        </w:rPr>
        <w:t>60 օրվա ընթացքում</w:t>
      </w:r>
      <w:r w:rsidRPr="00B15EB3">
        <w:rPr>
          <w:rFonts w:ascii="GHEA Grapalat" w:hAnsi="GHEA Grapalat" w:cs="Times New Roman"/>
          <w:i/>
          <w:sz w:val="24"/>
          <w:szCs w:val="24"/>
          <w:lang w:val="hy-AM"/>
        </w:rPr>
        <w:t xml:space="preserve"> ներկայացնի գրավոր պատասխան, եթե ծրագրային առաջարկի կապակցությամբ առարկություն ունի, կամ, եթե այն չի ներառվում սույն համաձայնագրի շրջանակներում: Ընդունող երկրի կողմից առարկություն ստանալու դեպքում, ՕՄԶՀ-ն չպետք է նման ներդրման համար իրականացնի ֆինանսավորում: Գրավոր առարկության բացակայության պարագայում, համարվում է, որ Ընդունող երկիրն առարկություն չունի առաջարկի վերաբերյալ»:</w:t>
      </w:r>
    </w:p>
    <w:p w:rsidR="00A64787" w:rsidRPr="00B15EB3" w:rsidRDefault="00A64787" w:rsidP="00A64787">
      <w:pPr>
        <w:pStyle w:val="NoSpacing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D03A22">
        <w:rPr>
          <w:rFonts w:ascii="GHEA Grapalat" w:hAnsi="GHEA Grapalat" w:cs="Times New Roman"/>
          <w:b/>
          <w:bCs/>
          <w:sz w:val="24"/>
          <w:szCs w:val="24"/>
          <w:lang w:val="hy-AM"/>
        </w:rPr>
        <w:t>Կողմերի</w:t>
      </w:r>
      <w:r w:rsidRPr="00B15EB3">
        <w:rPr>
          <w:rFonts w:ascii="GHEA Grapalat" w:hAnsi="GHEA Grapalat" w:cs="Times New Roman"/>
          <w:b/>
          <w:bCs/>
          <w:sz w:val="24"/>
          <w:szCs w:val="24"/>
          <w:lang w:val="hy-AM"/>
        </w:rPr>
        <w:t xml:space="preserve"> միջև պարզեցված ընթացակարգ</w:t>
      </w:r>
      <w:r>
        <w:rPr>
          <w:rFonts w:ascii="GHEA Grapalat" w:hAnsi="GHEA Grapalat" w:cs="Times New Roman"/>
          <w:b/>
          <w:bCs/>
          <w:sz w:val="24"/>
          <w:szCs w:val="24"/>
          <w:lang w:val="hy-AM"/>
        </w:rPr>
        <w:t xml:space="preserve">ային դրույթի ավելացում, </w:t>
      </w:r>
      <w:r w:rsidRPr="0088778A">
        <w:rPr>
          <w:rFonts w:ascii="GHEA Grapalat" w:hAnsi="GHEA Grapalat" w:cs="Times New Roman"/>
          <w:sz w:val="24"/>
          <w:szCs w:val="24"/>
          <w:lang w:val="hy-AM"/>
        </w:rPr>
        <w:t>այն է՝</w:t>
      </w:r>
      <w:r>
        <w:rPr>
          <w:rFonts w:ascii="GHEA Grapalat" w:hAnsi="GHEA Grapalat" w:cs="Times New Roman"/>
          <w:b/>
          <w:bCs/>
          <w:sz w:val="24"/>
          <w:szCs w:val="24"/>
          <w:lang w:val="hy-AM"/>
        </w:rPr>
        <w:t xml:space="preserve"> </w:t>
      </w:r>
      <w:r w:rsidRPr="00B15EB3">
        <w:rPr>
          <w:rFonts w:ascii="GHEA Grapalat" w:hAnsi="GHEA Grapalat" w:cs="Times New Roman"/>
          <w:sz w:val="24"/>
          <w:szCs w:val="24"/>
          <w:lang w:val="hy-AM"/>
        </w:rPr>
        <w:t>Հ</w:t>
      </w:r>
      <w:r w:rsidRPr="00B15EB3">
        <w:rPr>
          <w:rFonts w:ascii="GHEA Grapalat" w:hAnsi="GHEA Grapalat"/>
          <w:sz w:val="24"/>
          <w:szCs w:val="24"/>
          <w:lang w:val="hy-AM"/>
        </w:rPr>
        <w:t>ամաձայնագրի</w:t>
      </w:r>
      <w:r w:rsidRPr="00B15EB3">
        <w:rPr>
          <w:rFonts w:ascii="GHEA Grapalat" w:hAnsi="GHEA Grapalat" w:cs="Times New Roman"/>
          <w:sz w:val="24"/>
          <w:szCs w:val="24"/>
          <w:lang w:val="hy-AM"/>
        </w:rPr>
        <w:t xml:space="preserve"> 13.04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հոդվածում </w:t>
      </w:r>
      <w:r w:rsidRPr="00B15EB3">
        <w:rPr>
          <w:rFonts w:ascii="GHEA Grapalat" w:hAnsi="GHEA Grapalat" w:cs="Times New Roman"/>
          <w:sz w:val="24"/>
          <w:szCs w:val="24"/>
          <w:lang w:val="hy-AM"/>
        </w:rPr>
        <w:t>ավելացնել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B15EB3">
        <w:rPr>
          <w:rFonts w:ascii="GHEA Grapalat" w:hAnsi="GHEA Grapalat" w:cs="Times New Roman"/>
          <w:sz w:val="24"/>
          <w:szCs w:val="24"/>
          <w:lang w:val="hy-AM"/>
        </w:rPr>
        <w:t>նոր խմբագրություն</w:t>
      </w:r>
      <w:r w:rsidRPr="0088778A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B15EB3">
        <w:rPr>
          <w:rFonts w:ascii="GHEA Grapalat" w:hAnsi="GHEA Grapalat" w:cs="Times New Roman"/>
          <w:sz w:val="24"/>
          <w:szCs w:val="24"/>
          <w:lang w:val="hy-AM"/>
        </w:rPr>
        <w:t>հետևյալ բովանդակությամբ</w:t>
      </w:r>
      <w:r>
        <w:rPr>
          <w:rFonts w:ascii="Cambria Math" w:hAnsi="Cambria Math" w:cs="Cambria Math"/>
          <w:sz w:val="24"/>
          <w:szCs w:val="24"/>
        </w:rPr>
        <w:t>.</w:t>
      </w:r>
    </w:p>
    <w:p w:rsidR="00A64787" w:rsidRDefault="00A64787" w:rsidP="00A64787">
      <w:pPr>
        <w:pStyle w:val="NoSpacing"/>
        <w:spacing w:line="360" w:lineRule="auto"/>
        <w:ind w:firstLine="720"/>
        <w:jc w:val="both"/>
        <w:rPr>
          <w:rFonts w:ascii="GHEA Grapalat" w:hAnsi="GHEA Grapalat" w:cs="Times New Roman"/>
          <w:i/>
          <w:iCs/>
          <w:sz w:val="24"/>
          <w:szCs w:val="24"/>
          <w:lang w:val="hy-AM"/>
        </w:rPr>
      </w:pPr>
      <w:r w:rsidRPr="00B15EB3">
        <w:rPr>
          <w:rFonts w:ascii="GHEA Grapalat" w:hAnsi="GHEA Grapalat" w:cs="Times New Roman"/>
          <w:i/>
          <w:iCs/>
          <w:sz w:val="24"/>
          <w:szCs w:val="24"/>
          <w:lang w:val="hy-AM"/>
        </w:rPr>
        <w:t>«Համաձայնագրում ցանկացած փոփոխություն պետք է կատարվի գրավոր, որն ուժի մեջ կմտնի վերջին Կողմի ստորագրման ամսաթվին»։</w:t>
      </w:r>
    </w:p>
    <w:p w:rsidR="00A64787" w:rsidRPr="00A64787" w:rsidRDefault="00A64787" w:rsidP="00A64787">
      <w:pPr>
        <w:pStyle w:val="ListParagraph"/>
        <w:numPr>
          <w:ilvl w:val="0"/>
          <w:numId w:val="1"/>
        </w:numPr>
        <w:spacing w:line="360" w:lineRule="auto"/>
        <w:ind w:left="142" w:firstLine="578"/>
        <w:jc w:val="both"/>
        <w:rPr>
          <w:rFonts w:ascii="GHEA Grapalat" w:hAnsi="GHEA Grapalat"/>
          <w:lang w:val="hy-AM"/>
        </w:rPr>
      </w:pPr>
      <w:r w:rsidRPr="00A64787">
        <w:rPr>
          <w:rFonts w:ascii="GHEA Grapalat" w:hAnsi="GHEA Grapalat" w:cs="Sylfaen"/>
          <w:b/>
          <w:bCs/>
          <w:lang w:val="hy-AM"/>
        </w:rPr>
        <w:t>Փ</w:t>
      </w:r>
      <w:r w:rsidRPr="00A64787">
        <w:rPr>
          <w:rFonts w:ascii="GHEA Grapalat" w:hAnsi="GHEA Grapalat"/>
          <w:b/>
          <w:bCs/>
          <w:lang w:val="hy-AM"/>
        </w:rPr>
        <w:t xml:space="preserve">ոփոխության համաձայնագիրն ուժի մեջ մտնելու համապատասխան նոր դրույթի ավելացում </w:t>
      </w:r>
      <w:r w:rsidRPr="00A64787">
        <w:rPr>
          <w:rFonts w:ascii="GHEA Grapalat" w:hAnsi="GHEA Grapalat"/>
          <w:lang w:val="hy-AM"/>
        </w:rPr>
        <w:t>հետևյալ բովանդակությամբ</w:t>
      </w:r>
      <w:r w:rsidRPr="00A64787">
        <w:rPr>
          <w:rFonts w:ascii="MS Mincho" w:eastAsia="MS Mincho" w:hAnsi="MS Mincho" w:cs="MS Mincho" w:hint="eastAsia"/>
          <w:lang w:val="hy-AM"/>
        </w:rPr>
        <w:t>․</w:t>
      </w:r>
      <w:r w:rsidRPr="00A64787">
        <w:rPr>
          <w:rFonts w:ascii="Cambria Math" w:hAnsi="Cambria Math"/>
          <w:i/>
          <w:iCs/>
          <w:lang w:val="hy-AM"/>
        </w:rPr>
        <w:t xml:space="preserve"> </w:t>
      </w:r>
    </w:p>
    <w:p w:rsidR="00A64787" w:rsidRDefault="00A64787" w:rsidP="00A64787">
      <w:pPr>
        <w:spacing w:line="360" w:lineRule="auto"/>
        <w:ind w:firstLine="720"/>
        <w:jc w:val="both"/>
        <w:rPr>
          <w:rFonts w:ascii="GHEA Grapalat" w:hAnsi="GHEA Grapalat"/>
          <w:i/>
          <w:iCs/>
        </w:rPr>
      </w:pPr>
      <w:r w:rsidRPr="008E65A8">
        <w:rPr>
          <w:rFonts w:ascii="GHEA Grapalat" w:hAnsi="GHEA Grapalat"/>
          <w:i/>
          <w:iCs/>
          <w:lang w:val="hy-AM"/>
        </w:rPr>
        <w:t>«Փոփոխության հ</w:t>
      </w:r>
      <w:r w:rsidRPr="008E65A8">
        <w:rPr>
          <w:rFonts w:ascii="GHEA Grapalat" w:hAnsi="GHEA Grapalat" w:cs="Sylfaen"/>
          <w:i/>
          <w:iCs/>
          <w:color w:val="000000"/>
          <w:shd w:val="clear" w:color="auto" w:fill="FFFFFF"/>
          <w:lang w:val="hy-AM"/>
        </w:rPr>
        <w:t>ամաձայնագիրն ուժի մեջ կմտնի Հայաստանի Հանրապետության կողմից ՀՀ օրենսդրությամբ ուժի մեջ մտնելու համար պահանջվող բոլոր ներպետական ընթացակարգերի ավարտի մասին ՕՄԶՀ-ին ծանուցելու օրը</w:t>
      </w:r>
      <w:r w:rsidRPr="008E65A8">
        <w:rPr>
          <w:rFonts w:ascii="GHEA Grapalat" w:hAnsi="GHEA Grapalat"/>
          <w:i/>
          <w:iCs/>
          <w:lang w:val="hy-AM"/>
        </w:rPr>
        <w:t>»:</w:t>
      </w:r>
    </w:p>
    <w:p w:rsidR="00A64787" w:rsidRPr="00AC35A2" w:rsidRDefault="00A64787" w:rsidP="00A64787">
      <w:pPr>
        <w:spacing w:line="360" w:lineRule="auto"/>
        <w:ind w:left="-90" w:firstLine="630"/>
        <w:jc w:val="both"/>
        <w:rPr>
          <w:rFonts w:ascii="GHEA Grapalat" w:hAnsi="GHEA Grapalat" w:cs="Sylfaen"/>
          <w:lang w:val="hy-AM"/>
        </w:rPr>
      </w:pPr>
      <w:r w:rsidRPr="00AC35A2">
        <w:rPr>
          <w:rFonts w:ascii="GHEA Grapalat" w:hAnsi="GHEA Grapalat"/>
          <w:lang w:val="hy-AM"/>
        </w:rPr>
        <w:t xml:space="preserve">Ելնելով վերոգրյալից՝ </w:t>
      </w:r>
      <w:r w:rsidR="004600BF">
        <w:rPr>
          <w:rFonts w:ascii="GHEA Grapalat" w:hAnsi="GHEA Grapalat"/>
        </w:rPr>
        <w:t>Փոփոխության համաձայնագրի</w:t>
      </w:r>
      <w:r w:rsidRPr="00AC35A2">
        <w:rPr>
          <w:rFonts w:ascii="GHEA Grapalat" w:hAnsi="GHEA Grapalat"/>
          <w:lang w:val="hy-AM"/>
        </w:rPr>
        <w:t xml:space="preserve"> հաստատումը գտնում ենք նպատակահարմար:</w:t>
      </w:r>
    </w:p>
    <w:p w:rsidR="00A64787" w:rsidRPr="00A64787" w:rsidRDefault="00A64787" w:rsidP="00A64787">
      <w:pPr>
        <w:spacing w:line="360" w:lineRule="auto"/>
        <w:ind w:firstLine="720"/>
        <w:jc w:val="both"/>
        <w:rPr>
          <w:rFonts w:ascii="GHEA Grapalat" w:hAnsi="GHEA Grapalat"/>
          <w:i/>
          <w:iCs/>
        </w:rPr>
      </w:pPr>
    </w:p>
    <w:sectPr w:rsidR="00A64787" w:rsidRPr="00A64787" w:rsidSect="00114F96">
      <w:pgSz w:w="12240" w:h="15840"/>
      <w:pgMar w:top="993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D739FF"/>
    <w:multiLevelType w:val="hybridMultilevel"/>
    <w:tmpl w:val="E446F808"/>
    <w:lvl w:ilvl="0" w:tplc="D49AC6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787"/>
    <w:rsid w:val="00114F96"/>
    <w:rsid w:val="003D409A"/>
    <w:rsid w:val="004600BF"/>
    <w:rsid w:val="005E1E03"/>
    <w:rsid w:val="00674286"/>
    <w:rsid w:val="00A64787"/>
    <w:rsid w:val="00B11A5F"/>
    <w:rsid w:val="00BA5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47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A64787"/>
    <w:pPr>
      <w:spacing w:after="0" w:line="240" w:lineRule="auto"/>
    </w:pPr>
    <w:rPr>
      <w:rFonts w:ascii="Calibri" w:eastAsia="Times New Roman" w:hAnsi="Calibri" w:cs="Calibri"/>
    </w:rPr>
  </w:style>
  <w:style w:type="paragraph" w:styleId="ListParagraph">
    <w:name w:val="List Paragraph"/>
    <w:basedOn w:val="Normal"/>
    <w:uiPriority w:val="34"/>
    <w:qFormat/>
    <w:rsid w:val="00A647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47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A64787"/>
    <w:pPr>
      <w:spacing w:after="0" w:line="240" w:lineRule="auto"/>
    </w:pPr>
    <w:rPr>
      <w:rFonts w:ascii="Calibri" w:eastAsia="Times New Roman" w:hAnsi="Calibri" w:cs="Calibri"/>
    </w:rPr>
  </w:style>
  <w:style w:type="paragraph" w:styleId="ListParagraph">
    <w:name w:val="List Paragraph"/>
    <w:basedOn w:val="Normal"/>
    <w:uiPriority w:val="34"/>
    <w:qFormat/>
    <w:rsid w:val="00A647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Tatevik Manushakyan</dc:creator>
  <cp:lastModifiedBy>Tatevik Manushakyan</cp:lastModifiedBy>
  <cp:revision>5</cp:revision>
  <dcterms:created xsi:type="dcterms:W3CDTF">2021-02-03T06:03:00Z</dcterms:created>
  <dcterms:modified xsi:type="dcterms:W3CDTF">2021-02-03T06:58:00Z</dcterms:modified>
</cp:coreProperties>
</file>