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BF" w:rsidRPr="001B4456" w:rsidRDefault="00900AA3" w:rsidP="001B4456">
      <w:pPr>
        <w:spacing w:after="0" w:line="240" w:lineRule="auto"/>
        <w:jc w:val="center"/>
        <w:rPr>
          <w:rFonts w:ascii="GHEA Grapalat" w:hAnsi="GHEA Grapalat"/>
          <w:sz w:val="24"/>
          <w:szCs w:val="24"/>
        </w:rPr>
      </w:pPr>
      <w:r w:rsidRPr="001B4456">
        <w:rPr>
          <w:rFonts w:ascii="GHEA Grapalat" w:hAnsi="GHEA Grapalat"/>
          <w:sz w:val="24"/>
          <w:szCs w:val="24"/>
        </w:rPr>
        <w:t>ԱՄՓՈՓԱԹԵՐԹ</w:t>
      </w:r>
    </w:p>
    <w:p w:rsidR="00900AA3" w:rsidRPr="001B4456" w:rsidRDefault="00EB693D" w:rsidP="001B4456">
      <w:pPr>
        <w:spacing w:after="0" w:line="240" w:lineRule="auto"/>
        <w:ind w:firstLine="375"/>
        <w:jc w:val="center"/>
        <w:rPr>
          <w:rStyle w:val="Strong"/>
          <w:rFonts w:ascii="GHEA Grapalat" w:eastAsia="Times New Roman" w:hAnsi="GHEA Grapalat" w:cs="Sylfaen"/>
          <w:b w:val="0"/>
          <w:sz w:val="24"/>
          <w:szCs w:val="24"/>
          <w:lang w:val="af-ZA" w:eastAsia="ru-RU"/>
        </w:rPr>
      </w:pPr>
      <w:r w:rsidRPr="001B4456">
        <w:rPr>
          <w:rStyle w:val="Strong"/>
          <w:rFonts w:ascii="GHEA Grapalat" w:eastAsia="Times New Roman" w:hAnsi="GHEA Grapalat" w:cs="Sylfaen"/>
          <w:b w:val="0"/>
          <w:sz w:val="24"/>
          <w:szCs w:val="24"/>
          <w:lang w:val="hy-AM" w:eastAsia="ru-RU"/>
        </w:rPr>
        <w:t xml:space="preserve">«ՀԱՅԱՍՏԱՆԻ ՀԱՆՐԱՊԵՏՈՒԹՅԱՆ ԿԱՌԱՎԱՐՈՒԹՅԱՆ 2020 ԹՎԱԿԱՆԻ ԴԵԿՏԵՄԲԵՐԻ 10-Ի N 2001-Լ ԵՎ ՀԱՅԱՍՏԱՆԻ ՀԱՆՐԱՊԵՏՈՒԹՅԱՆ ԿԱՌԱՎԱՐՈՒԹՅԱՆ 2020 ԹՎԱԿԱՆԻ ԴԵԿՏԵՄԲԵՐԻ 24-Ի N 2180-Լ ՈՐՈՇՈՒՄՆԵՐԻ ՄԵՋ ՓՈՓՈԽՈՒԹՅՈՒՆՆԵՐ ԿԱՏԱՐԵԼՈՒ ՄԱՍԻՆ» </w:t>
      </w:r>
      <w:r w:rsidR="006653CA" w:rsidRPr="001B4456">
        <w:rPr>
          <w:rStyle w:val="Strong"/>
          <w:rFonts w:ascii="GHEA Grapalat" w:eastAsia="Times New Roman" w:hAnsi="GHEA Grapalat" w:cs="Sylfaen"/>
          <w:b w:val="0"/>
          <w:sz w:val="24"/>
          <w:szCs w:val="24"/>
          <w:lang w:val="hy-AM" w:eastAsia="ru-RU"/>
        </w:rPr>
        <w:t xml:space="preserve"> </w:t>
      </w:r>
      <w:r w:rsidR="00900AA3" w:rsidRPr="001B4456">
        <w:rPr>
          <w:rStyle w:val="Strong"/>
          <w:rFonts w:ascii="GHEA Grapalat" w:eastAsia="Times New Roman" w:hAnsi="GHEA Grapalat" w:cs="Sylfaen"/>
          <w:b w:val="0"/>
          <w:sz w:val="24"/>
          <w:szCs w:val="24"/>
          <w:lang w:val="hy-AM" w:eastAsia="ru-RU"/>
        </w:rPr>
        <w:t xml:space="preserve">ՀԱՅԱՍՏԱՆԻ ՀԱՆՐԱՊԵՏՈՒԹՅԱՆ ԿԱՌԱՎԱՐՈՒԹՅԱՆ ՈՐՈՇՄԱՆ ՆԱԽԱԳԾԻ </w:t>
      </w:r>
      <w:r w:rsidR="00A6419E" w:rsidRPr="001B4456">
        <w:rPr>
          <w:rStyle w:val="Strong"/>
          <w:rFonts w:ascii="GHEA Grapalat" w:eastAsia="Times New Roman" w:hAnsi="GHEA Grapalat" w:cs="Sylfaen"/>
          <w:b w:val="0"/>
          <w:sz w:val="24"/>
          <w:szCs w:val="24"/>
          <w:lang w:eastAsia="ru-RU"/>
        </w:rPr>
        <w:t>ԿԱՊԱԿՑՈՒԹՅԱՄԲ</w:t>
      </w:r>
      <w:r w:rsidR="00A6419E" w:rsidRPr="001B4456">
        <w:rPr>
          <w:rStyle w:val="Strong"/>
          <w:rFonts w:ascii="GHEA Grapalat" w:eastAsia="Times New Roman" w:hAnsi="GHEA Grapalat" w:cs="Sylfaen"/>
          <w:b w:val="0"/>
          <w:sz w:val="24"/>
          <w:szCs w:val="24"/>
          <w:lang w:val="af-ZA" w:eastAsia="ru-RU"/>
        </w:rPr>
        <w:t xml:space="preserve"> </w:t>
      </w:r>
      <w:r w:rsidR="00A6419E" w:rsidRPr="001B4456">
        <w:rPr>
          <w:rStyle w:val="Strong"/>
          <w:rFonts w:ascii="GHEA Grapalat" w:eastAsia="Times New Roman" w:hAnsi="GHEA Grapalat" w:cs="Sylfaen"/>
          <w:b w:val="0"/>
          <w:sz w:val="24"/>
          <w:szCs w:val="24"/>
          <w:lang w:eastAsia="ru-RU"/>
        </w:rPr>
        <w:t>ՇԱՀԱԳՐԳԻՌ</w:t>
      </w:r>
      <w:r w:rsidR="00A6419E" w:rsidRPr="001B4456">
        <w:rPr>
          <w:rStyle w:val="Strong"/>
          <w:rFonts w:ascii="GHEA Grapalat" w:eastAsia="Times New Roman" w:hAnsi="GHEA Grapalat" w:cs="Sylfaen"/>
          <w:b w:val="0"/>
          <w:sz w:val="24"/>
          <w:szCs w:val="24"/>
          <w:lang w:val="af-ZA" w:eastAsia="ru-RU"/>
        </w:rPr>
        <w:t xml:space="preserve"> </w:t>
      </w:r>
      <w:r w:rsidR="00A6419E" w:rsidRPr="001B4456">
        <w:rPr>
          <w:rStyle w:val="Strong"/>
          <w:rFonts w:ascii="GHEA Grapalat" w:eastAsia="Times New Roman" w:hAnsi="GHEA Grapalat" w:cs="Sylfaen"/>
          <w:b w:val="0"/>
          <w:sz w:val="24"/>
          <w:szCs w:val="24"/>
          <w:lang w:eastAsia="ru-RU"/>
        </w:rPr>
        <w:t>ՆԱԽԱՐԱՐՈՒԹՅՈՒՆՆԵՐԻ</w:t>
      </w:r>
      <w:r w:rsidR="00A6419E" w:rsidRPr="001B4456">
        <w:rPr>
          <w:rStyle w:val="Strong"/>
          <w:rFonts w:ascii="GHEA Grapalat" w:eastAsia="Times New Roman" w:hAnsi="GHEA Grapalat" w:cs="Sylfaen"/>
          <w:b w:val="0"/>
          <w:sz w:val="24"/>
          <w:szCs w:val="24"/>
          <w:lang w:val="af-ZA" w:eastAsia="ru-RU"/>
        </w:rPr>
        <w:t xml:space="preserve"> </w:t>
      </w:r>
      <w:r w:rsidR="00A6419E" w:rsidRPr="001B4456">
        <w:rPr>
          <w:rStyle w:val="Strong"/>
          <w:rFonts w:ascii="GHEA Grapalat" w:eastAsia="Times New Roman" w:hAnsi="GHEA Grapalat" w:cs="Sylfaen"/>
          <w:b w:val="0"/>
          <w:sz w:val="24"/>
          <w:szCs w:val="24"/>
          <w:lang w:eastAsia="ru-RU"/>
        </w:rPr>
        <w:t>ԱՌԱՐԿՈՒԹՅՈՒՆՆԵՐԻ</w:t>
      </w:r>
      <w:r w:rsidR="00A6419E" w:rsidRPr="001B4456">
        <w:rPr>
          <w:rStyle w:val="Strong"/>
          <w:rFonts w:ascii="GHEA Grapalat" w:eastAsia="Times New Roman" w:hAnsi="GHEA Grapalat" w:cs="Sylfaen"/>
          <w:b w:val="0"/>
          <w:sz w:val="24"/>
          <w:szCs w:val="24"/>
          <w:lang w:val="af-ZA" w:eastAsia="ru-RU"/>
        </w:rPr>
        <w:t xml:space="preserve"> </w:t>
      </w:r>
      <w:r w:rsidR="00A6419E" w:rsidRPr="001B4456">
        <w:rPr>
          <w:rStyle w:val="Strong"/>
          <w:rFonts w:ascii="GHEA Grapalat" w:eastAsia="Times New Roman" w:hAnsi="GHEA Grapalat" w:cs="Sylfaen"/>
          <w:b w:val="0"/>
          <w:sz w:val="24"/>
          <w:szCs w:val="24"/>
          <w:lang w:eastAsia="ru-RU"/>
        </w:rPr>
        <w:t>ԵՎ</w:t>
      </w:r>
      <w:r w:rsidR="00A6419E" w:rsidRPr="001B4456">
        <w:rPr>
          <w:rStyle w:val="Strong"/>
          <w:rFonts w:ascii="GHEA Grapalat" w:eastAsia="Times New Roman" w:hAnsi="GHEA Grapalat" w:cs="Sylfaen"/>
          <w:b w:val="0"/>
          <w:sz w:val="24"/>
          <w:szCs w:val="24"/>
          <w:lang w:val="af-ZA" w:eastAsia="ru-RU"/>
        </w:rPr>
        <w:t xml:space="preserve"> </w:t>
      </w:r>
      <w:r w:rsidR="00A6419E" w:rsidRPr="001B4456">
        <w:rPr>
          <w:rStyle w:val="Strong"/>
          <w:rFonts w:ascii="GHEA Grapalat" w:eastAsia="Times New Roman" w:hAnsi="GHEA Grapalat" w:cs="Sylfaen"/>
          <w:b w:val="0"/>
          <w:sz w:val="24"/>
          <w:szCs w:val="24"/>
          <w:lang w:eastAsia="ru-RU"/>
        </w:rPr>
        <w:t>ԱՌԱՋ</w:t>
      </w:r>
      <w:r w:rsidR="000D20BF" w:rsidRPr="001B4456">
        <w:rPr>
          <w:rStyle w:val="Strong"/>
          <w:rFonts w:ascii="GHEA Grapalat" w:eastAsia="Times New Roman" w:hAnsi="GHEA Grapalat" w:cs="Sylfaen"/>
          <w:b w:val="0"/>
          <w:sz w:val="24"/>
          <w:szCs w:val="24"/>
          <w:lang w:eastAsia="ru-RU"/>
        </w:rPr>
        <w:t>ԱՐ</w:t>
      </w:r>
      <w:r w:rsidR="00A6419E" w:rsidRPr="001B4456">
        <w:rPr>
          <w:rStyle w:val="Strong"/>
          <w:rFonts w:ascii="GHEA Grapalat" w:eastAsia="Times New Roman" w:hAnsi="GHEA Grapalat" w:cs="Sylfaen"/>
          <w:b w:val="0"/>
          <w:sz w:val="24"/>
          <w:szCs w:val="24"/>
          <w:lang w:eastAsia="ru-RU"/>
        </w:rPr>
        <w:t>ԿՈՒԹՅՈՒՆՆԵՐԻ</w:t>
      </w:r>
      <w:r w:rsidR="00A6419E" w:rsidRPr="001B4456">
        <w:rPr>
          <w:rStyle w:val="Strong"/>
          <w:rFonts w:ascii="GHEA Grapalat" w:eastAsia="Times New Roman" w:hAnsi="GHEA Grapalat" w:cs="Sylfaen"/>
          <w:b w:val="0"/>
          <w:sz w:val="24"/>
          <w:szCs w:val="24"/>
          <w:lang w:val="af-ZA" w:eastAsia="ru-RU"/>
        </w:rPr>
        <w:t xml:space="preserve"> </w:t>
      </w:r>
    </w:p>
    <w:p w:rsidR="0001169E" w:rsidRPr="001B4456" w:rsidRDefault="0001169E" w:rsidP="001B4456">
      <w:pPr>
        <w:tabs>
          <w:tab w:val="left" w:pos="1080"/>
        </w:tabs>
        <w:spacing w:after="0" w:line="240" w:lineRule="auto"/>
        <w:ind w:firstLine="720"/>
        <w:jc w:val="center"/>
        <w:rPr>
          <w:rStyle w:val="Strong"/>
          <w:rFonts w:ascii="GHEA Grapalat" w:hAnsi="GHEA Grapalat" w:cs="GHEA Grapalat"/>
          <w:b w:val="0"/>
          <w:bCs w:val="0"/>
          <w:color w:val="000000"/>
          <w:sz w:val="24"/>
          <w:szCs w:val="24"/>
          <w:lang w:val="af-ZA"/>
        </w:rPr>
      </w:pPr>
    </w:p>
    <w:tbl>
      <w:tblPr>
        <w:tblW w:w="1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96"/>
        <w:gridCol w:w="6543"/>
        <w:gridCol w:w="2790"/>
        <w:gridCol w:w="3256"/>
      </w:tblGrid>
      <w:tr w:rsidR="00003FDA" w:rsidRPr="001B4456" w:rsidTr="004B12CC">
        <w:trPr>
          <w:trHeight w:val="863"/>
          <w:jc w:val="center"/>
        </w:trPr>
        <w:tc>
          <w:tcPr>
            <w:tcW w:w="0" w:type="auto"/>
            <w:tcBorders>
              <w:top w:val="single" w:sz="4" w:space="0" w:color="auto"/>
              <w:left w:val="single" w:sz="4" w:space="0" w:color="auto"/>
              <w:bottom w:val="single" w:sz="4" w:space="0" w:color="auto"/>
              <w:right w:val="single" w:sz="4" w:space="0" w:color="auto"/>
            </w:tcBorders>
            <w:vAlign w:val="center"/>
          </w:tcPr>
          <w:p w:rsidR="008941AA" w:rsidRPr="001B4456" w:rsidRDefault="008941AA" w:rsidP="001B4456">
            <w:pPr>
              <w:pStyle w:val="BodyText"/>
              <w:spacing w:line="240" w:lineRule="auto"/>
              <w:jc w:val="center"/>
              <w:rPr>
                <w:rFonts w:ascii="GHEA Grapalat" w:hAnsi="GHEA Grapalat"/>
                <w:sz w:val="24"/>
                <w:szCs w:val="24"/>
                <w:lang w:val="en-US"/>
              </w:rPr>
            </w:pPr>
            <w:r w:rsidRPr="001B4456">
              <w:rPr>
                <w:rFonts w:ascii="GHEA Grapalat" w:hAnsi="GHEA Grapalat"/>
                <w:sz w:val="24"/>
                <w:szCs w:val="24"/>
                <w:lang w:val="en-US"/>
              </w:rPr>
              <w:t>հ/հ</w:t>
            </w:r>
          </w:p>
        </w:tc>
        <w:tc>
          <w:tcPr>
            <w:tcW w:w="0" w:type="auto"/>
            <w:tcBorders>
              <w:top w:val="single" w:sz="4" w:space="0" w:color="auto"/>
              <w:left w:val="single" w:sz="4" w:space="0" w:color="auto"/>
              <w:bottom w:val="single" w:sz="4" w:space="0" w:color="auto"/>
              <w:right w:val="single" w:sz="4" w:space="0" w:color="auto"/>
            </w:tcBorders>
            <w:vAlign w:val="center"/>
            <w:hideMark/>
          </w:tcPr>
          <w:p w:rsidR="008941AA" w:rsidRPr="001B4456" w:rsidRDefault="008941AA" w:rsidP="001B4456">
            <w:pPr>
              <w:pStyle w:val="BodyText"/>
              <w:spacing w:line="240" w:lineRule="auto"/>
              <w:jc w:val="center"/>
              <w:rPr>
                <w:rFonts w:ascii="GHEA Grapalat" w:hAnsi="GHEA Grapalat"/>
                <w:sz w:val="24"/>
                <w:szCs w:val="24"/>
                <w:lang w:val="hy-AM"/>
              </w:rPr>
            </w:pPr>
            <w:r w:rsidRPr="001B4456">
              <w:rPr>
                <w:rFonts w:ascii="GHEA Grapalat" w:hAnsi="GHEA Grapalat"/>
                <w:sz w:val="24"/>
                <w:szCs w:val="24"/>
                <w:lang w:val="en-US"/>
              </w:rPr>
              <w:t>Ա</w:t>
            </w:r>
            <w:r w:rsidRPr="001B4456">
              <w:rPr>
                <w:rFonts w:ascii="GHEA Grapalat" w:hAnsi="GHEA Grapalat"/>
                <w:sz w:val="24"/>
                <w:szCs w:val="24"/>
                <w:lang w:val="hy-AM"/>
              </w:rPr>
              <w:t xml:space="preserve">ռաջարկության հեղինակը, գրության ամսաթիվը </w:t>
            </w:r>
            <w:r w:rsidRPr="001B4456">
              <w:rPr>
                <w:rFonts w:ascii="GHEA Grapalat" w:hAnsi="GHEA Grapalat"/>
                <w:sz w:val="24"/>
                <w:szCs w:val="24"/>
                <w:lang w:val="en-US"/>
              </w:rPr>
              <w:t xml:space="preserve">և </w:t>
            </w:r>
            <w:r w:rsidRPr="001B4456">
              <w:rPr>
                <w:rFonts w:ascii="GHEA Grapalat" w:hAnsi="GHEA Grapalat"/>
                <w:sz w:val="24"/>
                <w:szCs w:val="24"/>
                <w:lang w:val="hy-AM"/>
              </w:rPr>
              <w:t>համարը</w:t>
            </w:r>
          </w:p>
        </w:tc>
        <w:tc>
          <w:tcPr>
            <w:tcW w:w="6543" w:type="dxa"/>
            <w:tcBorders>
              <w:top w:val="single" w:sz="4" w:space="0" w:color="auto"/>
              <w:left w:val="single" w:sz="4" w:space="0" w:color="auto"/>
              <w:bottom w:val="single" w:sz="4" w:space="0" w:color="auto"/>
              <w:right w:val="single" w:sz="4" w:space="0" w:color="auto"/>
            </w:tcBorders>
            <w:vAlign w:val="center"/>
          </w:tcPr>
          <w:p w:rsidR="008941AA" w:rsidRPr="001B4456" w:rsidRDefault="008941AA" w:rsidP="001B4456">
            <w:pPr>
              <w:pStyle w:val="BodyText"/>
              <w:spacing w:line="240" w:lineRule="auto"/>
              <w:jc w:val="center"/>
              <w:rPr>
                <w:rFonts w:ascii="GHEA Grapalat" w:hAnsi="GHEA Grapalat"/>
                <w:sz w:val="24"/>
                <w:szCs w:val="24"/>
                <w:lang w:val="hy-AM"/>
              </w:rPr>
            </w:pPr>
            <w:r w:rsidRPr="001B4456">
              <w:rPr>
                <w:rFonts w:ascii="GHEA Grapalat" w:hAnsi="GHEA Grapalat"/>
                <w:sz w:val="24"/>
                <w:szCs w:val="24"/>
                <w:lang w:val="en-US"/>
              </w:rPr>
              <w:t>Առարկություն, առաջարկության բովանդակությունը</w:t>
            </w:r>
          </w:p>
        </w:tc>
        <w:tc>
          <w:tcPr>
            <w:tcW w:w="2790" w:type="dxa"/>
            <w:tcBorders>
              <w:top w:val="single" w:sz="4" w:space="0" w:color="auto"/>
              <w:left w:val="single" w:sz="4" w:space="0" w:color="auto"/>
              <w:bottom w:val="single" w:sz="4" w:space="0" w:color="auto"/>
              <w:right w:val="single" w:sz="4" w:space="0" w:color="auto"/>
            </w:tcBorders>
            <w:vAlign w:val="center"/>
          </w:tcPr>
          <w:p w:rsidR="008941AA" w:rsidRPr="001B4456" w:rsidRDefault="008941AA" w:rsidP="001B4456">
            <w:pPr>
              <w:spacing w:line="240" w:lineRule="auto"/>
              <w:jc w:val="center"/>
              <w:rPr>
                <w:rFonts w:ascii="GHEA Grapalat" w:hAnsi="GHEA Grapalat"/>
                <w:sz w:val="24"/>
                <w:szCs w:val="24"/>
              </w:rPr>
            </w:pPr>
            <w:r w:rsidRPr="001B4456">
              <w:rPr>
                <w:rFonts w:ascii="GHEA Grapalat" w:hAnsi="GHEA Grapalat"/>
                <w:sz w:val="24"/>
                <w:szCs w:val="24"/>
              </w:rPr>
              <w:t>Եզրակացություն</w:t>
            </w:r>
          </w:p>
        </w:tc>
        <w:tc>
          <w:tcPr>
            <w:tcW w:w="3256" w:type="dxa"/>
            <w:tcBorders>
              <w:top w:val="single" w:sz="4" w:space="0" w:color="auto"/>
              <w:left w:val="single" w:sz="4" w:space="0" w:color="auto"/>
              <w:bottom w:val="single" w:sz="4" w:space="0" w:color="auto"/>
              <w:right w:val="single" w:sz="4" w:space="0" w:color="auto"/>
            </w:tcBorders>
            <w:vAlign w:val="center"/>
          </w:tcPr>
          <w:p w:rsidR="008941AA" w:rsidRPr="001B4456" w:rsidRDefault="008941AA" w:rsidP="001B4456">
            <w:pPr>
              <w:spacing w:line="240" w:lineRule="auto"/>
              <w:jc w:val="both"/>
              <w:rPr>
                <w:rFonts w:ascii="GHEA Grapalat" w:hAnsi="GHEA Grapalat"/>
                <w:sz w:val="24"/>
                <w:szCs w:val="24"/>
                <w:lang w:val="hy-AM"/>
              </w:rPr>
            </w:pPr>
            <w:r w:rsidRPr="001B4456">
              <w:rPr>
                <w:rFonts w:ascii="GHEA Grapalat" w:hAnsi="GHEA Grapalat"/>
                <w:sz w:val="24"/>
                <w:szCs w:val="24"/>
                <w:lang w:val="hy-AM"/>
              </w:rPr>
              <w:t>Կատարված փոփոխությունները</w:t>
            </w:r>
          </w:p>
        </w:tc>
      </w:tr>
      <w:tr w:rsidR="00094288" w:rsidRPr="001B4456" w:rsidTr="004B12CC">
        <w:trPr>
          <w:trHeight w:val="1070"/>
          <w:jc w:val="center"/>
        </w:trPr>
        <w:tc>
          <w:tcPr>
            <w:tcW w:w="0" w:type="auto"/>
            <w:tcBorders>
              <w:top w:val="single" w:sz="4" w:space="0" w:color="auto"/>
              <w:left w:val="single" w:sz="4" w:space="0" w:color="auto"/>
              <w:bottom w:val="single" w:sz="4" w:space="0" w:color="auto"/>
              <w:right w:val="single" w:sz="4" w:space="0" w:color="auto"/>
            </w:tcBorders>
          </w:tcPr>
          <w:p w:rsidR="00094288" w:rsidRPr="001B4456" w:rsidRDefault="00094288"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hy-AM"/>
              </w:rPr>
              <w:t xml:space="preserve">1. </w:t>
            </w:r>
          </w:p>
        </w:tc>
        <w:tc>
          <w:tcPr>
            <w:tcW w:w="0" w:type="auto"/>
            <w:tcBorders>
              <w:top w:val="single" w:sz="4" w:space="0" w:color="auto"/>
              <w:left w:val="single" w:sz="4" w:space="0" w:color="auto"/>
              <w:bottom w:val="single" w:sz="4" w:space="0" w:color="auto"/>
              <w:right w:val="single" w:sz="4" w:space="0" w:color="auto"/>
            </w:tcBorders>
          </w:tcPr>
          <w:p w:rsidR="00094288" w:rsidRPr="001B4456" w:rsidRDefault="00094288"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 xml:space="preserve">Ֆինանսների նախարարություն </w:t>
            </w:r>
          </w:p>
          <w:p w:rsidR="00322792" w:rsidRPr="001B4456" w:rsidRDefault="00322792"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18.01.2021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w:t>
            </w:r>
          </w:p>
          <w:p w:rsidR="00322792" w:rsidRPr="001B4456" w:rsidRDefault="00322792"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 xml:space="preserve">01/8-3/431-2021 </w:t>
            </w:r>
          </w:p>
          <w:p w:rsidR="00322792" w:rsidRPr="001B4456" w:rsidRDefault="00322792" w:rsidP="001B4456">
            <w:pPr>
              <w:pStyle w:val="BodyText"/>
              <w:spacing w:line="240" w:lineRule="auto"/>
              <w:jc w:val="both"/>
              <w:rPr>
                <w:rFonts w:ascii="GHEA Grapalat" w:hAnsi="GHEA Grapalat"/>
                <w:sz w:val="24"/>
                <w:szCs w:val="24"/>
                <w:lang w:val="hy-AM"/>
              </w:rPr>
            </w:pPr>
          </w:p>
          <w:p w:rsidR="00322792" w:rsidRPr="001B4456" w:rsidRDefault="00322792" w:rsidP="001B4456">
            <w:pPr>
              <w:pStyle w:val="BodyText"/>
              <w:spacing w:line="240" w:lineRule="auto"/>
              <w:jc w:val="both"/>
              <w:rPr>
                <w:rFonts w:ascii="GHEA Grapalat" w:hAnsi="GHEA Grapalat"/>
                <w:sz w:val="24"/>
                <w:szCs w:val="24"/>
                <w:lang w:val="hy-AM"/>
              </w:rPr>
            </w:pPr>
          </w:p>
          <w:p w:rsidR="00067C8F" w:rsidRPr="001B4456" w:rsidRDefault="00067C8F" w:rsidP="001B4456">
            <w:pPr>
              <w:pStyle w:val="BodyText"/>
              <w:spacing w:line="240" w:lineRule="auto"/>
              <w:jc w:val="both"/>
              <w:rPr>
                <w:rFonts w:ascii="GHEA Grapalat" w:hAnsi="GHEA Grapalat"/>
                <w:sz w:val="24"/>
                <w:szCs w:val="24"/>
                <w:lang w:val="hy-AM"/>
              </w:rPr>
            </w:pPr>
          </w:p>
        </w:tc>
        <w:tc>
          <w:tcPr>
            <w:tcW w:w="6543" w:type="dxa"/>
            <w:tcBorders>
              <w:top w:val="single" w:sz="4" w:space="0" w:color="auto"/>
              <w:left w:val="single" w:sz="4" w:space="0" w:color="auto"/>
              <w:bottom w:val="single" w:sz="4" w:space="0" w:color="auto"/>
              <w:right w:val="single" w:sz="4" w:space="0" w:color="auto"/>
            </w:tcBorders>
            <w:vAlign w:val="center"/>
          </w:tcPr>
          <w:p w:rsidR="00EA066A" w:rsidRPr="001B4456" w:rsidRDefault="00322792" w:rsidP="001B4456">
            <w:pPr>
              <w:tabs>
                <w:tab w:val="left" w:pos="0"/>
                <w:tab w:val="left" w:pos="10065"/>
              </w:tabs>
              <w:spacing w:after="0" w:line="240" w:lineRule="auto"/>
              <w:ind w:right="6"/>
              <w:jc w:val="both"/>
              <w:rPr>
                <w:rFonts w:ascii="GHEA Grapalat" w:hAnsi="GHEA Grapalat"/>
                <w:sz w:val="24"/>
                <w:szCs w:val="24"/>
                <w:lang w:val="fr-FR"/>
              </w:rPr>
            </w:pPr>
            <w:r w:rsidRPr="001B4456">
              <w:rPr>
                <w:rFonts w:ascii="GHEA Grapalat" w:hAnsi="GHEA Grapalat" w:cs="Sylfaen"/>
                <w:bCs/>
                <w:sz w:val="24"/>
                <w:szCs w:val="24"/>
                <w:lang w:val="fr-FR"/>
              </w:rPr>
              <w:t xml:space="preserve">Քննության առնելով ՌԱԶՄԱԿԱՆ </w:t>
            </w:r>
            <w:r w:rsidRPr="001B4456">
              <w:rPr>
                <w:rStyle w:val="Strong"/>
                <w:rFonts w:ascii="GHEA Grapalat" w:hAnsi="GHEA Grapalat"/>
                <w:b w:val="0"/>
                <w:color w:val="000000"/>
                <w:sz w:val="24"/>
                <w:szCs w:val="24"/>
                <w:lang w:val="hy-AM"/>
              </w:rPr>
              <w:t>«Հայաստանի Հանրապետության կառավարության 2020 թվականի դեկտեմբերի 24-ի N 2180-Լ և Հայաստանի Հանրապետության կառավարության 2020 թվականի դեկտեմբերի 10-ի N 2001-Լ որոշումների մեջ փոփոխություններ կատարելու մասին»</w:t>
            </w:r>
            <w:r w:rsidRPr="001B4456">
              <w:rPr>
                <w:rFonts w:ascii="GHEA Grapalat" w:hAnsi="GHEA Grapalat"/>
                <w:sz w:val="24"/>
                <w:szCs w:val="24"/>
                <w:lang w:val="hy-AM"/>
              </w:rPr>
              <w:t xml:space="preserve"> </w:t>
            </w:r>
            <w:r w:rsidRPr="001B4456">
              <w:rPr>
                <w:rFonts w:ascii="GHEA Grapalat" w:hAnsi="GHEA Grapalat" w:cs="Sylfaen"/>
                <w:bCs/>
                <w:sz w:val="24"/>
                <w:szCs w:val="24"/>
                <w:lang w:val="fr-FR"/>
              </w:rPr>
              <w:t>ՀՀ կառավարության որոշման նախագիծը</w:t>
            </w:r>
            <w:r w:rsidRPr="001B4456">
              <w:rPr>
                <w:rFonts w:ascii="GHEA Grapalat" w:hAnsi="GHEA Grapalat"/>
                <w:sz w:val="24"/>
                <w:szCs w:val="24"/>
                <w:lang w:val="fr-FR"/>
              </w:rPr>
              <w:t>`</w:t>
            </w:r>
            <w:r w:rsidRPr="001B4456">
              <w:rPr>
                <w:rFonts w:ascii="GHEA Grapalat" w:hAnsi="GHEA Grapalat"/>
                <w:sz w:val="24"/>
                <w:szCs w:val="24"/>
                <w:lang w:val="hy-AM"/>
              </w:rPr>
              <w:t xml:space="preserve"> </w:t>
            </w:r>
            <w:r w:rsidRPr="001B4456">
              <w:rPr>
                <w:rFonts w:ascii="GHEA Grapalat" w:hAnsi="GHEA Grapalat"/>
                <w:sz w:val="24"/>
                <w:szCs w:val="24"/>
                <w:lang w:val="fr-FR"/>
              </w:rPr>
              <w:t>հայտնում ենք, որ վերջինիս վերաբերյալ առարկություններ չունենք:</w:t>
            </w:r>
          </w:p>
        </w:tc>
        <w:tc>
          <w:tcPr>
            <w:tcW w:w="2790" w:type="dxa"/>
            <w:tcBorders>
              <w:top w:val="single" w:sz="4" w:space="0" w:color="auto"/>
              <w:left w:val="single" w:sz="4" w:space="0" w:color="auto"/>
              <w:bottom w:val="single" w:sz="4" w:space="0" w:color="auto"/>
              <w:right w:val="single" w:sz="4" w:space="0" w:color="auto"/>
            </w:tcBorders>
          </w:tcPr>
          <w:p w:rsidR="00094288" w:rsidRPr="001B4456" w:rsidRDefault="00F03527"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094288" w:rsidRPr="001B4456" w:rsidRDefault="00094288" w:rsidP="001B4456">
            <w:pPr>
              <w:spacing w:line="240" w:lineRule="auto"/>
              <w:jc w:val="both"/>
              <w:rPr>
                <w:rFonts w:ascii="GHEA Grapalat" w:hAnsi="GHEA Grapalat"/>
                <w:sz w:val="24"/>
                <w:szCs w:val="24"/>
                <w:lang w:val="hy-AM"/>
              </w:rPr>
            </w:pPr>
          </w:p>
        </w:tc>
      </w:tr>
      <w:tr w:rsidR="00EE7B3E" w:rsidRPr="001B4456" w:rsidTr="004B12CC">
        <w:trPr>
          <w:trHeight w:val="1070"/>
          <w:jc w:val="center"/>
        </w:trPr>
        <w:tc>
          <w:tcPr>
            <w:tcW w:w="0" w:type="auto"/>
            <w:tcBorders>
              <w:top w:val="single" w:sz="4" w:space="0" w:color="auto"/>
              <w:left w:val="single" w:sz="4" w:space="0" w:color="auto"/>
              <w:bottom w:val="single" w:sz="4" w:space="0" w:color="auto"/>
              <w:right w:val="single" w:sz="4" w:space="0" w:color="auto"/>
            </w:tcBorders>
          </w:tcPr>
          <w:p w:rsidR="00EE7B3E" w:rsidRPr="001B4456" w:rsidRDefault="00EE7B3E"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hy-AM"/>
              </w:rPr>
              <w:t>2.</w:t>
            </w:r>
          </w:p>
        </w:tc>
        <w:tc>
          <w:tcPr>
            <w:tcW w:w="0" w:type="auto"/>
            <w:tcBorders>
              <w:top w:val="single" w:sz="4" w:space="0" w:color="auto"/>
              <w:left w:val="single" w:sz="4" w:space="0" w:color="auto"/>
              <w:bottom w:val="single" w:sz="4" w:space="0" w:color="auto"/>
              <w:right w:val="single" w:sz="4" w:space="0" w:color="auto"/>
            </w:tcBorders>
          </w:tcPr>
          <w:p w:rsidR="00EE7B3E" w:rsidRPr="001B4456" w:rsidRDefault="00EE7B3E"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Պաշտպանության նախարարություն</w:t>
            </w:r>
          </w:p>
          <w:p w:rsidR="00913D8B" w:rsidRPr="001B4456" w:rsidRDefault="00913D8B"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18.01.2021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ՊՆ/510/151-2021 </w:t>
            </w:r>
          </w:p>
        </w:tc>
        <w:tc>
          <w:tcPr>
            <w:tcW w:w="6543" w:type="dxa"/>
            <w:tcBorders>
              <w:top w:val="single" w:sz="4" w:space="0" w:color="auto"/>
              <w:left w:val="single" w:sz="4" w:space="0" w:color="auto"/>
              <w:bottom w:val="single" w:sz="4" w:space="0" w:color="auto"/>
              <w:right w:val="single" w:sz="4" w:space="0" w:color="auto"/>
            </w:tcBorders>
            <w:vAlign w:val="center"/>
          </w:tcPr>
          <w:p w:rsidR="00EE7B3E" w:rsidRPr="001B4456" w:rsidRDefault="00913D8B" w:rsidP="001B4456">
            <w:pPr>
              <w:spacing w:before="60" w:after="60" w:line="240" w:lineRule="auto"/>
              <w:jc w:val="both"/>
              <w:rPr>
                <w:rFonts w:ascii="GHEA Grapalat" w:hAnsi="GHEA Grapalat"/>
                <w:sz w:val="24"/>
                <w:szCs w:val="24"/>
                <w:lang w:val="hy-AM"/>
              </w:rPr>
            </w:pPr>
            <w:r w:rsidRPr="001B4456">
              <w:rPr>
                <w:rFonts w:ascii="GHEA Grapalat" w:hAnsi="GHEA Grapalat"/>
                <w:sz w:val="24"/>
                <w:szCs w:val="24"/>
                <w:lang w:val="hy-AM"/>
              </w:rPr>
              <w:t>Վար</w:t>
            </w:r>
            <w:r w:rsidRPr="001B4456">
              <w:rPr>
                <w:rFonts w:ascii="GHEA Grapalat" w:hAnsi="GHEA Grapalat"/>
                <w:spacing w:val="-4"/>
                <w:sz w:val="24"/>
                <w:szCs w:val="24"/>
                <w:lang w:val="hy-AM"/>
              </w:rPr>
              <w:t>չապետի հանձնարարականի և Վարչապետի աշխատակազմի ղեկավարի</w:t>
            </w:r>
            <w:r w:rsidRPr="001B4456">
              <w:rPr>
                <w:rFonts w:ascii="GHEA Grapalat" w:hAnsi="GHEA Grapalat"/>
                <w:sz w:val="24"/>
                <w:szCs w:val="24"/>
                <w:lang w:val="hy-AM"/>
              </w:rPr>
              <w:t xml:space="preserve"> 2021</w:t>
            </w:r>
            <w:r w:rsidRPr="001B4456">
              <w:rPr>
                <w:rFonts w:ascii="GHEA Grapalat" w:hAnsi="GHEA Grapalat"/>
                <w:spacing w:val="-4"/>
                <w:sz w:val="24"/>
                <w:szCs w:val="24"/>
                <w:lang w:val="hy-AM"/>
              </w:rPr>
              <w:t xml:space="preserve"> թվականի դեկտեմբերի 15-ի N 02/11.9/822-2021 գրության առնչությամբ հայտ</w:t>
            </w:r>
            <w:r w:rsidRPr="001B4456">
              <w:rPr>
                <w:rFonts w:ascii="GHEA Grapalat" w:hAnsi="GHEA Grapalat"/>
                <w:spacing w:val="-4"/>
                <w:sz w:val="24"/>
                <w:szCs w:val="24"/>
                <w:lang w:val="hy-AM"/>
              </w:rPr>
              <w:softHyphen/>
              <w:t>նում</w:t>
            </w:r>
            <w:r w:rsidRPr="001B4456">
              <w:rPr>
                <w:rFonts w:ascii="GHEA Grapalat" w:hAnsi="GHEA Grapalat"/>
                <w:sz w:val="24"/>
                <w:szCs w:val="24"/>
                <w:lang w:val="hy-AM"/>
              </w:rPr>
              <w:t xml:space="preserve"> եմ, որ «Հայաստանի Հանրապետության կառավարության 2020 թվականի դեկտեմ</w:t>
            </w:r>
            <w:r w:rsidRPr="001B4456">
              <w:rPr>
                <w:rFonts w:ascii="GHEA Grapalat" w:hAnsi="GHEA Grapalat"/>
                <w:sz w:val="24"/>
                <w:szCs w:val="24"/>
                <w:lang w:val="hy-AM"/>
              </w:rPr>
              <w:softHyphen/>
              <w:t>բե</w:t>
            </w:r>
            <w:r w:rsidRPr="001B4456">
              <w:rPr>
                <w:rFonts w:ascii="GHEA Grapalat" w:hAnsi="GHEA Grapalat"/>
                <w:sz w:val="24"/>
                <w:szCs w:val="24"/>
                <w:lang w:val="hy-AM"/>
              </w:rPr>
              <w:softHyphen/>
              <w:t>րի 24-ի N 2180-Լ և Հայաստանի Հանրապետության կառավարության 2020 թվա</w:t>
            </w:r>
            <w:r w:rsidRPr="001B4456">
              <w:rPr>
                <w:rFonts w:ascii="GHEA Grapalat" w:hAnsi="GHEA Grapalat"/>
                <w:sz w:val="24"/>
                <w:szCs w:val="24"/>
                <w:lang w:val="hy-AM"/>
              </w:rPr>
              <w:softHyphen/>
              <w:t>կա</w:t>
            </w:r>
            <w:r w:rsidRPr="001B4456">
              <w:rPr>
                <w:rFonts w:ascii="GHEA Grapalat" w:hAnsi="GHEA Grapalat"/>
                <w:sz w:val="24"/>
                <w:szCs w:val="24"/>
                <w:lang w:val="hy-AM"/>
              </w:rPr>
              <w:softHyphen/>
              <w:t>նի դեկտեմբերի 10-ի N 2001-Լ որոշումների մեջ փոփոխություններ կատարելու մասին» Կառավարության որոշման նախագծի վերաբերյալ դիտողու</w:t>
            </w:r>
            <w:r w:rsidRPr="001B4456">
              <w:rPr>
                <w:rFonts w:ascii="GHEA Grapalat" w:hAnsi="GHEA Grapalat"/>
                <w:sz w:val="24"/>
                <w:szCs w:val="24"/>
                <w:lang w:val="hy-AM"/>
              </w:rPr>
              <w:softHyphen/>
              <w:t>թյուն</w:t>
            </w:r>
            <w:r w:rsidRPr="001B4456">
              <w:rPr>
                <w:rFonts w:ascii="GHEA Grapalat" w:hAnsi="GHEA Grapalat"/>
                <w:sz w:val="24"/>
                <w:szCs w:val="24"/>
                <w:lang w:val="hy-AM"/>
              </w:rPr>
              <w:softHyphen/>
              <w:t>ներ և առա</w:t>
            </w:r>
            <w:r w:rsidRPr="001B4456">
              <w:rPr>
                <w:rFonts w:ascii="GHEA Grapalat" w:hAnsi="GHEA Grapalat"/>
                <w:sz w:val="24"/>
                <w:szCs w:val="24"/>
                <w:lang w:val="hy-AM"/>
              </w:rPr>
              <w:softHyphen/>
              <w:t>ջար</w:t>
            </w:r>
            <w:r w:rsidRPr="001B4456">
              <w:rPr>
                <w:rFonts w:ascii="GHEA Grapalat" w:hAnsi="GHEA Grapalat"/>
                <w:sz w:val="24"/>
                <w:szCs w:val="24"/>
                <w:lang w:val="hy-AM"/>
              </w:rPr>
              <w:softHyphen/>
            </w:r>
            <w:r w:rsidRPr="001B4456">
              <w:rPr>
                <w:rFonts w:ascii="GHEA Grapalat" w:hAnsi="GHEA Grapalat"/>
                <w:sz w:val="24"/>
                <w:szCs w:val="24"/>
                <w:lang w:val="hy-AM"/>
              </w:rPr>
              <w:softHyphen/>
              <w:t>կու</w:t>
            </w:r>
            <w:r w:rsidRPr="001B4456">
              <w:rPr>
                <w:rFonts w:ascii="GHEA Grapalat" w:hAnsi="GHEA Grapalat"/>
                <w:sz w:val="24"/>
                <w:szCs w:val="24"/>
                <w:lang w:val="hy-AM"/>
              </w:rPr>
              <w:softHyphen/>
              <w:t>թյուն</w:t>
            </w:r>
            <w:r w:rsidRPr="001B4456">
              <w:rPr>
                <w:rFonts w:ascii="GHEA Grapalat" w:hAnsi="GHEA Grapalat"/>
                <w:sz w:val="24"/>
                <w:szCs w:val="24"/>
                <w:lang w:val="hy-AM"/>
              </w:rPr>
              <w:softHyphen/>
              <w:t>ներ չունենք։</w:t>
            </w:r>
          </w:p>
        </w:tc>
        <w:tc>
          <w:tcPr>
            <w:tcW w:w="2790" w:type="dxa"/>
            <w:tcBorders>
              <w:top w:val="single" w:sz="4" w:space="0" w:color="auto"/>
              <w:left w:val="single" w:sz="4" w:space="0" w:color="auto"/>
              <w:bottom w:val="single" w:sz="4" w:space="0" w:color="auto"/>
              <w:right w:val="single" w:sz="4" w:space="0" w:color="auto"/>
            </w:tcBorders>
          </w:tcPr>
          <w:p w:rsidR="00EE7B3E" w:rsidRPr="001B4456" w:rsidRDefault="00F03527"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EE7B3E" w:rsidRPr="001B4456" w:rsidRDefault="00EE7B3E" w:rsidP="001B4456">
            <w:pPr>
              <w:spacing w:line="240" w:lineRule="auto"/>
              <w:jc w:val="both"/>
              <w:rPr>
                <w:rFonts w:ascii="GHEA Grapalat" w:hAnsi="GHEA Grapalat"/>
                <w:sz w:val="24"/>
                <w:szCs w:val="24"/>
                <w:lang w:val="hy-AM"/>
              </w:rPr>
            </w:pPr>
          </w:p>
        </w:tc>
      </w:tr>
      <w:tr w:rsidR="00AF29C4"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AF29C4" w:rsidRPr="001B4456" w:rsidRDefault="00EE7B3E"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hy-AM"/>
              </w:rPr>
              <w:lastRenderedPageBreak/>
              <w:t>3</w:t>
            </w:r>
            <w:r w:rsidR="00D01575" w:rsidRPr="001B4456">
              <w:rPr>
                <w:rFonts w:ascii="GHEA Grapalat" w:hAnsi="GHEA Grapalat"/>
                <w:bCs/>
                <w:sz w:val="24"/>
                <w:szCs w:val="24"/>
                <w:lang w:val="hy-AM"/>
              </w:rPr>
              <w:t>.</w:t>
            </w:r>
          </w:p>
        </w:tc>
        <w:tc>
          <w:tcPr>
            <w:tcW w:w="0" w:type="auto"/>
            <w:tcBorders>
              <w:top w:val="single" w:sz="4" w:space="0" w:color="auto"/>
              <w:left w:val="single" w:sz="4" w:space="0" w:color="auto"/>
              <w:bottom w:val="single" w:sz="4" w:space="0" w:color="auto"/>
              <w:right w:val="single" w:sz="4" w:space="0" w:color="auto"/>
            </w:tcBorders>
          </w:tcPr>
          <w:p w:rsidR="00AF29C4" w:rsidRPr="001B4456" w:rsidRDefault="00AF29C4"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 xml:space="preserve">ՀՀ ոստիկանություն </w:t>
            </w:r>
          </w:p>
          <w:p w:rsidR="00C13B5E" w:rsidRPr="001B4456" w:rsidRDefault="00C13B5E"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15.01.2021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1/21/1839-21 </w:t>
            </w:r>
          </w:p>
        </w:tc>
        <w:tc>
          <w:tcPr>
            <w:tcW w:w="6543" w:type="dxa"/>
            <w:tcBorders>
              <w:top w:val="single" w:sz="4" w:space="0" w:color="auto"/>
              <w:left w:val="single" w:sz="4" w:space="0" w:color="auto"/>
              <w:bottom w:val="single" w:sz="4" w:space="0" w:color="auto"/>
              <w:right w:val="single" w:sz="4" w:space="0" w:color="auto"/>
            </w:tcBorders>
            <w:vAlign w:val="center"/>
          </w:tcPr>
          <w:p w:rsidR="009A040F" w:rsidRPr="001B4456" w:rsidRDefault="00A2616E"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Ի կատարումն ՀՀ վարչապետի 15.01.2021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02/11.9/822-2021 հանձնարարականի՝ ՀՀ ոստիկանությունում ուսումնասիրվել է «Հայաստանի Հանրապետության կառավարության 2020 թվականի դեկտեմբերի 24-ի N 2180-Լ և Հայաստանի Հանրապետության կառավարության 2020 թվականի դեկտեմբերի 10-ի N 2001-Լ որոշումների մեջ փոփոխություններ կատարելու մասին» Կառավարության որոշման </w:t>
            </w:r>
            <w:r w:rsidRPr="001B4456">
              <w:rPr>
                <w:rFonts w:ascii="GHEA Grapalat" w:hAnsi="GHEA Grapalat"/>
                <w:bCs/>
                <w:sz w:val="24"/>
                <w:szCs w:val="24"/>
                <w:lang w:val="hy-AM"/>
              </w:rPr>
              <w:t xml:space="preserve">նախագիծը, որի վերաբերյալ առաջարկություններ և առարկություններ </w:t>
            </w:r>
            <w:r w:rsidR="005D75B7" w:rsidRPr="001B4456">
              <w:rPr>
                <w:rFonts w:ascii="GHEA Grapalat" w:hAnsi="GHEA Grapalat"/>
                <w:bCs/>
                <w:sz w:val="24"/>
                <w:szCs w:val="24"/>
                <w:lang w:val="hy-AM"/>
              </w:rPr>
              <w:t>չկան։</w:t>
            </w:r>
            <w:r w:rsidR="00D627E4" w:rsidRPr="001B4456">
              <w:rPr>
                <w:rFonts w:ascii="GHEA Grapalat" w:hAnsi="GHEA Grapalat"/>
                <w:bCs/>
                <w:sz w:val="24"/>
                <w:szCs w:val="24"/>
                <w:lang w:val="hy-AM"/>
              </w:rPr>
              <w:t xml:space="preserve"> </w:t>
            </w:r>
          </w:p>
        </w:tc>
        <w:tc>
          <w:tcPr>
            <w:tcW w:w="2790" w:type="dxa"/>
            <w:tcBorders>
              <w:top w:val="single" w:sz="4" w:space="0" w:color="auto"/>
              <w:left w:val="single" w:sz="4" w:space="0" w:color="auto"/>
              <w:bottom w:val="single" w:sz="4" w:space="0" w:color="auto"/>
              <w:right w:val="single" w:sz="4" w:space="0" w:color="auto"/>
            </w:tcBorders>
          </w:tcPr>
          <w:p w:rsidR="00AF29C4" w:rsidRPr="001B4456" w:rsidRDefault="007230B2"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AF29C4" w:rsidRPr="001B4456" w:rsidRDefault="00AF29C4" w:rsidP="001B4456">
            <w:pPr>
              <w:spacing w:line="240" w:lineRule="auto"/>
              <w:jc w:val="both"/>
              <w:rPr>
                <w:rFonts w:ascii="GHEA Grapalat" w:hAnsi="GHEA Grapalat"/>
                <w:sz w:val="24"/>
                <w:szCs w:val="24"/>
                <w:lang w:val="hy-AM"/>
              </w:rPr>
            </w:pPr>
          </w:p>
        </w:tc>
      </w:tr>
      <w:tr w:rsidR="00AF29C4"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AF29C4" w:rsidRPr="001B4456" w:rsidRDefault="00EE7B3E"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hy-AM"/>
              </w:rPr>
              <w:t>4</w:t>
            </w:r>
            <w:r w:rsidR="00D01575" w:rsidRPr="001B4456">
              <w:rPr>
                <w:rFonts w:ascii="GHEA Grapalat" w:hAnsi="GHEA Grapalat"/>
                <w:bCs/>
                <w:sz w:val="24"/>
                <w:szCs w:val="24"/>
                <w:lang w:val="hy-AM"/>
              </w:rPr>
              <w:t>.</w:t>
            </w:r>
          </w:p>
        </w:tc>
        <w:tc>
          <w:tcPr>
            <w:tcW w:w="0" w:type="auto"/>
            <w:tcBorders>
              <w:top w:val="single" w:sz="4" w:space="0" w:color="auto"/>
              <w:left w:val="single" w:sz="4" w:space="0" w:color="auto"/>
              <w:bottom w:val="single" w:sz="4" w:space="0" w:color="auto"/>
              <w:right w:val="single" w:sz="4" w:space="0" w:color="auto"/>
            </w:tcBorders>
          </w:tcPr>
          <w:p w:rsidR="00AF29C4" w:rsidRPr="001B4456" w:rsidRDefault="00AF29C4"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ՀՀ արտակարգ իրավիճակների նախարարություն</w:t>
            </w:r>
            <w:r w:rsidR="009253C4" w:rsidRPr="001B4456">
              <w:rPr>
                <w:rFonts w:ascii="GHEA Grapalat" w:hAnsi="GHEA Grapalat"/>
                <w:sz w:val="24"/>
                <w:szCs w:val="24"/>
                <w:lang w:val="hy-AM"/>
              </w:rPr>
              <w:t xml:space="preserve"> </w:t>
            </w:r>
          </w:p>
          <w:p w:rsidR="00526C26" w:rsidRPr="001B4456" w:rsidRDefault="00526C26"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19.01.2021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01/01.1/169-2021 </w:t>
            </w:r>
          </w:p>
        </w:tc>
        <w:tc>
          <w:tcPr>
            <w:tcW w:w="6543" w:type="dxa"/>
            <w:tcBorders>
              <w:top w:val="single" w:sz="4" w:space="0" w:color="auto"/>
              <w:left w:val="single" w:sz="4" w:space="0" w:color="auto"/>
              <w:bottom w:val="single" w:sz="4" w:space="0" w:color="auto"/>
              <w:right w:val="single" w:sz="4" w:space="0" w:color="auto"/>
            </w:tcBorders>
            <w:vAlign w:val="center"/>
          </w:tcPr>
          <w:p w:rsidR="00AF29C4" w:rsidRPr="001B4456" w:rsidRDefault="00526C26" w:rsidP="001B4456">
            <w:pPr>
              <w:spacing w:after="0" w:line="240" w:lineRule="auto"/>
              <w:jc w:val="both"/>
              <w:rPr>
                <w:rFonts w:ascii="GHEA Grapalat" w:hAnsi="GHEA Grapalat"/>
                <w:sz w:val="24"/>
                <w:szCs w:val="24"/>
                <w:lang w:val="hy-AM"/>
              </w:rPr>
            </w:pPr>
            <w:r w:rsidRPr="001B4456">
              <w:rPr>
                <w:rFonts w:ascii="GHEA Grapalat" w:hAnsi="GHEA Grapalat"/>
                <w:sz w:val="24"/>
                <w:szCs w:val="24"/>
                <w:lang w:val="hy-AM"/>
              </w:rPr>
              <w:t xml:space="preserve">«Հայաստանի Հանրապետության կառավարության 2020 թվականի դեկտեմբերի 24-ի N 2180-Լ և Հայաստանի Հանրապետության կառավարության 2020 թվականի դեկտեմբերի 10-ի N 2001-Լ որոշումների մեջ փոփոխություններ կատարելու մասին» Կառավարության որոշման </w:t>
            </w:r>
            <w:r w:rsidRPr="001B4456">
              <w:rPr>
                <w:rFonts w:ascii="GHEA Grapalat" w:hAnsi="GHEA Grapalat"/>
                <w:bCs/>
                <w:sz w:val="24"/>
                <w:szCs w:val="24"/>
                <w:lang w:val="hy-AM"/>
              </w:rPr>
              <w:t>նախագծի վերաբերյալ Արտակարգ իրավիճակների նախարարությունն առարկություններ և առաջարկություններ չունի:</w:t>
            </w:r>
          </w:p>
        </w:tc>
        <w:tc>
          <w:tcPr>
            <w:tcW w:w="2790" w:type="dxa"/>
            <w:tcBorders>
              <w:top w:val="single" w:sz="4" w:space="0" w:color="auto"/>
              <w:left w:val="single" w:sz="4" w:space="0" w:color="auto"/>
              <w:bottom w:val="single" w:sz="4" w:space="0" w:color="auto"/>
              <w:right w:val="single" w:sz="4" w:space="0" w:color="auto"/>
            </w:tcBorders>
          </w:tcPr>
          <w:p w:rsidR="00AF29C4" w:rsidRPr="001B4456" w:rsidRDefault="00322792"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AF29C4" w:rsidRPr="001B4456" w:rsidRDefault="00AF29C4" w:rsidP="001B4456">
            <w:pPr>
              <w:spacing w:line="240" w:lineRule="auto"/>
              <w:jc w:val="both"/>
              <w:rPr>
                <w:rFonts w:ascii="GHEA Grapalat" w:hAnsi="GHEA Grapalat"/>
                <w:sz w:val="24"/>
                <w:szCs w:val="24"/>
                <w:lang w:val="hy-AM"/>
              </w:rPr>
            </w:pPr>
          </w:p>
        </w:tc>
      </w:tr>
      <w:tr w:rsidR="00EE7B3E"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EE7B3E" w:rsidRPr="001B4456" w:rsidRDefault="00EE7B3E"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hy-AM"/>
              </w:rPr>
              <w:t>5.</w:t>
            </w:r>
          </w:p>
        </w:tc>
        <w:tc>
          <w:tcPr>
            <w:tcW w:w="0" w:type="auto"/>
            <w:tcBorders>
              <w:top w:val="single" w:sz="4" w:space="0" w:color="auto"/>
              <w:left w:val="single" w:sz="4" w:space="0" w:color="auto"/>
              <w:bottom w:val="single" w:sz="4" w:space="0" w:color="auto"/>
              <w:right w:val="single" w:sz="4" w:space="0" w:color="auto"/>
            </w:tcBorders>
          </w:tcPr>
          <w:p w:rsidR="00EE7B3E" w:rsidRPr="001B4456" w:rsidRDefault="0039386D"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Ազգային անվտանգության ծ</w:t>
            </w:r>
            <w:r w:rsidR="00EE7B3E" w:rsidRPr="001B4456">
              <w:rPr>
                <w:rFonts w:ascii="GHEA Grapalat" w:hAnsi="GHEA Grapalat"/>
                <w:sz w:val="24"/>
                <w:szCs w:val="24"/>
                <w:lang w:val="hy-AM"/>
              </w:rPr>
              <w:t>առայություն</w:t>
            </w:r>
          </w:p>
          <w:p w:rsidR="0039386D" w:rsidRPr="001B4456" w:rsidRDefault="0039386D"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15.01.2021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11/29</w:t>
            </w:r>
          </w:p>
          <w:p w:rsidR="0039386D" w:rsidRPr="001B4456" w:rsidRDefault="0039386D" w:rsidP="001B4456">
            <w:pPr>
              <w:pStyle w:val="BodyText"/>
              <w:spacing w:line="240" w:lineRule="auto"/>
              <w:jc w:val="both"/>
              <w:rPr>
                <w:rFonts w:ascii="GHEA Grapalat" w:hAnsi="GHEA Grapalat"/>
                <w:sz w:val="24"/>
                <w:szCs w:val="24"/>
                <w:lang w:val="hy-AM"/>
              </w:rPr>
            </w:pPr>
          </w:p>
        </w:tc>
        <w:tc>
          <w:tcPr>
            <w:tcW w:w="6543" w:type="dxa"/>
            <w:tcBorders>
              <w:top w:val="single" w:sz="4" w:space="0" w:color="auto"/>
              <w:left w:val="single" w:sz="4" w:space="0" w:color="auto"/>
              <w:bottom w:val="single" w:sz="4" w:space="0" w:color="auto"/>
              <w:right w:val="single" w:sz="4" w:space="0" w:color="auto"/>
            </w:tcBorders>
            <w:vAlign w:val="center"/>
          </w:tcPr>
          <w:p w:rsidR="00EE7B3E" w:rsidRPr="001B4456" w:rsidRDefault="0002399F"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 xml:space="preserve">«Հայաստանի Հանրապետության կառավարության 2020 թվականի դեկտեմբերի 24-ի N 2180-Լ և Հայաստանի Հանրապետության կառավարության 2020 թվականի դեկտեմբերի 10-ի N 2001-Լ որոշումների մեջ փոփոխություններ կատարելու մասին» Կառավարության որոշման </w:t>
            </w:r>
            <w:r w:rsidRPr="001B4456">
              <w:rPr>
                <w:rFonts w:ascii="GHEA Grapalat" w:hAnsi="GHEA Grapalat"/>
                <w:bCs/>
                <w:sz w:val="24"/>
                <w:szCs w:val="24"/>
                <w:lang w:val="hy-AM"/>
              </w:rPr>
              <w:t xml:space="preserve">նախագծի վերաբերյալ </w:t>
            </w:r>
            <w:r w:rsidR="00F03527" w:rsidRPr="001B4456">
              <w:rPr>
                <w:rFonts w:ascii="GHEA Grapalat" w:hAnsi="GHEA Grapalat"/>
                <w:bCs/>
                <w:sz w:val="24"/>
                <w:szCs w:val="24"/>
                <w:lang w:val="hy-AM"/>
              </w:rPr>
              <w:t>Ազգային անվտանգության ծառայությունը դիտողություններ և</w:t>
            </w:r>
            <w:r w:rsidRPr="001B4456">
              <w:rPr>
                <w:rFonts w:ascii="GHEA Grapalat" w:hAnsi="GHEA Grapalat"/>
                <w:bCs/>
                <w:sz w:val="24"/>
                <w:szCs w:val="24"/>
                <w:lang w:val="hy-AM"/>
              </w:rPr>
              <w:t xml:space="preserve"> առաջարկություններ չունի: </w:t>
            </w:r>
          </w:p>
        </w:tc>
        <w:tc>
          <w:tcPr>
            <w:tcW w:w="2790" w:type="dxa"/>
            <w:tcBorders>
              <w:top w:val="single" w:sz="4" w:space="0" w:color="auto"/>
              <w:left w:val="single" w:sz="4" w:space="0" w:color="auto"/>
              <w:bottom w:val="single" w:sz="4" w:space="0" w:color="auto"/>
              <w:right w:val="single" w:sz="4" w:space="0" w:color="auto"/>
            </w:tcBorders>
          </w:tcPr>
          <w:p w:rsidR="00EE7B3E" w:rsidRPr="001B4456" w:rsidRDefault="00F03527"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EE7B3E" w:rsidRPr="001B4456" w:rsidRDefault="00EE7B3E" w:rsidP="001B4456">
            <w:pPr>
              <w:spacing w:line="240" w:lineRule="auto"/>
              <w:jc w:val="both"/>
              <w:rPr>
                <w:rFonts w:ascii="GHEA Grapalat" w:hAnsi="GHEA Grapalat"/>
                <w:sz w:val="24"/>
                <w:szCs w:val="24"/>
                <w:lang w:val="hy-AM"/>
              </w:rPr>
            </w:pPr>
          </w:p>
        </w:tc>
      </w:tr>
      <w:tr w:rsidR="00EE7B3E"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EE7B3E" w:rsidRPr="001B4456" w:rsidRDefault="004400FD"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hy-AM"/>
              </w:rPr>
              <w:t>6</w:t>
            </w:r>
            <w:r w:rsidR="00EE7B3E" w:rsidRPr="001B4456">
              <w:rPr>
                <w:rFonts w:ascii="GHEA Grapalat" w:hAnsi="GHEA Grapalat"/>
                <w:bCs/>
                <w:sz w:val="24"/>
                <w:szCs w:val="24"/>
                <w:lang w:val="hy-AM"/>
              </w:rPr>
              <w:t>.</w:t>
            </w:r>
          </w:p>
        </w:tc>
        <w:tc>
          <w:tcPr>
            <w:tcW w:w="0" w:type="auto"/>
            <w:tcBorders>
              <w:top w:val="single" w:sz="4" w:space="0" w:color="auto"/>
              <w:left w:val="single" w:sz="4" w:space="0" w:color="auto"/>
              <w:bottom w:val="single" w:sz="4" w:space="0" w:color="auto"/>
              <w:right w:val="single" w:sz="4" w:space="0" w:color="auto"/>
            </w:tcBorders>
          </w:tcPr>
          <w:p w:rsidR="00EE7B3E" w:rsidRPr="001B4456" w:rsidRDefault="00EE7B3E"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Արդարադատության նախարարություն</w:t>
            </w:r>
          </w:p>
          <w:p w:rsidR="00067C8F" w:rsidRPr="001B4456" w:rsidRDefault="00067C8F"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18.01.2021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27.3/768-2021</w:t>
            </w:r>
          </w:p>
        </w:tc>
        <w:tc>
          <w:tcPr>
            <w:tcW w:w="6543" w:type="dxa"/>
            <w:tcBorders>
              <w:top w:val="single" w:sz="4" w:space="0" w:color="auto"/>
              <w:left w:val="single" w:sz="4" w:space="0" w:color="auto"/>
              <w:bottom w:val="single" w:sz="4" w:space="0" w:color="auto"/>
              <w:right w:val="single" w:sz="4" w:space="0" w:color="auto"/>
            </w:tcBorders>
            <w:vAlign w:val="center"/>
          </w:tcPr>
          <w:p w:rsidR="00EE7B3E" w:rsidRPr="001B4456" w:rsidRDefault="00067C8F" w:rsidP="001B4456">
            <w:pPr>
              <w:tabs>
                <w:tab w:val="left" w:pos="9360"/>
              </w:tabs>
              <w:spacing w:after="0" w:line="240" w:lineRule="auto"/>
              <w:jc w:val="both"/>
              <w:rPr>
                <w:rFonts w:ascii="GHEA Grapalat" w:hAnsi="GHEA Grapalat"/>
                <w:sz w:val="24"/>
                <w:szCs w:val="24"/>
                <w:lang w:val="hy-AM"/>
              </w:rPr>
            </w:pPr>
            <w:r w:rsidRPr="001B4456">
              <w:rPr>
                <w:rFonts w:ascii="GHEA Grapalat" w:hAnsi="GHEA Grapalat" w:cs="Sylfaen"/>
                <w:sz w:val="24"/>
                <w:szCs w:val="24"/>
                <w:lang w:val="hy-AM"/>
              </w:rPr>
              <w:t xml:space="preserve"> </w:t>
            </w:r>
            <w:r w:rsidRPr="001B4456">
              <w:rPr>
                <w:rFonts w:ascii="GHEA Grapalat" w:hAnsi="GHEA Grapalat"/>
                <w:color w:val="000000"/>
                <w:sz w:val="24"/>
                <w:szCs w:val="24"/>
                <w:shd w:val="clear" w:color="auto" w:fill="FFFFFF"/>
                <w:lang w:val="hy-AM"/>
              </w:rPr>
              <w:t>«</w:t>
            </w:r>
            <w:r w:rsidRPr="001B4456">
              <w:rPr>
                <w:rFonts w:ascii="GHEA Grapalat" w:hAnsi="GHEA Grapalat" w:cs="Sylfaen"/>
                <w:sz w:val="24"/>
                <w:szCs w:val="24"/>
                <w:lang w:val="hy-AM"/>
              </w:rPr>
              <w:t>Հայաստանի Հանրապետության կառավարության 2020 թվականի դեկտեմբերի 24-ի N 2180-Լ և  Հայաստանի Հանրապետության կառավարության 2020 թվականի դեկտեմբերի 10-ի N 2001-Լ որոշումների մեջ փոփոխություններ կատարելու մասին</w:t>
            </w:r>
            <w:r w:rsidRPr="001B4456">
              <w:rPr>
                <w:rFonts w:ascii="GHEA Grapalat" w:hAnsi="GHEA Grapalat"/>
                <w:color w:val="000000"/>
                <w:sz w:val="24"/>
                <w:szCs w:val="24"/>
                <w:shd w:val="clear" w:color="auto" w:fill="FFFFFF"/>
                <w:lang w:val="hy-AM"/>
              </w:rPr>
              <w:t>»</w:t>
            </w:r>
            <w:r w:rsidRPr="001B4456">
              <w:rPr>
                <w:rFonts w:ascii="GHEA Grapalat" w:hAnsi="GHEA Grapalat" w:cs="Sylfaen"/>
                <w:sz w:val="24"/>
                <w:szCs w:val="24"/>
                <w:lang w:val="hy-AM"/>
              </w:rPr>
              <w:t xml:space="preserve"> Հայաստանի Հանրապետության կառավարության որոշման նախագծի </w:t>
            </w:r>
            <w:r w:rsidRPr="001B4456">
              <w:rPr>
                <w:rFonts w:ascii="GHEA Grapalat" w:hAnsi="GHEA Grapalat" w:cs="Sylfaen"/>
                <w:sz w:val="24"/>
                <w:szCs w:val="24"/>
                <w:lang w:val="hy-AM"/>
              </w:rPr>
              <w:lastRenderedPageBreak/>
              <w:t>վերաբերյալ առաջարկություններ և դիտողություններ չունենք:</w:t>
            </w:r>
          </w:p>
        </w:tc>
        <w:tc>
          <w:tcPr>
            <w:tcW w:w="2790" w:type="dxa"/>
            <w:tcBorders>
              <w:top w:val="single" w:sz="4" w:space="0" w:color="auto"/>
              <w:left w:val="single" w:sz="4" w:space="0" w:color="auto"/>
              <w:bottom w:val="single" w:sz="4" w:space="0" w:color="auto"/>
              <w:right w:val="single" w:sz="4" w:space="0" w:color="auto"/>
            </w:tcBorders>
          </w:tcPr>
          <w:p w:rsidR="00EE7B3E" w:rsidRPr="001B4456" w:rsidRDefault="00755554" w:rsidP="001B4456">
            <w:pPr>
              <w:spacing w:line="240" w:lineRule="auto"/>
              <w:rPr>
                <w:rFonts w:ascii="GHEA Grapalat" w:hAnsi="GHEA Grapalat"/>
                <w:sz w:val="24"/>
                <w:szCs w:val="24"/>
                <w:lang w:val="hy-AM"/>
              </w:rPr>
            </w:pPr>
            <w:r w:rsidRPr="001B4456">
              <w:rPr>
                <w:rFonts w:ascii="GHEA Grapalat" w:hAnsi="GHEA Grapalat"/>
                <w:sz w:val="24"/>
                <w:szCs w:val="24"/>
                <w:lang w:val="hy-AM"/>
              </w:rPr>
              <w:lastRenderedPageBreak/>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EE7B3E" w:rsidRPr="001B4456" w:rsidRDefault="00EE7B3E" w:rsidP="001B4456">
            <w:pPr>
              <w:spacing w:line="240" w:lineRule="auto"/>
              <w:jc w:val="both"/>
              <w:rPr>
                <w:rFonts w:ascii="GHEA Grapalat" w:hAnsi="GHEA Grapalat"/>
                <w:sz w:val="24"/>
                <w:szCs w:val="24"/>
                <w:lang w:val="hy-AM"/>
              </w:rPr>
            </w:pPr>
          </w:p>
        </w:tc>
      </w:tr>
      <w:tr w:rsidR="00095DCC"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095DCC" w:rsidRPr="001B4456" w:rsidRDefault="00095DCC" w:rsidP="001B4456">
            <w:pPr>
              <w:pStyle w:val="BodyText"/>
              <w:spacing w:line="240" w:lineRule="auto"/>
              <w:jc w:val="both"/>
              <w:rPr>
                <w:rFonts w:ascii="GHEA Grapalat" w:hAnsi="GHEA Grapalat"/>
                <w:bCs/>
                <w:sz w:val="24"/>
                <w:szCs w:val="24"/>
                <w:lang w:val="hy-AM"/>
              </w:rPr>
            </w:pPr>
            <w:r w:rsidRPr="001B4456">
              <w:rPr>
                <w:rFonts w:ascii="GHEA Grapalat" w:hAnsi="GHEA Grapalat"/>
                <w:bCs/>
                <w:sz w:val="24"/>
                <w:szCs w:val="24"/>
                <w:lang w:val="en-US"/>
              </w:rPr>
              <w:lastRenderedPageBreak/>
              <w:t>7.</w:t>
            </w:r>
          </w:p>
        </w:tc>
        <w:tc>
          <w:tcPr>
            <w:tcW w:w="0" w:type="auto"/>
            <w:tcBorders>
              <w:top w:val="single" w:sz="4" w:space="0" w:color="auto"/>
              <w:left w:val="single" w:sz="4" w:space="0" w:color="auto"/>
              <w:bottom w:val="single" w:sz="4" w:space="0" w:color="auto"/>
              <w:right w:val="single" w:sz="4" w:space="0" w:color="auto"/>
            </w:tcBorders>
          </w:tcPr>
          <w:p w:rsidR="00095DCC" w:rsidRPr="001B4456" w:rsidRDefault="00095DCC"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ՀՀ քննչական կոմիտե</w:t>
            </w:r>
          </w:p>
          <w:p w:rsidR="00095DCC" w:rsidRPr="001B4456" w:rsidRDefault="00095DCC" w:rsidP="001B4456">
            <w:pPr>
              <w:pStyle w:val="BodyText"/>
              <w:spacing w:line="240" w:lineRule="auto"/>
              <w:jc w:val="both"/>
              <w:rPr>
                <w:rFonts w:ascii="GHEA Grapalat" w:hAnsi="GHEA Grapalat"/>
                <w:sz w:val="24"/>
                <w:szCs w:val="24"/>
                <w:lang w:val="hy-AM"/>
              </w:rPr>
            </w:pPr>
            <w:r w:rsidRPr="001B4456">
              <w:rPr>
                <w:rFonts w:ascii="GHEA Grapalat" w:hAnsi="GHEA Grapalat"/>
                <w:sz w:val="24"/>
                <w:szCs w:val="24"/>
                <w:lang w:val="hy-AM"/>
              </w:rPr>
              <w:t>21.01.2021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w:t>
            </w:r>
            <w:r w:rsidRPr="001B4456">
              <w:rPr>
                <w:rFonts w:ascii="GHEA Grapalat" w:hAnsi="GHEA Grapalat" w:cs="GHEA Grapalat"/>
                <w:sz w:val="24"/>
                <w:szCs w:val="24"/>
                <w:lang w:val="hy-AM"/>
              </w:rPr>
              <w:t>թիվ</w:t>
            </w:r>
            <w:r w:rsidRPr="001B4456">
              <w:rPr>
                <w:rFonts w:ascii="GHEA Grapalat" w:hAnsi="GHEA Grapalat"/>
                <w:sz w:val="24"/>
                <w:szCs w:val="24"/>
                <w:lang w:val="hy-AM"/>
              </w:rPr>
              <w:t xml:space="preserve"> 01/12/2111-2021 </w:t>
            </w:r>
          </w:p>
        </w:tc>
        <w:tc>
          <w:tcPr>
            <w:tcW w:w="6543" w:type="dxa"/>
            <w:tcBorders>
              <w:top w:val="single" w:sz="4" w:space="0" w:color="auto"/>
              <w:left w:val="single" w:sz="4" w:space="0" w:color="auto"/>
              <w:bottom w:val="single" w:sz="4" w:space="0" w:color="auto"/>
              <w:right w:val="single" w:sz="4" w:space="0" w:color="auto"/>
            </w:tcBorders>
            <w:vAlign w:val="center"/>
          </w:tcPr>
          <w:p w:rsidR="00095DCC" w:rsidRPr="001B4456" w:rsidRDefault="00095DCC" w:rsidP="001B4456">
            <w:pPr>
              <w:tabs>
                <w:tab w:val="left" w:pos="9360"/>
              </w:tabs>
              <w:spacing w:after="0" w:line="240" w:lineRule="auto"/>
              <w:jc w:val="both"/>
              <w:rPr>
                <w:rFonts w:ascii="GHEA Grapalat" w:hAnsi="GHEA Grapalat" w:cs="Sylfaen"/>
                <w:sz w:val="24"/>
                <w:szCs w:val="24"/>
                <w:lang w:val="hy-AM"/>
              </w:rPr>
            </w:pPr>
            <w:r w:rsidRPr="001B4456">
              <w:rPr>
                <w:rFonts w:ascii="GHEA Grapalat" w:hAnsi="GHEA Grapalat" w:cs="Sylfaen"/>
                <w:sz w:val="24"/>
                <w:szCs w:val="24"/>
                <w:lang w:val="hy-AM"/>
              </w:rPr>
              <w:t xml:space="preserve">Ի պատասխան Հայաստանի Հանրապետության վարչապետի աշխատակազմի ղեկավարի 2021 թվականի հունվարի 15-ի թիվ 02/1.91822-2021 գրության, հայտնում եմ, որ Հայաստանի Հանրապետության քննչական կոմիտեում ուսումնասիրվել է </w:t>
            </w:r>
            <w:r w:rsidRPr="001B4456">
              <w:rPr>
                <w:rFonts w:ascii="GHEA Grapalat" w:hAnsi="GHEA Grapalat"/>
                <w:color w:val="000000"/>
                <w:sz w:val="24"/>
                <w:szCs w:val="24"/>
                <w:shd w:val="clear" w:color="auto" w:fill="FFFFFF"/>
                <w:lang w:val="hy-AM"/>
              </w:rPr>
              <w:t>«</w:t>
            </w:r>
            <w:r w:rsidRPr="001B4456">
              <w:rPr>
                <w:rFonts w:ascii="GHEA Grapalat" w:hAnsi="GHEA Grapalat" w:cs="Sylfaen"/>
                <w:sz w:val="24"/>
                <w:szCs w:val="24"/>
                <w:lang w:val="hy-AM"/>
              </w:rPr>
              <w:t>Հայաստանի Հանրապետության կառավարության 2020 թվականի դեկտեմբերի 24-ի N 2180-Լ և  Հայաստանի Հանրապետության կառավարության 2020 թվականի դեկտեմբերի 10-ի N 2001-Լ որոշումների մեջ փոփոխություններ կատարելու մասին</w:t>
            </w:r>
            <w:r w:rsidRPr="001B4456">
              <w:rPr>
                <w:rFonts w:ascii="GHEA Grapalat" w:hAnsi="GHEA Grapalat"/>
                <w:color w:val="000000"/>
                <w:sz w:val="24"/>
                <w:szCs w:val="24"/>
                <w:shd w:val="clear" w:color="auto" w:fill="FFFFFF"/>
                <w:lang w:val="hy-AM"/>
              </w:rPr>
              <w:t>»</w:t>
            </w:r>
            <w:r w:rsidRPr="001B4456">
              <w:rPr>
                <w:rFonts w:ascii="GHEA Grapalat" w:hAnsi="GHEA Grapalat" w:cs="Sylfaen"/>
                <w:sz w:val="24"/>
                <w:szCs w:val="24"/>
                <w:lang w:val="hy-AM"/>
              </w:rPr>
              <w:t xml:space="preserve"> Հայաստանի Հանրապետության կառավարության որոշման նախագիծը։</w:t>
            </w:r>
          </w:p>
          <w:p w:rsidR="00095DCC" w:rsidRPr="001B4456" w:rsidRDefault="00095DCC" w:rsidP="001B4456">
            <w:pPr>
              <w:tabs>
                <w:tab w:val="left" w:pos="9360"/>
              </w:tabs>
              <w:spacing w:after="0" w:line="240" w:lineRule="auto"/>
              <w:jc w:val="both"/>
              <w:rPr>
                <w:rFonts w:ascii="GHEA Grapalat" w:hAnsi="GHEA Grapalat" w:cs="Sylfaen"/>
                <w:sz w:val="24"/>
                <w:szCs w:val="24"/>
                <w:lang w:val="hy-AM"/>
              </w:rPr>
            </w:pPr>
            <w:r w:rsidRPr="001B4456">
              <w:rPr>
                <w:rFonts w:ascii="GHEA Grapalat" w:hAnsi="GHEA Grapalat" w:cs="Sylfaen"/>
                <w:sz w:val="24"/>
                <w:szCs w:val="24"/>
                <w:lang w:val="hy-AM"/>
              </w:rPr>
              <w:t>Նշված Նախագծի վերաբերյալ նկատառումներ չկան։</w:t>
            </w:r>
          </w:p>
        </w:tc>
        <w:tc>
          <w:tcPr>
            <w:tcW w:w="2790" w:type="dxa"/>
            <w:tcBorders>
              <w:top w:val="single" w:sz="4" w:space="0" w:color="auto"/>
              <w:left w:val="single" w:sz="4" w:space="0" w:color="auto"/>
              <w:bottom w:val="single" w:sz="4" w:space="0" w:color="auto"/>
              <w:right w:val="single" w:sz="4" w:space="0" w:color="auto"/>
            </w:tcBorders>
          </w:tcPr>
          <w:p w:rsidR="00095DCC" w:rsidRPr="001B4456" w:rsidRDefault="00095DCC" w:rsidP="001B4456">
            <w:pPr>
              <w:spacing w:line="240" w:lineRule="auto"/>
              <w:rPr>
                <w:rFonts w:ascii="GHEA Grapalat" w:hAnsi="GHEA Grapalat"/>
                <w:sz w:val="24"/>
                <w:szCs w:val="24"/>
                <w:lang w:val="hy-AM"/>
              </w:rPr>
            </w:pPr>
            <w:r w:rsidRPr="001B4456">
              <w:rPr>
                <w:rFonts w:ascii="GHEA Grapalat" w:hAnsi="GHEA Grapalat"/>
                <w:sz w:val="24"/>
                <w:szCs w:val="24"/>
                <w:lang w:val="hy-AM"/>
              </w:rPr>
              <w:t xml:space="preserve">Ընդունվել է ի գիտություն։ </w:t>
            </w:r>
          </w:p>
          <w:p w:rsidR="00095DCC" w:rsidRPr="001B4456" w:rsidRDefault="00095DCC" w:rsidP="001B4456">
            <w:pPr>
              <w:spacing w:line="240" w:lineRule="auto"/>
              <w:rPr>
                <w:rFonts w:ascii="GHEA Grapalat" w:hAnsi="GHEA Grapalat"/>
                <w:sz w:val="24"/>
                <w:szCs w:val="24"/>
                <w:lang w:val="hy-AM"/>
              </w:rPr>
            </w:pPr>
          </w:p>
        </w:tc>
        <w:tc>
          <w:tcPr>
            <w:tcW w:w="3256" w:type="dxa"/>
            <w:tcBorders>
              <w:top w:val="single" w:sz="4" w:space="0" w:color="auto"/>
              <w:left w:val="single" w:sz="4" w:space="0" w:color="auto"/>
              <w:bottom w:val="single" w:sz="4" w:space="0" w:color="auto"/>
              <w:right w:val="single" w:sz="4" w:space="0" w:color="auto"/>
            </w:tcBorders>
          </w:tcPr>
          <w:p w:rsidR="00095DCC" w:rsidRPr="001B4456" w:rsidRDefault="00095DCC" w:rsidP="001B4456">
            <w:pPr>
              <w:spacing w:line="240" w:lineRule="auto"/>
              <w:jc w:val="both"/>
              <w:rPr>
                <w:rFonts w:ascii="GHEA Grapalat" w:hAnsi="GHEA Grapalat"/>
                <w:sz w:val="24"/>
                <w:szCs w:val="24"/>
                <w:lang w:val="hy-AM"/>
              </w:rPr>
            </w:pPr>
          </w:p>
        </w:tc>
      </w:tr>
      <w:tr w:rsidR="00E13D29"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E13D29" w:rsidRPr="001B4456" w:rsidRDefault="004A1977" w:rsidP="001B4456">
            <w:pPr>
              <w:pStyle w:val="BodyText"/>
              <w:spacing w:line="240" w:lineRule="auto"/>
              <w:jc w:val="both"/>
              <w:rPr>
                <w:rFonts w:ascii="GHEA Grapalat" w:hAnsi="GHEA Grapalat"/>
                <w:bCs/>
                <w:sz w:val="24"/>
                <w:szCs w:val="24"/>
                <w:lang w:val="en-US"/>
              </w:rPr>
            </w:pPr>
            <w:r w:rsidRPr="001B4456">
              <w:rPr>
                <w:rFonts w:ascii="GHEA Grapalat" w:hAnsi="GHEA Grapalat"/>
                <w:bCs/>
                <w:sz w:val="24"/>
                <w:szCs w:val="24"/>
                <w:lang w:val="hy-AM"/>
              </w:rPr>
              <w:t>8</w:t>
            </w:r>
            <w:r w:rsidR="00435D14" w:rsidRPr="001B4456">
              <w:rPr>
                <w:rFonts w:ascii="GHEA Grapalat" w:hAnsi="GHEA Grapalat"/>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435D14" w:rsidRPr="001B4456" w:rsidRDefault="00435D14" w:rsidP="001B4456">
            <w:pPr>
              <w:pStyle w:val="NormalWeb"/>
              <w:spacing w:before="0" w:beforeAutospacing="0" w:after="0" w:afterAutospacing="0"/>
              <w:rPr>
                <w:rFonts w:ascii="GHEA Grapalat" w:hAnsi="GHEA Grapalat"/>
                <w:lang w:val="hy-AM"/>
              </w:rPr>
            </w:pPr>
            <w:r w:rsidRPr="001B4456">
              <w:rPr>
                <w:rFonts w:ascii="GHEA Grapalat" w:hAnsi="GHEA Grapalat"/>
                <w:lang w:val="hy-AM"/>
              </w:rPr>
              <w:t xml:space="preserve">ՀՀ վարչապետի աշխատակազմի </w:t>
            </w:r>
          </w:p>
          <w:p w:rsidR="00435D14" w:rsidRPr="001B4456" w:rsidRDefault="00435D14" w:rsidP="001B4456">
            <w:pPr>
              <w:pStyle w:val="NormalWeb"/>
              <w:spacing w:before="0" w:beforeAutospacing="0" w:after="0" w:afterAutospacing="0"/>
              <w:rPr>
                <w:rFonts w:ascii="GHEA Grapalat" w:hAnsi="GHEA Grapalat"/>
                <w:lang w:val="hy-AM"/>
              </w:rPr>
            </w:pPr>
            <w:r w:rsidRPr="001B4456">
              <w:rPr>
                <w:rFonts w:ascii="GHEA Grapalat" w:hAnsi="GHEA Grapalat"/>
                <w:lang w:val="hy-AM"/>
              </w:rPr>
              <w:t>սոցիալական հարցերի վարչություն</w:t>
            </w:r>
          </w:p>
          <w:p w:rsidR="00E13D29" w:rsidRPr="001B4456" w:rsidRDefault="00E13D29" w:rsidP="001B4456">
            <w:pPr>
              <w:pStyle w:val="BodyText"/>
              <w:spacing w:line="240" w:lineRule="auto"/>
              <w:jc w:val="both"/>
              <w:rPr>
                <w:rFonts w:ascii="GHEA Grapalat" w:hAnsi="GHEA Grapalat"/>
                <w:sz w:val="24"/>
                <w:szCs w:val="24"/>
                <w:lang w:val="hy-AM"/>
              </w:rPr>
            </w:pPr>
          </w:p>
        </w:tc>
        <w:tc>
          <w:tcPr>
            <w:tcW w:w="6543" w:type="dxa"/>
            <w:tcBorders>
              <w:top w:val="single" w:sz="4" w:space="0" w:color="auto"/>
              <w:left w:val="single" w:sz="4" w:space="0" w:color="auto"/>
              <w:bottom w:val="single" w:sz="4" w:space="0" w:color="auto"/>
              <w:right w:val="single" w:sz="4" w:space="0" w:color="auto"/>
            </w:tcBorders>
          </w:tcPr>
          <w:p w:rsidR="004A1977" w:rsidRPr="001B4456" w:rsidRDefault="004A1977" w:rsidP="001B4456">
            <w:pPr>
              <w:spacing w:after="0" w:line="240" w:lineRule="auto"/>
              <w:jc w:val="both"/>
              <w:rPr>
                <w:rFonts w:ascii="GHEA Grapalat" w:hAnsi="GHEA Grapalat" w:cs="Sylfaen"/>
                <w:sz w:val="24"/>
                <w:szCs w:val="24"/>
                <w:lang w:val="hy-AM"/>
              </w:rPr>
            </w:pPr>
            <w:r w:rsidRPr="001B4456">
              <w:rPr>
                <w:rFonts w:ascii="GHEA Grapalat" w:hAnsi="GHEA Grapalat" w:cs="Arial"/>
                <w:sz w:val="24"/>
                <w:szCs w:val="24"/>
                <w:lang w:val="hy-AM"/>
              </w:rPr>
              <w:t>1. Նախագծի 1-ին կետի 1-ին ենթակետով առաջարկվող կարգավորումը համարում ենք խնդրահարույց, քանի որ  հետագայում կարող է տեղեկատվություն ստացվել այդ հատուցումից օգտվող զինծառայողի՝ զորամասը կամ ծառայության վայրը ինքնակամ թողնելու կամ դասալքության կամ կամովին գերի հանձնվելու կամ մարտադաշտն ինքնակամ լքելու մասին:</w:t>
            </w:r>
          </w:p>
          <w:p w:rsidR="00E13D29" w:rsidRPr="001B4456" w:rsidRDefault="00E13D29" w:rsidP="001B4456">
            <w:pPr>
              <w:spacing w:after="0" w:line="240" w:lineRule="auto"/>
              <w:jc w:val="both"/>
              <w:rPr>
                <w:rFonts w:ascii="GHEA Grapalat" w:hAnsi="GHEA Grapalat" w:cs="Sylfaen"/>
                <w:sz w:val="24"/>
                <w:szCs w:val="24"/>
                <w:lang w:val="hy-AM"/>
              </w:rPr>
            </w:pPr>
          </w:p>
        </w:tc>
        <w:tc>
          <w:tcPr>
            <w:tcW w:w="2790" w:type="dxa"/>
            <w:tcBorders>
              <w:top w:val="single" w:sz="4" w:space="0" w:color="auto"/>
              <w:left w:val="single" w:sz="4" w:space="0" w:color="auto"/>
              <w:bottom w:val="single" w:sz="4" w:space="0" w:color="auto"/>
              <w:right w:val="single" w:sz="4" w:space="0" w:color="auto"/>
            </w:tcBorders>
          </w:tcPr>
          <w:p w:rsidR="004A1977" w:rsidRPr="001B4456" w:rsidRDefault="004A1977"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p w:rsidR="00E13D29" w:rsidRPr="001B4456" w:rsidRDefault="00E13D29" w:rsidP="001B4456">
            <w:pPr>
              <w:spacing w:line="240" w:lineRule="auto"/>
              <w:rPr>
                <w:rFonts w:ascii="GHEA Grapalat" w:hAnsi="GHEA Grapalat"/>
                <w:sz w:val="24"/>
                <w:szCs w:val="24"/>
                <w:lang w:val="hy-AM"/>
              </w:rPr>
            </w:pPr>
          </w:p>
        </w:tc>
        <w:tc>
          <w:tcPr>
            <w:tcW w:w="3256" w:type="dxa"/>
            <w:tcBorders>
              <w:top w:val="single" w:sz="4" w:space="0" w:color="auto"/>
              <w:left w:val="single" w:sz="4" w:space="0" w:color="auto"/>
              <w:bottom w:val="single" w:sz="4" w:space="0" w:color="auto"/>
              <w:right w:val="single" w:sz="4" w:space="0" w:color="auto"/>
            </w:tcBorders>
          </w:tcPr>
          <w:p w:rsidR="004A1977" w:rsidRPr="001B4456" w:rsidRDefault="004A1977" w:rsidP="001B4456">
            <w:pPr>
              <w:spacing w:after="240" w:line="240" w:lineRule="auto"/>
              <w:jc w:val="both"/>
              <w:rPr>
                <w:rFonts w:ascii="GHEA Grapalat" w:hAnsi="GHEA Grapalat"/>
                <w:sz w:val="24"/>
                <w:szCs w:val="24"/>
                <w:lang w:val="hy-AM"/>
              </w:rPr>
            </w:pPr>
            <w:r w:rsidRPr="001B4456">
              <w:rPr>
                <w:rFonts w:ascii="GHEA Grapalat" w:hAnsi="GHEA Grapalat"/>
                <w:sz w:val="24"/>
                <w:szCs w:val="24"/>
                <w:lang w:val="hy-AM"/>
              </w:rPr>
              <w:t>Նախագիծը մշակվել է Վարչապետի աշխատակազմից ստացված՝ 14</w:t>
            </w:r>
            <w:r w:rsidRPr="001B4456">
              <w:rPr>
                <w:rFonts w:ascii="Cambria Math" w:hAnsi="Cambria Math" w:cs="Cambria Math"/>
                <w:sz w:val="24"/>
                <w:szCs w:val="24"/>
                <w:lang w:val="hy-AM"/>
              </w:rPr>
              <w:t>․</w:t>
            </w:r>
            <w:r w:rsidRPr="001B4456">
              <w:rPr>
                <w:rFonts w:ascii="GHEA Grapalat" w:hAnsi="GHEA Grapalat"/>
                <w:sz w:val="24"/>
                <w:szCs w:val="24"/>
                <w:lang w:val="hy-AM"/>
              </w:rPr>
              <w:t>01</w:t>
            </w:r>
            <w:r w:rsidRPr="001B4456">
              <w:rPr>
                <w:rFonts w:ascii="Cambria Math" w:hAnsi="Cambria Math" w:cs="Cambria Math"/>
                <w:sz w:val="24"/>
                <w:szCs w:val="24"/>
                <w:lang w:val="hy-AM"/>
              </w:rPr>
              <w:t>․</w:t>
            </w:r>
            <w:r w:rsidRPr="001B4456">
              <w:rPr>
                <w:rFonts w:ascii="GHEA Grapalat" w:hAnsi="GHEA Grapalat"/>
                <w:sz w:val="24"/>
                <w:szCs w:val="24"/>
                <w:lang w:val="hy-AM"/>
              </w:rPr>
              <w:t>2021 թ</w:t>
            </w:r>
            <w:r w:rsidRPr="001B4456">
              <w:rPr>
                <w:rFonts w:ascii="Cambria Math" w:hAnsi="Cambria Math" w:cs="Cambria Math"/>
                <w:sz w:val="24"/>
                <w:szCs w:val="24"/>
                <w:lang w:val="hy-AM"/>
              </w:rPr>
              <w:t>․</w:t>
            </w:r>
            <w:r w:rsidRPr="001B4456">
              <w:rPr>
                <w:rFonts w:ascii="GHEA Grapalat" w:hAnsi="GHEA Grapalat"/>
                <w:sz w:val="24"/>
                <w:szCs w:val="24"/>
                <w:lang w:val="hy-AM"/>
              </w:rPr>
              <w:t xml:space="preserve"> թիվ 05/02.33/664-2021 հանձնարարականի հիման վրա, որով առաջարկվել է  պարզեցնել ընթացակարգերը՝ Քննչական կոմիտեի հետ ցուցակները ֆիլտրելու պարտավորությունից ազատվելու համար (Հետագայում 58 միլիոն դրամները նշանակելու համար Քննչական կոմիտեից մանրամասն տեղեկություններ կուզենք։)։ </w:t>
            </w:r>
          </w:p>
          <w:p w:rsidR="00E13D29" w:rsidRPr="001B4456" w:rsidRDefault="004A1977" w:rsidP="001B4456">
            <w:pPr>
              <w:spacing w:after="240" w:line="240" w:lineRule="auto"/>
              <w:jc w:val="both"/>
              <w:rPr>
                <w:rFonts w:ascii="GHEA Grapalat" w:hAnsi="GHEA Grapalat" w:cs="Arial"/>
                <w:sz w:val="24"/>
                <w:szCs w:val="24"/>
                <w:lang w:val="hy-AM"/>
              </w:rPr>
            </w:pPr>
            <w:r w:rsidRPr="001B4456">
              <w:rPr>
                <w:rFonts w:ascii="GHEA Grapalat" w:hAnsi="GHEA Grapalat" w:cs="Arial"/>
                <w:sz w:val="24"/>
                <w:szCs w:val="24"/>
                <w:lang w:val="hy-AM"/>
              </w:rPr>
              <w:t xml:space="preserve">Նախագծի 1-ին կետի 1-ին ենթակետով առաջարկվող կարգավորումը </w:t>
            </w:r>
            <w:r w:rsidR="001B4456" w:rsidRPr="001B4456">
              <w:rPr>
                <w:rFonts w:ascii="GHEA Grapalat" w:hAnsi="GHEA Grapalat" w:cs="Arial"/>
                <w:sz w:val="24"/>
                <w:szCs w:val="24"/>
                <w:lang w:val="hy-AM"/>
              </w:rPr>
              <w:t>փոխկապակցված է քննչական կոմիտեից տեղեկատվություն ստանալու վերաբերյալ դրույթների հետ, քանի որ այն հնարավոր  է կիրառել</w:t>
            </w:r>
            <w:r w:rsidRPr="001B4456">
              <w:rPr>
                <w:rFonts w:ascii="GHEA Grapalat" w:hAnsi="GHEA Grapalat" w:cs="Arial"/>
                <w:sz w:val="24"/>
                <w:szCs w:val="24"/>
                <w:lang w:val="hy-AM"/>
              </w:rPr>
              <w:t xml:space="preserve"> զորամասը կամ ծառայության վայրը ինքնակամ թողնելու կամ դասալքության կամ կամովին գերի հանձնվելու կամ մարտադաշտն ինքնակամ լքելու մասին տեղեկատվության առկայությամբ</w:t>
            </w:r>
            <w:r w:rsidR="001B4456" w:rsidRPr="001B4456">
              <w:rPr>
                <w:rFonts w:ascii="GHEA Grapalat" w:hAnsi="GHEA Grapalat" w:cs="Arial"/>
                <w:sz w:val="24"/>
                <w:szCs w:val="24"/>
                <w:lang w:val="hy-AM"/>
              </w:rPr>
              <w:t>։</w:t>
            </w:r>
          </w:p>
        </w:tc>
      </w:tr>
      <w:tr w:rsidR="00E13D29"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E13D29" w:rsidRPr="001B4456" w:rsidRDefault="00E13D29" w:rsidP="001B4456">
            <w:pPr>
              <w:pStyle w:val="BodyText"/>
              <w:spacing w:line="240" w:lineRule="auto"/>
              <w:jc w:val="both"/>
              <w:rPr>
                <w:rFonts w:ascii="GHEA Grapalat" w:hAnsi="GHEA Grapalat"/>
                <w:bCs/>
                <w:sz w:val="24"/>
                <w:szCs w:val="24"/>
                <w:lang w:val="hy-AM"/>
              </w:rPr>
            </w:pPr>
          </w:p>
        </w:tc>
        <w:tc>
          <w:tcPr>
            <w:tcW w:w="0" w:type="auto"/>
            <w:tcBorders>
              <w:top w:val="single" w:sz="4" w:space="0" w:color="auto"/>
              <w:left w:val="single" w:sz="4" w:space="0" w:color="auto"/>
              <w:bottom w:val="single" w:sz="4" w:space="0" w:color="auto"/>
              <w:right w:val="single" w:sz="4" w:space="0" w:color="auto"/>
            </w:tcBorders>
          </w:tcPr>
          <w:p w:rsidR="00E13D29" w:rsidRPr="001B4456" w:rsidRDefault="00E13D29" w:rsidP="001B4456">
            <w:pPr>
              <w:pStyle w:val="BodyText"/>
              <w:spacing w:line="240" w:lineRule="auto"/>
              <w:jc w:val="both"/>
              <w:rPr>
                <w:rFonts w:ascii="GHEA Grapalat" w:hAnsi="GHEA Grapalat"/>
                <w:sz w:val="24"/>
                <w:szCs w:val="24"/>
                <w:lang w:val="hy-AM"/>
              </w:rPr>
            </w:pPr>
          </w:p>
        </w:tc>
        <w:tc>
          <w:tcPr>
            <w:tcW w:w="6543" w:type="dxa"/>
            <w:tcBorders>
              <w:top w:val="single" w:sz="4" w:space="0" w:color="auto"/>
              <w:left w:val="single" w:sz="4" w:space="0" w:color="auto"/>
              <w:bottom w:val="single" w:sz="4" w:space="0" w:color="auto"/>
              <w:right w:val="single" w:sz="4" w:space="0" w:color="auto"/>
            </w:tcBorders>
            <w:vAlign w:val="center"/>
          </w:tcPr>
          <w:p w:rsidR="00E13D29" w:rsidRPr="001B4456" w:rsidRDefault="00E13D29" w:rsidP="001B4456">
            <w:pPr>
              <w:spacing w:after="0" w:line="240" w:lineRule="auto"/>
              <w:jc w:val="both"/>
              <w:rPr>
                <w:rFonts w:ascii="GHEA Grapalat" w:hAnsi="GHEA Grapalat" w:cs="Arial"/>
                <w:sz w:val="24"/>
                <w:szCs w:val="24"/>
                <w:lang w:val="hy-AM"/>
              </w:rPr>
            </w:pPr>
            <w:r w:rsidRPr="001B4456">
              <w:rPr>
                <w:rFonts w:ascii="GHEA Grapalat" w:hAnsi="GHEA Grapalat" w:cs="Arial"/>
                <w:sz w:val="24"/>
                <w:szCs w:val="24"/>
                <w:lang w:val="hy-AM"/>
              </w:rPr>
              <w:t xml:space="preserve">2. Նախագծի 1-ին կետի 2-րդ ենթակետով ուժը կորցրած ճանաչվող 4-րդ կետի 4-րդ ենթակետը և 7-րդ կետը վերաբերում են այն դեպքերին, երբ ամենամսյա դրամական վճար տրամադրելու մասին որոշում կայացնելուց հետո քրեական վարույթն իրականացնող մարմնի կողմից ներկայացվող տեղեկատվության հիմքով («Հայաստանի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 6-րդ հոդվածի 5-րդ մասի 1-ին կետում նշված պայմանների առկայություն) ամենամսյա դրամական վճարի տրամադրումը պետք է դադարեցվի: Եթե նույնիսկ հաշվի առնենք այն հանգամանքը, որ նախագծով առաջարկվում է անհայտ կորած զինծառայողների ընտանիքներին ամենամսյա դրամական վճար տրամադրելու կարգից հանել ՀՀ քննչական կոմիտեի կողմից գտնվելու վայրն անհայտ զինծառայողների անվանացանկն ուսումնասիրելու և համապատասխան տեղեկատվությունն իրավասու մարմնին փոխանցելու վերաբերյալ կարգավորումը, այնուամենայնիվ քննչական կոմիտեն, անկախ այդ կարգավորումից, իր իրավասության շրջանակներում շարունակելու է զբաղվել գտնվելու վայրն անհայտ զինծառայողների խնդիրներով և չի բացառվում այն հնարավորությունը, որ ի հայտ կբերվեն զորամասը կամ ծառայության վայրը ինքնակամ թողնելու կամ դասալքության կամ կամովին գերի հանձնվելու կամ մարտադաշտն ինքնակամ լքելու դեպքեր և այդ հիմքով անհրաժեշտ կլինի դադարեցնել ամենամսյա դրամական վճարի տրամադրումը: </w:t>
            </w:r>
          </w:p>
          <w:p w:rsidR="00E13D29" w:rsidRPr="001B4456" w:rsidRDefault="00E13D29" w:rsidP="001B4456">
            <w:pPr>
              <w:spacing w:after="0" w:line="240" w:lineRule="auto"/>
              <w:jc w:val="both"/>
              <w:rPr>
                <w:rFonts w:ascii="GHEA Grapalat" w:hAnsi="GHEA Grapalat" w:cs="Arial"/>
                <w:sz w:val="24"/>
                <w:szCs w:val="24"/>
                <w:lang w:val="hy-AM"/>
              </w:rPr>
            </w:pPr>
            <w:r w:rsidRPr="001B4456">
              <w:rPr>
                <w:rFonts w:ascii="GHEA Grapalat" w:hAnsi="GHEA Grapalat" w:cs="Arial"/>
                <w:sz w:val="24"/>
                <w:szCs w:val="24"/>
                <w:lang w:val="hy-AM"/>
              </w:rPr>
              <w:t>Ելնելով վերոնշյալից՝ առաջարկում ենք ՀՀ կառավարության 2020 թվականի դեկտեմբերի 10-ի N 2001-Լ որոշման մեջ փոփոխություն չկատարել, իսկ խնդրո առարկա նախագծի վերնագիրը խմբագրել՝ թողնելով միայն ՀՀ կառավարության 2020 թվականի դեկտեմբերի 24-ի N 2180-Ն  որոշման մեջ փոփոխություններ կատարելու մասին հատվածը:</w:t>
            </w:r>
          </w:p>
        </w:tc>
        <w:tc>
          <w:tcPr>
            <w:tcW w:w="2790" w:type="dxa"/>
            <w:tcBorders>
              <w:top w:val="single" w:sz="4" w:space="0" w:color="auto"/>
              <w:left w:val="single" w:sz="4" w:space="0" w:color="auto"/>
              <w:bottom w:val="single" w:sz="4" w:space="0" w:color="auto"/>
              <w:right w:val="single" w:sz="4" w:space="0" w:color="auto"/>
            </w:tcBorders>
          </w:tcPr>
          <w:p w:rsidR="00E13D29" w:rsidRPr="001B4456" w:rsidRDefault="003E1956" w:rsidP="001B4456">
            <w:pPr>
              <w:spacing w:line="240" w:lineRule="auto"/>
              <w:rPr>
                <w:rFonts w:ascii="GHEA Grapalat" w:hAnsi="GHEA Grapalat"/>
                <w:sz w:val="24"/>
                <w:szCs w:val="24"/>
                <w:lang w:val="hy-AM"/>
              </w:rPr>
            </w:pPr>
            <w:r w:rsidRPr="001B4456">
              <w:rPr>
                <w:rFonts w:ascii="GHEA Grapalat" w:hAnsi="GHEA Grapalat"/>
                <w:sz w:val="24"/>
                <w:szCs w:val="24"/>
                <w:lang w:val="hy-AM"/>
              </w:rPr>
              <w:t>Ընդունվել է ի գիտություն։</w:t>
            </w:r>
          </w:p>
        </w:tc>
        <w:tc>
          <w:tcPr>
            <w:tcW w:w="3256" w:type="dxa"/>
            <w:tcBorders>
              <w:top w:val="single" w:sz="4" w:space="0" w:color="auto"/>
              <w:left w:val="single" w:sz="4" w:space="0" w:color="auto"/>
              <w:bottom w:val="single" w:sz="4" w:space="0" w:color="auto"/>
              <w:right w:val="single" w:sz="4" w:space="0" w:color="auto"/>
            </w:tcBorders>
          </w:tcPr>
          <w:p w:rsidR="001B4456" w:rsidRPr="001B4456" w:rsidRDefault="00D320DA" w:rsidP="001B4456">
            <w:pPr>
              <w:spacing w:after="0" w:line="240" w:lineRule="auto"/>
              <w:jc w:val="both"/>
              <w:rPr>
                <w:rFonts w:ascii="GHEA Grapalat" w:hAnsi="GHEA Grapalat"/>
                <w:sz w:val="24"/>
                <w:szCs w:val="24"/>
                <w:lang w:val="hy-AM"/>
              </w:rPr>
            </w:pPr>
            <w:r>
              <w:rPr>
                <w:rFonts w:ascii="GHEA Grapalat" w:hAnsi="GHEA Grapalat"/>
                <w:sz w:val="24"/>
                <w:szCs w:val="24"/>
                <w:lang w:val="hy-AM"/>
              </w:rPr>
              <w:t>Կ</w:t>
            </w:r>
            <w:r w:rsidR="001B4456" w:rsidRPr="001B4456">
              <w:rPr>
                <w:rFonts w:ascii="GHEA Grapalat" w:hAnsi="GHEA Grapalat"/>
                <w:sz w:val="24"/>
                <w:szCs w:val="24"/>
                <w:lang w:val="hy-AM"/>
              </w:rPr>
              <w:t>առավարության 2020 թվականի դեկտեմբերի 10-ի N 2001-Լ  որոշման մեջ առաջարկվող փոփոխություններից առաջինի անհրաժեշտությունը հիմնավորվել է նախորդ կետում։</w:t>
            </w:r>
          </w:p>
          <w:p w:rsidR="001B4456" w:rsidRDefault="001B4456" w:rsidP="001B4456">
            <w:pPr>
              <w:spacing w:line="240" w:lineRule="auto"/>
              <w:jc w:val="both"/>
              <w:rPr>
                <w:rFonts w:ascii="GHEA Grapalat" w:hAnsi="GHEA Grapalat"/>
                <w:sz w:val="24"/>
                <w:szCs w:val="24"/>
                <w:lang w:val="hy-AM"/>
              </w:rPr>
            </w:pPr>
            <w:r w:rsidRPr="001B4456">
              <w:rPr>
                <w:rFonts w:ascii="GHEA Grapalat" w:hAnsi="GHEA Grapalat"/>
                <w:sz w:val="24"/>
                <w:szCs w:val="24"/>
                <w:lang w:val="hy-AM"/>
              </w:rPr>
              <w:t xml:space="preserve">Իսկ որոշման </w:t>
            </w:r>
            <w:r w:rsidRPr="001B4456">
              <w:rPr>
                <w:rFonts w:ascii="GHEA Grapalat" w:hAnsi="GHEA Grapalat"/>
                <w:sz w:val="24"/>
                <w:szCs w:val="24"/>
                <w:lang w:val="hy-AM"/>
              </w:rPr>
              <w:t>4–րդ կետի 4–րդ ենթակետ</w:t>
            </w:r>
            <w:r w:rsidRPr="001B4456">
              <w:rPr>
                <w:rFonts w:ascii="GHEA Grapalat" w:hAnsi="GHEA Grapalat"/>
                <w:sz w:val="24"/>
                <w:szCs w:val="24"/>
                <w:lang w:val="hy-AM"/>
              </w:rPr>
              <w:t>ի</w:t>
            </w:r>
            <w:r w:rsidRPr="001B4456">
              <w:rPr>
                <w:rFonts w:ascii="GHEA Grapalat" w:hAnsi="GHEA Grapalat"/>
                <w:sz w:val="24"/>
                <w:szCs w:val="24"/>
                <w:lang w:val="hy-AM"/>
              </w:rPr>
              <w:t xml:space="preserve"> և 7–րդ կետ</w:t>
            </w:r>
            <w:r w:rsidRPr="001B4456">
              <w:rPr>
                <w:rFonts w:ascii="GHEA Grapalat" w:hAnsi="GHEA Grapalat"/>
                <w:sz w:val="24"/>
                <w:szCs w:val="24"/>
                <w:lang w:val="hy-AM"/>
              </w:rPr>
              <w:t xml:space="preserve">ի ուժը </w:t>
            </w:r>
            <w:r w:rsidRPr="001B4456">
              <w:rPr>
                <w:rFonts w:ascii="GHEA Grapalat" w:hAnsi="GHEA Grapalat"/>
                <w:sz w:val="24"/>
                <w:szCs w:val="24"/>
                <w:lang w:val="hy-AM"/>
              </w:rPr>
              <w:t>կորցրած ճանաչել</w:t>
            </w:r>
            <w:r w:rsidRPr="001B4456">
              <w:rPr>
                <w:rFonts w:ascii="GHEA Grapalat" w:hAnsi="GHEA Grapalat"/>
                <w:sz w:val="24"/>
                <w:szCs w:val="24"/>
                <w:lang w:val="hy-AM"/>
              </w:rPr>
              <w:t xml:space="preserve">ու վերաբերյալ դրույթի անհրաժեշտությունը պայմանավորված է </w:t>
            </w:r>
            <w:r>
              <w:rPr>
                <w:rFonts w:ascii="GHEA Grapalat" w:hAnsi="GHEA Grapalat"/>
                <w:sz w:val="24"/>
                <w:szCs w:val="24"/>
                <w:lang w:val="hy-AM"/>
              </w:rPr>
              <w:t>Կ</w:t>
            </w:r>
            <w:r w:rsidRPr="001B4456">
              <w:rPr>
                <w:rFonts w:ascii="GHEA Grapalat" w:hAnsi="GHEA Grapalat"/>
                <w:sz w:val="24"/>
                <w:szCs w:val="24"/>
                <w:lang w:val="hy-AM"/>
              </w:rPr>
              <w:t>առավարության 2020 թվականի դեկտեմբերի 24-ի N 2180-Լ որոշ</w:t>
            </w:r>
            <w:r w:rsidR="00D320DA">
              <w:rPr>
                <w:rFonts w:ascii="GHEA Grapalat" w:hAnsi="GHEA Grapalat"/>
                <w:sz w:val="24"/>
                <w:szCs w:val="24"/>
                <w:lang w:val="hy-AM"/>
              </w:rPr>
              <w:t xml:space="preserve">ման </w:t>
            </w:r>
            <w:r w:rsidRPr="001B4456">
              <w:rPr>
                <w:rFonts w:ascii="GHEA Grapalat" w:hAnsi="GHEA Grapalat"/>
                <w:sz w:val="24"/>
                <w:szCs w:val="24"/>
                <w:lang w:val="hy-AM"/>
              </w:rPr>
              <w:t>մեջ</w:t>
            </w:r>
            <w:r w:rsidR="00D320DA">
              <w:rPr>
                <w:rFonts w:ascii="GHEA Grapalat" w:hAnsi="GHEA Grapalat"/>
                <w:sz w:val="24"/>
                <w:szCs w:val="24"/>
                <w:lang w:val="hy-AM"/>
              </w:rPr>
              <w:t xml:space="preserve"> կատարվող </w:t>
            </w:r>
            <w:r w:rsidRPr="001B4456">
              <w:rPr>
                <w:rFonts w:ascii="GHEA Grapalat" w:hAnsi="GHEA Grapalat"/>
                <w:sz w:val="24"/>
                <w:szCs w:val="24"/>
                <w:lang w:val="hy-AM"/>
              </w:rPr>
              <w:t xml:space="preserve"> փոփոխություններ</w:t>
            </w:r>
            <w:r w:rsidR="00D320DA">
              <w:rPr>
                <w:rFonts w:ascii="GHEA Grapalat" w:hAnsi="GHEA Grapalat"/>
                <w:sz w:val="24"/>
                <w:szCs w:val="24"/>
                <w:lang w:val="hy-AM"/>
              </w:rPr>
              <w:t xml:space="preserve">ով, որոնց կիրառմամբ հանվում են </w:t>
            </w:r>
            <w:r w:rsidR="00D320DA" w:rsidRPr="001B4456">
              <w:rPr>
                <w:rFonts w:ascii="GHEA Grapalat" w:hAnsi="GHEA Grapalat"/>
                <w:sz w:val="24"/>
                <w:szCs w:val="24"/>
                <w:lang w:val="hy-AM"/>
              </w:rPr>
              <w:t xml:space="preserve">Քննչական </w:t>
            </w:r>
            <w:r w:rsidR="00D320DA">
              <w:rPr>
                <w:rFonts w:ascii="GHEA Grapalat" w:hAnsi="GHEA Grapalat"/>
                <w:sz w:val="24"/>
                <w:szCs w:val="24"/>
                <w:lang w:val="hy-AM"/>
              </w:rPr>
              <w:t>կոմիտեի գործառույթները։</w:t>
            </w:r>
          </w:p>
          <w:p w:rsidR="00464BCA" w:rsidRPr="00D320DA" w:rsidRDefault="00D320DA" w:rsidP="001B4456">
            <w:pPr>
              <w:spacing w:line="240" w:lineRule="auto"/>
              <w:jc w:val="both"/>
              <w:rPr>
                <w:rFonts w:ascii="GHEA Grapalat" w:hAnsi="GHEA Grapalat"/>
                <w:sz w:val="24"/>
                <w:szCs w:val="24"/>
                <w:lang w:val="hy-AM"/>
              </w:rPr>
            </w:pPr>
            <w:r>
              <w:rPr>
                <w:rFonts w:ascii="GHEA Grapalat" w:hAnsi="GHEA Grapalat"/>
                <w:sz w:val="24"/>
                <w:szCs w:val="24"/>
                <w:lang w:val="hy-AM"/>
              </w:rPr>
              <w:t xml:space="preserve">Ըստ այդմ, </w:t>
            </w:r>
            <w:r>
              <w:rPr>
                <w:rFonts w:ascii="GHEA Grapalat" w:hAnsi="GHEA Grapalat"/>
                <w:sz w:val="24"/>
                <w:szCs w:val="24"/>
                <w:lang w:val="hy-AM"/>
              </w:rPr>
              <w:t>Կ</w:t>
            </w:r>
            <w:r w:rsidRPr="001B4456">
              <w:rPr>
                <w:rFonts w:ascii="GHEA Grapalat" w:hAnsi="GHEA Grapalat"/>
                <w:sz w:val="24"/>
                <w:szCs w:val="24"/>
                <w:lang w:val="hy-AM"/>
              </w:rPr>
              <w:t>առավարության 2020 թվականի դեկտեմբերի 10-ի N 2001-Լ  որոշման</w:t>
            </w:r>
            <w:r>
              <w:rPr>
                <w:rFonts w:ascii="GHEA Grapalat" w:hAnsi="GHEA Grapalat"/>
                <w:sz w:val="24"/>
                <w:szCs w:val="24"/>
                <w:lang w:val="hy-AM"/>
              </w:rPr>
              <w:t xml:space="preserve">՝  </w:t>
            </w:r>
            <w:r w:rsidR="00750F80" w:rsidRPr="001B4456">
              <w:rPr>
                <w:rFonts w:ascii="GHEA Grapalat" w:hAnsi="GHEA Grapalat"/>
                <w:sz w:val="24"/>
                <w:szCs w:val="24"/>
                <w:lang w:val="hy-AM"/>
              </w:rPr>
              <w:t>Քննչական կոմիտեի</w:t>
            </w:r>
            <w:r>
              <w:rPr>
                <w:rFonts w:ascii="GHEA Grapalat" w:hAnsi="GHEA Grapalat"/>
                <w:sz w:val="24"/>
                <w:szCs w:val="24"/>
                <w:lang w:val="hy-AM"/>
              </w:rPr>
              <w:t xml:space="preserve">ն տեղեկություններ տրամադրելու և </w:t>
            </w:r>
            <w:r w:rsidRPr="001B4456">
              <w:rPr>
                <w:rFonts w:ascii="GHEA Grapalat" w:hAnsi="GHEA Grapalat"/>
                <w:sz w:val="24"/>
                <w:szCs w:val="24"/>
                <w:lang w:val="hy-AM"/>
              </w:rPr>
              <w:t>Քննչական կոմիտեի</w:t>
            </w:r>
            <w:r w:rsidR="00750F80" w:rsidRPr="001B4456">
              <w:rPr>
                <w:rFonts w:ascii="GHEA Grapalat" w:hAnsi="GHEA Grapalat"/>
                <w:sz w:val="24"/>
                <w:szCs w:val="24"/>
                <w:lang w:val="hy-AM"/>
              </w:rPr>
              <w:t>ց</w:t>
            </w:r>
            <w:r>
              <w:rPr>
                <w:rFonts w:ascii="GHEA Grapalat" w:hAnsi="GHEA Grapalat"/>
                <w:sz w:val="24"/>
                <w:szCs w:val="24"/>
                <w:lang w:val="hy-AM"/>
              </w:rPr>
              <w:t xml:space="preserve"> ստացված </w:t>
            </w:r>
            <w:r w:rsidR="00750F80" w:rsidRPr="001B4456">
              <w:rPr>
                <w:rFonts w:ascii="GHEA Grapalat" w:hAnsi="GHEA Grapalat"/>
                <w:sz w:val="24"/>
                <w:szCs w:val="24"/>
                <w:lang w:val="hy-AM"/>
              </w:rPr>
              <w:t xml:space="preserve"> տեղեկատվության հիմքով դրամական աջակցության </w:t>
            </w:r>
            <w:r>
              <w:rPr>
                <w:rFonts w:ascii="GHEA Grapalat" w:hAnsi="GHEA Grapalat"/>
                <w:sz w:val="24"/>
                <w:szCs w:val="24"/>
                <w:lang w:val="hy-AM"/>
              </w:rPr>
              <w:t>դադարեցման վերաբերյալ դրույթները պետք է ևս ճանաչվեն ուժը կորցրած։</w:t>
            </w:r>
            <w:bookmarkStart w:id="0" w:name="_GoBack"/>
            <w:bookmarkEnd w:id="0"/>
          </w:p>
        </w:tc>
      </w:tr>
      <w:tr w:rsidR="00E13D29" w:rsidRPr="001B4456" w:rsidTr="004B12CC">
        <w:trPr>
          <w:trHeight w:val="1160"/>
          <w:jc w:val="center"/>
        </w:trPr>
        <w:tc>
          <w:tcPr>
            <w:tcW w:w="0" w:type="auto"/>
            <w:tcBorders>
              <w:top w:val="single" w:sz="4" w:space="0" w:color="auto"/>
              <w:left w:val="single" w:sz="4" w:space="0" w:color="auto"/>
              <w:bottom w:val="single" w:sz="4" w:space="0" w:color="auto"/>
              <w:right w:val="single" w:sz="4" w:space="0" w:color="auto"/>
            </w:tcBorders>
          </w:tcPr>
          <w:p w:rsidR="00E13D29" w:rsidRPr="001B4456" w:rsidRDefault="00E13D29" w:rsidP="001B4456">
            <w:pPr>
              <w:pStyle w:val="BodyText"/>
              <w:spacing w:line="240" w:lineRule="auto"/>
              <w:jc w:val="both"/>
              <w:rPr>
                <w:rFonts w:ascii="GHEA Grapalat" w:hAnsi="GHEA Grapalat"/>
                <w:bCs/>
                <w:sz w:val="24"/>
                <w:szCs w:val="24"/>
                <w:lang w:val="hy-AM"/>
              </w:rPr>
            </w:pPr>
          </w:p>
        </w:tc>
        <w:tc>
          <w:tcPr>
            <w:tcW w:w="0" w:type="auto"/>
            <w:tcBorders>
              <w:top w:val="single" w:sz="4" w:space="0" w:color="auto"/>
              <w:left w:val="single" w:sz="4" w:space="0" w:color="auto"/>
              <w:bottom w:val="single" w:sz="4" w:space="0" w:color="auto"/>
              <w:right w:val="single" w:sz="4" w:space="0" w:color="auto"/>
            </w:tcBorders>
          </w:tcPr>
          <w:p w:rsidR="00E13D29" w:rsidRPr="001B4456" w:rsidRDefault="00E13D29" w:rsidP="001B4456">
            <w:pPr>
              <w:pStyle w:val="BodyText"/>
              <w:spacing w:line="240" w:lineRule="auto"/>
              <w:jc w:val="both"/>
              <w:rPr>
                <w:rFonts w:ascii="GHEA Grapalat" w:hAnsi="GHEA Grapalat"/>
                <w:sz w:val="24"/>
                <w:szCs w:val="24"/>
                <w:lang w:val="hy-AM"/>
              </w:rPr>
            </w:pPr>
          </w:p>
        </w:tc>
        <w:tc>
          <w:tcPr>
            <w:tcW w:w="6543" w:type="dxa"/>
            <w:tcBorders>
              <w:top w:val="single" w:sz="4" w:space="0" w:color="auto"/>
              <w:left w:val="single" w:sz="4" w:space="0" w:color="auto"/>
              <w:bottom w:val="single" w:sz="4" w:space="0" w:color="auto"/>
              <w:right w:val="single" w:sz="4" w:space="0" w:color="auto"/>
            </w:tcBorders>
            <w:vAlign w:val="center"/>
          </w:tcPr>
          <w:p w:rsidR="00E13D29" w:rsidRPr="001B4456" w:rsidRDefault="00E13D29" w:rsidP="001B4456">
            <w:pPr>
              <w:spacing w:after="0" w:line="240" w:lineRule="auto"/>
              <w:jc w:val="both"/>
              <w:rPr>
                <w:rFonts w:ascii="GHEA Grapalat" w:hAnsi="GHEA Grapalat" w:cs="Sylfaen"/>
                <w:sz w:val="24"/>
                <w:szCs w:val="24"/>
                <w:lang w:val="hy-AM"/>
              </w:rPr>
            </w:pPr>
            <w:r w:rsidRPr="001B4456">
              <w:rPr>
                <w:rFonts w:ascii="GHEA Grapalat" w:hAnsi="GHEA Grapalat" w:cs="Arial"/>
                <w:sz w:val="24"/>
                <w:szCs w:val="24"/>
                <w:lang w:val="hy-AM"/>
              </w:rPr>
              <w:t>3.Նախագծի 2-րդ ենթակետով նախատեսվում է ուժը կորցրած ճանաչել ՀՀ կառավարության 2020 թվականի դեկտեմբերի 24-ի N 2180-Ն  որոշման հավելվածի 12-րդ կետը: Արդյունքում բաց է մնում կառավարության 2020 թվականի դեկտեմբերի 24-ի N 2001-Ն որոշման հավելվածի 4-րդ կետի 2-րդ ենթակետով նախատեսված դեպքերի (ամենամսյա դրամական վճարի տրամադրման դադարեցում զինծառայողի գտնվելու վայրը հայտնի դառնալու կամ զինծառայողին անհայտ կորած համարելու հիմքերը դադարելու հիմքով)  վերաբերյալ կարգավորումը: Առաջարկում ենք հավելվածի 12-րդ կետը ուժը կորցրած ճանաչելու փոխարեն, այն շարադրել նոր խմբագրությամբ՝ պահպանելով կառավարության N 2001-Ն որոշման հավելվածի 4-րդ կետի 2-րդ ենթակետի կարգավորման մեխանիզմը:</w:t>
            </w:r>
          </w:p>
        </w:tc>
        <w:tc>
          <w:tcPr>
            <w:tcW w:w="2790" w:type="dxa"/>
            <w:tcBorders>
              <w:top w:val="single" w:sz="4" w:space="0" w:color="auto"/>
              <w:left w:val="single" w:sz="4" w:space="0" w:color="auto"/>
              <w:bottom w:val="single" w:sz="4" w:space="0" w:color="auto"/>
              <w:right w:val="single" w:sz="4" w:space="0" w:color="auto"/>
            </w:tcBorders>
          </w:tcPr>
          <w:p w:rsidR="00E13D29" w:rsidRPr="001B4456" w:rsidRDefault="000310FE" w:rsidP="001B4456">
            <w:pPr>
              <w:spacing w:line="240" w:lineRule="auto"/>
              <w:rPr>
                <w:rFonts w:ascii="GHEA Grapalat" w:hAnsi="GHEA Grapalat"/>
                <w:sz w:val="24"/>
                <w:szCs w:val="24"/>
                <w:lang w:val="hy-AM"/>
              </w:rPr>
            </w:pPr>
            <w:r w:rsidRPr="001B4456">
              <w:rPr>
                <w:rFonts w:ascii="GHEA Grapalat" w:hAnsi="GHEA Grapalat"/>
                <w:sz w:val="24"/>
                <w:szCs w:val="24"/>
                <w:lang w:val="hy-AM"/>
              </w:rPr>
              <w:t>Առաջարկությունն ընդունվել է։</w:t>
            </w:r>
          </w:p>
        </w:tc>
        <w:tc>
          <w:tcPr>
            <w:tcW w:w="3256" w:type="dxa"/>
            <w:tcBorders>
              <w:top w:val="single" w:sz="4" w:space="0" w:color="auto"/>
              <w:left w:val="single" w:sz="4" w:space="0" w:color="auto"/>
              <w:bottom w:val="single" w:sz="4" w:space="0" w:color="auto"/>
              <w:right w:val="single" w:sz="4" w:space="0" w:color="auto"/>
            </w:tcBorders>
          </w:tcPr>
          <w:p w:rsidR="00E13D29" w:rsidRPr="001B4456" w:rsidRDefault="000310FE" w:rsidP="001B4456">
            <w:pPr>
              <w:spacing w:line="240" w:lineRule="auto"/>
              <w:jc w:val="both"/>
              <w:rPr>
                <w:rFonts w:ascii="GHEA Grapalat" w:hAnsi="GHEA Grapalat"/>
                <w:sz w:val="24"/>
                <w:szCs w:val="24"/>
                <w:lang w:val="hy-AM"/>
              </w:rPr>
            </w:pPr>
            <w:r w:rsidRPr="001B4456">
              <w:rPr>
                <w:rFonts w:ascii="GHEA Grapalat" w:hAnsi="GHEA Grapalat"/>
                <w:sz w:val="24"/>
                <w:szCs w:val="24"/>
                <w:lang w:val="hy-AM"/>
              </w:rPr>
              <w:t xml:space="preserve">Լրամշակված նախագծում </w:t>
            </w:r>
            <w:r w:rsidRPr="001B4456">
              <w:rPr>
                <w:rFonts w:ascii="GHEA Grapalat" w:hAnsi="GHEA Grapalat" w:cs="Arial"/>
                <w:sz w:val="24"/>
                <w:szCs w:val="24"/>
                <w:lang w:val="hy-AM"/>
              </w:rPr>
              <w:t xml:space="preserve">Կառավարության 2020 թվականի դեկտեմբերի 24-ի N 2180-Ն  որոշման հավելվածի 12-րդ կետը </w:t>
            </w:r>
            <w:r w:rsidR="00464BCA" w:rsidRPr="001B4456">
              <w:rPr>
                <w:rFonts w:ascii="GHEA Grapalat" w:hAnsi="GHEA Grapalat" w:cs="Arial"/>
                <w:sz w:val="24"/>
                <w:szCs w:val="24"/>
                <w:lang w:val="hy-AM"/>
              </w:rPr>
              <w:t>խմբագրվել է</w:t>
            </w:r>
            <w:r w:rsidRPr="001B4456">
              <w:rPr>
                <w:rFonts w:ascii="GHEA Grapalat" w:hAnsi="GHEA Grapalat" w:cs="Arial"/>
                <w:sz w:val="24"/>
                <w:szCs w:val="24"/>
                <w:lang w:val="hy-AM"/>
              </w:rPr>
              <w:t>։</w:t>
            </w:r>
          </w:p>
        </w:tc>
      </w:tr>
    </w:tbl>
    <w:p w:rsidR="006670F0" w:rsidRPr="001B4456" w:rsidRDefault="006670F0" w:rsidP="001B4456">
      <w:pPr>
        <w:shd w:val="clear" w:color="auto" w:fill="FFFFFF"/>
        <w:spacing w:line="240" w:lineRule="auto"/>
        <w:ind w:firstLine="567"/>
        <w:contextualSpacing/>
        <w:jc w:val="center"/>
        <w:rPr>
          <w:rStyle w:val="Strong"/>
          <w:rFonts w:ascii="GHEA Grapalat" w:hAnsi="GHEA Grapalat" w:cs="GHEA Grapalat"/>
          <w:b w:val="0"/>
          <w:bCs w:val="0"/>
          <w:color w:val="000000"/>
          <w:sz w:val="24"/>
          <w:szCs w:val="24"/>
          <w:lang w:val="af-ZA"/>
        </w:rPr>
      </w:pPr>
    </w:p>
    <w:sectPr w:rsidR="006670F0" w:rsidRPr="001B4456" w:rsidSect="00725767">
      <w:pgSz w:w="16839" w:h="11907" w:orient="landscape" w:code="9"/>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9F4"/>
    <w:multiLevelType w:val="hybridMultilevel"/>
    <w:tmpl w:val="ED0EF8DC"/>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 w15:restartNumberingAfterBreak="0">
    <w:nsid w:val="09ED0C0A"/>
    <w:multiLevelType w:val="hybridMultilevel"/>
    <w:tmpl w:val="27C6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6E5"/>
    <w:multiLevelType w:val="hybridMultilevel"/>
    <w:tmpl w:val="873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293D"/>
    <w:multiLevelType w:val="hybridMultilevel"/>
    <w:tmpl w:val="354872DA"/>
    <w:lvl w:ilvl="0" w:tplc="5C9AFBD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15:restartNumberingAfterBreak="0">
    <w:nsid w:val="20627B42"/>
    <w:multiLevelType w:val="hybridMultilevel"/>
    <w:tmpl w:val="37E81722"/>
    <w:lvl w:ilvl="0" w:tplc="37B0DA2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84C19"/>
    <w:multiLevelType w:val="hybridMultilevel"/>
    <w:tmpl w:val="27C6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14529"/>
    <w:multiLevelType w:val="hybridMultilevel"/>
    <w:tmpl w:val="60A05454"/>
    <w:lvl w:ilvl="0" w:tplc="7350604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D4087E"/>
    <w:multiLevelType w:val="hybridMultilevel"/>
    <w:tmpl w:val="0D165DB6"/>
    <w:lvl w:ilvl="0" w:tplc="E3249F64">
      <w:start w:val="1"/>
      <w:numFmt w:val="decimal"/>
      <w:lvlText w:val="%1."/>
      <w:lvlJc w:val="left"/>
      <w:pPr>
        <w:ind w:left="1620" w:hanging="360"/>
      </w:pPr>
      <w:rPr>
        <w:rFonts w:eastAsia="SimSu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B7C32BB"/>
    <w:multiLevelType w:val="hybridMultilevel"/>
    <w:tmpl w:val="BB6A7F38"/>
    <w:lvl w:ilvl="0" w:tplc="1BFAA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6043FE2"/>
    <w:multiLevelType w:val="hybridMultilevel"/>
    <w:tmpl w:val="BB6A7F38"/>
    <w:lvl w:ilvl="0" w:tplc="1BFAA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8"/>
  </w:num>
  <w:num w:numId="4">
    <w:abstractNumId w:val="9"/>
  </w:num>
  <w:num w:numId="5">
    <w:abstractNumId w:val="3"/>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A3"/>
    <w:rsid w:val="00003FDA"/>
    <w:rsid w:val="0001169E"/>
    <w:rsid w:val="0002399F"/>
    <w:rsid w:val="00024A23"/>
    <w:rsid w:val="000310FE"/>
    <w:rsid w:val="00067C8F"/>
    <w:rsid w:val="0007503F"/>
    <w:rsid w:val="000868F1"/>
    <w:rsid w:val="00087836"/>
    <w:rsid w:val="00094288"/>
    <w:rsid w:val="00095DCC"/>
    <w:rsid w:val="000C40C5"/>
    <w:rsid w:val="000D1812"/>
    <w:rsid w:val="000D20BF"/>
    <w:rsid w:val="000D29E8"/>
    <w:rsid w:val="000F2E58"/>
    <w:rsid w:val="00117D2D"/>
    <w:rsid w:val="001222E2"/>
    <w:rsid w:val="00132003"/>
    <w:rsid w:val="00145E90"/>
    <w:rsid w:val="00163272"/>
    <w:rsid w:val="00167D31"/>
    <w:rsid w:val="00172FD9"/>
    <w:rsid w:val="00173782"/>
    <w:rsid w:val="001A25AF"/>
    <w:rsid w:val="001B4456"/>
    <w:rsid w:val="001C152D"/>
    <w:rsid w:val="001C522A"/>
    <w:rsid w:val="001D17E3"/>
    <w:rsid w:val="001D421A"/>
    <w:rsid w:val="00205E34"/>
    <w:rsid w:val="00226408"/>
    <w:rsid w:val="00241233"/>
    <w:rsid w:val="002422C4"/>
    <w:rsid w:val="00245D85"/>
    <w:rsid w:val="00271E3A"/>
    <w:rsid w:val="002750A8"/>
    <w:rsid w:val="00280CAB"/>
    <w:rsid w:val="00282DB2"/>
    <w:rsid w:val="0028691B"/>
    <w:rsid w:val="00290151"/>
    <w:rsid w:val="002A071C"/>
    <w:rsid w:val="002C333E"/>
    <w:rsid w:val="002E03EE"/>
    <w:rsid w:val="003043B6"/>
    <w:rsid w:val="00320BB7"/>
    <w:rsid w:val="00322792"/>
    <w:rsid w:val="003425F6"/>
    <w:rsid w:val="0035786D"/>
    <w:rsid w:val="003658FE"/>
    <w:rsid w:val="003708B1"/>
    <w:rsid w:val="00382614"/>
    <w:rsid w:val="0039386D"/>
    <w:rsid w:val="003973BF"/>
    <w:rsid w:val="003A068E"/>
    <w:rsid w:val="003A51DD"/>
    <w:rsid w:val="003B2710"/>
    <w:rsid w:val="003E1956"/>
    <w:rsid w:val="003F5883"/>
    <w:rsid w:val="00420D30"/>
    <w:rsid w:val="00435D14"/>
    <w:rsid w:val="004400FD"/>
    <w:rsid w:val="00451C94"/>
    <w:rsid w:val="004613C5"/>
    <w:rsid w:val="00464BCA"/>
    <w:rsid w:val="004664D6"/>
    <w:rsid w:val="00474F45"/>
    <w:rsid w:val="00477E96"/>
    <w:rsid w:val="0048236D"/>
    <w:rsid w:val="004A1977"/>
    <w:rsid w:val="004A2FD0"/>
    <w:rsid w:val="004B12CC"/>
    <w:rsid w:val="004D475A"/>
    <w:rsid w:val="0052304D"/>
    <w:rsid w:val="0052472E"/>
    <w:rsid w:val="00526C26"/>
    <w:rsid w:val="00541822"/>
    <w:rsid w:val="00542085"/>
    <w:rsid w:val="00553A41"/>
    <w:rsid w:val="005703C8"/>
    <w:rsid w:val="00584E1E"/>
    <w:rsid w:val="005874C9"/>
    <w:rsid w:val="0059324B"/>
    <w:rsid w:val="005962F5"/>
    <w:rsid w:val="005A4B61"/>
    <w:rsid w:val="005A5ECE"/>
    <w:rsid w:val="005C2019"/>
    <w:rsid w:val="005C2CB8"/>
    <w:rsid w:val="005C4C17"/>
    <w:rsid w:val="005D75B7"/>
    <w:rsid w:val="005F46E1"/>
    <w:rsid w:val="005F789F"/>
    <w:rsid w:val="00600E52"/>
    <w:rsid w:val="006020B3"/>
    <w:rsid w:val="006117EB"/>
    <w:rsid w:val="00636060"/>
    <w:rsid w:val="0066185D"/>
    <w:rsid w:val="006653CA"/>
    <w:rsid w:val="006670F0"/>
    <w:rsid w:val="006B7000"/>
    <w:rsid w:val="006D0DA2"/>
    <w:rsid w:val="006D2B63"/>
    <w:rsid w:val="007230B2"/>
    <w:rsid w:val="00725767"/>
    <w:rsid w:val="00726ED7"/>
    <w:rsid w:val="00731ED6"/>
    <w:rsid w:val="00750F80"/>
    <w:rsid w:val="00755554"/>
    <w:rsid w:val="00755A53"/>
    <w:rsid w:val="007727A9"/>
    <w:rsid w:val="00773EA5"/>
    <w:rsid w:val="00790175"/>
    <w:rsid w:val="007956AF"/>
    <w:rsid w:val="007C2E4F"/>
    <w:rsid w:val="007C34BD"/>
    <w:rsid w:val="007C71BD"/>
    <w:rsid w:val="007D07B2"/>
    <w:rsid w:val="007D1E22"/>
    <w:rsid w:val="007E6081"/>
    <w:rsid w:val="007F4F74"/>
    <w:rsid w:val="007F63AF"/>
    <w:rsid w:val="00804007"/>
    <w:rsid w:val="00806720"/>
    <w:rsid w:val="00821E04"/>
    <w:rsid w:val="00843AA8"/>
    <w:rsid w:val="00850B84"/>
    <w:rsid w:val="008535EF"/>
    <w:rsid w:val="008879E4"/>
    <w:rsid w:val="008941AA"/>
    <w:rsid w:val="008A20ED"/>
    <w:rsid w:val="008C4046"/>
    <w:rsid w:val="008E4EBF"/>
    <w:rsid w:val="008F003A"/>
    <w:rsid w:val="008F080E"/>
    <w:rsid w:val="00900AA3"/>
    <w:rsid w:val="00912289"/>
    <w:rsid w:val="00913799"/>
    <w:rsid w:val="00913B61"/>
    <w:rsid w:val="00913D8B"/>
    <w:rsid w:val="009253C4"/>
    <w:rsid w:val="00957D56"/>
    <w:rsid w:val="00965FBC"/>
    <w:rsid w:val="00983B64"/>
    <w:rsid w:val="0099402F"/>
    <w:rsid w:val="009A040F"/>
    <w:rsid w:val="009A3820"/>
    <w:rsid w:val="009A4D10"/>
    <w:rsid w:val="009B5831"/>
    <w:rsid w:val="009B640A"/>
    <w:rsid w:val="009E4C93"/>
    <w:rsid w:val="009F7E2B"/>
    <w:rsid w:val="00A2616E"/>
    <w:rsid w:val="00A37012"/>
    <w:rsid w:val="00A5502C"/>
    <w:rsid w:val="00A6419E"/>
    <w:rsid w:val="00A83DC0"/>
    <w:rsid w:val="00A856F9"/>
    <w:rsid w:val="00AA210B"/>
    <w:rsid w:val="00AA71E6"/>
    <w:rsid w:val="00AA7844"/>
    <w:rsid w:val="00AB38F1"/>
    <w:rsid w:val="00AC2DEC"/>
    <w:rsid w:val="00AD4AEE"/>
    <w:rsid w:val="00AE3BE3"/>
    <w:rsid w:val="00AF29C4"/>
    <w:rsid w:val="00AF778E"/>
    <w:rsid w:val="00B15A39"/>
    <w:rsid w:val="00B35506"/>
    <w:rsid w:val="00B41A5E"/>
    <w:rsid w:val="00B6046C"/>
    <w:rsid w:val="00B71470"/>
    <w:rsid w:val="00B714A9"/>
    <w:rsid w:val="00B741F0"/>
    <w:rsid w:val="00B76944"/>
    <w:rsid w:val="00B919C0"/>
    <w:rsid w:val="00B94013"/>
    <w:rsid w:val="00BB3962"/>
    <w:rsid w:val="00BC0703"/>
    <w:rsid w:val="00BD3E12"/>
    <w:rsid w:val="00BD5D41"/>
    <w:rsid w:val="00BF40CA"/>
    <w:rsid w:val="00C0760E"/>
    <w:rsid w:val="00C13B5E"/>
    <w:rsid w:val="00C701B8"/>
    <w:rsid w:val="00C720DB"/>
    <w:rsid w:val="00C84A31"/>
    <w:rsid w:val="00C85DAF"/>
    <w:rsid w:val="00C92048"/>
    <w:rsid w:val="00CA1E23"/>
    <w:rsid w:val="00CB2EE0"/>
    <w:rsid w:val="00CB5ADF"/>
    <w:rsid w:val="00CD18E2"/>
    <w:rsid w:val="00CD480E"/>
    <w:rsid w:val="00CE6C03"/>
    <w:rsid w:val="00CF01DF"/>
    <w:rsid w:val="00D01575"/>
    <w:rsid w:val="00D0255B"/>
    <w:rsid w:val="00D05950"/>
    <w:rsid w:val="00D102F2"/>
    <w:rsid w:val="00D12212"/>
    <w:rsid w:val="00D153B1"/>
    <w:rsid w:val="00D21089"/>
    <w:rsid w:val="00D22563"/>
    <w:rsid w:val="00D320DA"/>
    <w:rsid w:val="00D3691E"/>
    <w:rsid w:val="00D627E4"/>
    <w:rsid w:val="00D76FD7"/>
    <w:rsid w:val="00D822E8"/>
    <w:rsid w:val="00D8312F"/>
    <w:rsid w:val="00DB10AE"/>
    <w:rsid w:val="00DB3B5C"/>
    <w:rsid w:val="00DE7BF9"/>
    <w:rsid w:val="00E027D6"/>
    <w:rsid w:val="00E13D29"/>
    <w:rsid w:val="00E221A8"/>
    <w:rsid w:val="00E2706F"/>
    <w:rsid w:val="00E339D9"/>
    <w:rsid w:val="00E4669A"/>
    <w:rsid w:val="00E46F3D"/>
    <w:rsid w:val="00E47BF8"/>
    <w:rsid w:val="00EA066A"/>
    <w:rsid w:val="00EA2399"/>
    <w:rsid w:val="00EA4529"/>
    <w:rsid w:val="00EB693D"/>
    <w:rsid w:val="00EC76E2"/>
    <w:rsid w:val="00ED3B62"/>
    <w:rsid w:val="00EE3F7E"/>
    <w:rsid w:val="00EE5E92"/>
    <w:rsid w:val="00EE7B3E"/>
    <w:rsid w:val="00EF6988"/>
    <w:rsid w:val="00F03527"/>
    <w:rsid w:val="00F12ED9"/>
    <w:rsid w:val="00F443D5"/>
    <w:rsid w:val="00F71A08"/>
    <w:rsid w:val="00F87956"/>
    <w:rsid w:val="00F93C36"/>
    <w:rsid w:val="00FA214D"/>
    <w:rsid w:val="00FB49E0"/>
    <w:rsid w:val="00FC63FE"/>
    <w:rsid w:val="00FD3A0E"/>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051E"/>
  <w15:docId w15:val="{EE34792E-4A4F-42B6-BF31-59D82ED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0AA3"/>
    <w:rPr>
      <w:b/>
      <w:bCs/>
    </w:rPr>
  </w:style>
  <w:style w:type="paragraph" w:styleId="Footer">
    <w:name w:val="footer"/>
    <w:basedOn w:val="Normal"/>
    <w:link w:val="FooterChar"/>
    <w:unhideWhenUsed/>
    <w:rsid w:val="00A6419E"/>
    <w:pPr>
      <w:tabs>
        <w:tab w:val="center" w:pos="4680"/>
        <w:tab w:val="right" w:pos="9360"/>
      </w:tabs>
    </w:pPr>
    <w:rPr>
      <w:rFonts w:ascii="Calibri" w:eastAsia="Times New Roman" w:hAnsi="Calibri" w:cs="Times New Roman"/>
      <w:sz w:val="20"/>
      <w:szCs w:val="20"/>
      <w:lang w:eastAsia="x-none"/>
    </w:rPr>
  </w:style>
  <w:style w:type="character" w:customStyle="1" w:styleId="FooterChar">
    <w:name w:val="Footer Char"/>
    <w:basedOn w:val="DefaultParagraphFont"/>
    <w:link w:val="Footer"/>
    <w:rsid w:val="00A6419E"/>
    <w:rPr>
      <w:rFonts w:ascii="Calibri" w:eastAsia="Times New Roman" w:hAnsi="Calibri" w:cs="Times New Roman"/>
      <w:sz w:val="20"/>
      <w:szCs w:val="20"/>
      <w:lang w:eastAsia="x-none"/>
    </w:rPr>
  </w:style>
  <w:style w:type="paragraph" w:styleId="BodyText">
    <w:name w:val="Body Text"/>
    <w:basedOn w:val="Normal"/>
    <w:link w:val="BodyTextChar"/>
    <w:unhideWhenUsed/>
    <w:rsid w:val="00A6419E"/>
    <w:pPr>
      <w:spacing w:after="0" w:line="360" w:lineRule="auto"/>
    </w:pPr>
    <w:rPr>
      <w:rFonts w:ascii="Times Armenian" w:eastAsia="Times New Roman" w:hAnsi="Times Armenian" w:cs="Times New Roman"/>
      <w:sz w:val="28"/>
      <w:szCs w:val="20"/>
      <w:lang w:val="x-none" w:eastAsia="ru-RU"/>
    </w:rPr>
  </w:style>
  <w:style w:type="character" w:customStyle="1" w:styleId="BodyTextChar">
    <w:name w:val="Body Text Char"/>
    <w:basedOn w:val="DefaultParagraphFont"/>
    <w:link w:val="BodyText"/>
    <w:rsid w:val="00A6419E"/>
    <w:rPr>
      <w:rFonts w:ascii="Times Armenian" w:eastAsia="Times New Roman" w:hAnsi="Times Armenian" w:cs="Times New Roman"/>
      <w:sz w:val="28"/>
      <w:szCs w:val="20"/>
      <w:lang w:val="x-none" w:eastAsia="ru-RU"/>
    </w:rPr>
  </w:style>
  <w:style w:type="paragraph" w:styleId="BodyTextIndent2">
    <w:name w:val="Body Text Indent 2"/>
    <w:basedOn w:val="Normal"/>
    <w:link w:val="BodyTextIndent2Char"/>
    <w:rsid w:val="00A6419E"/>
    <w:pPr>
      <w:spacing w:after="120" w:line="480" w:lineRule="auto"/>
      <w:ind w:left="360"/>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A6419E"/>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BF40CA"/>
    <w:pPr>
      <w:ind w:left="720"/>
      <w:contextualSpacing/>
    </w:p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unhideWhenUsed/>
    <w:qFormat/>
    <w:rsid w:val="00B41A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B41A5E"/>
    <w:rPr>
      <w:rFonts w:ascii="Times New Roman" w:eastAsia="Times New Roman" w:hAnsi="Times New Roman" w:cs="Times New Roman"/>
      <w:sz w:val="24"/>
      <w:szCs w:val="24"/>
      <w:lang w:val="en-GB" w:eastAsia="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2C333E"/>
  </w:style>
  <w:style w:type="character" w:styleId="Hyperlink">
    <w:name w:val="Hyperlink"/>
    <w:basedOn w:val="DefaultParagraphFont"/>
    <w:uiPriority w:val="99"/>
    <w:unhideWhenUsed/>
    <w:rsid w:val="007D1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874">
      <w:bodyDiv w:val="1"/>
      <w:marLeft w:val="0"/>
      <w:marRight w:val="0"/>
      <w:marTop w:val="0"/>
      <w:marBottom w:val="0"/>
      <w:divBdr>
        <w:top w:val="none" w:sz="0" w:space="0" w:color="auto"/>
        <w:left w:val="none" w:sz="0" w:space="0" w:color="auto"/>
        <w:bottom w:val="none" w:sz="0" w:space="0" w:color="auto"/>
        <w:right w:val="none" w:sz="0" w:space="0" w:color="auto"/>
      </w:divBdr>
      <w:divsChild>
        <w:div w:id="877085598">
          <w:marLeft w:val="0"/>
          <w:marRight w:val="0"/>
          <w:marTop w:val="0"/>
          <w:marBottom w:val="0"/>
          <w:divBdr>
            <w:top w:val="none" w:sz="0" w:space="0" w:color="auto"/>
            <w:left w:val="none" w:sz="0" w:space="0" w:color="auto"/>
            <w:bottom w:val="none" w:sz="0" w:space="0" w:color="auto"/>
            <w:right w:val="none" w:sz="0" w:space="0" w:color="auto"/>
          </w:divBdr>
          <w:divsChild>
            <w:div w:id="4556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808">
      <w:bodyDiv w:val="1"/>
      <w:marLeft w:val="0"/>
      <w:marRight w:val="0"/>
      <w:marTop w:val="0"/>
      <w:marBottom w:val="0"/>
      <w:divBdr>
        <w:top w:val="none" w:sz="0" w:space="0" w:color="auto"/>
        <w:left w:val="none" w:sz="0" w:space="0" w:color="auto"/>
        <w:bottom w:val="none" w:sz="0" w:space="0" w:color="auto"/>
        <w:right w:val="none" w:sz="0" w:space="0" w:color="auto"/>
      </w:divBdr>
    </w:div>
    <w:div w:id="154956750">
      <w:bodyDiv w:val="1"/>
      <w:marLeft w:val="0"/>
      <w:marRight w:val="0"/>
      <w:marTop w:val="0"/>
      <w:marBottom w:val="0"/>
      <w:divBdr>
        <w:top w:val="none" w:sz="0" w:space="0" w:color="auto"/>
        <w:left w:val="none" w:sz="0" w:space="0" w:color="auto"/>
        <w:bottom w:val="none" w:sz="0" w:space="0" w:color="auto"/>
        <w:right w:val="none" w:sz="0" w:space="0" w:color="auto"/>
      </w:divBdr>
    </w:div>
    <w:div w:id="232471187">
      <w:bodyDiv w:val="1"/>
      <w:marLeft w:val="0"/>
      <w:marRight w:val="0"/>
      <w:marTop w:val="0"/>
      <w:marBottom w:val="0"/>
      <w:divBdr>
        <w:top w:val="none" w:sz="0" w:space="0" w:color="auto"/>
        <w:left w:val="none" w:sz="0" w:space="0" w:color="auto"/>
        <w:bottom w:val="none" w:sz="0" w:space="0" w:color="auto"/>
        <w:right w:val="none" w:sz="0" w:space="0" w:color="auto"/>
      </w:divBdr>
    </w:div>
    <w:div w:id="239607680">
      <w:bodyDiv w:val="1"/>
      <w:marLeft w:val="0"/>
      <w:marRight w:val="0"/>
      <w:marTop w:val="0"/>
      <w:marBottom w:val="0"/>
      <w:divBdr>
        <w:top w:val="none" w:sz="0" w:space="0" w:color="auto"/>
        <w:left w:val="none" w:sz="0" w:space="0" w:color="auto"/>
        <w:bottom w:val="none" w:sz="0" w:space="0" w:color="auto"/>
        <w:right w:val="none" w:sz="0" w:space="0" w:color="auto"/>
      </w:divBdr>
    </w:div>
    <w:div w:id="348607222">
      <w:bodyDiv w:val="1"/>
      <w:marLeft w:val="0"/>
      <w:marRight w:val="0"/>
      <w:marTop w:val="0"/>
      <w:marBottom w:val="0"/>
      <w:divBdr>
        <w:top w:val="none" w:sz="0" w:space="0" w:color="auto"/>
        <w:left w:val="none" w:sz="0" w:space="0" w:color="auto"/>
        <w:bottom w:val="none" w:sz="0" w:space="0" w:color="auto"/>
        <w:right w:val="none" w:sz="0" w:space="0" w:color="auto"/>
      </w:divBdr>
    </w:div>
    <w:div w:id="349187492">
      <w:bodyDiv w:val="1"/>
      <w:marLeft w:val="0"/>
      <w:marRight w:val="0"/>
      <w:marTop w:val="0"/>
      <w:marBottom w:val="0"/>
      <w:divBdr>
        <w:top w:val="none" w:sz="0" w:space="0" w:color="auto"/>
        <w:left w:val="none" w:sz="0" w:space="0" w:color="auto"/>
        <w:bottom w:val="none" w:sz="0" w:space="0" w:color="auto"/>
        <w:right w:val="none" w:sz="0" w:space="0" w:color="auto"/>
      </w:divBdr>
    </w:div>
    <w:div w:id="358163751">
      <w:bodyDiv w:val="1"/>
      <w:marLeft w:val="0"/>
      <w:marRight w:val="0"/>
      <w:marTop w:val="0"/>
      <w:marBottom w:val="0"/>
      <w:divBdr>
        <w:top w:val="none" w:sz="0" w:space="0" w:color="auto"/>
        <w:left w:val="none" w:sz="0" w:space="0" w:color="auto"/>
        <w:bottom w:val="none" w:sz="0" w:space="0" w:color="auto"/>
        <w:right w:val="none" w:sz="0" w:space="0" w:color="auto"/>
      </w:divBdr>
    </w:div>
    <w:div w:id="407385595">
      <w:bodyDiv w:val="1"/>
      <w:marLeft w:val="0"/>
      <w:marRight w:val="0"/>
      <w:marTop w:val="0"/>
      <w:marBottom w:val="0"/>
      <w:divBdr>
        <w:top w:val="none" w:sz="0" w:space="0" w:color="auto"/>
        <w:left w:val="none" w:sz="0" w:space="0" w:color="auto"/>
        <w:bottom w:val="none" w:sz="0" w:space="0" w:color="auto"/>
        <w:right w:val="none" w:sz="0" w:space="0" w:color="auto"/>
      </w:divBdr>
    </w:div>
    <w:div w:id="496503184">
      <w:bodyDiv w:val="1"/>
      <w:marLeft w:val="0"/>
      <w:marRight w:val="0"/>
      <w:marTop w:val="0"/>
      <w:marBottom w:val="0"/>
      <w:divBdr>
        <w:top w:val="none" w:sz="0" w:space="0" w:color="auto"/>
        <w:left w:val="none" w:sz="0" w:space="0" w:color="auto"/>
        <w:bottom w:val="none" w:sz="0" w:space="0" w:color="auto"/>
        <w:right w:val="none" w:sz="0" w:space="0" w:color="auto"/>
      </w:divBdr>
    </w:div>
    <w:div w:id="529222916">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650642997">
      <w:bodyDiv w:val="1"/>
      <w:marLeft w:val="0"/>
      <w:marRight w:val="0"/>
      <w:marTop w:val="0"/>
      <w:marBottom w:val="0"/>
      <w:divBdr>
        <w:top w:val="none" w:sz="0" w:space="0" w:color="auto"/>
        <w:left w:val="none" w:sz="0" w:space="0" w:color="auto"/>
        <w:bottom w:val="none" w:sz="0" w:space="0" w:color="auto"/>
        <w:right w:val="none" w:sz="0" w:space="0" w:color="auto"/>
      </w:divBdr>
    </w:div>
    <w:div w:id="662658493">
      <w:bodyDiv w:val="1"/>
      <w:marLeft w:val="0"/>
      <w:marRight w:val="0"/>
      <w:marTop w:val="0"/>
      <w:marBottom w:val="0"/>
      <w:divBdr>
        <w:top w:val="none" w:sz="0" w:space="0" w:color="auto"/>
        <w:left w:val="none" w:sz="0" w:space="0" w:color="auto"/>
        <w:bottom w:val="none" w:sz="0" w:space="0" w:color="auto"/>
        <w:right w:val="none" w:sz="0" w:space="0" w:color="auto"/>
      </w:divBdr>
    </w:div>
    <w:div w:id="798308007">
      <w:bodyDiv w:val="1"/>
      <w:marLeft w:val="0"/>
      <w:marRight w:val="0"/>
      <w:marTop w:val="0"/>
      <w:marBottom w:val="0"/>
      <w:divBdr>
        <w:top w:val="none" w:sz="0" w:space="0" w:color="auto"/>
        <w:left w:val="none" w:sz="0" w:space="0" w:color="auto"/>
        <w:bottom w:val="none" w:sz="0" w:space="0" w:color="auto"/>
        <w:right w:val="none" w:sz="0" w:space="0" w:color="auto"/>
      </w:divBdr>
    </w:div>
    <w:div w:id="813985187">
      <w:bodyDiv w:val="1"/>
      <w:marLeft w:val="0"/>
      <w:marRight w:val="0"/>
      <w:marTop w:val="0"/>
      <w:marBottom w:val="0"/>
      <w:divBdr>
        <w:top w:val="none" w:sz="0" w:space="0" w:color="auto"/>
        <w:left w:val="none" w:sz="0" w:space="0" w:color="auto"/>
        <w:bottom w:val="none" w:sz="0" w:space="0" w:color="auto"/>
        <w:right w:val="none" w:sz="0" w:space="0" w:color="auto"/>
      </w:divBdr>
    </w:div>
    <w:div w:id="962929777">
      <w:bodyDiv w:val="1"/>
      <w:marLeft w:val="0"/>
      <w:marRight w:val="0"/>
      <w:marTop w:val="0"/>
      <w:marBottom w:val="0"/>
      <w:divBdr>
        <w:top w:val="none" w:sz="0" w:space="0" w:color="auto"/>
        <w:left w:val="none" w:sz="0" w:space="0" w:color="auto"/>
        <w:bottom w:val="none" w:sz="0" w:space="0" w:color="auto"/>
        <w:right w:val="none" w:sz="0" w:space="0" w:color="auto"/>
      </w:divBdr>
    </w:div>
    <w:div w:id="1145700566">
      <w:bodyDiv w:val="1"/>
      <w:marLeft w:val="0"/>
      <w:marRight w:val="0"/>
      <w:marTop w:val="0"/>
      <w:marBottom w:val="0"/>
      <w:divBdr>
        <w:top w:val="none" w:sz="0" w:space="0" w:color="auto"/>
        <w:left w:val="none" w:sz="0" w:space="0" w:color="auto"/>
        <w:bottom w:val="none" w:sz="0" w:space="0" w:color="auto"/>
        <w:right w:val="none" w:sz="0" w:space="0" w:color="auto"/>
      </w:divBdr>
    </w:div>
    <w:div w:id="1254703561">
      <w:bodyDiv w:val="1"/>
      <w:marLeft w:val="0"/>
      <w:marRight w:val="0"/>
      <w:marTop w:val="0"/>
      <w:marBottom w:val="0"/>
      <w:divBdr>
        <w:top w:val="none" w:sz="0" w:space="0" w:color="auto"/>
        <w:left w:val="none" w:sz="0" w:space="0" w:color="auto"/>
        <w:bottom w:val="none" w:sz="0" w:space="0" w:color="auto"/>
        <w:right w:val="none" w:sz="0" w:space="0" w:color="auto"/>
      </w:divBdr>
    </w:div>
    <w:div w:id="1313948263">
      <w:bodyDiv w:val="1"/>
      <w:marLeft w:val="0"/>
      <w:marRight w:val="0"/>
      <w:marTop w:val="0"/>
      <w:marBottom w:val="0"/>
      <w:divBdr>
        <w:top w:val="none" w:sz="0" w:space="0" w:color="auto"/>
        <w:left w:val="none" w:sz="0" w:space="0" w:color="auto"/>
        <w:bottom w:val="none" w:sz="0" w:space="0" w:color="auto"/>
        <w:right w:val="none" w:sz="0" w:space="0" w:color="auto"/>
      </w:divBdr>
    </w:div>
    <w:div w:id="1324092256">
      <w:bodyDiv w:val="1"/>
      <w:marLeft w:val="0"/>
      <w:marRight w:val="0"/>
      <w:marTop w:val="0"/>
      <w:marBottom w:val="0"/>
      <w:divBdr>
        <w:top w:val="none" w:sz="0" w:space="0" w:color="auto"/>
        <w:left w:val="none" w:sz="0" w:space="0" w:color="auto"/>
        <w:bottom w:val="none" w:sz="0" w:space="0" w:color="auto"/>
        <w:right w:val="none" w:sz="0" w:space="0" w:color="auto"/>
      </w:divBdr>
    </w:div>
    <w:div w:id="1470249981">
      <w:bodyDiv w:val="1"/>
      <w:marLeft w:val="0"/>
      <w:marRight w:val="0"/>
      <w:marTop w:val="0"/>
      <w:marBottom w:val="0"/>
      <w:divBdr>
        <w:top w:val="none" w:sz="0" w:space="0" w:color="auto"/>
        <w:left w:val="none" w:sz="0" w:space="0" w:color="auto"/>
        <w:bottom w:val="none" w:sz="0" w:space="0" w:color="auto"/>
        <w:right w:val="none" w:sz="0" w:space="0" w:color="auto"/>
      </w:divBdr>
    </w:div>
    <w:div w:id="1522664374">
      <w:bodyDiv w:val="1"/>
      <w:marLeft w:val="0"/>
      <w:marRight w:val="0"/>
      <w:marTop w:val="0"/>
      <w:marBottom w:val="0"/>
      <w:divBdr>
        <w:top w:val="none" w:sz="0" w:space="0" w:color="auto"/>
        <w:left w:val="none" w:sz="0" w:space="0" w:color="auto"/>
        <w:bottom w:val="none" w:sz="0" w:space="0" w:color="auto"/>
        <w:right w:val="none" w:sz="0" w:space="0" w:color="auto"/>
      </w:divBdr>
    </w:div>
    <w:div w:id="1613127377">
      <w:bodyDiv w:val="1"/>
      <w:marLeft w:val="0"/>
      <w:marRight w:val="0"/>
      <w:marTop w:val="0"/>
      <w:marBottom w:val="0"/>
      <w:divBdr>
        <w:top w:val="none" w:sz="0" w:space="0" w:color="auto"/>
        <w:left w:val="none" w:sz="0" w:space="0" w:color="auto"/>
        <w:bottom w:val="none" w:sz="0" w:space="0" w:color="auto"/>
        <w:right w:val="none" w:sz="0" w:space="0" w:color="auto"/>
      </w:divBdr>
    </w:div>
    <w:div w:id="1852990689">
      <w:bodyDiv w:val="1"/>
      <w:marLeft w:val="0"/>
      <w:marRight w:val="0"/>
      <w:marTop w:val="0"/>
      <w:marBottom w:val="0"/>
      <w:divBdr>
        <w:top w:val="none" w:sz="0" w:space="0" w:color="auto"/>
        <w:left w:val="none" w:sz="0" w:space="0" w:color="auto"/>
        <w:bottom w:val="none" w:sz="0" w:space="0" w:color="auto"/>
        <w:right w:val="none" w:sz="0" w:space="0" w:color="auto"/>
      </w:divBdr>
    </w:div>
    <w:div w:id="1906455273">
      <w:bodyDiv w:val="1"/>
      <w:marLeft w:val="0"/>
      <w:marRight w:val="0"/>
      <w:marTop w:val="0"/>
      <w:marBottom w:val="0"/>
      <w:divBdr>
        <w:top w:val="none" w:sz="0" w:space="0" w:color="auto"/>
        <w:left w:val="none" w:sz="0" w:space="0" w:color="auto"/>
        <w:bottom w:val="none" w:sz="0" w:space="0" w:color="auto"/>
        <w:right w:val="none" w:sz="0" w:space="0" w:color="auto"/>
      </w:divBdr>
    </w:div>
    <w:div w:id="1921329785">
      <w:bodyDiv w:val="1"/>
      <w:marLeft w:val="0"/>
      <w:marRight w:val="0"/>
      <w:marTop w:val="0"/>
      <w:marBottom w:val="0"/>
      <w:divBdr>
        <w:top w:val="none" w:sz="0" w:space="0" w:color="auto"/>
        <w:left w:val="none" w:sz="0" w:space="0" w:color="auto"/>
        <w:bottom w:val="none" w:sz="0" w:space="0" w:color="auto"/>
        <w:right w:val="none" w:sz="0" w:space="0" w:color="auto"/>
      </w:divBdr>
    </w:div>
    <w:div w:id="1933470088">
      <w:bodyDiv w:val="1"/>
      <w:marLeft w:val="0"/>
      <w:marRight w:val="0"/>
      <w:marTop w:val="0"/>
      <w:marBottom w:val="0"/>
      <w:divBdr>
        <w:top w:val="none" w:sz="0" w:space="0" w:color="auto"/>
        <w:left w:val="none" w:sz="0" w:space="0" w:color="auto"/>
        <w:bottom w:val="none" w:sz="0" w:space="0" w:color="auto"/>
        <w:right w:val="none" w:sz="0" w:space="0" w:color="auto"/>
      </w:divBdr>
    </w:div>
    <w:div w:id="1990018572">
      <w:bodyDiv w:val="1"/>
      <w:marLeft w:val="0"/>
      <w:marRight w:val="0"/>
      <w:marTop w:val="0"/>
      <w:marBottom w:val="0"/>
      <w:divBdr>
        <w:top w:val="none" w:sz="0" w:space="0" w:color="auto"/>
        <w:left w:val="none" w:sz="0" w:space="0" w:color="auto"/>
        <w:bottom w:val="none" w:sz="0" w:space="0" w:color="auto"/>
        <w:right w:val="none" w:sz="0" w:space="0" w:color="auto"/>
      </w:divBdr>
    </w:div>
    <w:div w:id="2033719614">
      <w:bodyDiv w:val="1"/>
      <w:marLeft w:val="0"/>
      <w:marRight w:val="0"/>
      <w:marTop w:val="0"/>
      <w:marBottom w:val="0"/>
      <w:divBdr>
        <w:top w:val="none" w:sz="0" w:space="0" w:color="auto"/>
        <w:left w:val="none" w:sz="0" w:space="0" w:color="auto"/>
        <w:bottom w:val="none" w:sz="0" w:space="0" w:color="auto"/>
        <w:right w:val="none" w:sz="0" w:space="0" w:color="auto"/>
      </w:divBdr>
    </w:div>
    <w:div w:id="20500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4DA5-48D1-400C-8773-D642A2A2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941</Words>
  <Characters>7007</Characters>
  <Application>Microsoft Office Word</Application>
  <DocSecurity>0</DocSecurity>
  <Lines>296</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Hayrapetyan</dc:creator>
  <cp:keywords>https://mul2-mss.gov.am/tasks/387122/oneclick/ampopatert.docx?token=114426ab68118975ff3b8f4461793422</cp:keywords>
  <cp:lastModifiedBy>Anahit.Galstyan</cp:lastModifiedBy>
  <cp:revision>16</cp:revision>
  <dcterms:created xsi:type="dcterms:W3CDTF">2021-01-22T06:07:00Z</dcterms:created>
  <dcterms:modified xsi:type="dcterms:W3CDTF">2021-01-22T09:30:00Z</dcterms:modified>
</cp:coreProperties>
</file>