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D95" w:rsidRPr="0099131B" w:rsidRDefault="00F54D95" w:rsidP="00F54D95">
      <w:pPr>
        <w:jc w:val="center"/>
        <w:rPr>
          <w:rFonts w:ascii="GHEA Grapalat" w:eastAsia="Calibri" w:hAnsi="GHEA Grapalat" w:cs="Sylfaen"/>
          <w:b/>
          <w:lang w:val="hy-AM"/>
        </w:rPr>
      </w:pPr>
      <w:r w:rsidRPr="0099131B">
        <w:rPr>
          <w:rFonts w:ascii="GHEA Grapalat" w:eastAsia="Calibri" w:hAnsi="GHEA Grapalat" w:cs="Sylfaen"/>
          <w:b/>
          <w:lang w:val="hy-AM"/>
        </w:rPr>
        <w:t xml:space="preserve">ԱՄՓՈՓԱԹԵՐԹ </w:t>
      </w:r>
    </w:p>
    <w:p w:rsidR="00F54D95" w:rsidRPr="0099131B" w:rsidRDefault="00F54D95" w:rsidP="00F54D95">
      <w:pPr>
        <w:jc w:val="center"/>
        <w:rPr>
          <w:rFonts w:ascii="GHEA Grapalat" w:eastAsia="Calibri" w:hAnsi="GHEA Grapalat" w:cs="Sylfaen"/>
          <w:b/>
          <w:lang w:val="hy-AM"/>
        </w:rPr>
      </w:pPr>
    </w:p>
    <w:p w:rsidR="00B060EB" w:rsidRPr="00CE414B" w:rsidRDefault="00CE414B" w:rsidP="00CE414B">
      <w:pPr>
        <w:shd w:val="clear" w:color="auto" w:fill="FFFFFF"/>
        <w:ind w:firstLine="567"/>
        <w:jc w:val="center"/>
        <w:rPr>
          <w:rFonts w:ascii="GHEA Grapalat" w:hAnsi="GHEA Grapalat" w:cs="GHEA Grapalat"/>
          <w:b/>
          <w:spacing w:val="-6"/>
          <w:lang w:val="hy-AM"/>
        </w:rPr>
      </w:pPr>
      <w:r w:rsidRPr="00CE414B">
        <w:rPr>
          <w:rFonts w:ascii="GHEA Grapalat" w:hAnsi="GHEA Grapalat" w:cs="GHEA Grapalat"/>
          <w:b/>
          <w:spacing w:val="-6"/>
          <w:lang w:val="hy-AM"/>
        </w:rPr>
        <w:t xml:space="preserve">««ՄԱՐԴՈՒ ԻՐԱՎՈՒՆՔՆԵՐԻ ՊԱՇՏՊԱՆԻ ՄԱՍԻՆ» ՍԱՀՄԱՆԱԴՐԱԿԱՆ ՕՐԵՆՔՈՒՄ ՓՈՓՈԽՈՒԹՅՈՒՆ ԿԱՏԱՐԵԼՈՒ ՄԱՍԻՆ», ««ԳԻՏԱԿԱՆ ԵՎ ԳԻՏԱՏԵԽՆԻԿԱԿԱՆ ԳՈՐԾՈՒՆԵՈՒԹՅԱՆ ՄԱՍԻՆ» ՕՐԵՆՔՈՒՄ ՓՈՓՈԽՈՒԹՅՈՒՆ ԿԱՏԱՐԵԼՈՒ ՄԱՍԻՆ», ««ԿՐԹՈՒԹՅԱՆ ՄԱՍԻՆ» ՕՐԵՆՔՈՒՄ ՓՈՓՈԽՈՒԹՅՈՒՆ ԿԱՏԱՐԵԼՈՒ ՄԱՍԻՆ», ««ՀԱՅԱՍՏԱՆԻ ՀԱՆՐԱՊԵՏՈՒԹՅԱՆ ԲՅՈՒՋԵՏԱՅԻՆ ՀԱՄԱԿԱՐԳԻ ՄԱՍԻՆ» ՕՐԵՆՔՈՒՄ ՓՈՓՈԽՈՒԹՅՈՒՆՆԵՐ ԵՎ ԼՐԱՑՈՒՄՆԵՐ ԿԱՏԱՐԵԼՈՒ ՄԱՍԻՆ», ««ՏԵՂԱԿԱՆ ԻՆՔՆԱԿԱՌԱՎԱՐՄԱՆ ՄԱՍԻՆ» ՕՐԵՆՔՈՒՄ ՓՈՓՈԽՈՒԹՅՈՒՆ ԿԱՏԱՐԵԼՈՒ ՄԱՍԻՆ», «ՀԱՅԱՍՏԱՆԻ ՀԱՆՐԱՊԵՏՈՒԹՅԱՆ ՀԱՐԿԱՅԻՆ ՕՐԵՆՍԳՐՔՈՒՄ ՓՈՓՈԽՈՒԹՅՈՒՆՆԵՐ ԿԱՏԱՐԵԼՈՒ ՄԱՍԻՆ», ««ՏԵՍԱԼՍՈՂԱԿԱՆ ՄԵԴԻԱՅԻ ՄԱՍԻՆ» ՕՐԵՆՔՈՒՄ ՓՈՓՈԽՈՒԹՅՈՒՆՆԵՐ ԿԱՏԱՐԵԼՈՒ ՄԱՍԻՆ», ««ՍՆՆԴԱՄԹԵՐՔԻ ԱՆՎՏԱՆԳՈՒԹՅԱՆ ՊԵՏԱԿԱՆ ՎԵՐԱՀՍԿՈՂՈՒԹՅԱՆ ՄԱՍԻՆ» ՕՐԵՆՔՈՒՄ ՓՈՓՈԽՈՒԹՅՈՒՆ ԿԱՏԱՐԵԼՈՒ ՄԱՍԻՆ», ««ՊԵՏԱԿԱՆ ԳՈՒՅՔԻ ԿԱՌԱՎԱՐՄԱՆ ՄԱՍԻՆ» ՕՐԵՆՔՈՒՄ ՓՈՓՈԽՈՒԹՅՈՒՆՆԵՐ ԿԱՏԱՐԵԼՈՒ ՄԱՍԻՆ» ՕՐԵՆՔՆԵՐԻ ՆԱԽԱԳԾԵՐԻ </w:t>
      </w:r>
      <w:r w:rsidR="00B060EB" w:rsidRPr="00CE414B">
        <w:rPr>
          <w:rFonts w:ascii="GHEA Grapalat" w:hAnsi="GHEA Grapalat" w:cs="GHEA Grapalat"/>
          <w:b/>
          <w:spacing w:val="-6"/>
          <w:lang w:val="hy-AM"/>
        </w:rPr>
        <w:t xml:space="preserve">ՎԵՐԱԲԵՐՅԱԼ ՍՏԱՑՎԱԾ ԴԻՏՈՂՈՒԹՅՈՒՆՆԵՐԻ </w:t>
      </w:r>
      <w:r w:rsidR="00C86458" w:rsidRPr="00CE414B">
        <w:rPr>
          <w:rFonts w:ascii="GHEA Grapalat" w:hAnsi="GHEA Grapalat" w:cs="GHEA Grapalat"/>
          <w:b/>
          <w:spacing w:val="-6"/>
          <w:lang w:val="hy-AM"/>
        </w:rPr>
        <w:t>Ե</w:t>
      </w:r>
      <w:r w:rsidR="00B060EB" w:rsidRPr="00CE414B">
        <w:rPr>
          <w:rFonts w:ascii="GHEA Grapalat" w:hAnsi="GHEA Grapalat" w:cs="GHEA Grapalat"/>
          <w:b/>
          <w:spacing w:val="-6"/>
          <w:lang w:val="hy-AM"/>
        </w:rPr>
        <w:t>Վ</w:t>
      </w:r>
      <w:r w:rsidR="00C86458" w:rsidRPr="00CE414B">
        <w:rPr>
          <w:rFonts w:ascii="GHEA Grapalat" w:hAnsi="GHEA Grapalat" w:cs="GHEA Grapalat"/>
          <w:b/>
          <w:spacing w:val="-6"/>
          <w:lang w:val="hy-AM"/>
        </w:rPr>
        <w:t xml:space="preserve"> </w:t>
      </w:r>
      <w:r w:rsidR="00B060EB" w:rsidRPr="00CE414B">
        <w:rPr>
          <w:rFonts w:ascii="GHEA Grapalat" w:hAnsi="GHEA Grapalat" w:cs="GHEA Grapalat"/>
          <w:b/>
          <w:spacing w:val="-6"/>
          <w:lang w:val="hy-AM"/>
        </w:rPr>
        <w:t>ԱՌԱՋԱՐԿՈՒԹՅՈՒՆՆԵՐԻ, ԴՐԱՆՑ ԸՆԴ</w:t>
      </w:r>
      <w:r w:rsidR="00135951" w:rsidRPr="00CE414B">
        <w:rPr>
          <w:rFonts w:ascii="GHEA Grapalat" w:hAnsi="GHEA Grapalat" w:cs="GHEA Grapalat"/>
          <w:b/>
          <w:spacing w:val="-6"/>
          <w:lang w:val="hy-AM"/>
        </w:rPr>
        <w:t>ՈՒՆՄԱՆ ԿԱՄ ՉԸՆԴՈՒՆՄԱՆ ՎԵՐԱԲԵՐՅԱԼ</w:t>
      </w:r>
    </w:p>
    <w:p w:rsidR="00B060EB" w:rsidRPr="0099131B" w:rsidRDefault="00B060EB" w:rsidP="00F54D95">
      <w:pPr>
        <w:jc w:val="center"/>
        <w:rPr>
          <w:rFonts w:ascii="GHEA Grapalat" w:eastAsia="Calibri" w:hAnsi="GHEA Grapalat" w:cs="Sylfaen"/>
          <w:b/>
          <w:i/>
          <w:lang w:val="hy-AM"/>
        </w:rPr>
      </w:pPr>
    </w:p>
    <w:p w:rsidR="00B060EB" w:rsidRPr="0099131B" w:rsidRDefault="00B060EB" w:rsidP="00F54D95">
      <w:pPr>
        <w:jc w:val="center"/>
        <w:rPr>
          <w:rFonts w:ascii="GHEA Grapalat" w:eastAsia="Calibri" w:hAnsi="GHEA Grapalat" w:cs="Sylfaen"/>
          <w:b/>
          <w:i/>
          <w:lang w:val="hy-AM"/>
        </w:rPr>
      </w:pPr>
    </w:p>
    <w:tbl>
      <w:tblPr>
        <w:tblW w:w="1449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5"/>
        <w:gridCol w:w="5845"/>
        <w:gridCol w:w="2070"/>
        <w:gridCol w:w="3960"/>
      </w:tblGrid>
      <w:tr w:rsidR="0099131B" w:rsidRPr="0099131B" w:rsidTr="00BF4B0A">
        <w:trPr>
          <w:trHeight w:val="20"/>
        </w:trPr>
        <w:tc>
          <w:tcPr>
            <w:tcW w:w="2615" w:type="dxa"/>
            <w:tcBorders>
              <w:top w:val="single" w:sz="4" w:space="0" w:color="auto"/>
              <w:left w:val="single" w:sz="4" w:space="0" w:color="auto"/>
              <w:bottom w:val="single" w:sz="4" w:space="0" w:color="auto"/>
              <w:right w:val="single" w:sz="4" w:space="0" w:color="auto"/>
            </w:tcBorders>
            <w:hideMark/>
          </w:tcPr>
          <w:p w:rsidR="00F54D95" w:rsidRPr="0099131B" w:rsidRDefault="00694279" w:rsidP="003012F6">
            <w:pPr>
              <w:jc w:val="center"/>
              <w:rPr>
                <w:rFonts w:ascii="GHEA Grapalat" w:hAnsi="GHEA Grapalat"/>
                <w:b/>
                <w:bCs/>
                <w:sz w:val="22"/>
                <w:szCs w:val="22"/>
                <w:lang w:val="hy-AM"/>
              </w:rPr>
            </w:pPr>
            <w:r w:rsidRPr="0099131B">
              <w:rPr>
                <w:rFonts w:ascii="GHEA Grapalat" w:hAnsi="GHEA Grapalat"/>
                <w:b/>
                <w:bCs/>
                <w:sz w:val="22"/>
                <w:szCs w:val="22"/>
                <w:lang w:val="hy-AM"/>
              </w:rPr>
              <w:t>Դիտողության</w:t>
            </w:r>
            <w:r w:rsidR="00F54D95" w:rsidRPr="0099131B">
              <w:rPr>
                <w:rFonts w:ascii="GHEA Grapalat" w:hAnsi="GHEA Grapalat"/>
                <w:b/>
                <w:bCs/>
                <w:sz w:val="22"/>
                <w:szCs w:val="22"/>
                <w:lang w:val="hy-AM"/>
              </w:rPr>
              <w:t>, առաջարկության հեղինակը: Գրության ամսաթիվը, գրության համարը</w:t>
            </w:r>
          </w:p>
        </w:tc>
        <w:tc>
          <w:tcPr>
            <w:tcW w:w="5845" w:type="dxa"/>
            <w:tcBorders>
              <w:top w:val="single" w:sz="4" w:space="0" w:color="auto"/>
              <w:left w:val="single" w:sz="4" w:space="0" w:color="auto"/>
              <w:bottom w:val="single" w:sz="4" w:space="0" w:color="auto"/>
              <w:right w:val="single" w:sz="4" w:space="0" w:color="auto"/>
            </w:tcBorders>
            <w:hideMark/>
          </w:tcPr>
          <w:p w:rsidR="00F54D95" w:rsidRPr="0099131B" w:rsidRDefault="00694279" w:rsidP="003012F6">
            <w:pPr>
              <w:jc w:val="center"/>
              <w:rPr>
                <w:rFonts w:ascii="GHEA Grapalat" w:hAnsi="GHEA Grapalat"/>
                <w:b/>
                <w:bCs/>
                <w:sz w:val="22"/>
                <w:szCs w:val="22"/>
                <w:lang w:val="hy-AM"/>
              </w:rPr>
            </w:pPr>
            <w:r w:rsidRPr="0099131B">
              <w:rPr>
                <w:rFonts w:ascii="GHEA Grapalat" w:hAnsi="GHEA Grapalat"/>
                <w:b/>
                <w:bCs/>
                <w:sz w:val="22"/>
                <w:szCs w:val="22"/>
                <w:lang w:val="en-US"/>
              </w:rPr>
              <w:t>Դիտողության</w:t>
            </w:r>
            <w:r w:rsidR="00F54D95" w:rsidRPr="0099131B">
              <w:rPr>
                <w:rFonts w:ascii="GHEA Grapalat" w:hAnsi="GHEA Grapalat"/>
                <w:b/>
                <w:bCs/>
                <w:sz w:val="22"/>
                <w:szCs w:val="22"/>
                <w:lang w:val="hy-AM"/>
              </w:rPr>
              <w:t>, առաջարկության բովանդակությունը</w:t>
            </w:r>
          </w:p>
        </w:tc>
        <w:tc>
          <w:tcPr>
            <w:tcW w:w="2070" w:type="dxa"/>
            <w:tcBorders>
              <w:top w:val="single" w:sz="4" w:space="0" w:color="auto"/>
              <w:left w:val="single" w:sz="4" w:space="0" w:color="auto"/>
              <w:bottom w:val="single" w:sz="4" w:space="0" w:color="auto"/>
              <w:right w:val="single" w:sz="4" w:space="0" w:color="auto"/>
            </w:tcBorders>
            <w:hideMark/>
          </w:tcPr>
          <w:p w:rsidR="00F54D95" w:rsidRPr="0099131B" w:rsidRDefault="00F54D95" w:rsidP="003012F6">
            <w:pPr>
              <w:jc w:val="center"/>
              <w:rPr>
                <w:rFonts w:ascii="GHEA Grapalat" w:hAnsi="GHEA Grapalat"/>
                <w:b/>
                <w:bCs/>
                <w:sz w:val="22"/>
                <w:szCs w:val="22"/>
                <w:lang w:val="hy-AM"/>
              </w:rPr>
            </w:pPr>
            <w:r w:rsidRPr="0099131B">
              <w:rPr>
                <w:rFonts w:ascii="GHEA Grapalat" w:hAnsi="GHEA Grapalat"/>
                <w:b/>
                <w:bCs/>
                <w:sz w:val="22"/>
                <w:szCs w:val="22"/>
                <w:lang w:val="hy-AM"/>
              </w:rPr>
              <w:t>Եզրակացություն</w:t>
            </w:r>
          </w:p>
        </w:tc>
        <w:tc>
          <w:tcPr>
            <w:tcW w:w="3960" w:type="dxa"/>
            <w:tcBorders>
              <w:top w:val="single" w:sz="4" w:space="0" w:color="auto"/>
              <w:left w:val="single" w:sz="4" w:space="0" w:color="auto"/>
              <w:bottom w:val="single" w:sz="4" w:space="0" w:color="auto"/>
              <w:right w:val="single" w:sz="4" w:space="0" w:color="auto"/>
            </w:tcBorders>
            <w:hideMark/>
          </w:tcPr>
          <w:p w:rsidR="00F54D95" w:rsidRPr="0099131B" w:rsidRDefault="00A113C5" w:rsidP="003012F6">
            <w:pPr>
              <w:jc w:val="center"/>
              <w:rPr>
                <w:rFonts w:ascii="GHEA Grapalat" w:hAnsi="GHEA Grapalat"/>
                <w:b/>
                <w:bCs/>
                <w:sz w:val="22"/>
                <w:szCs w:val="22"/>
                <w:lang w:val="en-US"/>
              </w:rPr>
            </w:pPr>
            <w:r w:rsidRPr="0099131B">
              <w:rPr>
                <w:rFonts w:ascii="GHEA Grapalat" w:hAnsi="GHEA Grapalat"/>
                <w:b/>
                <w:bCs/>
                <w:sz w:val="22"/>
                <w:szCs w:val="22"/>
                <w:lang w:val="hy-AM"/>
              </w:rPr>
              <w:t>Կատարված փոփոխություններ</w:t>
            </w:r>
            <w:r w:rsidRPr="0099131B">
              <w:rPr>
                <w:rFonts w:ascii="GHEA Grapalat" w:hAnsi="GHEA Grapalat"/>
                <w:b/>
                <w:bCs/>
                <w:sz w:val="22"/>
                <w:szCs w:val="22"/>
                <w:lang w:val="en-US"/>
              </w:rPr>
              <w:t>ը</w:t>
            </w:r>
          </w:p>
        </w:tc>
      </w:tr>
      <w:tr w:rsidR="00462D58" w:rsidRPr="0099131B" w:rsidTr="00BF4B0A">
        <w:trPr>
          <w:trHeight w:val="20"/>
        </w:trPr>
        <w:tc>
          <w:tcPr>
            <w:tcW w:w="2615" w:type="dxa"/>
            <w:tcBorders>
              <w:top w:val="single" w:sz="4" w:space="0" w:color="auto"/>
              <w:left w:val="single" w:sz="4" w:space="0" w:color="auto"/>
              <w:bottom w:val="single" w:sz="4" w:space="0" w:color="auto"/>
              <w:right w:val="single" w:sz="4" w:space="0" w:color="auto"/>
            </w:tcBorders>
          </w:tcPr>
          <w:p w:rsidR="00462D58" w:rsidRPr="00FD2FF4" w:rsidRDefault="00462D58" w:rsidP="000B1EA0">
            <w:pPr>
              <w:jc w:val="center"/>
              <w:rPr>
                <w:rFonts w:ascii="GHEA Grapalat" w:hAnsi="GHEA Grapalat" w:cs="GHEA Grapalat"/>
                <w:spacing w:val="-6"/>
                <w:sz w:val="22"/>
                <w:szCs w:val="22"/>
              </w:rPr>
            </w:pPr>
            <w:r w:rsidRPr="00FD2FF4">
              <w:rPr>
                <w:rFonts w:ascii="GHEA Grapalat" w:hAnsi="GHEA Grapalat" w:cs="GHEA Grapalat"/>
                <w:spacing w:val="-6"/>
                <w:sz w:val="22"/>
                <w:szCs w:val="22"/>
              </w:rPr>
              <w:t xml:space="preserve">ՀՀ </w:t>
            </w:r>
            <w:r w:rsidR="00EE2E14" w:rsidRPr="00FD2FF4">
              <w:rPr>
                <w:rFonts w:ascii="GHEA Grapalat" w:hAnsi="GHEA Grapalat" w:cs="GHEA Grapalat"/>
                <w:spacing w:val="-6"/>
                <w:sz w:val="22"/>
                <w:szCs w:val="22"/>
              </w:rPr>
              <w:t>պետական եկամուտների</w:t>
            </w:r>
            <w:r w:rsidRPr="00FD2FF4">
              <w:rPr>
                <w:rFonts w:ascii="GHEA Grapalat" w:hAnsi="GHEA Grapalat" w:cs="GHEA Grapalat"/>
                <w:spacing w:val="-6"/>
                <w:sz w:val="22"/>
                <w:szCs w:val="22"/>
              </w:rPr>
              <w:t xml:space="preserve"> կոմիտե </w:t>
            </w:r>
            <w:r w:rsidR="00EE2E14" w:rsidRPr="00FD2FF4">
              <w:rPr>
                <w:rFonts w:ascii="GHEA Grapalat" w:hAnsi="GHEA Grapalat" w:cs="GHEA Grapalat"/>
                <w:spacing w:val="-6"/>
                <w:sz w:val="22"/>
                <w:szCs w:val="22"/>
              </w:rPr>
              <w:t>03</w:t>
            </w:r>
            <w:r w:rsidRPr="00FD2FF4">
              <w:rPr>
                <w:rFonts w:ascii="GHEA Grapalat" w:hAnsi="GHEA Grapalat" w:cs="GHEA Grapalat"/>
                <w:spacing w:val="-6"/>
                <w:sz w:val="22"/>
                <w:szCs w:val="22"/>
              </w:rPr>
              <w:t>.0</w:t>
            </w:r>
            <w:r w:rsidR="00EE2E14" w:rsidRPr="00FD2FF4">
              <w:rPr>
                <w:rFonts w:ascii="GHEA Grapalat" w:hAnsi="GHEA Grapalat" w:cs="GHEA Grapalat"/>
                <w:spacing w:val="-6"/>
                <w:sz w:val="22"/>
                <w:szCs w:val="22"/>
              </w:rPr>
              <w:t>9</w:t>
            </w:r>
            <w:r w:rsidRPr="00FD2FF4">
              <w:rPr>
                <w:rFonts w:ascii="GHEA Grapalat" w:hAnsi="GHEA Grapalat" w:cs="GHEA Grapalat"/>
                <w:spacing w:val="-6"/>
                <w:sz w:val="22"/>
                <w:szCs w:val="22"/>
              </w:rPr>
              <w:t xml:space="preserve">.2020թ. թիվ </w:t>
            </w:r>
            <w:r w:rsidR="00992E94" w:rsidRPr="00FD2FF4">
              <w:rPr>
                <w:rFonts w:ascii="GHEA Grapalat" w:hAnsi="GHEA Grapalat" w:cs="GHEA Grapalat"/>
                <w:spacing w:val="-6"/>
                <w:sz w:val="22"/>
                <w:szCs w:val="22"/>
                <w:lang w:val="hy-AM"/>
              </w:rPr>
              <w:t xml:space="preserve">   </w:t>
            </w:r>
            <w:r w:rsidR="00EE2E14" w:rsidRPr="00FD2FF4">
              <w:rPr>
                <w:rFonts w:ascii="GHEA Grapalat" w:hAnsi="GHEA Grapalat" w:cs="GHEA Grapalat"/>
                <w:spacing w:val="-6"/>
                <w:sz w:val="22"/>
                <w:szCs w:val="22"/>
              </w:rPr>
              <w:t>01/3-4/57585-2020</w:t>
            </w:r>
            <w:r w:rsidRPr="00FD2FF4">
              <w:rPr>
                <w:rFonts w:ascii="GHEA Grapalat" w:hAnsi="GHEA Grapalat" w:cs="GHEA Grapalat"/>
                <w:spacing w:val="-6"/>
                <w:sz w:val="22"/>
                <w:szCs w:val="22"/>
              </w:rPr>
              <w:t xml:space="preserve"> գրություն</w:t>
            </w:r>
          </w:p>
        </w:tc>
        <w:tc>
          <w:tcPr>
            <w:tcW w:w="5845" w:type="dxa"/>
            <w:tcBorders>
              <w:top w:val="single" w:sz="4" w:space="0" w:color="auto"/>
              <w:left w:val="single" w:sz="4" w:space="0" w:color="auto"/>
              <w:bottom w:val="single" w:sz="4" w:space="0" w:color="auto"/>
              <w:right w:val="single" w:sz="4" w:space="0" w:color="auto"/>
            </w:tcBorders>
          </w:tcPr>
          <w:p w:rsidR="00462D58" w:rsidRPr="00FD2FF4" w:rsidRDefault="00EE2E14" w:rsidP="000B1EA0">
            <w:pPr>
              <w:pStyle w:val="a3"/>
              <w:spacing w:after="0"/>
              <w:ind w:firstLine="421"/>
              <w:jc w:val="both"/>
              <w:rPr>
                <w:rFonts w:ascii="GHEA Grapalat" w:hAnsi="GHEA Grapalat" w:cs="GHEA Grapalat"/>
                <w:spacing w:val="-6"/>
                <w:sz w:val="22"/>
                <w:szCs w:val="22"/>
                <w:lang w:val="ru-RU" w:eastAsia="ru-RU"/>
              </w:rPr>
            </w:pPr>
            <w:r w:rsidRPr="00FD2FF4">
              <w:rPr>
                <w:rFonts w:ascii="GHEA Grapalat" w:hAnsi="GHEA Grapalat" w:cs="GHEA Grapalat"/>
                <w:spacing w:val="-6"/>
                <w:sz w:val="22"/>
                <w:szCs w:val="22"/>
                <w:lang w:val="ru-RU" w:eastAsia="ru-RU"/>
              </w:rPr>
              <w:t xml:space="preserve">Առաջարկություններ </w:t>
            </w:r>
            <w:r w:rsidR="00462D58" w:rsidRPr="00FD2FF4">
              <w:rPr>
                <w:rFonts w:ascii="GHEA Grapalat" w:hAnsi="GHEA Grapalat" w:cs="GHEA Grapalat"/>
                <w:spacing w:val="-6"/>
                <w:sz w:val="22"/>
                <w:szCs w:val="22"/>
                <w:lang w:val="ru-RU" w:eastAsia="ru-RU"/>
              </w:rPr>
              <w:t>չկան:</w:t>
            </w:r>
          </w:p>
        </w:tc>
        <w:tc>
          <w:tcPr>
            <w:tcW w:w="2070" w:type="dxa"/>
            <w:tcBorders>
              <w:top w:val="single" w:sz="4" w:space="0" w:color="auto"/>
              <w:left w:val="single" w:sz="4" w:space="0" w:color="auto"/>
              <w:bottom w:val="single" w:sz="4" w:space="0" w:color="auto"/>
              <w:right w:val="single" w:sz="4" w:space="0" w:color="auto"/>
            </w:tcBorders>
          </w:tcPr>
          <w:p w:rsidR="00462D58" w:rsidRPr="0027090F" w:rsidRDefault="00462D58" w:rsidP="008C25B9">
            <w:pPr>
              <w:jc w:val="center"/>
              <w:rPr>
                <w:rFonts w:ascii="GHEA Grapalat" w:hAnsi="GHEA Grapalat" w:cs="GHEA Grapalat"/>
                <w:spacing w:val="-6"/>
                <w:sz w:val="22"/>
                <w:szCs w:val="22"/>
              </w:rPr>
            </w:pPr>
            <w:r w:rsidRPr="0027090F">
              <w:rPr>
                <w:rFonts w:ascii="GHEA Grapalat" w:hAnsi="GHEA Grapalat" w:cs="GHEA Grapalat"/>
                <w:spacing w:val="-6"/>
                <w:sz w:val="22"/>
                <w:szCs w:val="22"/>
              </w:rPr>
              <w:t>Ընդունվել է ի գիտություն:</w:t>
            </w:r>
          </w:p>
        </w:tc>
        <w:tc>
          <w:tcPr>
            <w:tcW w:w="3960" w:type="dxa"/>
            <w:tcBorders>
              <w:top w:val="single" w:sz="4" w:space="0" w:color="auto"/>
              <w:left w:val="single" w:sz="4" w:space="0" w:color="auto"/>
              <w:bottom w:val="single" w:sz="4" w:space="0" w:color="auto"/>
              <w:right w:val="single" w:sz="4" w:space="0" w:color="auto"/>
            </w:tcBorders>
          </w:tcPr>
          <w:p w:rsidR="00462D58" w:rsidRPr="0027090F" w:rsidRDefault="00462D58" w:rsidP="008C25B9">
            <w:pPr>
              <w:ind w:firstLine="436"/>
              <w:jc w:val="both"/>
              <w:rPr>
                <w:rFonts w:ascii="GHEA Grapalat" w:hAnsi="GHEA Grapalat" w:cs="GHEA Grapalat"/>
                <w:spacing w:val="-6"/>
                <w:sz w:val="22"/>
                <w:szCs w:val="22"/>
              </w:rPr>
            </w:pPr>
          </w:p>
        </w:tc>
      </w:tr>
      <w:tr w:rsidR="00DD4A84" w:rsidRPr="0099131B" w:rsidTr="00BF4B0A">
        <w:trPr>
          <w:trHeight w:val="20"/>
        </w:trPr>
        <w:tc>
          <w:tcPr>
            <w:tcW w:w="2615" w:type="dxa"/>
            <w:tcBorders>
              <w:top w:val="single" w:sz="4" w:space="0" w:color="auto"/>
              <w:left w:val="single" w:sz="4" w:space="0" w:color="auto"/>
              <w:bottom w:val="single" w:sz="4" w:space="0" w:color="auto"/>
              <w:right w:val="single" w:sz="4" w:space="0" w:color="auto"/>
            </w:tcBorders>
          </w:tcPr>
          <w:p w:rsidR="00DD4A84" w:rsidRPr="00FD2FF4" w:rsidRDefault="00DD4A84" w:rsidP="000B1EA0">
            <w:pPr>
              <w:jc w:val="center"/>
              <w:rPr>
                <w:rFonts w:ascii="GHEA Grapalat" w:hAnsi="GHEA Grapalat" w:cs="GHEA Grapalat"/>
                <w:spacing w:val="-6"/>
                <w:sz w:val="22"/>
                <w:szCs w:val="22"/>
              </w:rPr>
            </w:pPr>
            <w:r w:rsidRPr="00FD2FF4">
              <w:rPr>
                <w:rFonts w:ascii="GHEA Grapalat" w:hAnsi="GHEA Grapalat" w:cs="GHEA Grapalat"/>
                <w:spacing w:val="-6"/>
                <w:sz w:val="22"/>
                <w:szCs w:val="22"/>
              </w:rPr>
              <w:t>ՀՀ բարձր տեխնոլոգիական արդյունաբերության նախարարություն 04.09.2020թ. թիվ 01/16.1/4837-2020 գրություն</w:t>
            </w:r>
          </w:p>
        </w:tc>
        <w:tc>
          <w:tcPr>
            <w:tcW w:w="5845" w:type="dxa"/>
            <w:tcBorders>
              <w:top w:val="single" w:sz="4" w:space="0" w:color="auto"/>
              <w:left w:val="single" w:sz="4" w:space="0" w:color="auto"/>
              <w:bottom w:val="single" w:sz="4" w:space="0" w:color="auto"/>
              <w:right w:val="single" w:sz="4" w:space="0" w:color="auto"/>
            </w:tcBorders>
          </w:tcPr>
          <w:p w:rsidR="00DD4A84" w:rsidRPr="00FD2FF4" w:rsidRDefault="00DD4A84" w:rsidP="000B1EA0">
            <w:pPr>
              <w:pStyle w:val="a3"/>
              <w:spacing w:after="0"/>
              <w:ind w:firstLine="421"/>
              <w:jc w:val="both"/>
              <w:rPr>
                <w:rFonts w:ascii="GHEA Grapalat" w:hAnsi="GHEA Grapalat" w:cs="GHEA Grapalat"/>
                <w:spacing w:val="-6"/>
                <w:sz w:val="22"/>
                <w:szCs w:val="22"/>
                <w:lang w:val="ru-RU" w:eastAsia="ru-RU"/>
              </w:rPr>
            </w:pPr>
            <w:r w:rsidRPr="00FD2FF4">
              <w:rPr>
                <w:rFonts w:ascii="GHEA Grapalat" w:hAnsi="GHEA Grapalat" w:cs="GHEA Grapalat"/>
                <w:spacing w:val="-6"/>
                <w:sz w:val="22"/>
                <w:szCs w:val="22"/>
                <w:lang w:val="ru-RU" w:eastAsia="ru-RU"/>
              </w:rPr>
              <w:t>Առարկություններ և առաջարկություններ չկան։</w:t>
            </w:r>
          </w:p>
        </w:tc>
        <w:tc>
          <w:tcPr>
            <w:tcW w:w="2070" w:type="dxa"/>
            <w:tcBorders>
              <w:top w:val="single" w:sz="4" w:space="0" w:color="auto"/>
              <w:left w:val="single" w:sz="4" w:space="0" w:color="auto"/>
              <w:bottom w:val="single" w:sz="4" w:space="0" w:color="auto"/>
              <w:right w:val="single" w:sz="4" w:space="0" w:color="auto"/>
            </w:tcBorders>
          </w:tcPr>
          <w:p w:rsidR="00DD4A84" w:rsidRPr="0027090F" w:rsidRDefault="00DD4A84" w:rsidP="008C25B9">
            <w:pPr>
              <w:jc w:val="center"/>
              <w:rPr>
                <w:rFonts w:ascii="GHEA Grapalat" w:hAnsi="GHEA Grapalat" w:cs="GHEA Grapalat"/>
                <w:spacing w:val="-6"/>
                <w:sz w:val="22"/>
                <w:szCs w:val="22"/>
              </w:rPr>
            </w:pPr>
            <w:r w:rsidRPr="0027090F">
              <w:rPr>
                <w:rFonts w:ascii="GHEA Grapalat" w:hAnsi="GHEA Grapalat" w:cs="GHEA Grapalat"/>
                <w:spacing w:val="-6"/>
                <w:sz w:val="22"/>
                <w:szCs w:val="22"/>
              </w:rPr>
              <w:t>Ընդունվել է ի գիտություն:</w:t>
            </w:r>
          </w:p>
        </w:tc>
        <w:tc>
          <w:tcPr>
            <w:tcW w:w="3960" w:type="dxa"/>
            <w:tcBorders>
              <w:top w:val="single" w:sz="4" w:space="0" w:color="auto"/>
              <w:left w:val="single" w:sz="4" w:space="0" w:color="auto"/>
              <w:bottom w:val="single" w:sz="4" w:space="0" w:color="auto"/>
              <w:right w:val="single" w:sz="4" w:space="0" w:color="auto"/>
            </w:tcBorders>
          </w:tcPr>
          <w:p w:rsidR="00DD4A84" w:rsidRPr="0027090F" w:rsidRDefault="00DD4A84" w:rsidP="008C25B9">
            <w:pPr>
              <w:ind w:firstLine="436"/>
              <w:jc w:val="both"/>
              <w:rPr>
                <w:rFonts w:ascii="GHEA Grapalat" w:hAnsi="GHEA Grapalat" w:cs="GHEA Grapalat"/>
                <w:spacing w:val="-6"/>
                <w:sz w:val="22"/>
                <w:szCs w:val="22"/>
              </w:rPr>
            </w:pPr>
          </w:p>
        </w:tc>
      </w:tr>
      <w:tr w:rsidR="00DD4A84" w:rsidRPr="001F3F2B" w:rsidTr="00BF4B0A">
        <w:trPr>
          <w:trHeight w:val="20"/>
        </w:trPr>
        <w:tc>
          <w:tcPr>
            <w:tcW w:w="2615" w:type="dxa"/>
            <w:tcBorders>
              <w:top w:val="single" w:sz="4" w:space="0" w:color="auto"/>
              <w:left w:val="single" w:sz="4" w:space="0" w:color="auto"/>
              <w:bottom w:val="single" w:sz="4" w:space="0" w:color="auto"/>
              <w:right w:val="single" w:sz="4" w:space="0" w:color="auto"/>
            </w:tcBorders>
          </w:tcPr>
          <w:p w:rsidR="00DD4A84" w:rsidRPr="00FD2FF4" w:rsidRDefault="00DD4A84" w:rsidP="000B1EA0">
            <w:pPr>
              <w:jc w:val="center"/>
              <w:rPr>
                <w:rFonts w:ascii="GHEA Grapalat" w:hAnsi="GHEA Grapalat" w:cs="GHEA Grapalat"/>
                <w:color w:val="000000" w:themeColor="text1"/>
                <w:spacing w:val="-6"/>
                <w:sz w:val="22"/>
                <w:szCs w:val="22"/>
              </w:rPr>
            </w:pPr>
            <w:r w:rsidRPr="00FD2FF4">
              <w:rPr>
                <w:rFonts w:ascii="GHEA Grapalat" w:hAnsi="GHEA Grapalat" w:cs="GHEA Grapalat"/>
                <w:color w:val="000000" w:themeColor="text1"/>
                <w:spacing w:val="-6"/>
                <w:sz w:val="22"/>
                <w:szCs w:val="22"/>
              </w:rPr>
              <w:lastRenderedPageBreak/>
              <w:t>ՀՀ տարածքային կառավարման և ենթակառուցվածքների նախարարություն 04.09.2020թ. թիվ ՍՊ/23.1/25437-2020 գրություն</w:t>
            </w:r>
          </w:p>
        </w:tc>
        <w:tc>
          <w:tcPr>
            <w:tcW w:w="5845" w:type="dxa"/>
            <w:tcBorders>
              <w:top w:val="single" w:sz="4" w:space="0" w:color="auto"/>
              <w:left w:val="single" w:sz="4" w:space="0" w:color="auto"/>
              <w:bottom w:val="single" w:sz="4" w:space="0" w:color="auto"/>
              <w:right w:val="single" w:sz="4" w:space="0" w:color="auto"/>
            </w:tcBorders>
          </w:tcPr>
          <w:p w:rsidR="00DD4A84" w:rsidRPr="00FD2FF4" w:rsidRDefault="00DD4A84" w:rsidP="000B1EA0">
            <w:pPr>
              <w:ind w:firstLine="421"/>
              <w:jc w:val="both"/>
              <w:rPr>
                <w:rFonts w:ascii="GHEA Grapalat" w:hAnsi="GHEA Grapalat" w:cs="GHEA Grapalat"/>
                <w:color w:val="000000" w:themeColor="text1"/>
                <w:spacing w:val="-6"/>
                <w:sz w:val="22"/>
                <w:szCs w:val="22"/>
              </w:rPr>
            </w:pPr>
            <w:r w:rsidRPr="00FD2FF4">
              <w:rPr>
                <w:rFonts w:ascii="GHEA Grapalat" w:hAnsi="GHEA Grapalat" w:cs="GHEA Grapalat"/>
                <w:color w:val="000000" w:themeColor="text1"/>
                <w:spacing w:val="-6"/>
                <w:sz w:val="22"/>
                <w:szCs w:val="22"/>
              </w:rPr>
              <w:t>Նախագծերի փաթեթում ներառված «Տեղական ինքնակառավարման մասին» օրենքում փոփոխություն կատարելու մասին» օրենքի նախագծով, ինչպես նաև «ՀՀ բյուջետային համակարգի մասին» օրենքում փոփոխություններ և լրացումներ կատարելու մասին» օրենքի նախագծի 3-րդ հոդվածով առաջարկվող կարգավորումն ընդունելի չէ:</w:t>
            </w:r>
          </w:p>
          <w:p w:rsidR="00DD4A84" w:rsidRPr="00FD2FF4" w:rsidRDefault="00DD4A84" w:rsidP="000B1EA0">
            <w:pPr>
              <w:ind w:firstLine="421"/>
              <w:jc w:val="both"/>
              <w:rPr>
                <w:rFonts w:ascii="GHEA Grapalat" w:hAnsi="GHEA Grapalat" w:cs="GHEA Grapalat"/>
                <w:color w:val="000000" w:themeColor="text1"/>
                <w:spacing w:val="-6"/>
                <w:sz w:val="22"/>
                <w:szCs w:val="22"/>
              </w:rPr>
            </w:pPr>
            <w:r w:rsidRPr="00FD2FF4">
              <w:rPr>
                <w:rFonts w:ascii="GHEA Grapalat" w:hAnsi="GHEA Grapalat" w:cs="GHEA Grapalat"/>
                <w:color w:val="000000" w:themeColor="text1"/>
                <w:spacing w:val="-6"/>
                <w:sz w:val="22"/>
                <w:szCs w:val="22"/>
              </w:rPr>
              <w:t>Տեղական բյուջեների հանրագումարի տեսակարար կշիռը Հայաստանում կազմում է եկամուտների ու ծախսերի մասով համապատասխանաբար միջինը 9,2% և 8,0% (2018թ.), ինչը նշանակում է, որ երկրում եկամուտների հավաքման ու ծախսերի կատարման իրավասության ճնշող մեծամասնությունը պատկանում է կենտրոնական իշխանությանը: ԵՄ երկրների համեմատ (միայն տեղական, առանց այլ մակարդակների) այն փոքր է մոտ 2,9 անգամ:</w:t>
            </w:r>
          </w:p>
          <w:p w:rsidR="00DD4A84" w:rsidRPr="00FD2FF4" w:rsidRDefault="00DD4A84" w:rsidP="000B1EA0">
            <w:pPr>
              <w:ind w:firstLine="421"/>
              <w:jc w:val="both"/>
              <w:rPr>
                <w:rFonts w:ascii="GHEA Grapalat" w:hAnsi="GHEA Grapalat" w:cs="GHEA Grapalat"/>
                <w:color w:val="000000" w:themeColor="text1"/>
                <w:spacing w:val="-6"/>
                <w:sz w:val="22"/>
                <w:szCs w:val="22"/>
              </w:rPr>
            </w:pPr>
            <w:r w:rsidRPr="00FD2FF4">
              <w:rPr>
                <w:rFonts w:ascii="GHEA Grapalat" w:hAnsi="GHEA Grapalat" w:cs="GHEA Grapalat"/>
                <w:color w:val="000000" w:themeColor="text1"/>
                <w:spacing w:val="-6"/>
                <w:sz w:val="22"/>
                <w:szCs w:val="22"/>
              </w:rPr>
              <w:t>2018թ. տվյալներով Հայաստանում տեղական բյուջեների ծախսերի հանրագումարի տեսակարար կշիռը ՀՆԱ-ում կազմում է 1,97%. ԵՄ երկրների համեմատ (միայն տեղական` առանց այլ մակարդակների) այն փոքր է մոտ 5,4 անգամ:</w:t>
            </w:r>
          </w:p>
          <w:p w:rsidR="00DD4A84" w:rsidRPr="00FD2FF4" w:rsidRDefault="00DD4A84" w:rsidP="000B1EA0">
            <w:pPr>
              <w:ind w:firstLine="421"/>
              <w:jc w:val="both"/>
              <w:rPr>
                <w:rFonts w:ascii="GHEA Grapalat" w:hAnsi="GHEA Grapalat" w:cs="GHEA Grapalat"/>
                <w:color w:val="000000" w:themeColor="text1"/>
                <w:spacing w:val="-6"/>
                <w:sz w:val="22"/>
                <w:szCs w:val="22"/>
              </w:rPr>
            </w:pPr>
            <w:r w:rsidRPr="00FD2FF4">
              <w:rPr>
                <w:rFonts w:ascii="GHEA Grapalat" w:hAnsi="GHEA Grapalat" w:cs="GHEA Grapalat"/>
                <w:color w:val="000000" w:themeColor="text1"/>
                <w:spacing w:val="-6"/>
                <w:sz w:val="22"/>
                <w:szCs w:val="22"/>
              </w:rPr>
              <w:t>Ֆինանսական ապակենտրոնացման ցուցիչը 2,1% է (2015-2018թթ.), այսինքն՝ երկրի հարկային եկամուտների 97,9%-ը կենտրոնացված է պետական բյուջեում:</w:t>
            </w:r>
          </w:p>
          <w:p w:rsidR="00DD4A84" w:rsidRPr="00FD2FF4" w:rsidRDefault="00DD4A84" w:rsidP="000B1EA0">
            <w:pPr>
              <w:ind w:firstLine="421"/>
              <w:jc w:val="both"/>
              <w:rPr>
                <w:rFonts w:ascii="GHEA Grapalat" w:hAnsi="GHEA Grapalat" w:cs="GHEA Grapalat"/>
                <w:color w:val="000000" w:themeColor="text1"/>
                <w:spacing w:val="-6"/>
                <w:sz w:val="22"/>
                <w:szCs w:val="22"/>
              </w:rPr>
            </w:pPr>
            <w:r w:rsidRPr="00FD2FF4">
              <w:rPr>
                <w:rFonts w:ascii="GHEA Grapalat" w:hAnsi="GHEA Grapalat" w:cs="GHEA Grapalat"/>
                <w:color w:val="000000" w:themeColor="text1"/>
                <w:spacing w:val="-6"/>
                <w:sz w:val="22"/>
                <w:szCs w:val="22"/>
              </w:rPr>
              <w:t>Համայնքների բյուջեների եկամուտներում տեղական հարկերն ու այլ վճարները միջին հաշվով կազմում են 19,9% (2015-2018թթ.): Ֆինանսական ինքնուրույնության մեկ այլ ցուցանիշ է սեփական եկամուտների տեսակարար կշիռն ընդհանուր եկամուտների մեջ: Այս ցուցանիշը Հայաստանի համար 2016-2018</w:t>
            </w:r>
            <w:r w:rsidR="002F594A" w:rsidRPr="00FD2FF4">
              <w:rPr>
                <w:rFonts w:ascii="GHEA Grapalat" w:hAnsi="GHEA Grapalat" w:cs="GHEA Grapalat"/>
                <w:color w:val="000000" w:themeColor="text1"/>
                <w:spacing w:val="-6"/>
                <w:sz w:val="22"/>
                <w:szCs w:val="22"/>
              </w:rPr>
              <w:t>թթ. -</w:t>
            </w:r>
            <w:r w:rsidRPr="00FD2FF4">
              <w:rPr>
                <w:rFonts w:ascii="GHEA Grapalat" w:hAnsi="GHEA Grapalat" w:cs="GHEA Grapalat"/>
                <w:color w:val="000000" w:themeColor="text1"/>
                <w:spacing w:val="-6"/>
                <w:sz w:val="22"/>
                <w:szCs w:val="22"/>
              </w:rPr>
              <w:t>ին կազմել է միջինը 30,1%-ը:</w:t>
            </w:r>
          </w:p>
          <w:p w:rsidR="00DD4A84" w:rsidRPr="00FD2FF4" w:rsidRDefault="00DD4A84" w:rsidP="000B1EA0">
            <w:pPr>
              <w:ind w:firstLine="421"/>
              <w:jc w:val="both"/>
              <w:rPr>
                <w:rFonts w:ascii="GHEA Grapalat" w:hAnsi="GHEA Grapalat" w:cs="GHEA Grapalat"/>
                <w:color w:val="000000" w:themeColor="text1"/>
                <w:spacing w:val="-6"/>
                <w:sz w:val="22"/>
                <w:szCs w:val="22"/>
              </w:rPr>
            </w:pPr>
            <w:r w:rsidRPr="00FD2FF4">
              <w:rPr>
                <w:rFonts w:ascii="GHEA Grapalat" w:hAnsi="GHEA Grapalat" w:cs="GHEA Grapalat"/>
                <w:color w:val="000000" w:themeColor="text1"/>
                <w:spacing w:val="-6"/>
                <w:sz w:val="22"/>
                <w:szCs w:val="22"/>
              </w:rPr>
              <w:t xml:space="preserve">Վերոնշյալ ցուցանիշների ու գնահատականների հիմնական ուղերձն ապակենտրոն կառավարման համակարգային խնդիրների առկայությունն է Հայաստանում: Հայեցակարգային առումով, կարելի է պնդել, որ ապակենտրոն կառավարման ներկա վիճակը </w:t>
            </w:r>
            <w:r w:rsidRPr="00FD2FF4">
              <w:rPr>
                <w:rFonts w:ascii="GHEA Grapalat" w:hAnsi="GHEA Grapalat" w:cs="GHEA Grapalat"/>
                <w:color w:val="000000" w:themeColor="text1"/>
                <w:spacing w:val="-6"/>
                <w:sz w:val="22"/>
                <w:szCs w:val="22"/>
              </w:rPr>
              <w:lastRenderedPageBreak/>
              <w:t>պահպանելով՝ Հայաստանն ուղղակի չի օգտագործում նախևառաջ պահը (ժողովրդավարացման նոր ալիք), ինչպես նաև ժողովրդավարական զարգացման այն ներուժն ու հնարավորությունները, որոնք բնորոշ են սուբսիդիարության սկզբունքին ու տեղական ինքնակառավարման երևույթին: Տեղական ինքնակառավարման ոլորտում միջազգային առաջադեմ միտումներին համահունչ զարգացման ապահովման համար առաջնային անելիքը հանրային նոր պատկերացումների ու դրանց հիման վրա ապակենտրոնացման նոր քաղաքականության օրակարգի ձևավորումն է, տեղական ինքնակառավարման ու համայնքի նոր տեսլականի, նրա դերի ու նշանակության վերաարժևորումը:</w:t>
            </w:r>
          </w:p>
          <w:p w:rsidR="00DD4A84" w:rsidRPr="00FD2FF4" w:rsidRDefault="00DD4A84" w:rsidP="000B1EA0">
            <w:pPr>
              <w:ind w:firstLine="421"/>
              <w:jc w:val="both"/>
              <w:rPr>
                <w:rFonts w:ascii="GHEA Grapalat" w:hAnsi="GHEA Grapalat" w:cs="GHEA Grapalat"/>
                <w:color w:val="000000" w:themeColor="text1"/>
                <w:spacing w:val="-6"/>
                <w:sz w:val="22"/>
                <w:szCs w:val="22"/>
              </w:rPr>
            </w:pPr>
            <w:r w:rsidRPr="00FD2FF4">
              <w:rPr>
                <w:rFonts w:ascii="GHEA Grapalat" w:hAnsi="GHEA Grapalat" w:cs="GHEA Grapalat"/>
                <w:color w:val="000000" w:themeColor="text1"/>
                <w:spacing w:val="-6"/>
                <w:sz w:val="22"/>
                <w:szCs w:val="22"/>
              </w:rPr>
              <w:t>Ներկայացվող նախագծով վերանում է հաշվելի և կանխատեսելի կապը Հայաստանի Հանրապետության համախմբված բյուջեի փաստացի եկամուտների հանրագումարի հետ: Եթե ներկայացվող սկզբունքը կիրառվեր, օրինակ վերջին 12-15 տարիների ընթացքում, կստացվեր, որ երկրի համախմբված բյուջեն աճում է, իսկ այդ բյուջեն համալրող ՀՀ քաղաքացիները, որոնք բնակվում և ծառայություններ են ստանում համայնքներում՝ համայնքային բյուջեների հաշվին, ծառայություններ կստանային 2000-ական թվականների նվազ բյուջեներին համապատասխանող չափով, ինչը դեմ է արդարության սկզբունքին. համայնքների բյուջեները պետք է աճեն երկրի բյուջեի հետ համաչափ:</w:t>
            </w:r>
          </w:p>
          <w:p w:rsidR="00DD4A84" w:rsidRPr="00FD2FF4" w:rsidRDefault="00DD4A84" w:rsidP="000B1EA0">
            <w:pPr>
              <w:ind w:firstLine="421"/>
              <w:jc w:val="both"/>
              <w:rPr>
                <w:rFonts w:ascii="GHEA Grapalat" w:hAnsi="GHEA Grapalat" w:cs="GHEA Grapalat"/>
                <w:color w:val="000000" w:themeColor="text1"/>
                <w:spacing w:val="-6"/>
                <w:sz w:val="22"/>
                <w:szCs w:val="22"/>
              </w:rPr>
            </w:pPr>
            <w:r w:rsidRPr="00FD2FF4">
              <w:rPr>
                <w:rFonts w:ascii="GHEA Grapalat" w:hAnsi="GHEA Grapalat" w:cs="GHEA Grapalat"/>
                <w:color w:val="000000" w:themeColor="text1"/>
                <w:spacing w:val="-6"/>
                <w:sz w:val="22"/>
                <w:szCs w:val="22"/>
              </w:rPr>
              <w:t>Հաշվի առնելով վերոգրյալը` համարում ենք, որ համայնքներին համահարթեցման սկզբունքով տրամադրվող դոտացիաների գումարը պետք է հստակ կապ ունենա Հայաստանի Հանրապետության համախմբված բյուջեի փաստացի եկամուտների հանրագումարի հետ:</w:t>
            </w:r>
          </w:p>
          <w:p w:rsidR="00DD4A84" w:rsidRPr="00FD2FF4" w:rsidRDefault="00DD4A84" w:rsidP="000B1EA0">
            <w:pPr>
              <w:pStyle w:val="a5"/>
              <w:tabs>
                <w:tab w:val="left" w:pos="851"/>
              </w:tabs>
              <w:spacing w:after="0" w:line="240" w:lineRule="auto"/>
              <w:ind w:left="0" w:firstLine="421"/>
              <w:jc w:val="both"/>
              <w:rPr>
                <w:rFonts w:ascii="GHEA Grapalat" w:eastAsia="Times New Roman" w:hAnsi="GHEA Grapalat" w:cs="GHEA Grapalat"/>
                <w:color w:val="000000" w:themeColor="text1"/>
                <w:spacing w:val="-6"/>
                <w:lang w:eastAsia="ru-RU"/>
              </w:rPr>
            </w:pPr>
            <w:r w:rsidRPr="00FD2FF4">
              <w:rPr>
                <w:rFonts w:ascii="GHEA Grapalat" w:eastAsia="Times New Roman" w:hAnsi="GHEA Grapalat" w:cs="GHEA Grapalat"/>
                <w:color w:val="000000" w:themeColor="text1"/>
                <w:spacing w:val="-6"/>
                <w:lang w:eastAsia="ru-RU"/>
              </w:rPr>
              <w:t xml:space="preserve">Միաժամանակ «Պետական գույքի կառավարման մասին» ՀՀ օրենքի (այսուհետ՝ օրենք) 27-րդ հոդվածն ոչ թե </w:t>
            </w:r>
            <w:r w:rsidRPr="00FD2FF4">
              <w:rPr>
                <w:rFonts w:ascii="GHEA Grapalat" w:eastAsia="Times New Roman" w:hAnsi="GHEA Grapalat" w:cs="GHEA Grapalat"/>
                <w:color w:val="000000" w:themeColor="text1"/>
                <w:spacing w:val="-6"/>
                <w:lang w:eastAsia="ru-RU"/>
              </w:rPr>
              <w:lastRenderedPageBreak/>
              <w:t>ուժը կորցրած ճանաչել, այլ վերախմբագրել, քանի որ գտնում ենք օրենքով, որպես պարտադիր պահանջ, պետք է ամրագրված լինի պետական գույքի օտարումից ստացված դրամական միջոցները Հայաստանի Հանրապետության</w:t>
            </w:r>
            <w:r w:rsidR="00C57FF2">
              <w:rPr>
                <w:rFonts w:eastAsia="Times New Roman" w:cs="Calibri"/>
                <w:color w:val="000000" w:themeColor="text1"/>
                <w:spacing w:val="-6"/>
                <w:lang w:eastAsia="ru-RU"/>
              </w:rPr>
              <w:t xml:space="preserve"> </w:t>
            </w:r>
            <w:r w:rsidRPr="00FD2FF4">
              <w:rPr>
                <w:rFonts w:ascii="GHEA Grapalat" w:eastAsia="Times New Roman" w:hAnsi="GHEA Grapalat" w:cs="GHEA Grapalat"/>
                <w:color w:val="000000" w:themeColor="text1"/>
                <w:spacing w:val="-6"/>
                <w:lang w:eastAsia="ru-RU"/>
              </w:rPr>
              <w:t>պետական</w:t>
            </w:r>
            <w:r w:rsidR="00C57FF2">
              <w:rPr>
                <w:rFonts w:eastAsia="Times New Roman" w:cs="Calibri"/>
                <w:color w:val="000000" w:themeColor="text1"/>
                <w:spacing w:val="-6"/>
                <w:lang w:eastAsia="ru-RU"/>
              </w:rPr>
              <w:t xml:space="preserve"> </w:t>
            </w:r>
            <w:r w:rsidRPr="00FD2FF4">
              <w:rPr>
                <w:rFonts w:ascii="GHEA Grapalat" w:eastAsia="Times New Roman" w:hAnsi="GHEA Grapalat" w:cs="GHEA Grapalat"/>
                <w:color w:val="000000" w:themeColor="text1"/>
                <w:spacing w:val="-6"/>
                <w:lang w:eastAsia="ru-RU"/>
              </w:rPr>
              <w:t>բյուջե և համապատասխան համայնքների բյուջեներ ուղղելու վերաբերյալ համապատասխան նորմը։</w:t>
            </w:r>
          </w:p>
          <w:p w:rsidR="00DD4A84" w:rsidRPr="00FD2FF4" w:rsidRDefault="00DD4A84" w:rsidP="000B1EA0">
            <w:pPr>
              <w:tabs>
                <w:tab w:val="left" w:pos="284"/>
              </w:tabs>
              <w:ind w:firstLine="421"/>
              <w:jc w:val="both"/>
              <w:rPr>
                <w:rFonts w:ascii="GHEA Grapalat" w:hAnsi="GHEA Grapalat" w:cs="GHEA Grapalat"/>
                <w:color w:val="000000" w:themeColor="text1"/>
                <w:spacing w:val="-6"/>
                <w:sz w:val="22"/>
                <w:szCs w:val="22"/>
              </w:rPr>
            </w:pPr>
            <w:r w:rsidRPr="00FD2FF4">
              <w:rPr>
                <w:rFonts w:ascii="GHEA Grapalat" w:hAnsi="GHEA Grapalat" w:cs="GHEA Grapalat"/>
                <w:color w:val="000000" w:themeColor="text1"/>
                <w:spacing w:val="-6"/>
                <w:sz w:val="22"/>
                <w:szCs w:val="22"/>
              </w:rPr>
              <w:t xml:space="preserve">Ելնելով վերոգրյալից առաջարկում ենք «Պետական գույքի կառավարման մասին» օրենքում փոփոխություններ կատարելու մասին» ՀՀ օրենքի նախագծում օրենքի 27-րդ հոդվածը շարադրել հետևյալ խմբագրությամբ. </w:t>
            </w:r>
          </w:p>
          <w:p w:rsidR="00DD4A84" w:rsidRPr="00FD2FF4" w:rsidRDefault="00DD4A84" w:rsidP="000B1EA0">
            <w:pPr>
              <w:shd w:val="clear" w:color="auto" w:fill="FFFFFF"/>
              <w:ind w:firstLine="421"/>
              <w:jc w:val="both"/>
              <w:rPr>
                <w:rFonts w:ascii="GHEA Grapalat" w:hAnsi="GHEA Grapalat" w:cs="GHEA Grapalat"/>
                <w:color w:val="000000" w:themeColor="text1"/>
                <w:spacing w:val="-6"/>
                <w:sz w:val="22"/>
                <w:szCs w:val="22"/>
              </w:rPr>
            </w:pPr>
            <w:r w:rsidRPr="00FD2FF4">
              <w:rPr>
                <w:rFonts w:ascii="GHEA Grapalat" w:hAnsi="GHEA Grapalat" w:cs="GHEA Grapalat"/>
                <w:color w:val="000000" w:themeColor="text1"/>
                <w:spacing w:val="-6"/>
                <w:sz w:val="22"/>
                <w:szCs w:val="22"/>
              </w:rPr>
              <w:t>«1. Պետական անշարժ գույքի օտարումից ստացված դրամական միջոցներն ուղղվում են Հայաստանի Հանրապետության պետական բյուջե և համապատասխան համայնքների բյուջեներ՝ «Հայաստանի Հանրապետության բյուջետային համակարգի մասին» Հայաստանի Հանրապետության օրենքով սահմանված համամասնություններով», իսկ պետական շարժական գույքի օտարումից ստացված դրամական միջոցներն ուղղվում են Հայաստանի Հանրապետության պետական բյուջե:</w:t>
            </w:r>
          </w:p>
          <w:p w:rsidR="00DD4A84" w:rsidRPr="00FD2FF4" w:rsidRDefault="00DD4A84" w:rsidP="000B1EA0">
            <w:pPr>
              <w:shd w:val="clear" w:color="auto" w:fill="FFFFFF"/>
              <w:ind w:firstLine="421"/>
              <w:jc w:val="both"/>
              <w:rPr>
                <w:rFonts w:ascii="GHEA Grapalat" w:hAnsi="GHEA Grapalat" w:cs="GHEA Grapalat"/>
                <w:color w:val="000000" w:themeColor="text1"/>
                <w:spacing w:val="-6"/>
                <w:sz w:val="22"/>
                <w:szCs w:val="22"/>
              </w:rPr>
            </w:pPr>
            <w:r w:rsidRPr="00FD2FF4">
              <w:rPr>
                <w:rFonts w:ascii="GHEA Grapalat" w:hAnsi="GHEA Grapalat" w:cs="GHEA Grapalat"/>
                <w:color w:val="000000" w:themeColor="text1"/>
                <w:spacing w:val="-6"/>
                <w:sz w:val="22"/>
                <w:szCs w:val="22"/>
              </w:rPr>
              <w:t>2. Պետական գույքի օտարման գործարքների նախապատրաստման հետ կապված ծախսերը (գովազդ, տեսահոլովակ, հանրային իրազեկում և այլն) նախատեսել պետական գույքի կառավարումն իրականացնող լիազոր մարմնի բյուջեում:»:</w:t>
            </w:r>
          </w:p>
          <w:p w:rsidR="00DD4A84" w:rsidRPr="00FD2FF4" w:rsidRDefault="00DD4A84" w:rsidP="000B1EA0">
            <w:pPr>
              <w:pStyle w:val="Style15"/>
              <w:spacing w:line="240" w:lineRule="auto"/>
              <w:ind w:firstLine="421"/>
              <w:rPr>
                <w:rFonts w:ascii="GHEA Grapalat" w:hAnsi="GHEA Grapalat" w:cs="GHEA Grapalat"/>
                <w:color w:val="000000" w:themeColor="text1"/>
                <w:spacing w:val="-6"/>
                <w:szCs w:val="22"/>
                <w:lang w:val="ru-RU"/>
              </w:rPr>
            </w:pPr>
            <w:r w:rsidRPr="00FD2FF4">
              <w:rPr>
                <w:rFonts w:ascii="GHEA Grapalat" w:hAnsi="GHEA Grapalat" w:cs="GHEA Grapalat"/>
                <w:color w:val="000000" w:themeColor="text1"/>
                <w:spacing w:val="-6"/>
                <w:szCs w:val="22"/>
                <w:lang w:val="ru-RU"/>
              </w:rPr>
              <w:t>Ինչ վերաբերում է «Մարդու իրավունքների պաշտպանի մասին» սահմանադրական օրենքում փոփոխություն կատարելու մասին», «Գիտական և գիտատեխնիկական գործունեության մասին» օրենքում փոփոխություն կատարելու մասին», «Կրթության մասին» օրենքում փոփոխություն կատարելու մասին», «Հայաստանի Հանրապետության հար</w:t>
            </w:r>
            <w:r w:rsidRPr="00FD2FF4">
              <w:rPr>
                <w:rFonts w:ascii="GHEA Grapalat" w:hAnsi="GHEA Grapalat" w:cs="GHEA Grapalat"/>
                <w:color w:val="000000" w:themeColor="text1"/>
                <w:spacing w:val="-6"/>
                <w:szCs w:val="22"/>
                <w:lang w:val="ru-RU"/>
              </w:rPr>
              <w:softHyphen/>
              <w:t>կա</w:t>
            </w:r>
            <w:r w:rsidRPr="00FD2FF4">
              <w:rPr>
                <w:rFonts w:ascii="GHEA Grapalat" w:hAnsi="GHEA Grapalat" w:cs="GHEA Grapalat"/>
                <w:color w:val="000000" w:themeColor="text1"/>
                <w:spacing w:val="-6"/>
                <w:szCs w:val="22"/>
                <w:lang w:val="ru-RU"/>
              </w:rPr>
              <w:softHyphen/>
              <w:t xml:space="preserve">յին օրենսգրքում փոփոխություններ կատարելու մասին»,  «Տեսալսողական մեդիայի մասին» օրենքում փոփոխություններ կատարելու </w:t>
            </w:r>
            <w:r w:rsidRPr="00FD2FF4">
              <w:rPr>
                <w:rFonts w:ascii="GHEA Grapalat" w:hAnsi="GHEA Grapalat" w:cs="GHEA Grapalat"/>
                <w:color w:val="000000" w:themeColor="text1"/>
                <w:spacing w:val="-6"/>
                <w:szCs w:val="22"/>
                <w:lang w:val="ru-RU"/>
              </w:rPr>
              <w:lastRenderedPageBreak/>
              <w:t>մասին» և «Սննդամթերքի անվտանգության պետական վերահսկողության մասին» օրենքում փոփոխություն կատարելու մասին» ՀՀ օրենքների նախագծերին, ապա առաջարկություններ և առարկություններ չունենք:</w:t>
            </w:r>
          </w:p>
          <w:p w:rsidR="00DD4A84" w:rsidRPr="00FD2FF4" w:rsidRDefault="00DD4A84" w:rsidP="000B1EA0">
            <w:pPr>
              <w:pStyle w:val="a3"/>
              <w:spacing w:after="0"/>
              <w:ind w:firstLine="421"/>
              <w:jc w:val="both"/>
              <w:rPr>
                <w:rFonts w:ascii="GHEA Grapalat" w:hAnsi="GHEA Grapalat" w:cs="GHEA Grapalat"/>
                <w:color w:val="000000" w:themeColor="text1"/>
                <w:spacing w:val="-6"/>
                <w:sz w:val="22"/>
                <w:szCs w:val="22"/>
                <w:lang w:val="ru-RU" w:eastAsia="ru-RU"/>
              </w:rPr>
            </w:pPr>
          </w:p>
        </w:tc>
        <w:tc>
          <w:tcPr>
            <w:tcW w:w="2070" w:type="dxa"/>
            <w:tcBorders>
              <w:top w:val="single" w:sz="4" w:space="0" w:color="auto"/>
              <w:left w:val="single" w:sz="4" w:space="0" w:color="auto"/>
              <w:bottom w:val="single" w:sz="4" w:space="0" w:color="auto"/>
              <w:right w:val="single" w:sz="4" w:space="0" w:color="auto"/>
            </w:tcBorders>
          </w:tcPr>
          <w:p w:rsidR="00DD4A84" w:rsidRPr="00BF4B0A" w:rsidRDefault="00DD4A84" w:rsidP="008C25B9">
            <w:pPr>
              <w:jc w:val="center"/>
              <w:rPr>
                <w:rFonts w:ascii="GHEA Grapalat" w:hAnsi="GHEA Grapalat" w:cs="GHEA Grapalat"/>
                <w:color w:val="000000" w:themeColor="text1"/>
                <w:spacing w:val="-6"/>
                <w:sz w:val="22"/>
                <w:szCs w:val="22"/>
              </w:rPr>
            </w:pPr>
            <w:r w:rsidRPr="00BF4B0A">
              <w:rPr>
                <w:rFonts w:ascii="GHEA Grapalat" w:hAnsi="GHEA Grapalat" w:cs="GHEA Grapalat"/>
                <w:color w:val="000000" w:themeColor="text1"/>
                <w:spacing w:val="-6"/>
                <w:sz w:val="22"/>
                <w:szCs w:val="22"/>
              </w:rPr>
              <w:lastRenderedPageBreak/>
              <w:t>Չի ընդունվել։</w:t>
            </w:r>
          </w:p>
        </w:tc>
        <w:tc>
          <w:tcPr>
            <w:tcW w:w="3960" w:type="dxa"/>
            <w:tcBorders>
              <w:top w:val="single" w:sz="4" w:space="0" w:color="auto"/>
              <w:left w:val="single" w:sz="4" w:space="0" w:color="auto"/>
              <w:bottom w:val="single" w:sz="4" w:space="0" w:color="auto"/>
              <w:right w:val="single" w:sz="4" w:space="0" w:color="auto"/>
            </w:tcBorders>
          </w:tcPr>
          <w:p w:rsidR="001F3F2B" w:rsidRPr="004A4F3A" w:rsidRDefault="001F3F2B" w:rsidP="001F3F2B">
            <w:pPr>
              <w:ind w:firstLine="496"/>
              <w:jc w:val="both"/>
              <w:rPr>
                <w:rFonts w:ascii="GHEA Grapalat" w:hAnsi="GHEA Grapalat" w:cs="GHEA Grapalat"/>
                <w:color w:val="000000" w:themeColor="text1"/>
                <w:spacing w:val="-6"/>
                <w:sz w:val="22"/>
                <w:szCs w:val="22"/>
              </w:rPr>
            </w:pPr>
            <w:r w:rsidRPr="001F3F2B">
              <w:rPr>
                <w:rFonts w:ascii="GHEA Grapalat" w:hAnsi="GHEA Grapalat" w:cs="GHEA Grapalat"/>
                <w:color w:val="000000" w:themeColor="text1"/>
                <w:spacing w:val="-6"/>
                <w:sz w:val="22"/>
                <w:szCs w:val="22"/>
              </w:rPr>
              <w:t xml:space="preserve">««Տեղական ինքնակառավարման մասին» </w:t>
            </w:r>
            <w:r w:rsidRPr="004A4F3A">
              <w:rPr>
                <w:rFonts w:ascii="GHEA Grapalat" w:hAnsi="GHEA Grapalat" w:cs="GHEA Grapalat"/>
                <w:color w:val="000000" w:themeColor="text1"/>
                <w:spacing w:val="-6"/>
                <w:sz w:val="22"/>
                <w:szCs w:val="22"/>
              </w:rPr>
              <w:t>օրենքում փոփոխություն կատարելու մասին» օրենքի նախագծով, ինչպես նաև ««Հայաստանի Հանրապետության բյուջետային համակարգի մասին» օրենքում փոփոխություններ և լրացումներ կատարելու մասին» օրենքի նախագծի 3-րդ հոդվածով առաջարկվող կարգավոր</w:t>
            </w:r>
            <w:r w:rsidR="000E2223" w:rsidRPr="004A4F3A">
              <w:rPr>
                <w:rFonts w:ascii="GHEA Grapalat" w:hAnsi="GHEA Grapalat" w:cs="GHEA Grapalat"/>
                <w:color w:val="000000" w:themeColor="text1"/>
                <w:spacing w:val="-6"/>
                <w:sz w:val="22"/>
                <w:szCs w:val="22"/>
              </w:rPr>
              <w:t>ումների</w:t>
            </w:r>
            <w:r w:rsidRPr="004A4F3A">
              <w:rPr>
                <w:rFonts w:ascii="GHEA Grapalat" w:hAnsi="GHEA Grapalat" w:cs="GHEA Grapalat"/>
                <w:color w:val="000000" w:themeColor="text1"/>
                <w:spacing w:val="-6"/>
                <w:sz w:val="22"/>
                <w:szCs w:val="22"/>
              </w:rPr>
              <w:t xml:space="preserve"> վերաբերյալ ներկայացված </w:t>
            </w:r>
            <w:r w:rsidR="0006608B" w:rsidRPr="004A4F3A">
              <w:rPr>
                <w:rFonts w:ascii="GHEA Grapalat" w:hAnsi="GHEA Grapalat" w:cs="GHEA Grapalat"/>
                <w:color w:val="000000" w:themeColor="text1"/>
                <w:spacing w:val="-6"/>
                <w:sz w:val="22"/>
                <w:szCs w:val="22"/>
              </w:rPr>
              <w:t>դիրքորոշումն ընդունելի չի համարվում հետևյալ հիմնավորմամբ</w:t>
            </w:r>
            <w:r w:rsidR="0006608B" w:rsidRPr="004A4F3A">
              <w:rPr>
                <w:rFonts w:ascii="Cambria Math" w:hAnsi="Cambria Math" w:cs="Cambria Math"/>
                <w:color w:val="000000" w:themeColor="text1"/>
                <w:spacing w:val="-6"/>
                <w:sz w:val="22"/>
                <w:szCs w:val="22"/>
              </w:rPr>
              <w:t>․</w:t>
            </w:r>
          </w:p>
          <w:p w:rsidR="001F3F2B" w:rsidRPr="004A4F3A" w:rsidRDefault="0006608B" w:rsidP="001F3F2B">
            <w:pPr>
              <w:ind w:firstLine="421"/>
              <w:jc w:val="both"/>
              <w:rPr>
                <w:rFonts w:ascii="GHEA Grapalat" w:hAnsi="GHEA Grapalat" w:cs="GHEA Grapalat"/>
                <w:color w:val="000000" w:themeColor="text1"/>
                <w:spacing w:val="-6"/>
                <w:sz w:val="22"/>
                <w:szCs w:val="22"/>
              </w:rPr>
            </w:pPr>
            <w:r w:rsidRPr="004A4F3A">
              <w:rPr>
                <w:rFonts w:ascii="GHEA Grapalat" w:hAnsi="GHEA Grapalat" w:cs="GHEA Grapalat"/>
                <w:color w:val="000000" w:themeColor="text1"/>
                <w:spacing w:val="-6"/>
                <w:sz w:val="22"/>
                <w:szCs w:val="22"/>
              </w:rPr>
              <w:t>Գ</w:t>
            </w:r>
            <w:r w:rsidR="001F3F2B" w:rsidRPr="004A4F3A">
              <w:rPr>
                <w:rFonts w:ascii="GHEA Grapalat" w:hAnsi="GHEA Grapalat" w:cs="GHEA Grapalat"/>
                <w:color w:val="000000" w:themeColor="text1"/>
                <w:spacing w:val="-6"/>
                <w:sz w:val="22"/>
                <w:szCs w:val="22"/>
              </w:rPr>
              <w:t>ործող օրենսդրական կարգավորմամբ պետական բյուջեից համայնքներին ֆինան</w:t>
            </w:r>
            <w:r w:rsidR="001F3F2B" w:rsidRPr="004A4F3A">
              <w:rPr>
                <w:rFonts w:ascii="GHEA Grapalat" w:hAnsi="GHEA Grapalat" w:cs="GHEA Grapalat"/>
                <w:color w:val="000000" w:themeColor="text1"/>
                <w:spacing w:val="-6"/>
                <w:sz w:val="22"/>
                <w:szCs w:val="22"/>
              </w:rPr>
              <w:softHyphen/>
              <w:t>սա</w:t>
            </w:r>
            <w:r w:rsidR="001F3F2B" w:rsidRPr="004A4F3A">
              <w:rPr>
                <w:rFonts w:ascii="GHEA Grapalat" w:hAnsi="GHEA Grapalat" w:cs="GHEA Grapalat"/>
                <w:color w:val="000000" w:themeColor="text1"/>
                <w:spacing w:val="-6"/>
                <w:sz w:val="22"/>
                <w:szCs w:val="22"/>
              </w:rPr>
              <w:softHyphen/>
              <w:t>կան համահարթեցման սկզբունքով տվյալ տարում տրամադրվող դոտացիաների ընդհանուր գումարը (ներառյալ` «Տեղական ինքնակառավարման մասին» ՀՀ օրենքի 93-րդ հոդվածի հա</w:t>
            </w:r>
            <w:r w:rsidR="001F3F2B" w:rsidRPr="004A4F3A">
              <w:rPr>
                <w:rFonts w:ascii="GHEA Grapalat" w:hAnsi="GHEA Grapalat" w:cs="GHEA Grapalat"/>
                <w:color w:val="000000" w:themeColor="text1"/>
                <w:spacing w:val="-6"/>
                <w:sz w:val="22"/>
                <w:szCs w:val="22"/>
              </w:rPr>
              <w:softHyphen/>
              <w:t>մաձայն պետության կողմից համայնքներին տվյալ տարում տրվող փոխհատուցման գումար</w:t>
            </w:r>
            <w:r w:rsidR="001F3F2B" w:rsidRPr="004A4F3A">
              <w:rPr>
                <w:rFonts w:ascii="GHEA Grapalat" w:hAnsi="GHEA Grapalat" w:cs="GHEA Grapalat"/>
                <w:color w:val="000000" w:themeColor="text1"/>
                <w:spacing w:val="-6"/>
                <w:sz w:val="22"/>
                <w:szCs w:val="22"/>
              </w:rPr>
              <w:softHyphen/>
              <w:t>նե</w:t>
            </w:r>
            <w:r w:rsidR="001F3F2B" w:rsidRPr="004A4F3A">
              <w:rPr>
                <w:rFonts w:ascii="GHEA Grapalat" w:hAnsi="GHEA Grapalat" w:cs="GHEA Grapalat"/>
                <w:color w:val="000000" w:themeColor="text1"/>
                <w:spacing w:val="-6"/>
                <w:sz w:val="22"/>
                <w:szCs w:val="22"/>
              </w:rPr>
              <w:softHyphen/>
              <w:t>րը) սահմանվում է ոչ պակաս, քան տվյալ տարվան նախորդող երկրորդ բյուջետային տարում ՀՀ համախմբված բյուջեի փաստացի եկամուտների հանրագու</w:t>
            </w:r>
            <w:r w:rsidR="001F3F2B" w:rsidRPr="004A4F3A">
              <w:rPr>
                <w:rFonts w:ascii="GHEA Grapalat" w:hAnsi="GHEA Grapalat" w:cs="GHEA Grapalat"/>
                <w:color w:val="000000" w:themeColor="text1"/>
                <w:spacing w:val="-6"/>
                <w:sz w:val="22"/>
                <w:szCs w:val="22"/>
              </w:rPr>
              <w:softHyphen/>
              <w:t xml:space="preserve">մարի </w:t>
            </w:r>
            <w:r w:rsidRPr="004A4F3A">
              <w:rPr>
                <w:rFonts w:ascii="GHEA Grapalat" w:hAnsi="GHEA Grapalat" w:cs="GHEA Grapalat"/>
                <w:color w:val="000000" w:themeColor="text1"/>
                <w:spacing w:val="-6"/>
                <w:sz w:val="22"/>
                <w:szCs w:val="22"/>
              </w:rPr>
              <w:t>4</w:t>
            </w:r>
            <w:r w:rsidR="001F3F2B" w:rsidRPr="004A4F3A">
              <w:rPr>
                <w:rFonts w:ascii="GHEA Grapalat" w:hAnsi="GHEA Grapalat" w:cs="GHEA Grapalat"/>
                <w:color w:val="000000" w:themeColor="text1"/>
                <w:spacing w:val="-6"/>
                <w:sz w:val="22"/>
                <w:szCs w:val="22"/>
              </w:rPr>
              <w:t xml:space="preserve"> տոկոսը: Վերը նշված օրենսդրական պահանջի</w:t>
            </w:r>
            <w:r w:rsidR="000E2223" w:rsidRPr="004A4F3A">
              <w:rPr>
                <w:rFonts w:ascii="GHEA Grapalat" w:hAnsi="GHEA Grapalat" w:cs="GHEA Grapalat"/>
                <w:color w:val="000000" w:themeColor="text1"/>
                <w:spacing w:val="-6"/>
                <w:sz w:val="22"/>
                <w:szCs w:val="22"/>
              </w:rPr>
              <w:t xml:space="preserve"> կիրար</w:t>
            </w:r>
            <w:r w:rsidR="001F3F2B" w:rsidRPr="004A4F3A">
              <w:rPr>
                <w:rFonts w:ascii="GHEA Grapalat" w:hAnsi="GHEA Grapalat" w:cs="GHEA Grapalat"/>
                <w:color w:val="000000" w:themeColor="text1"/>
                <w:spacing w:val="-6"/>
                <w:sz w:val="22"/>
                <w:szCs w:val="22"/>
              </w:rPr>
              <w:t>կմամբ 2020-2021թթ</w:t>
            </w:r>
            <w:r w:rsidR="001F3F2B" w:rsidRPr="004A4F3A">
              <w:rPr>
                <w:rFonts w:ascii="Cambria Math" w:hAnsi="Cambria Math" w:cs="Cambria Math"/>
                <w:color w:val="000000" w:themeColor="text1"/>
                <w:spacing w:val="-6"/>
                <w:sz w:val="22"/>
                <w:szCs w:val="22"/>
              </w:rPr>
              <w:t>․</w:t>
            </w:r>
            <w:r w:rsidR="001F3F2B" w:rsidRPr="004A4F3A">
              <w:rPr>
                <w:rFonts w:ascii="GHEA Grapalat" w:hAnsi="GHEA Grapalat" w:cs="GHEA Grapalat"/>
                <w:color w:val="000000" w:themeColor="text1"/>
                <w:spacing w:val="-6"/>
                <w:sz w:val="22"/>
                <w:szCs w:val="22"/>
              </w:rPr>
              <w:t xml:space="preserve">  ֆինան</w:t>
            </w:r>
            <w:r w:rsidR="001F3F2B" w:rsidRPr="004A4F3A">
              <w:rPr>
                <w:rFonts w:ascii="GHEA Grapalat" w:hAnsi="GHEA Grapalat" w:cs="GHEA Grapalat"/>
                <w:color w:val="000000" w:themeColor="text1"/>
                <w:spacing w:val="-6"/>
                <w:sz w:val="22"/>
                <w:szCs w:val="22"/>
              </w:rPr>
              <w:softHyphen/>
              <w:t>սա</w:t>
            </w:r>
            <w:r w:rsidR="001F3F2B" w:rsidRPr="004A4F3A">
              <w:rPr>
                <w:rFonts w:ascii="GHEA Grapalat" w:hAnsi="GHEA Grapalat" w:cs="GHEA Grapalat"/>
                <w:color w:val="000000" w:themeColor="text1"/>
                <w:spacing w:val="-6"/>
                <w:sz w:val="22"/>
                <w:szCs w:val="22"/>
              </w:rPr>
              <w:softHyphen/>
              <w:t>կան համա</w:t>
            </w:r>
            <w:r w:rsidR="001F3F2B" w:rsidRPr="004A4F3A">
              <w:rPr>
                <w:rFonts w:ascii="GHEA Grapalat" w:hAnsi="GHEA Grapalat" w:cs="GHEA Grapalat"/>
                <w:color w:val="000000" w:themeColor="text1"/>
                <w:spacing w:val="-6"/>
                <w:sz w:val="22"/>
                <w:szCs w:val="22"/>
              </w:rPr>
              <w:softHyphen/>
              <w:t xml:space="preserve">հարթեցման դոտացիաների ընդհանուր գումարներն հաշվարկվում են </w:t>
            </w:r>
            <w:r w:rsidR="001F3F2B" w:rsidRPr="004A4F3A">
              <w:rPr>
                <w:rFonts w:ascii="GHEA Grapalat" w:hAnsi="GHEA Grapalat" w:cs="GHEA Grapalat"/>
                <w:color w:val="000000" w:themeColor="text1"/>
                <w:spacing w:val="-6"/>
                <w:sz w:val="22"/>
                <w:szCs w:val="22"/>
              </w:rPr>
              <w:lastRenderedPageBreak/>
              <w:t>համապատասխանաբար՝ 55,378.5 մլն դրամ և 64,597.0 մլն դրամ: Վերոհիշյալից հետևում է, որ ՀՀ 2021 թվականի պետական բյուջեի նախագծով ֆինան</w:t>
            </w:r>
            <w:r w:rsidR="001F3F2B" w:rsidRPr="004A4F3A">
              <w:rPr>
                <w:rFonts w:ascii="GHEA Grapalat" w:hAnsi="GHEA Grapalat" w:cs="GHEA Grapalat"/>
                <w:color w:val="000000" w:themeColor="text1"/>
                <w:spacing w:val="-6"/>
                <w:sz w:val="22"/>
                <w:szCs w:val="22"/>
              </w:rPr>
              <w:softHyphen/>
              <w:t>սա</w:t>
            </w:r>
            <w:r w:rsidR="001F3F2B" w:rsidRPr="004A4F3A">
              <w:rPr>
                <w:rFonts w:ascii="GHEA Grapalat" w:hAnsi="GHEA Grapalat" w:cs="GHEA Grapalat"/>
                <w:color w:val="000000" w:themeColor="text1"/>
                <w:spacing w:val="-6"/>
                <w:sz w:val="22"/>
                <w:szCs w:val="22"/>
              </w:rPr>
              <w:softHyphen/>
              <w:t>կան համահարթեցման սկզբունքով տրամադրվող դոտացիաների ընդհանուր գումարի աճը ՀՀ 2020 թվականի համեմատ կազմում է 16.6%, մինչդեռ հարկ է նշել, որ ՀՀ 2021 թվականի պետական բյուջեի նախագծով նախատեսված պետական բյուջեի ծախսե</w:t>
            </w:r>
            <w:r w:rsidRPr="004A4F3A">
              <w:rPr>
                <w:rFonts w:ascii="GHEA Grapalat" w:hAnsi="GHEA Grapalat" w:cs="GHEA Grapalat"/>
                <w:color w:val="000000" w:themeColor="text1"/>
                <w:spacing w:val="-6"/>
                <w:sz w:val="22"/>
                <w:szCs w:val="22"/>
              </w:rPr>
              <w:t>ր</w:t>
            </w:r>
            <w:r w:rsidR="001F3F2B" w:rsidRPr="004A4F3A">
              <w:rPr>
                <w:rFonts w:ascii="GHEA Grapalat" w:hAnsi="GHEA Grapalat" w:cs="GHEA Grapalat"/>
                <w:color w:val="000000" w:themeColor="text1"/>
                <w:spacing w:val="-6"/>
                <w:sz w:val="22"/>
                <w:szCs w:val="22"/>
              </w:rPr>
              <w:t>ի 1,882,2 մլրդ դրամ ընդհանուր գումարի աճը ՀՀ 2020 թվականի հաստա</w:t>
            </w:r>
            <w:r w:rsidR="000E2223" w:rsidRPr="004A4F3A">
              <w:rPr>
                <w:rFonts w:ascii="GHEA Grapalat" w:hAnsi="GHEA Grapalat" w:cs="GHEA Grapalat"/>
                <w:color w:val="000000" w:themeColor="text1"/>
                <w:spacing w:val="-6"/>
                <w:sz w:val="22"/>
                <w:szCs w:val="22"/>
              </w:rPr>
              <w:t>տ</w:t>
            </w:r>
            <w:r w:rsidR="001F3F2B" w:rsidRPr="004A4F3A">
              <w:rPr>
                <w:rFonts w:ascii="GHEA Grapalat" w:hAnsi="GHEA Grapalat" w:cs="GHEA Grapalat"/>
                <w:color w:val="000000" w:themeColor="text1"/>
                <w:spacing w:val="-6"/>
                <w:sz w:val="22"/>
                <w:szCs w:val="22"/>
              </w:rPr>
              <w:t>ված պետական բյուջեի ծախսե</w:t>
            </w:r>
            <w:r w:rsidR="000E2223" w:rsidRPr="004A4F3A">
              <w:rPr>
                <w:rFonts w:ascii="GHEA Grapalat" w:hAnsi="GHEA Grapalat" w:cs="GHEA Grapalat"/>
                <w:color w:val="000000" w:themeColor="text1"/>
                <w:spacing w:val="-6"/>
                <w:sz w:val="22"/>
                <w:szCs w:val="22"/>
              </w:rPr>
              <w:t>ր</w:t>
            </w:r>
            <w:r w:rsidR="001F3F2B" w:rsidRPr="004A4F3A">
              <w:rPr>
                <w:rFonts w:ascii="GHEA Grapalat" w:hAnsi="GHEA Grapalat" w:cs="GHEA Grapalat"/>
                <w:color w:val="000000" w:themeColor="text1"/>
                <w:spacing w:val="-6"/>
                <w:sz w:val="22"/>
                <w:szCs w:val="22"/>
              </w:rPr>
              <w:t xml:space="preserve">ի 1,855,7 մլրդ դրամի համեմատությամբ կազմում է 1.4%։ Հարկ է նշել նաև, որ վերջին կանխատեսումների համաձայն ՀՀ 2020 թվականի պետական բյուջեի եկամուտների ընդհանուր գումարն </w:t>
            </w:r>
            <w:r w:rsidR="000E2223" w:rsidRPr="004A4F3A">
              <w:rPr>
                <w:rFonts w:ascii="GHEA Grapalat" w:hAnsi="GHEA Grapalat" w:cs="GHEA Grapalat"/>
                <w:color w:val="000000" w:themeColor="text1"/>
                <w:spacing w:val="-6"/>
                <w:sz w:val="22"/>
                <w:szCs w:val="22"/>
              </w:rPr>
              <w:t xml:space="preserve">կորոնավիրուսային վարակի (2019n-CoV) </w:t>
            </w:r>
            <w:r w:rsidR="001F3F2B" w:rsidRPr="004A4F3A">
              <w:rPr>
                <w:rFonts w:ascii="GHEA Grapalat" w:hAnsi="GHEA Grapalat" w:cs="GHEA Grapalat"/>
                <w:color w:val="000000" w:themeColor="text1"/>
                <w:spacing w:val="-6"/>
                <w:sz w:val="22"/>
                <w:szCs w:val="22"/>
              </w:rPr>
              <w:t>ազդեցությունների հետևանքով 2020 թվականի հաստատված ցուցանիշի նկատմամբ կնվազի շուրջ 10%-ով, հետևապես ՀՀ հա</w:t>
            </w:r>
            <w:r w:rsidR="001F3F2B" w:rsidRPr="004A4F3A">
              <w:rPr>
                <w:rFonts w:ascii="GHEA Grapalat" w:hAnsi="GHEA Grapalat" w:cs="GHEA Grapalat"/>
                <w:color w:val="000000" w:themeColor="text1"/>
                <w:spacing w:val="-6"/>
                <w:sz w:val="22"/>
                <w:szCs w:val="22"/>
              </w:rPr>
              <w:softHyphen/>
              <w:t>մախմբված բյուջեի փաստացի եկամուտների հանրագու</w:t>
            </w:r>
            <w:r w:rsidR="001F3F2B" w:rsidRPr="004A4F3A">
              <w:rPr>
                <w:rFonts w:ascii="GHEA Grapalat" w:hAnsi="GHEA Grapalat" w:cs="GHEA Grapalat"/>
                <w:color w:val="000000" w:themeColor="text1"/>
                <w:spacing w:val="-6"/>
                <w:sz w:val="22"/>
                <w:szCs w:val="22"/>
              </w:rPr>
              <w:softHyphen/>
              <w:t xml:space="preserve">մարի հետ ֆինանսական համահարթեցման ընդհանուր գումարի կապակցման պարագայում 2022 թվականին 2021 թվականի համար վերը նշված կարգով հաշվարկվածի համեմատ շուրջ 10% կնվազի նաև ֆինանսական </w:t>
            </w:r>
            <w:r w:rsidR="001F3F2B" w:rsidRPr="004A4F3A">
              <w:rPr>
                <w:rFonts w:ascii="GHEA Grapalat" w:hAnsi="GHEA Grapalat" w:cs="GHEA Grapalat"/>
                <w:color w:val="000000" w:themeColor="text1"/>
                <w:spacing w:val="-6"/>
                <w:sz w:val="22"/>
                <w:szCs w:val="22"/>
              </w:rPr>
              <w:lastRenderedPageBreak/>
              <w:t>համահարթեցման դոտացիայի ընդհանուր գումարը։</w:t>
            </w:r>
          </w:p>
          <w:p w:rsidR="001F3F2B" w:rsidRPr="004A4F3A" w:rsidRDefault="001F3F2B" w:rsidP="001F3F2B">
            <w:pPr>
              <w:ind w:firstLine="421"/>
              <w:jc w:val="both"/>
              <w:rPr>
                <w:rFonts w:ascii="GHEA Grapalat" w:hAnsi="GHEA Grapalat" w:cs="GHEA Grapalat"/>
                <w:color w:val="000000" w:themeColor="text1"/>
                <w:spacing w:val="-6"/>
                <w:sz w:val="22"/>
                <w:szCs w:val="22"/>
              </w:rPr>
            </w:pPr>
            <w:r w:rsidRPr="004A4F3A">
              <w:rPr>
                <w:rFonts w:ascii="GHEA Grapalat" w:hAnsi="GHEA Grapalat" w:cs="GHEA Grapalat"/>
                <w:color w:val="000000" w:themeColor="text1"/>
                <w:spacing w:val="-6"/>
                <w:sz w:val="22"/>
                <w:szCs w:val="22"/>
              </w:rPr>
              <w:t>Համաձայն</w:t>
            </w:r>
            <w:r w:rsidR="000E2223" w:rsidRPr="004A4F3A">
              <w:rPr>
                <w:rFonts w:ascii="GHEA Grapalat" w:hAnsi="GHEA Grapalat" w:cs="GHEA Grapalat"/>
                <w:color w:val="000000" w:themeColor="text1"/>
                <w:spacing w:val="-6"/>
                <w:sz w:val="22"/>
                <w:szCs w:val="22"/>
              </w:rPr>
              <w:t xml:space="preserve"> լին</w:t>
            </w:r>
            <w:r w:rsidRPr="004A4F3A">
              <w:rPr>
                <w:rFonts w:ascii="GHEA Grapalat" w:hAnsi="GHEA Grapalat" w:cs="GHEA Grapalat"/>
                <w:color w:val="000000" w:themeColor="text1"/>
                <w:spacing w:val="-6"/>
                <w:sz w:val="22"/>
                <w:szCs w:val="22"/>
              </w:rPr>
              <w:t>ելով ՀՀ տարածքային կառավարման և ենթակառուցվածքների նախարարության այն կարծիքին, որ տեղական բյուջեների ծախսերի հանրագումարի տեսակարար կշիռը ՀՆԱ-ում պետք է մեծացնել</w:t>
            </w:r>
            <w:r w:rsidR="000E2223" w:rsidRPr="004A4F3A">
              <w:rPr>
                <w:rFonts w:ascii="GHEA Grapalat" w:hAnsi="GHEA Grapalat" w:cs="GHEA Grapalat"/>
                <w:color w:val="000000" w:themeColor="text1"/>
                <w:spacing w:val="-6"/>
                <w:sz w:val="22"/>
                <w:szCs w:val="22"/>
              </w:rPr>
              <w:t xml:space="preserve">, միաժամանակ ընդունելի չենք համարում </w:t>
            </w:r>
            <w:r w:rsidRPr="004A4F3A">
              <w:rPr>
                <w:rFonts w:ascii="GHEA Grapalat" w:hAnsi="GHEA Grapalat" w:cs="GHEA Grapalat"/>
                <w:color w:val="000000" w:themeColor="text1"/>
                <w:spacing w:val="-6"/>
                <w:sz w:val="22"/>
                <w:szCs w:val="22"/>
              </w:rPr>
              <w:t>այն</w:t>
            </w:r>
            <w:r w:rsidR="000E2223" w:rsidRPr="004A4F3A">
              <w:rPr>
                <w:rFonts w:ascii="GHEA Grapalat" w:hAnsi="GHEA Grapalat" w:cs="GHEA Grapalat"/>
                <w:color w:val="000000" w:themeColor="text1"/>
                <w:spacing w:val="-6"/>
                <w:sz w:val="22"/>
                <w:szCs w:val="22"/>
              </w:rPr>
              <w:t xml:space="preserve"> </w:t>
            </w:r>
            <w:r w:rsidRPr="004A4F3A">
              <w:rPr>
                <w:rFonts w:ascii="GHEA Grapalat" w:hAnsi="GHEA Grapalat" w:cs="GHEA Grapalat"/>
                <w:color w:val="000000" w:themeColor="text1"/>
                <w:spacing w:val="-6"/>
                <w:sz w:val="22"/>
                <w:szCs w:val="22"/>
              </w:rPr>
              <w:t>համահարթեցման սկզբունքով տրամադրվող դոտացիաների գումարի հաշվին կատարելը: Հարկ է նշել, որ Հ</w:t>
            </w:r>
            <w:r w:rsidR="0006608B" w:rsidRPr="004A4F3A">
              <w:rPr>
                <w:rFonts w:ascii="GHEA Grapalat" w:hAnsi="GHEA Grapalat" w:cs="GHEA Grapalat"/>
                <w:color w:val="000000" w:themeColor="text1"/>
                <w:spacing w:val="-6"/>
                <w:sz w:val="22"/>
                <w:szCs w:val="22"/>
              </w:rPr>
              <w:t xml:space="preserve">Հ պետական բյուջեից համայնքներին </w:t>
            </w:r>
            <w:r w:rsidRPr="004A4F3A">
              <w:rPr>
                <w:rFonts w:ascii="GHEA Grapalat" w:hAnsi="GHEA Grapalat" w:cs="GHEA Grapalat"/>
                <w:color w:val="000000" w:themeColor="text1"/>
                <w:spacing w:val="-6"/>
                <w:sz w:val="22"/>
                <w:szCs w:val="22"/>
              </w:rPr>
              <w:t xml:space="preserve">անհատույց և անվերադարձ կարգով տրամադրվող հատկացումներում մեծ կշիռ են կազմում նաև սուբվենցիաները։ </w:t>
            </w:r>
            <w:r w:rsidR="000E2223" w:rsidRPr="004A4F3A">
              <w:rPr>
                <w:rFonts w:ascii="GHEA Grapalat" w:hAnsi="GHEA Grapalat" w:cs="GHEA Grapalat"/>
                <w:color w:val="000000" w:themeColor="text1"/>
                <w:spacing w:val="-6"/>
                <w:sz w:val="22"/>
                <w:szCs w:val="22"/>
              </w:rPr>
              <w:t>ՀՀ հ</w:t>
            </w:r>
            <w:r w:rsidRPr="004A4F3A">
              <w:rPr>
                <w:rFonts w:ascii="GHEA Grapalat" w:hAnsi="GHEA Grapalat" w:cs="GHEA Grapalat"/>
                <w:color w:val="000000" w:themeColor="text1"/>
                <w:spacing w:val="-6"/>
                <w:sz w:val="22"/>
                <w:szCs w:val="22"/>
              </w:rPr>
              <w:t>արկային օրենսգրքում ներկայումս իրականացվող փոփոխությունների համաձայն ն</w:t>
            </w:r>
            <w:r w:rsidR="000E2223" w:rsidRPr="004A4F3A">
              <w:rPr>
                <w:rFonts w:ascii="GHEA Grapalat" w:hAnsi="GHEA Grapalat" w:cs="GHEA Grapalat"/>
                <w:color w:val="000000" w:themeColor="text1"/>
                <w:spacing w:val="-6"/>
                <w:sz w:val="22"/>
                <w:szCs w:val="22"/>
              </w:rPr>
              <w:t>ախատեսվում է նաև տեղական բյուջե</w:t>
            </w:r>
            <w:r w:rsidRPr="004A4F3A">
              <w:rPr>
                <w:rFonts w:ascii="GHEA Grapalat" w:hAnsi="GHEA Grapalat" w:cs="GHEA Grapalat"/>
                <w:color w:val="000000" w:themeColor="text1"/>
                <w:spacing w:val="-6"/>
                <w:sz w:val="22"/>
                <w:szCs w:val="22"/>
              </w:rPr>
              <w:t xml:space="preserve">ների եկամուտ հանդիսացող գույքահարկի ավելացում։ Բացի այդ, </w:t>
            </w:r>
            <w:r w:rsidR="0006608B" w:rsidRPr="004A4F3A">
              <w:rPr>
                <w:rFonts w:ascii="GHEA Grapalat" w:hAnsi="GHEA Grapalat" w:cs="GHEA Grapalat"/>
                <w:color w:val="000000" w:themeColor="text1"/>
                <w:spacing w:val="-6"/>
                <w:sz w:val="22"/>
                <w:szCs w:val="22"/>
              </w:rPr>
              <w:t>ՀՀ կ</w:t>
            </w:r>
            <w:r w:rsidR="000E2223" w:rsidRPr="004A4F3A">
              <w:rPr>
                <w:rFonts w:ascii="GHEA Grapalat" w:hAnsi="GHEA Grapalat" w:cs="GHEA Grapalat"/>
                <w:color w:val="000000" w:themeColor="text1"/>
                <w:spacing w:val="-6"/>
                <w:sz w:val="22"/>
                <w:szCs w:val="22"/>
              </w:rPr>
              <w:t>առավարության 2019-2023</w:t>
            </w:r>
            <w:r w:rsidRPr="004A4F3A">
              <w:rPr>
                <w:rFonts w:ascii="GHEA Grapalat" w:hAnsi="GHEA Grapalat" w:cs="GHEA Grapalat"/>
                <w:color w:val="000000" w:themeColor="text1"/>
                <w:spacing w:val="-6"/>
                <w:sz w:val="22"/>
                <w:szCs w:val="22"/>
              </w:rPr>
              <w:t>թթ</w:t>
            </w:r>
            <w:r w:rsidRPr="004A4F3A">
              <w:rPr>
                <w:rFonts w:ascii="Cambria Math" w:hAnsi="Cambria Math" w:cs="Cambria Math"/>
                <w:color w:val="000000" w:themeColor="text1"/>
                <w:spacing w:val="-6"/>
                <w:sz w:val="22"/>
                <w:szCs w:val="22"/>
              </w:rPr>
              <w:t>․</w:t>
            </w:r>
            <w:r w:rsidRPr="004A4F3A">
              <w:rPr>
                <w:rFonts w:ascii="GHEA Grapalat" w:hAnsi="GHEA Grapalat" w:cs="GHEA Grapalat"/>
                <w:color w:val="000000" w:themeColor="text1"/>
                <w:spacing w:val="-6"/>
                <w:sz w:val="22"/>
                <w:szCs w:val="22"/>
              </w:rPr>
              <w:t xml:space="preserve"> գործունեության ծրագրի բազմաթիվ միջոցառումներ այս կամ այն կերպ առնչվում են համայնքների ենթակառուց</w:t>
            </w:r>
            <w:r w:rsidR="00C57FF2" w:rsidRPr="004A4F3A">
              <w:rPr>
                <w:rFonts w:ascii="GHEA Grapalat" w:hAnsi="GHEA Grapalat" w:cs="GHEA Grapalat"/>
                <w:color w:val="000000" w:themeColor="text1"/>
                <w:spacing w:val="-6"/>
                <w:sz w:val="22"/>
                <w:szCs w:val="22"/>
              </w:rPr>
              <w:t>վածքների զարգացմանը, հետևապես ա</w:t>
            </w:r>
            <w:r w:rsidRPr="004A4F3A">
              <w:rPr>
                <w:rFonts w:ascii="GHEA Grapalat" w:hAnsi="GHEA Grapalat" w:cs="GHEA Grapalat"/>
                <w:color w:val="000000" w:themeColor="text1"/>
                <w:spacing w:val="-6"/>
                <w:sz w:val="22"/>
                <w:szCs w:val="22"/>
              </w:rPr>
              <w:t>ն</w:t>
            </w:r>
            <w:r w:rsidR="00C57FF2" w:rsidRPr="004A4F3A">
              <w:rPr>
                <w:rFonts w:ascii="GHEA Grapalat" w:hAnsi="GHEA Grapalat" w:cs="GHEA Grapalat"/>
                <w:color w:val="000000" w:themeColor="text1"/>
                <w:spacing w:val="-6"/>
                <w:sz w:val="22"/>
                <w:szCs w:val="22"/>
              </w:rPr>
              <w:t>հ</w:t>
            </w:r>
            <w:r w:rsidRPr="004A4F3A">
              <w:rPr>
                <w:rFonts w:ascii="GHEA Grapalat" w:hAnsi="GHEA Grapalat" w:cs="GHEA Grapalat"/>
                <w:color w:val="000000" w:themeColor="text1"/>
                <w:spacing w:val="-6"/>
                <w:sz w:val="22"/>
                <w:szCs w:val="22"/>
              </w:rPr>
              <w:t xml:space="preserve">րաժեշտ է զարկ տալ համայնքների առաջանցիկ զարգացմանը և այդ կերպ հասնել ՀՆԱ-ում տեղական բյուջեների ծախսերի մասնաբաժնի մեծացմանը: </w:t>
            </w:r>
          </w:p>
          <w:p w:rsidR="001F3F2B" w:rsidRPr="004A4F3A" w:rsidRDefault="001F3F2B" w:rsidP="001F3F2B">
            <w:pPr>
              <w:ind w:firstLine="421"/>
              <w:jc w:val="both"/>
              <w:rPr>
                <w:rFonts w:ascii="GHEA Grapalat" w:hAnsi="GHEA Grapalat" w:cs="GHEA Grapalat"/>
                <w:color w:val="000000" w:themeColor="text1"/>
                <w:spacing w:val="-6"/>
                <w:sz w:val="22"/>
                <w:szCs w:val="22"/>
              </w:rPr>
            </w:pPr>
            <w:r w:rsidRPr="004A4F3A">
              <w:rPr>
                <w:rFonts w:ascii="GHEA Grapalat" w:hAnsi="GHEA Grapalat" w:cs="GHEA Grapalat"/>
                <w:color w:val="000000" w:themeColor="text1"/>
                <w:spacing w:val="-6"/>
                <w:sz w:val="22"/>
                <w:szCs w:val="22"/>
              </w:rPr>
              <w:lastRenderedPageBreak/>
              <w:t>Միաժա</w:t>
            </w:r>
            <w:r w:rsidR="0006608B" w:rsidRPr="004A4F3A">
              <w:rPr>
                <w:rFonts w:ascii="GHEA Grapalat" w:hAnsi="GHEA Grapalat" w:cs="GHEA Grapalat"/>
                <w:color w:val="000000" w:themeColor="text1"/>
                <w:spacing w:val="-6"/>
                <w:sz w:val="22"/>
                <w:szCs w:val="22"/>
              </w:rPr>
              <w:t xml:space="preserve">մանակ հայտնում ենք, որ </w:t>
            </w:r>
            <w:r w:rsidRPr="004A4F3A">
              <w:rPr>
                <w:rFonts w:ascii="GHEA Grapalat" w:hAnsi="GHEA Grapalat" w:cs="GHEA Grapalat"/>
                <w:color w:val="000000" w:themeColor="text1"/>
                <w:spacing w:val="-6"/>
                <w:sz w:val="22"/>
                <w:szCs w:val="22"/>
              </w:rPr>
              <w:t>Տեղական ինքնակառավարման եվրոպական խարտիայի 9-րդ հոդվածի 5-րդ մաս</w:t>
            </w:r>
            <w:r w:rsidR="000E2223" w:rsidRPr="004A4F3A">
              <w:rPr>
                <w:rFonts w:ascii="GHEA Grapalat" w:hAnsi="GHEA Grapalat" w:cs="GHEA Grapalat"/>
                <w:color w:val="000000" w:themeColor="text1"/>
                <w:spacing w:val="-6"/>
                <w:sz w:val="22"/>
                <w:szCs w:val="22"/>
              </w:rPr>
              <w:t xml:space="preserve">ով </w:t>
            </w:r>
            <w:r w:rsidRPr="004A4F3A">
              <w:rPr>
                <w:rFonts w:ascii="GHEA Grapalat" w:hAnsi="GHEA Grapalat" w:cs="GHEA Grapalat"/>
                <w:color w:val="000000" w:themeColor="text1"/>
                <w:spacing w:val="-6"/>
                <w:sz w:val="22"/>
                <w:szCs w:val="22"/>
              </w:rPr>
              <w:t>սահմանվում է ֆինանսական համահարթեցման ընթացակարգերի հաստատման կամ հավասարազոր միջոցառումների կատարման պարտավորությունը, սակ</w:t>
            </w:r>
            <w:r w:rsidR="000E2223" w:rsidRPr="004A4F3A">
              <w:rPr>
                <w:rFonts w:ascii="GHEA Grapalat" w:hAnsi="GHEA Grapalat" w:cs="GHEA Grapalat"/>
                <w:color w:val="000000" w:themeColor="text1"/>
                <w:spacing w:val="-6"/>
                <w:sz w:val="22"/>
                <w:szCs w:val="22"/>
              </w:rPr>
              <w:t>այն որևէ պահանջ սահմանված չէ հա</w:t>
            </w:r>
            <w:r w:rsidRPr="004A4F3A">
              <w:rPr>
                <w:rFonts w:ascii="GHEA Grapalat" w:hAnsi="GHEA Grapalat" w:cs="GHEA Grapalat"/>
                <w:color w:val="000000" w:themeColor="text1"/>
                <w:spacing w:val="-6"/>
                <w:sz w:val="22"/>
                <w:szCs w:val="22"/>
              </w:rPr>
              <w:t>մախմբված բյուջեի փաս</w:t>
            </w:r>
            <w:r w:rsidRPr="004A4F3A">
              <w:rPr>
                <w:rFonts w:ascii="GHEA Grapalat" w:hAnsi="GHEA Grapalat" w:cs="GHEA Grapalat"/>
                <w:color w:val="000000" w:themeColor="text1"/>
                <w:spacing w:val="-6"/>
                <w:sz w:val="22"/>
                <w:szCs w:val="22"/>
              </w:rPr>
              <w:softHyphen/>
              <w:t>տա</w:t>
            </w:r>
            <w:r w:rsidRPr="004A4F3A">
              <w:rPr>
                <w:rFonts w:ascii="GHEA Grapalat" w:hAnsi="GHEA Grapalat" w:cs="GHEA Grapalat"/>
                <w:color w:val="000000" w:themeColor="text1"/>
                <w:spacing w:val="-6"/>
                <w:sz w:val="22"/>
                <w:szCs w:val="22"/>
              </w:rPr>
              <w:softHyphen/>
              <w:t>ցի եկամուտների ընդ</w:t>
            </w:r>
            <w:r w:rsidRPr="004A4F3A">
              <w:rPr>
                <w:rFonts w:ascii="GHEA Grapalat" w:hAnsi="GHEA Grapalat" w:cs="GHEA Grapalat"/>
                <w:color w:val="000000" w:themeColor="text1"/>
                <w:spacing w:val="-6"/>
                <w:sz w:val="22"/>
                <w:szCs w:val="22"/>
              </w:rPr>
              <w:softHyphen/>
              <w:t>հանուր գու</w:t>
            </w:r>
            <w:r w:rsidRPr="004A4F3A">
              <w:rPr>
                <w:rFonts w:ascii="GHEA Grapalat" w:hAnsi="GHEA Grapalat" w:cs="GHEA Grapalat"/>
                <w:color w:val="000000" w:themeColor="text1"/>
                <w:spacing w:val="-6"/>
                <w:sz w:val="22"/>
                <w:szCs w:val="22"/>
              </w:rPr>
              <w:softHyphen/>
              <w:t xml:space="preserve">մարի և ֆինանսական համահարթեցման նվազագույն չափի հաշվարկման միջև։  </w:t>
            </w:r>
          </w:p>
          <w:p w:rsidR="00C57FF2" w:rsidRDefault="000E2223" w:rsidP="00C57FF2">
            <w:pPr>
              <w:ind w:firstLine="421"/>
              <w:jc w:val="both"/>
              <w:rPr>
                <w:rFonts w:ascii="GHEA Grapalat" w:hAnsi="GHEA Grapalat" w:cs="GHEA Grapalat"/>
                <w:color w:val="000000" w:themeColor="text1"/>
                <w:spacing w:val="-6"/>
                <w:sz w:val="22"/>
                <w:szCs w:val="22"/>
              </w:rPr>
            </w:pPr>
            <w:r w:rsidRPr="00C57FF2">
              <w:rPr>
                <w:rFonts w:ascii="GHEA Grapalat" w:hAnsi="GHEA Grapalat" w:cs="GHEA Grapalat"/>
                <w:color w:val="000000" w:themeColor="text1"/>
                <w:spacing w:val="-6"/>
                <w:sz w:val="22"/>
                <w:szCs w:val="22"/>
              </w:rPr>
              <w:t>Ամբողջ վերոգրյալի հաշվառմամբ</w:t>
            </w:r>
            <w:r w:rsidR="001F3F2B" w:rsidRPr="001F3F2B">
              <w:rPr>
                <w:rFonts w:ascii="GHEA Grapalat" w:hAnsi="GHEA Grapalat" w:cs="GHEA Grapalat"/>
                <w:color w:val="000000" w:themeColor="text1"/>
                <w:spacing w:val="-6"/>
                <w:sz w:val="22"/>
                <w:szCs w:val="22"/>
              </w:rPr>
              <w:t xml:space="preserve"> հանրային ֆինանսների արդյունավետ կառավարման տեսանկյունից </w:t>
            </w:r>
            <w:r w:rsidR="001F3F2B" w:rsidRPr="00C57FF2">
              <w:rPr>
                <w:rFonts w:ascii="GHEA Grapalat" w:hAnsi="GHEA Grapalat" w:cs="GHEA Grapalat"/>
                <w:color w:val="000000" w:themeColor="text1"/>
                <w:spacing w:val="-6"/>
                <w:sz w:val="22"/>
                <w:szCs w:val="22"/>
              </w:rPr>
              <w:t xml:space="preserve">նպատակահարմար </w:t>
            </w:r>
            <w:r w:rsidR="00C57FF2" w:rsidRPr="00C57FF2">
              <w:rPr>
                <w:rFonts w:ascii="GHEA Grapalat" w:hAnsi="GHEA Grapalat" w:cs="GHEA Grapalat"/>
                <w:color w:val="000000" w:themeColor="text1"/>
                <w:spacing w:val="-6"/>
                <w:sz w:val="22"/>
                <w:szCs w:val="22"/>
              </w:rPr>
              <w:t>ենք համարում</w:t>
            </w:r>
            <w:r w:rsidR="001F3F2B" w:rsidRPr="00C57FF2">
              <w:rPr>
                <w:rFonts w:ascii="GHEA Grapalat" w:hAnsi="GHEA Grapalat" w:cs="GHEA Grapalat"/>
                <w:color w:val="000000" w:themeColor="text1"/>
                <w:spacing w:val="-6"/>
                <w:sz w:val="22"/>
                <w:szCs w:val="22"/>
              </w:rPr>
              <w:t xml:space="preserve"> փոփոխություն կատարել </w:t>
            </w:r>
            <w:r w:rsidRPr="00C57FF2">
              <w:rPr>
                <w:rFonts w:ascii="GHEA Grapalat" w:hAnsi="GHEA Grapalat" w:cs="GHEA Grapalat"/>
                <w:color w:val="000000" w:themeColor="text1"/>
                <w:spacing w:val="-6"/>
                <w:sz w:val="22"/>
                <w:szCs w:val="22"/>
              </w:rPr>
              <w:t>«Տեղական ինքնակառավարման մասին» 2002 թվականի մայիսի 7-ի ՀՕ-337 օրենքի 87-րդ հոդվածի 2-րդ մասում</w:t>
            </w:r>
            <w:r w:rsidR="001F3F2B" w:rsidRPr="001F3F2B">
              <w:rPr>
                <w:rFonts w:ascii="GHEA Grapalat" w:hAnsi="GHEA Grapalat" w:cs="GHEA Grapalat"/>
                <w:color w:val="000000" w:themeColor="text1"/>
                <w:spacing w:val="-6"/>
                <w:sz w:val="22"/>
                <w:szCs w:val="22"/>
              </w:rPr>
              <w:t xml:space="preserve">, իչպես  նաև </w:t>
            </w:r>
            <w:r w:rsidRPr="00C57FF2">
              <w:rPr>
                <w:rFonts w:ascii="GHEA Grapalat" w:hAnsi="GHEA Grapalat" w:cs="GHEA Grapalat"/>
                <w:color w:val="000000" w:themeColor="text1"/>
                <w:spacing w:val="-6"/>
                <w:sz w:val="22"/>
                <w:szCs w:val="22"/>
              </w:rPr>
              <w:t>«Հայաստանի Հանրապետության</w:t>
            </w:r>
            <w:r w:rsidR="00C57FF2" w:rsidRPr="004A4F3A">
              <w:rPr>
                <w:rFonts w:ascii="GHEA Grapalat" w:hAnsi="GHEA Grapalat" w:cs="GHEA Grapalat"/>
                <w:color w:val="000000" w:themeColor="text1"/>
                <w:spacing w:val="-6"/>
                <w:sz w:val="22"/>
                <w:szCs w:val="22"/>
              </w:rPr>
              <w:t xml:space="preserve"> </w:t>
            </w:r>
            <w:r w:rsidRPr="00C57FF2">
              <w:rPr>
                <w:rFonts w:ascii="GHEA Grapalat" w:hAnsi="GHEA Grapalat" w:cs="GHEA Grapalat"/>
                <w:color w:val="000000" w:themeColor="text1"/>
                <w:spacing w:val="-6"/>
                <w:sz w:val="22"/>
                <w:szCs w:val="22"/>
              </w:rPr>
              <w:t>բյուջետային</w:t>
            </w:r>
            <w:r w:rsidR="00C57FF2" w:rsidRPr="004A4F3A">
              <w:rPr>
                <w:rFonts w:ascii="GHEA Grapalat" w:hAnsi="GHEA Grapalat" w:cs="GHEA Grapalat"/>
                <w:color w:val="000000" w:themeColor="text1"/>
                <w:spacing w:val="-6"/>
                <w:sz w:val="22"/>
                <w:szCs w:val="22"/>
              </w:rPr>
              <w:t xml:space="preserve"> </w:t>
            </w:r>
            <w:r w:rsidRPr="00C57FF2">
              <w:rPr>
                <w:rFonts w:ascii="GHEA Grapalat" w:hAnsi="GHEA Grapalat" w:cs="GHEA Grapalat"/>
                <w:color w:val="000000" w:themeColor="text1"/>
                <w:spacing w:val="-6"/>
                <w:sz w:val="22"/>
                <w:szCs w:val="22"/>
              </w:rPr>
              <w:t>համակարգի մասին» 1997 թվականի հունիսի 24-ի ՀՕ-137 օրենքի 20-րդ հոդ</w:t>
            </w:r>
            <w:r w:rsidRPr="00C57FF2">
              <w:rPr>
                <w:rFonts w:ascii="GHEA Grapalat" w:hAnsi="GHEA Grapalat" w:cs="GHEA Grapalat"/>
                <w:color w:val="000000" w:themeColor="text1"/>
                <w:spacing w:val="-6"/>
                <w:sz w:val="22"/>
                <w:szCs w:val="22"/>
              </w:rPr>
              <w:softHyphen/>
              <w:t>վածի 2-րդ մասի երկ</w:t>
            </w:r>
            <w:r w:rsidRPr="00C57FF2">
              <w:rPr>
                <w:rFonts w:ascii="GHEA Grapalat" w:hAnsi="GHEA Grapalat" w:cs="GHEA Grapalat"/>
                <w:color w:val="000000" w:themeColor="text1"/>
                <w:spacing w:val="-6"/>
                <w:sz w:val="22"/>
                <w:szCs w:val="22"/>
              </w:rPr>
              <w:softHyphen/>
              <w:t>րորդ պարբերությունում</w:t>
            </w:r>
            <w:r>
              <w:rPr>
                <w:rFonts w:ascii="GHEA Grapalat" w:hAnsi="GHEA Grapalat" w:cs="GHEA Grapalat"/>
                <w:color w:val="000000" w:themeColor="text1"/>
                <w:spacing w:val="-6"/>
                <w:sz w:val="22"/>
                <w:szCs w:val="22"/>
              </w:rPr>
              <w:t>,</w:t>
            </w:r>
            <w:r w:rsidR="001F3F2B" w:rsidRPr="001F3F2B">
              <w:rPr>
                <w:rFonts w:ascii="GHEA Grapalat" w:hAnsi="GHEA Grapalat" w:cs="GHEA Grapalat"/>
                <w:color w:val="000000" w:themeColor="text1"/>
                <w:spacing w:val="-6"/>
                <w:sz w:val="22"/>
                <w:szCs w:val="22"/>
              </w:rPr>
              <w:t xml:space="preserve"> համաձայն որի պետական բյուջեից համայնքներին ֆինան</w:t>
            </w:r>
            <w:r w:rsidR="001F3F2B" w:rsidRPr="001F3F2B">
              <w:rPr>
                <w:rFonts w:ascii="GHEA Grapalat" w:hAnsi="GHEA Grapalat" w:cs="GHEA Grapalat"/>
                <w:color w:val="000000" w:themeColor="text1"/>
                <w:spacing w:val="-6"/>
                <w:sz w:val="22"/>
                <w:szCs w:val="22"/>
              </w:rPr>
              <w:softHyphen/>
              <w:t>սա</w:t>
            </w:r>
            <w:r w:rsidR="001F3F2B" w:rsidRPr="001F3F2B">
              <w:rPr>
                <w:rFonts w:ascii="GHEA Grapalat" w:hAnsi="GHEA Grapalat" w:cs="GHEA Grapalat"/>
                <w:color w:val="000000" w:themeColor="text1"/>
                <w:spacing w:val="-6"/>
                <w:sz w:val="22"/>
                <w:szCs w:val="22"/>
              </w:rPr>
              <w:softHyphen/>
              <w:t>կան համա</w:t>
            </w:r>
            <w:r w:rsidR="001F3F2B" w:rsidRPr="001F3F2B">
              <w:rPr>
                <w:rFonts w:ascii="GHEA Grapalat" w:hAnsi="GHEA Grapalat" w:cs="GHEA Grapalat"/>
                <w:color w:val="000000" w:themeColor="text1"/>
                <w:spacing w:val="-6"/>
                <w:sz w:val="22"/>
                <w:szCs w:val="22"/>
              </w:rPr>
              <w:softHyphen/>
              <w:t>հարթեցման սկզբունքով տվյալ տարում տրամադրվող դոտացիաների ընդհանուր գումարը (ներառյալ` «Տեղական ինքնակառավարման մասին» ՀՀ օրենքի 93-րդ հոդվածի հա</w:t>
            </w:r>
            <w:r w:rsidR="001F3F2B" w:rsidRPr="001F3F2B">
              <w:rPr>
                <w:rFonts w:ascii="GHEA Grapalat" w:hAnsi="GHEA Grapalat" w:cs="GHEA Grapalat"/>
                <w:color w:val="000000" w:themeColor="text1"/>
                <w:spacing w:val="-6"/>
                <w:sz w:val="22"/>
                <w:szCs w:val="22"/>
              </w:rPr>
              <w:softHyphen/>
              <w:t xml:space="preserve">մաձայն պետության կողմից համայնքներին տվյալ տարում տրվող </w:t>
            </w:r>
            <w:r w:rsidR="001F3F2B" w:rsidRPr="001F3F2B">
              <w:rPr>
                <w:rFonts w:ascii="GHEA Grapalat" w:hAnsi="GHEA Grapalat" w:cs="GHEA Grapalat"/>
                <w:color w:val="000000" w:themeColor="text1"/>
                <w:spacing w:val="-6"/>
                <w:sz w:val="22"/>
                <w:szCs w:val="22"/>
              </w:rPr>
              <w:lastRenderedPageBreak/>
              <w:t>փոխհատուցման գումար</w:t>
            </w:r>
            <w:r w:rsidR="001F3F2B" w:rsidRPr="001F3F2B">
              <w:rPr>
                <w:rFonts w:ascii="GHEA Grapalat" w:hAnsi="GHEA Grapalat" w:cs="GHEA Grapalat"/>
                <w:color w:val="000000" w:themeColor="text1"/>
                <w:spacing w:val="-6"/>
                <w:sz w:val="22"/>
                <w:szCs w:val="22"/>
              </w:rPr>
              <w:softHyphen/>
              <w:t>նե</w:t>
            </w:r>
            <w:r w:rsidR="001F3F2B" w:rsidRPr="001F3F2B">
              <w:rPr>
                <w:rFonts w:ascii="GHEA Grapalat" w:hAnsi="GHEA Grapalat" w:cs="GHEA Grapalat"/>
                <w:color w:val="000000" w:themeColor="text1"/>
                <w:spacing w:val="-6"/>
                <w:sz w:val="22"/>
                <w:szCs w:val="22"/>
              </w:rPr>
              <w:softHyphen/>
              <w:t>րը) կսահմանվի ոչ պակաս, քան տվյալ տարվան նախորդող տարում սահմանված գումարը։</w:t>
            </w:r>
          </w:p>
          <w:p w:rsidR="00E02EB2" w:rsidRPr="00BF4B0A" w:rsidRDefault="00642C3B" w:rsidP="00C57FF2">
            <w:pPr>
              <w:ind w:firstLine="421"/>
              <w:jc w:val="both"/>
              <w:rPr>
                <w:rFonts w:ascii="GHEA Grapalat" w:hAnsi="GHEA Grapalat" w:cs="GHEA Grapalat"/>
                <w:color w:val="000000" w:themeColor="text1"/>
                <w:spacing w:val="-6"/>
                <w:sz w:val="22"/>
                <w:szCs w:val="22"/>
              </w:rPr>
            </w:pPr>
            <w:r w:rsidRPr="00BF4B0A">
              <w:rPr>
                <w:rFonts w:ascii="GHEA Grapalat" w:hAnsi="GHEA Grapalat" w:cs="GHEA Grapalat"/>
                <w:color w:val="000000" w:themeColor="text1"/>
                <w:spacing w:val="-6"/>
                <w:sz w:val="22"/>
                <w:szCs w:val="22"/>
              </w:rPr>
              <w:t xml:space="preserve">«Պետական գույքի կառավարման մասին» 2014 թվականի նոյեմբերի 20-ի ՀՕ-158-Ն օրենքի </w:t>
            </w:r>
            <w:r w:rsidR="00BF4B0A" w:rsidRPr="00BF4B0A">
              <w:rPr>
                <w:rFonts w:ascii="GHEA Grapalat" w:hAnsi="GHEA Grapalat" w:cs="GHEA Grapalat"/>
                <w:color w:val="000000" w:themeColor="text1"/>
                <w:spacing w:val="-6"/>
                <w:sz w:val="22"/>
                <w:szCs w:val="22"/>
              </w:rPr>
              <w:t>27-րդ հոդվածի վերաբերյալ</w:t>
            </w:r>
            <w:r w:rsidRPr="00BF4B0A">
              <w:rPr>
                <w:rFonts w:ascii="GHEA Grapalat" w:hAnsi="GHEA Grapalat" w:cs="GHEA Grapalat"/>
                <w:color w:val="000000" w:themeColor="text1"/>
                <w:spacing w:val="-6"/>
                <w:sz w:val="22"/>
                <w:szCs w:val="22"/>
              </w:rPr>
              <w:t xml:space="preserve"> ներկայացված առաջարկն ընդունելի չի համարվում այն հիմնավորմամբ, որ «Հայաստանի Հանրապետության բյուջետային համակարգի մասին» 1997 թվականի հունիսի 24-ի ՀՕ-137 օրենք</w:t>
            </w:r>
            <w:r w:rsidR="00E02EB2" w:rsidRPr="00BF4B0A">
              <w:rPr>
                <w:rFonts w:ascii="GHEA Grapalat" w:hAnsi="GHEA Grapalat" w:cs="GHEA Grapalat"/>
                <w:color w:val="000000" w:themeColor="text1"/>
                <w:spacing w:val="-6"/>
                <w:sz w:val="22"/>
                <w:szCs w:val="22"/>
              </w:rPr>
              <w:t>ով սահմանված</w:t>
            </w:r>
            <w:r w:rsidRPr="00BF4B0A">
              <w:rPr>
                <w:rFonts w:ascii="GHEA Grapalat" w:hAnsi="GHEA Grapalat" w:cs="GHEA Grapalat"/>
                <w:color w:val="000000" w:themeColor="text1"/>
                <w:spacing w:val="-6"/>
                <w:sz w:val="22"/>
                <w:szCs w:val="22"/>
              </w:rPr>
              <w:t xml:space="preserve"> կարգավորումները </w:t>
            </w:r>
            <w:r w:rsidR="00E02EB2" w:rsidRPr="00BF4B0A">
              <w:rPr>
                <w:rFonts w:ascii="GHEA Grapalat" w:hAnsi="GHEA Grapalat" w:cs="GHEA Grapalat"/>
                <w:color w:val="000000" w:themeColor="text1"/>
                <w:spacing w:val="-6"/>
                <w:sz w:val="22"/>
                <w:szCs w:val="22"/>
              </w:rPr>
              <w:t xml:space="preserve">նույն օրենքով սահմանված համամասնություններով </w:t>
            </w:r>
            <w:r w:rsidR="00BF4B0A" w:rsidRPr="00BF4B0A">
              <w:rPr>
                <w:rFonts w:ascii="GHEA Grapalat" w:hAnsi="GHEA Grapalat" w:cs="GHEA Grapalat"/>
                <w:color w:val="000000" w:themeColor="text1"/>
                <w:spacing w:val="-6"/>
                <w:sz w:val="22"/>
                <w:szCs w:val="22"/>
              </w:rPr>
              <w:t xml:space="preserve">պետական գույքի օտարումից ստացված դրամական միջոցները </w:t>
            </w:r>
            <w:r w:rsidR="00E02EB2" w:rsidRPr="00BF4B0A">
              <w:rPr>
                <w:rFonts w:ascii="GHEA Grapalat" w:hAnsi="GHEA Grapalat" w:cs="GHEA Grapalat"/>
                <w:color w:val="000000" w:themeColor="text1"/>
                <w:spacing w:val="-6"/>
                <w:sz w:val="22"/>
                <w:szCs w:val="22"/>
              </w:rPr>
              <w:t xml:space="preserve">ՀՀ պետական բյուջե և համապատասխան համայնքների բյուջեներ ուղղելու վերաբերյալ </w:t>
            </w:r>
            <w:r w:rsidR="00BF4B0A" w:rsidRPr="00BF4B0A">
              <w:rPr>
                <w:rFonts w:ascii="GHEA Grapalat" w:hAnsi="GHEA Grapalat" w:cs="GHEA Grapalat"/>
                <w:color w:val="000000" w:themeColor="text1"/>
                <w:spacing w:val="-6"/>
                <w:sz w:val="22"/>
                <w:szCs w:val="22"/>
              </w:rPr>
              <w:t>մնում են անփոփոխ։</w:t>
            </w:r>
          </w:p>
          <w:p w:rsidR="00BF4B0A" w:rsidRPr="004A4F3A" w:rsidRDefault="004A4F3A" w:rsidP="0006608B">
            <w:pPr>
              <w:ind w:firstLine="436"/>
              <w:jc w:val="both"/>
              <w:rPr>
                <w:rFonts w:ascii="GHEA Grapalat" w:hAnsi="GHEA Grapalat" w:cs="GHEA Grapalat"/>
                <w:color w:val="000000" w:themeColor="text1"/>
                <w:spacing w:val="-6"/>
                <w:sz w:val="22"/>
                <w:szCs w:val="22"/>
              </w:rPr>
            </w:pPr>
            <w:r w:rsidRPr="004A4F3A">
              <w:rPr>
                <w:rFonts w:ascii="GHEA Grapalat" w:hAnsi="GHEA Grapalat" w:cs="GHEA Grapalat"/>
                <w:color w:val="000000" w:themeColor="text1"/>
                <w:spacing w:val="-6"/>
                <w:sz w:val="22"/>
                <w:szCs w:val="22"/>
              </w:rPr>
              <w:t xml:space="preserve">Հայտնում ենք նաև, որ </w:t>
            </w:r>
            <w:r w:rsidR="0006608B">
              <w:rPr>
                <w:rFonts w:ascii="GHEA Grapalat" w:hAnsi="GHEA Grapalat" w:cs="GHEA Grapalat"/>
                <w:color w:val="000000" w:themeColor="text1"/>
                <w:spacing w:val="-6"/>
                <w:sz w:val="22"/>
                <w:szCs w:val="22"/>
              </w:rPr>
              <w:t xml:space="preserve">ՀՀ տարածքային </w:t>
            </w:r>
            <w:r w:rsidR="0006608B" w:rsidRPr="00FD2FF4">
              <w:rPr>
                <w:rFonts w:ascii="GHEA Grapalat" w:hAnsi="GHEA Grapalat" w:cs="GHEA Grapalat"/>
                <w:color w:val="000000" w:themeColor="text1"/>
                <w:spacing w:val="-6"/>
                <w:sz w:val="22"/>
                <w:szCs w:val="22"/>
              </w:rPr>
              <w:t>կառավարման և են</w:t>
            </w:r>
            <w:r w:rsidR="0006608B">
              <w:rPr>
                <w:rFonts w:ascii="GHEA Grapalat" w:hAnsi="GHEA Grapalat" w:cs="GHEA Grapalat"/>
                <w:color w:val="000000" w:themeColor="text1"/>
                <w:spacing w:val="-6"/>
                <w:sz w:val="22"/>
                <w:szCs w:val="22"/>
              </w:rPr>
              <w:t xml:space="preserve">թակառուցվածքների նախարարության կողմից </w:t>
            </w:r>
            <w:r w:rsidR="0006608B" w:rsidRPr="004A4F3A">
              <w:rPr>
                <w:rFonts w:ascii="GHEA Grapalat" w:hAnsi="GHEA Grapalat" w:cs="GHEA Grapalat"/>
                <w:color w:val="000000" w:themeColor="text1"/>
                <w:spacing w:val="-6"/>
                <w:sz w:val="22"/>
                <w:szCs w:val="22"/>
              </w:rPr>
              <w:t>ն</w:t>
            </w:r>
            <w:r w:rsidR="00BF4B0A" w:rsidRPr="004A4F3A">
              <w:rPr>
                <w:rFonts w:ascii="GHEA Grapalat" w:hAnsi="GHEA Grapalat" w:cs="GHEA Grapalat"/>
                <w:color w:val="000000" w:themeColor="text1"/>
                <w:spacing w:val="-6"/>
                <w:sz w:val="22"/>
                <w:szCs w:val="22"/>
              </w:rPr>
              <w:t xml:space="preserve">երկայացված խմբագրությամբ </w:t>
            </w:r>
            <w:r w:rsidR="00BF4B0A" w:rsidRPr="00BF4B0A">
              <w:rPr>
                <w:rFonts w:ascii="GHEA Grapalat" w:hAnsi="GHEA Grapalat" w:cs="GHEA Grapalat"/>
                <w:color w:val="000000" w:themeColor="text1"/>
                <w:spacing w:val="-6"/>
                <w:sz w:val="22"/>
                <w:szCs w:val="22"/>
              </w:rPr>
              <w:t>«Պետական գույքի կառավարման մասին» 2014 թվականի նոյեմբերի 20-ի ՀՕ-158-Ն օրենքի 27-րդ հոդվածի 2-</w:t>
            </w:r>
            <w:r w:rsidR="00BF4B0A">
              <w:rPr>
                <w:rFonts w:ascii="GHEA Grapalat" w:hAnsi="GHEA Grapalat" w:cs="GHEA Grapalat"/>
                <w:color w:val="000000" w:themeColor="text1"/>
                <w:spacing w:val="-6"/>
                <w:sz w:val="22"/>
                <w:szCs w:val="22"/>
              </w:rPr>
              <w:t>րդ մասով առաջարկվող կարգավորումն</w:t>
            </w:r>
            <w:r w:rsidR="00BF4B0A" w:rsidRPr="00BF4B0A">
              <w:rPr>
                <w:rFonts w:ascii="GHEA Grapalat" w:hAnsi="GHEA Grapalat" w:cs="GHEA Grapalat"/>
                <w:color w:val="000000" w:themeColor="text1"/>
                <w:spacing w:val="-6"/>
                <w:sz w:val="22"/>
                <w:szCs w:val="22"/>
              </w:rPr>
              <w:t xml:space="preserve"> </w:t>
            </w:r>
            <w:r w:rsidR="00BF4B0A" w:rsidRPr="004A4F3A">
              <w:rPr>
                <w:rFonts w:ascii="GHEA Grapalat" w:hAnsi="GHEA Grapalat" w:cs="GHEA Grapalat"/>
                <w:color w:val="000000" w:themeColor="text1"/>
                <w:spacing w:val="-6"/>
                <w:sz w:val="22"/>
                <w:szCs w:val="22"/>
              </w:rPr>
              <w:t xml:space="preserve">առարկայազուրկ է, քանի որ բյուջետային գործընթացը կարգավորվում է </w:t>
            </w:r>
            <w:r w:rsidR="00BF4B0A" w:rsidRPr="00BF4B0A">
              <w:rPr>
                <w:rFonts w:ascii="GHEA Grapalat" w:hAnsi="GHEA Grapalat" w:cs="GHEA Grapalat"/>
                <w:color w:val="000000" w:themeColor="text1"/>
                <w:spacing w:val="-6"/>
                <w:sz w:val="22"/>
                <w:szCs w:val="22"/>
              </w:rPr>
              <w:t xml:space="preserve">«Հայաստանի Հանրապետության բյուջետային </w:t>
            </w:r>
            <w:r w:rsidR="00BF4B0A" w:rsidRPr="00BF4B0A">
              <w:rPr>
                <w:rFonts w:ascii="GHEA Grapalat" w:hAnsi="GHEA Grapalat" w:cs="GHEA Grapalat"/>
                <w:color w:val="000000" w:themeColor="text1"/>
                <w:spacing w:val="-6"/>
                <w:sz w:val="22"/>
                <w:szCs w:val="22"/>
              </w:rPr>
              <w:lastRenderedPageBreak/>
              <w:t>համակարգի մասին» 1997 թվականի հունիսի 24-ի ՀՕ-137 օրենքով</w:t>
            </w:r>
            <w:r w:rsidR="00BF4B0A" w:rsidRPr="004A4F3A">
              <w:rPr>
                <w:rFonts w:ascii="GHEA Grapalat" w:hAnsi="GHEA Grapalat" w:cs="GHEA Grapalat"/>
                <w:color w:val="000000" w:themeColor="text1"/>
                <w:spacing w:val="-6"/>
                <w:sz w:val="22"/>
                <w:szCs w:val="22"/>
              </w:rPr>
              <w:t>։</w:t>
            </w:r>
          </w:p>
        </w:tc>
      </w:tr>
      <w:tr w:rsidR="00DD4A84" w:rsidRPr="00411E6B" w:rsidTr="00BF4B0A">
        <w:trPr>
          <w:trHeight w:val="20"/>
        </w:trPr>
        <w:tc>
          <w:tcPr>
            <w:tcW w:w="2615" w:type="dxa"/>
            <w:tcBorders>
              <w:top w:val="single" w:sz="4" w:space="0" w:color="auto"/>
              <w:left w:val="single" w:sz="4" w:space="0" w:color="auto"/>
              <w:bottom w:val="single" w:sz="4" w:space="0" w:color="auto"/>
              <w:right w:val="single" w:sz="4" w:space="0" w:color="auto"/>
            </w:tcBorders>
          </w:tcPr>
          <w:p w:rsidR="00DD4A84" w:rsidRPr="00FD2FF4" w:rsidRDefault="00DD4A84" w:rsidP="000B1EA0">
            <w:pPr>
              <w:jc w:val="center"/>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lastRenderedPageBreak/>
              <w:t>ՀՀ կրթության, գիտության, մշակույթի և սպորտի նախարարություն 04.09.2020թ. թիվ 01/17.2/23853-2020 գրություն</w:t>
            </w:r>
          </w:p>
        </w:tc>
        <w:tc>
          <w:tcPr>
            <w:tcW w:w="5845" w:type="dxa"/>
            <w:tcBorders>
              <w:top w:val="single" w:sz="4" w:space="0" w:color="auto"/>
              <w:left w:val="single" w:sz="4" w:space="0" w:color="auto"/>
              <w:bottom w:val="single" w:sz="4" w:space="0" w:color="auto"/>
              <w:right w:val="single" w:sz="4" w:space="0" w:color="auto"/>
            </w:tcBorders>
          </w:tcPr>
          <w:p w:rsidR="00DD4A84" w:rsidRPr="00FD2FF4" w:rsidRDefault="00DD4A84" w:rsidP="000B1EA0">
            <w:pPr>
              <w:ind w:firstLine="421"/>
              <w:jc w:val="both"/>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t>Ի կատարումն Հայաստանի Հանրապետության վարչապետի 2020 թվականի օգոստոսի 31-ի № 02/16.7/41013-2020  հանձնարարականի՝ ««Մարդու իրավունքների պաշտպանի մասին» սահմանադրական օրենքում փոփոխություն կատարելու մասին», ««Գիտական և գիտատեխնիկական գործունեության մասին» օրենքում փոփոխություն կատարելու մասին», ««Կրթության մասին» օրենքում փոփոխություն կատարելու մասին», ««Հայաստանի Հանրապետության բյուջետային համակարգի մասին» օրենքում փոփոխություններ և լրացումներ կատարելու մասին», ««Տեղական ինքնակառավարման մասին» օրենքում փոփոխություն կատարելու մասին», «Հայաստանի Հանրապետության հարկային օրենսգրքում փոփոխություններ կատարելու մասին», ««Տեսալսողական մեդիայի մասին» օրենքում փոփոխություններ կատարելու մասին», ««Սննդամթերքի անվտանգության պետական վերահսկողության մասին» օրենքում փոփոխություն կատարելու մասին», ««Պետական գույքի կառավարման մասին» օրենքում փոփոխություններ կատարելու մասին» օրենքների նախագծերով առաջարկվող կարգավորումների վերաբերյալ հայտնում եմ հետևյալը</w:t>
            </w:r>
            <w:r w:rsidRPr="00FD2FF4">
              <w:rPr>
                <w:rFonts w:ascii="Cambria Math" w:hAnsi="Cambria Math" w:cs="Cambria Math"/>
                <w:spacing w:val="-6"/>
                <w:sz w:val="22"/>
                <w:szCs w:val="22"/>
                <w:lang w:val="hy-AM"/>
              </w:rPr>
              <w:t>․</w:t>
            </w:r>
          </w:p>
          <w:p w:rsidR="00DD4A84" w:rsidRPr="00FD2FF4" w:rsidRDefault="00DD4A84" w:rsidP="000B1EA0">
            <w:pPr>
              <w:ind w:firstLine="421"/>
              <w:jc w:val="both"/>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t>- Նախագծով առաջարկվում է «Կրթության մասին» 1999 թվականի ապրիլի 14-ի ՀՕ-297 օրենքի 46-րդ հոդվածի 2-րդ մասն ուժը կորցրած ճանաչել, ինչը ՀՀ կրթության, գիտության, մշակույթի և սպորտի նախարարության համար ընդունելի չէ, քանի որ վերոնշյալ օրենքի 4-րդ հոդվածի համաձայն, որպես կրթության բնագավառում պետական քաղաքականություն պետությունը բյուջետային նպատակային ֆինանսավորման միջոցով ապահովում է կրթությա</w:t>
            </w:r>
            <w:r w:rsidR="00432CF9" w:rsidRPr="00FD2FF4">
              <w:rPr>
                <w:rFonts w:ascii="GHEA Grapalat" w:hAnsi="GHEA Grapalat" w:cs="GHEA Grapalat"/>
                <w:spacing w:val="-6"/>
                <w:sz w:val="22"/>
                <w:szCs w:val="22"/>
                <w:lang w:val="hy-AM"/>
              </w:rPr>
              <w:t>ն</w:t>
            </w:r>
            <w:r w:rsidRPr="00FD2FF4">
              <w:rPr>
                <w:rFonts w:ascii="GHEA Grapalat" w:hAnsi="GHEA Grapalat" w:cs="GHEA Grapalat"/>
                <w:spacing w:val="-6"/>
                <w:sz w:val="22"/>
                <w:szCs w:val="22"/>
                <w:lang w:val="hy-AM"/>
              </w:rPr>
              <w:t xml:space="preserve"> </w:t>
            </w:r>
            <w:r w:rsidRPr="00FD2FF4">
              <w:rPr>
                <w:rFonts w:ascii="Calibri" w:hAnsi="Calibri" w:cs="Calibri"/>
                <w:spacing w:val="-6"/>
                <w:sz w:val="22"/>
                <w:szCs w:val="22"/>
                <w:lang w:val="hy-AM"/>
              </w:rPr>
              <w:t> </w:t>
            </w:r>
            <w:r w:rsidRPr="00FD2FF4">
              <w:rPr>
                <w:rFonts w:ascii="GHEA Grapalat" w:hAnsi="GHEA Grapalat" w:cs="GHEA Grapalat"/>
                <w:spacing w:val="-6"/>
                <w:sz w:val="22"/>
                <w:szCs w:val="22"/>
                <w:lang w:val="hy-AM"/>
              </w:rPr>
              <w:t xml:space="preserve">բնագավառի պահպանումն ու զարգացումը և որպես պետականության ամրապնդման կարևորագույն </w:t>
            </w:r>
            <w:r w:rsidRPr="00FD2FF4">
              <w:rPr>
                <w:rFonts w:ascii="GHEA Grapalat" w:hAnsi="GHEA Grapalat" w:cs="GHEA Grapalat"/>
                <w:spacing w:val="-6"/>
                <w:sz w:val="22"/>
                <w:szCs w:val="22"/>
                <w:lang w:val="hy-AM"/>
              </w:rPr>
              <w:lastRenderedPageBreak/>
              <w:t xml:space="preserve">գործոն Հայաստանի Հանրապետությունը երաշխավորում է կրթության բնագավառի առաջանցիկ ու աստիճանական զարգացումը: </w:t>
            </w:r>
          </w:p>
          <w:p w:rsidR="005D6C8C" w:rsidRPr="00FD2FF4" w:rsidRDefault="00DD4A84" w:rsidP="000B1EA0">
            <w:pPr>
              <w:tabs>
                <w:tab w:val="left" w:pos="851"/>
                <w:tab w:val="left" w:pos="993"/>
                <w:tab w:val="left" w:pos="2600"/>
              </w:tabs>
              <w:ind w:firstLine="421"/>
              <w:contextualSpacing/>
              <w:jc w:val="both"/>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t>- Միաժամանակ առաջարկվում է «Կրթության մասին» 1999 թվականի ապրիլի 14-ի ՀՕ-297 օրենքի 46-րդ հոդվածի 46-րդ հոդվածի 3-րդ կետից հանել «Պետական պատվերով ուսումնական հաստատության ֆինանսավորման չափանիշները սահմանում է Հայաստանի Հանրապետության կառավարությունը` մեկ սովորողի հաշվարկով` ըստ ուսումնական հաստատության տիպի, իսկ առանձին դեպքերում (լեռնային և սահմանամերձ շրջաններ)` հատուկ չափաքանակներով:» նախադասությունը, քանի որ «Հանրակրթության մասին»</w:t>
            </w:r>
            <w:r w:rsidRPr="00FD2FF4">
              <w:rPr>
                <w:rFonts w:ascii="Calibri" w:hAnsi="Calibri" w:cs="Calibri"/>
                <w:spacing w:val="-6"/>
                <w:sz w:val="22"/>
                <w:szCs w:val="22"/>
                <w:lang w:val="hy-AM"/>
              </w:rPr>
              <w:t> </w:t>
            </w:r>
            <w:r w:rsidRPr="00FD2FF4">
              <w:rPr>
                <w:rFonts w:ascii="GHEA Grapalat" w:hAnsi="GHEA Grapalat" w:cs="GHEA Grapalat"/>
                <w:spacing w:val="-6"/>
                <w:sz w:val="22"/>
                <w:szCs w:val="22"/>
                <w:lang w:val="hy-AM"/>
              </w:rPr>
              <w:t xml:space="preserve"> (2020 թվականի մարտի 6-ին կատարված փոփոխության համաձայն (ՀՕ-101-Ն)՝  հանվել է սովորողների թվից կախված՝ ուսումնական հաստատության ֆինանսավորման վերաբերյալ դրույթը) «Նախնական մասնագիտական (արհեստագործական) և միջին մասնագիտական կրթության մասին» և «Բարձրագույն</w:t>
            </w:r>
            <w:r w:rsidRPr="00FD2FF4">
              <w:rPr>
                <w:rFonts w:ascii="Calibri" w:hAnsi="Calibri" w:cs="Calibri"/>
                <w:spacing w:val="-6"/>
                <w:sz w:val="22"/>
                <w:szCs w:val="22"/>
                <w:lang w:val="hy-AM"/>
              </w:rPr>
              <w:t> </w:t>
            </w:r>
            <w:r w:rsidRPr="00FD2FF4">
              <w:rPr>
                <w:rFonts w:ascii="GHEA Grapalat" w:hAnsi="GHEA Grapalat" w:cs="GHEA Grapalat"/>
                <w:spacing w:val="-6"/>
                <w:sz w:val="22"/>
                <w:szCs w:val="22"/>
                <w:lang w:val="hy-AM"/>
              </w:rPr>
              <w:t>և հետբուհական մասնագիտական կրթության մասին» օրենքներով ֆինանսական միջոցների տրամադրման կարգերը հաստատում է ՀՀ կառավարությունը՝  կրթական ծրագրերի առանձնահատկություններով պայմանավորված ֆինանսավորման մեխանիզմները տարբեր են։</w:t>
            </w:r>
          </w:p>
          <w:p w:rsidR="00DD4A84" w:rsidRPr="00FD2FF4" w:rsidRDefault="00DD4A84" w:rsidP="000B1EA0">
            <w:pPr>
              <w:tabs>
                <w:tab w:val="left" w:pos="851"/>
                <w:tab w:val="left" w:pos="993"/>
                <w:tab w:val="left" w:pos="2600"/>
              </w:tabs>
              <w:ind w:firstLine="421"/>
              <w:contextualSpacing/>
              <w:jc w:val="both"/>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t>Կից ներկայացնում եմ</w:t>
            </w:r>
            <w:r w:rsidR="00432CF9" w:rsidRPr="00FD2FF4">
              <w:rPr>
                <w:rFonts w:ascii="GHEA Grapalat" w:hAnsi="GHEA Grapalat" w:cs="Calibri"/>
                <w:spacing w:val="-6"/>
                <w:sz w:val="22"/>
                <w:szCs w:val="22"/>
                <w:lang w:val="hy-AM"/>
              </w:rPr>
              <w:t xml:space="preserve"> </w:t>
            </w:r>
            <w:r w:rsidRPr="00FD2FF4">
              <w:rPr>
                <w:rFonts w:ascii="GHEA Grapalat" w:hAnsi="GHEA Grapalat" w:cs="GHEA Grapalat"/>
                <w:spacing w:val="-6"/>
                <w:sz w:val="22"/>
                <w:szCs w:val="22"/>
                <w:lang w:val="hy-AM"/>
              </w:rPr>
              <w:t>Գիտության պետական կոմիտեի կարծիք՝ օրենքների նախագծերի վերաբերյալ։</w:t>
            </w:r>
          </w:p>
          <w:p w:rsidR="00DD4A84" w:rsidRPr="00FD2FF4" w:rsidRDefault="00DD4A84" w:rsidP="000B1EA0">
            <w:pPr>
              <w:shd w:val="clear" w:color="auto" w:fill="FFFFFF"/>
              <w:ind w:firstLine="421"/>
              <w:jc w:val="both"/>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t>ՀՀ վարչապետի 2020 թվականի օգոստոսի 31-ի N 02/16.7/41013-2020 հանձնարարականի կատարումն ապահովելու նպատակով ՀՀ ԿԳՄՍՆ գիտության կոմիտեում (այսուհետ՝ կոմիտե) քննարկվել են ««Մարդու իրավունքների պաշտպանի մասին» սահմանադրական օրենքում փոփոխություն կատարելու մասին», ««Գիտական և գիտատեխնիկական գործունեության</w:t>
            </w:r>
            <w:r w:rsidRPr="00FD2FF4">
              <w:rPr>
                <w:rFonts w:ascii="Calibri" w:hAnsi="Calibri" w:cs="Calibri"/>
                <w:spacing w:val="-6"/>
                <w:sz w:val="22"/>
                <w:szCs w:val="22"/>
                <w:lang w:val="hy-AM"/>
              </w:rPr>
              <w:t> </w:t>
            </w:r>
            <w:r w:rsidRPr="00FD2FF4">
              <w:rPr>
                <w:rFonts w:ascii="GHEA Grapalat" w:hAnsi="GHEA Grapalat" w:cs="GHEA Grapalat"/>
                <w:spacing w:val="-6"/>
                <w:sz w:val="22"/>
                <w:szCs w:val="22"/>
                <w:lang w:val="hy-AM"/>
              </w:rPr>
              <w:t xml:space="preserve">մասին» օրենքում փոփոխություն կատարելու մասին», ««Կրթության մասին» </w:t>
            </w:r>
            <w:r w:rsidRPr="00FD2FF4">
              <w:rPr>
                <w:rFonts w:ascii="GHEA Grapalat" w:hAnsi="GHEA Grapalat" w:cs="GHEA Grapalat"/>
                <w:spacing w:val="-6"/>
                <w:sz w:val="22"/>
                <w:szCs w:val="22"/>
                <w:lang w:val="hy-AM"/>
              </w:rPr>
              <w:lastRenderedPageBreak/>
              <w:t>օրենքում փոփոխություն կատարելու մասին», ««Հայաստանի Հանրապետության բյուջետային համակարգի մասին» օրենքում փոփոխություններ և լրացումներ կատարելու մասին», ««Տեղական ինքնակառավարման մասին» օրենքում փոփոխություն կատարելու մասին», «Հայաստանի Հանրապետության հարկային օրենսգրքում փոփոխություններ կատարելու մասին»,</w:t>
            </w:r>
            <w:r w:rsidRPr="00FD2FF4">
              <w:rPr>
                <w:rFonts w:ascii="Calibri" w:hAnsi="Calibri" w:cs="Calibri"/>
                <w:spacing w:val="-6"/>
                <w:sz w:val="22"/>
                <w:szCs w:val="22"/>
                <w:lang w:val="hy-AM"/>
              </w:rPr>
              <w:t> </w:t>
            </w:r>
            <w:r w:rsidRPr="00FD2FF4">
              <w:rPr>
                <w:rFonts w:ascii="GHEA Grapalat" w:hAnsi="GHEA Grapalat" w:cs="GHEA Grapalat"/>
                <w:spacing w:val="-6"/>
                <w:sz w:val="22"/>
                <w:szCs w:val="22"/>
                <w:lang w:val="hy-AM"/>
              </w:rPr>
              <w:t>««Տեսալսողական մեդիայի մասին» օրենքում փոփոխություններ կատարելու մասին»,</w:t>
            </w:r>
            <w:r w:rsidRPr="00FD2FF4">
              <w:rPr>
                <w:rFonts w:ascii="Calibri" w:hAnsi="Calibri" w:cs="Calibri"/>
                <w:spacing w:val="-6"/>
                <w:sz w:val="22"/>
                <w:szCs w:val="22"/>
                <w:lang w:val="hy-AM"/>
              </w:rPr>
              <w:t> </w:t>
            </w:r>
            <w:r w:rsidRPr="00FD2FF4">
              <w:rPr>
                <w:rFonts w:ascii="GHEA Grapalat" w:hAnsi="GHEA Grapalat" w:cs="GHEA Grapalat"/>
                <w:spacing w:val="-6"/>
                <w:sz w:val="22"/>
                <w:szCs w:val="22"/>
                <w:lang w:val="hy-AM"/>
              </w:rPr>
              <w:t>««Սննդամթերքի անվտանգության պետական վերահսկողության մասին» օրենքում փոփոխություն կատարելու մասին», ««Պետական գույքի կառավարման մասին» օրենքում փոփոխություններ կատարելու մասին» օրենքների</w:t>
            </w:r>
            <w:r w:rsidRPr="00FD2FF4">
              <w:rPr>
                <w:rFonts w:ascii="Calibri" w:hAnsi="Calibri" w:cs="Calibri"/>
                <w:spacing w:val="-6"/>
                <w:sz w:val="22"/>
                <w:szCs w:val="22"/>
                <w:lang w:val="hy-AM"/>
              </w:rPr>
              <w:t> </w:t>
            </w:r>
            <w:r w:rsidRPr="00FD2FF4">
              <w:rPr>
                <w:rFonts w:ascii="GHEA Grapalat" w:hAnsi="GHEA Grapalat" w:cs="GHEA Grapalat"/>
                <w:spacing w:val="-6"/>
                <w:sz w:val="22"/>
                <w:szCs w:val="22"/>
                <w:lang w:val="hy-AM"/>
              </w:rPr>
              <w:t>նախագծերը և ««Գիտական և գիտատեխնիկական գործունեության</w:t>
            </w:r>
            <w:r w:rsidRPr="00FD2FF4">
              <w:rPr>
                <w:rFonts w:ascii="Calibri" w:hAnsi="Calibri" w:cs="Calibri"/>
                <w:spacing w:val="-6"/>
                <w:sz w:val="22"/>
                <w:szCs w:val="22"/>
                <w:lang w:val="hy-AM"/>
              </w:rPr>
              <w:t> </w:t>
            </w:r>
            <w:r w:rsidRPr="00FD2FF4">
              <w:rPr>
                <w:rFonts w:ascii="GHEA Grapalat" w:hAnsi="GHEA Grapalat" w:cs="GHEA Grapalat"/>
                <w:spacing w:val="-6"/>
                <w:sz w:val="22"/>
                <w:szCs w:val="22"/>
                <w:lang w:val="hy-AM"/>
              </w:rPr>
              <w:t>մասին» օրենքում փոփոխություն կատարելու մասին»</w:t>
            </w:r>
            <w:r w:rsidRPr="00FD2FF4">
              <w:rPr>
                <w:rFonts w:ascii="Calibri" w:hAnsi="Calibri" w:cs="Calibri"/>
                <w:spacing w:val="-6"/>
                <w:sz w:val="22"/>
                <w:szCs w:val="22"/>
                <w:lang w:val="hy-AM"/>
              </w:rPr>
              <w:t> </w:t>
            </w:r>
            <w:r w:rsidRPr="00FD2FF4">
              <w:rPr>
                <w:rFonts w:ascii="GHEA Grapalat" w:hAnsi="GHEA Grapalat" w:cs="GHEA Grapalat"/>
                <w:spacing w:val="-6"/>
                <w:sz w:val="22"/>
                <w:szCs w:val="22"/>
                <w:lang w:val="hy-AM"/>
              </w:rPr>
              <w:t>օրենքի նախագծի վերաբերյալ հայտնում հետևյալը:</w:t>
            </w:r>
          </w:p>
          <w:p w:rsidR="00DD4A84" w:rsidRPr="00FD2FF4" w:rsidRDefault="00DD4A84" w:rsidP="000B1EA0">
            <w:pPr>
              <w:shd w:val="clear" w:color="auto" w:fill="FFFFFF"/>
              <w:ind w:firstLine="421"/>
              <w:jc w:val="both"/>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t xml:space="preserve">«Գիտական և գիտատեխնիկական գործունեության մասին» ՀՀ օրենքի 23-րդ հոդվածի 2-րդ մասի առկայությունը երաշխավորում է, որպեսզի գիտական և գիտատեխնիկական գործունեության համար ՀՀ պետական բյուջեից հատկացված ֆինանսական ծավալները նախորդ տարվա համեմատ չնվազեն, ավելին՝ պետությունը յուրաքանչյուր տարի ՀՀ պետական բյուջեի ծախսային մասում նախատեսի նախորդ տարվա համեմատ բյուջեի եկամտային մասի աճին համամասնորեն ավելացող գումարից ոչ պակաս հատկացումներ: Այդ միջոցներն </w:t>
            </w:r>
            <w:r w:rsidRPr="00FD2FF4">
              <w:rPr>
                <w:rFonts w:ascii="Calibri" w:hAnsi="Calibri" w:cs="Calibri"/>
                <w:spacing w:val="-6"/>
                <w:sz w:val="22"/>
                <w:szCs w:val="22"/>
                <w:lang w:val="hy-AM"/>
              </w:rPr>
              <w:t> </w:t>
            </w:r>
            <w:r w:rsidRPr="00FD2FF4">
              <w:rPr>
                <w:rFonts w:ascii="GHEA Grapalat" w:hAnsi="GHEA Grapalat" w:cs="GHEA Grapalat"/>
                <w:spacing w:val="-6"/>
                <w:sz w:val="22"/>
                <w:szCs w:val="22"/>
                <w:lang w:val="hy-AM"/>
              </w:rPr>
              <w:t xml:space="preserve">ուղղվում են գիտական կադրերի պատրաստմանն ու որակավորման բարձրացմանը, ինչպես նաև գիտական կազմակերպությունների նյութատեխնիկական բազայի ամրապնդմանը, նոր տեխնոլոգիաների մշակմանն ու սարքավորումների ձեռքբերմանը: Չափազանց կարևոր է նշել, որ հավելյալ միջոցներով է հնարավոր ապահովել ՀՀ գիտության ոլորտի որոշակի զարգացումը, </w:t>
            </w:r>
            <w:r w:rsidRPr="00FD2FF4">
              <w:rPr>
                <w:rFonts w:ascii="GHEA Grapalat" w:hAnsi="GHEA Grapalat" w:cs="GHEA Grapalat"/>
                <w:spacing w:val="-6"/>
                <w:sz w:val="22"/>
                <w:szCs w:val="22"/>
                <w:lang w:val="hy-AM"/>
              </w:rPr>
              <w:lastRenderedPageBreak/>
              <w:t>որի</w:t>
            </w:r>
            <w:r w:rsidRPr="00FD2FF4">
              <w:rPr>
                <w:rFonts w:ascii="Calibri" w:hAnsi="Calibri" w:cs="Calibri"/>
                <w:spacing w:val="-6"/>
                <w:sz w:val="22"/>
                <w:szCs w:val="22"/>
                <w:lang w:val="hy-AM"/>
              </w:rPr>
              <w:t> </w:t>
            </w:r>
            <w:r w:rsidRPr="00FD2FF4">
              <w:rPr>
                <w:rFonts w:ascii="GHEA Grapalat" w:hAnsi="GHEA Grapalat" w:cs="GHEA Grapalat"/>
                <w:spacing w:val="-6"/>
                <w:sz w:val="22"/>
                <w:szCs w:val="22"/>
                <w:lang w:val="hy-AM"/>
              </w:rPr>
              <w:t>մակարդակն էլ պայմանավորում է երկրի տնտեuական գործունեության արդյունավետությունը և պաշտպանունակությունը:</w:t>
            </w:r>
          </w:p>
          <w:p w:rsidR="00DD4A84" w:rsidRPr="00FD2FF4" w:rsidRDefault="00DD4A84" w:rsidP="000B1EA0">
            <w:pPr>
              <w:shd w:val="clear" w:color="auto" w:fill="FFFFFF"/>
              <w:ind w:firstLine="421"/>
              <w:jc w:val="both"/>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t>ՀՀ գիտության ոլորտի առաջընթաց զարգացումն ապահովելու նպատակով ՀՀ պետական բյուջեից յուրաքանչյուր տարի գիտական և գիտատեխնիկական հետազոտությունների ծրագրին հատկացված միջոցների հաշվին, գիտական և գիտատեխնիկական գործունեության պայմանագրային (թեմատիկ) հետազոտությունների շրջանակներում կոմիտեի կողմից իրականացվում են մի շարք մրցութային ծրագրեր (ամրագրված են ՀՀ ԱԺ 2019 թվականի փետրվարի 14-ի ԱԺՈ-002-Ն որոշմամբ հավանության արժանացած ՀՀ կառավարության և ՀՀ կառավարության 2019 թվականի մայիսի 16-ի N 650-Լ որոշմամբ հաստատված ՀՀ կառավարության 2019-2023 թվականների գործունեության միջոցառումների ծրագրերում, ինչպես նաև</w:t>
            </w:r>
            <w:r w:rsidRPr="00FD2FF4">
              <w:rPr>
                <w:rFonts w:ascii="Calibri" w:hAnsi="Calibri" w:cs="Calibri"/>
                <w:spacing w:val="-6"/>
                <w:sz w:val="22"/>
                <w:szCs w:val="22"/>
                <w:lang w:val="hy-AM"/>
              </w:rPr>
              <w:t> </w:t>
            </w:r>
            <w:r w:rsidRPr="00FD2FF4">
              <w:rPr>
                <w:rFonts w:ascii="GHEA Grapalat" w:hAnsi="GHEA Grapalat" w:cs="GHEA Grapalat"/>
                <w:spacing w:val="-6"/>
                <w:sz w:val="22"/>
                <w:szCs w:val="22"/>
                <w:lang w:val="hy-AM"/>
              </w:rPr>
              <w:t>ՀՀ ԿԳՄՍ նախարարի 2020 թվականի հունվարի 29-ի N 59-Ա/2 հրամանով հաստատված Եվրոպական հետազոտական տարածքում ՀՀ հետազոտությունների և մշակումների բնագավառի ինտեգրման ճանապարհային քարտեզում և ՀՀ ԿԳՄՍ նախարարի 2020 թվականի ապրիլի 3-ի N 414-Ա/2 հրամանով հաստատված գիտության ոլորտ երիտասարդ կադրերի ներգրավման ծրագրում), մասնավորապես՝</w:t>
            </w:r>
          </w:p>
          <w:p w:rsidR="00DD4A84" w:rsidRPr="00FD2FF4" w:rsidRDefault="00DD4A84" w:rsidP="000B1EA0">
            <w:pPr>
              <w:numPr>
                <w:ilvl w:val="0"/>
                <w:numId w:val="2"/>
              </w:numPr>
              <w:shd w:val="clear" w:color="auto" w:fill="FFFFFF"/>
              <w:tabs>
                <w:tab w:val="left" w:pos="720"/>
              </w:tabs>
              <w:ind w:left="0" w:firstLine="421"/>
              <w:jc w:val="both"/>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t>տնտեսության պահանջներից բխող հետազոտությունների պատվերների ձևավորման և երկակի նշանակության գիտական արդյունքի ձեռքբերմանն ուղղված ծրագրեր, այդ թվում՝ կիրառական արդյունքի ձեռքբերմանն ուղղված, երկակի նշանակության և «Արհեստական բանականություն և տվյալագիտություն», «Քվանտային տեխնոլոգիաներ», «Ռոբոտատեխնիկա» մասնագիտություններով հետազոտությունների խրախուսման մրցույթներ,</w:t>
            </w:r>
          </w:p>
          <w:p w:rsidR="00DD4A84" w:rsidRPr="00FD2FF4" w:rsidRDefault="00DD4A84" w:rsidP="000B1EA0">
            <w:pPr>
              <w:numPr>
                <w:ilvl w:val="0"/>
                <w:numId w:val="2"/>
              </w:numPr>
              <w:shd w:val="clear" w:color="auto" w:fill="FFFFFF"/>
              <w:tabs>
                <w:tab w:val="left" w:pos="720"/>
              </w:tabs>
              <w:ind w:left="0" w:firstLine="421"/>
              <w:jc w:val="both"/>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lastRenderedPageBreak/>
              <w:t>ՀՀ գիտության ոլորտի առաջընթաց զարգացման համար սկզբունքային նշանակություն ունեցող գիտական կադրերի արդյունավետ վերարտադրությանը և սահուն սերնդափոխության ապահովմանն ուղղված ծրագրեր, այդ թվում՝ երիտասարդ գիտաշխատողների (մինչև 35 տարեկան), ասպիրանտների և երիտասարդ հայցորդների հետազոտությունների և «Երիտասարդ գիտնականների աջակցության ծրագրին» պետական աջակցության մրցույթներ,</w:t>
            </w:r>
          </w:p>
          <w:p w:rsidR="00DD4A84" w:rsidRPr="00FD2FF4" w:rsidRDefault="00DD4A84" w:rsidP="000B1EA0">
            <w:pPr>
              <w:numPr>
                <w:ilvl w:val="0"/>
                <w:numId w:val="2"/>
              </w:numPr>
              <w:shd w:val="clear" w:color="auto" w:fill="FFFFFF"/>
              <w:tabs>
                <w:tab w:val="left" w:pos="720"/>
              </w:tabs>
              <w:ind w:left="0" w:firstLine="421"/>
              <w:jc w:val="both"/>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t>հայագիտական հետազոտությունների և միջազգային համագործակցության առաջանցիկ զարգացմանն ուղղված ծրագրեր, այդ թվում՝ օտարերկրյա գործընկերոջ ներգրավմամբ հասարակական, հայագիտություն և հումանիտար գիտությունների</w:t>
            </w:r>
            <w:r w:rsidRPr="00FD2FF4">
              <w:rPr>
                <w:rFonts w:ascii="Calibri" w:hAnsi="Calibri" w:cs="Calibri"/>
                <w:spacing w:val="-6"/>
                <w:sz w:val="22"/>
                <w:szCs w:val="22"/>
                <w:lang w:val="hy-AM"/>
              </w:rPr>
              <w:t> </w:t>
            </w:r>
            <w:r w:rsidRPr="00FD2FF4">
              <w:rPr>
                <w:rFonts w:ascii="GHEA Grapalat" w:hAnsi="GHEA Grapalat" w:cs="GHEA Grapalat"/>
                <w:spacing w:val="-6"/>
                <w:sz w:val="22"/>
                <w:szCs w:val="22"/>
                <w:lang w:val="hy-AM"/>
              </w:rPr>
              <w:t>բնագավառների հետազոտությունների աջակցության մրցույթ,</w:t>
            </w:r>
          </w:p>
          <w:p w:rsidR="00DD4A84" w:rsidRPr="00FD2FF4" w:rsidRDefault="00DD4A84" w:rsidP="000B1EA0">
            <w:pPr>
              <w:numPr>
                <w:ilvl w:val="0"/>
                <w:numId w:val="2"/>
              </w:numPr>
              <w:shd w:val="clear" w:color="auto" w:fill="FFFFFF"/>
              <w:tabs>
                <w:tab w:val="left" w:pos="720"/>
              </w:tabs>
              <w:ind w:left="0" w:firstLine="421"/>
              <w:jc w:val="both"/>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t>գիտական աշխատողների սոցիալ-տնտեսական և աշխատանքային պայմանների բարելավմանն ուղղված ծրագրեր, այդ թվում՝ բարձր արդյունավետությամբ աշխատող գիտաշխատողների (ինչպես նաև մինչև 35 տարեկաններին) հավելավճարների տրամադրման, գիտական խմբերի մեկնարկային և գիտական խմբերի կամ լաբորատորիաների ամրապնդմանն ուղղված ծրագրերի աջակցության մրցույթներ:</w:t>
            </w:r>
          </w:p>
          <w:p w:rsidR="00DD4A84" w:rsidRPr="00FD2FF4" w:rsidRDefault="00DD4A84" w:rsidP="000B1EA0">
            <w:pPr>
              <w:shd w:val="clear" w:color="auto" w:fill="FFFFFF"/>
              <w:ind w:firstLine="421"/>
              <w:jc w:val="both"/>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t xml:space="preserve">Տեղեկացնում ենք նաև, որ նշված բոլոր մրցութային ծրագրերի տրամաբանությունը վերանայվել է, և սահմանվել են վերջնարդյունքի որակական և քանակական պահանջներ, որոնք համահունչ են գիտության զարգացման համաշխարհային միտումներին: Միևնույն ժամանակ անհրաժեշտ է հաշվի առնել, որ նշված ծրագրերը շարունակական են և թիրախային (նպատակային): Հարկ է նշել, որ այդ մրցութային ծրագրերով ֆինանսավորման երաշխավորված գիտական թեմաների կատարման համար նախատեսվում են 2-5 տարի, և այդ ժամանակահատվածում կոմիտեն ձեռք է </w:t>
            </w:r>
            <w:r w:rsidRPr="00FD2FF4">
              <w:rPr>
                <w:rFonts w:ascii="GHEA Grapalat" w:hAnsi="GHEA Grapalat" w:cs="GHEA Grapalat"/>
                <w:spacing w:val="-6"/>
                <w:sz w:val="22"/>
                <w:szCs w:val="22"/>
                <w:lang w:val="hy-AM"/>
              </w:rPr>
              <w:lastRenderedPageBreak/>
              <w:t xml:space="preserve">բերում ֆինանսական պարտավորություն: Ավելին՝ կոմիտեի որդեգրած քաղաքականության բաղկացուցիչ մասն է կազմում յուրաքանչյուր տարի նոր թիրախային (նպատակային) գիտական թեմաների ավելացումը, որոնք նպատակ ունեն խթանել կադրերի առաջընթացը, ճանապարհ հարթել </w:t>
            </w:r>
            <w:r w:rsidRPr="00FD2FF4">
              <w:rPr>
                <w:rFonts w:ascii="Calibri" w:hAnsi="Calibri" w:cs="Calibri"/>
                <w:spacing w:val="-6"/>
                <w:sz w:val="22"/>
                <w:szCs w:val="22"/>
                <w:lang w:val="hy-AM"/>
              </w:rPr>
              <w:t> </w:t>
            </w:r>
            <w:r w:rsidRPr="00FD2FF4">
              <w:rPr>
                <w:rFonts w:ascii="GHEA Grapalat" w:hAnsi="GHEA Grapalat" w:cs="GHEA Grapalat"/>
                <w:spacing w:val="-6"/>
                <w:sz w:val="22"/>
                <w:szCs w:val="22"/>
                <w:lang w:val="hy-AM"/>
              </w:rPr>
              <w:t>երիտասարդ գիտնականների համար, ովքեր այդ ճանապարհով պետք է զարգացնեն իրենց կառավարչական հմտությունները՝ միաժամանակ ապահովելով ոլորտում սերնդափոխության բնականոն ընթացքը և կանխելով բարձրորակ կադրերի արտահոսքը:</w:t>
            </w:r>
          </w:p>
          <w:p w:rsidR="00DD4A84" w:rsidRPr="00FD2FF4" w:rsidRDefault="00DD4A84" w:rsidP="000B1EA0">
            <w:pPr>
              <w:shd w:val="clear" w:color="auto" w:fill="FFFFFF"/>
              <w:ind w:firstLine="421"/>
              <w:jc w:val="both"/>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t>Նշենք, որ հավելյալ միջոցներով է պայմանավորված նաև ՀՀ ԿԳՄՍ նախարարի 2020 թվականի հունվարի 29-ի N 59-Ա/2 հրամանով հաստատված Եվրոպական հետազոտական տարածքում ՀՀ հետազոտությունների և մշակումների բնագավառի ինտեգրման ճանապարհային քարտեզով և ՀՀ ԿԳՄՍ նախարարի 2020 թվականի ապրիլի 3-ի N 414-Ա/2 հրամանով հաստատված գիտության ոլորտ երիտասարդ կադրերի ներգրավման ծրագրով նախատեսված այն միջոցառումների իրականացումը, որոնց վերջնարդյունքը պետք է լինի ժամանակակից գիտական համակարգի ստեղծումը և հանրապետության միջազգային մրցունակության բարձրացումը:</w:t>
            </w:r>
          </w:p>
          <w:p w:rsidR="00DD4A84" w:rsidRPr="00FD2FF4" w:rsidRDefault="00DD4A84" w:rsidP="000B1EA0">
            <w:pPr>
              <w:shd w:val="clear" w:color="auto" w:fill="FFFFFF"/>
              <w:ind w:firstLine="421"/>
              <w:jc w:val="both"/>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t xml:space="preserve">Իսկ ինչ վերաբերում է նրան, որ նախագծով առաջարկվող փոփոխության անհրաժեշտությունը պայմանավորված է ՀՀ բյուջետային համակարգի հիմքում դրված սկզբունքների, մասնավորապես, բյուջետային համակարգի միասնականության, բյուջետային միջոցների օգտագործման արդյունավետության, բյուջետային միջոցների հասցեագրվածության և նպատակայնության լիարժեք ապահովման նպատակադրմամբ, և բխում է ՀՀ կառավարության ծրագրով հանրային ֆինանսների կառավարման ոլորտում որդեգրված քաղաքականության պահանջներից՝ ապա, պետք է հաշվի առնել նաև այն հանգամանքը, որ ՀՀ պետական բյուջեից գիտական և </w:t>
            </w:r>
            <w:r w:rsidRPr="00FD2FF4">
              <w:rPr>
                <w:rFonts w:ascii="GHEA Grapalat" w:hAnsi="GHEA Grapalat" w:cs="GHEA Grapalat"/>
                <w:spacing w:val="-6"/>
                <w:sz w:val="22"/>
                <w:szCs w:val="22"/>
                <w:lang w:val="hy-AM"/>
              </w:rPr>
              <w:lastRenderedPageBreak/>
              <w:t>գիտատեխնիկական հետազոտությունների ծրագրի գծով վերջնական արդյունքային ցուցանիշներ են համարվում՝ միջազգային գիտական միջոցառումներում և համաժողովներում ներկայացված գիտական հետազոտությունները, միջազգային հայտնի գիտական հանդեսներում հրապարակումները, հոդվածները, ինչպես նաև միջազգային հրապարակումների վրա հղումների քանակը, որոնք նախատեսված են գիտության բոլոր բնագավառների ու գիտական և գիտատեխնիկական գործունեության բոլոր տեսակների համար: Գիտական արդյունքի ձեռքբերումը պահանջում է մի քանի տարվա ժամանակահատված: Ավելին, ընդհանրապես գիտական արդյունքի հրապարակումը գիտական բարձր վարկանիշ ունեցող ամսագրերում (որը դեռևս հանդիսանում է Գլոբալ ինովացիոն ինդեքսում (GII) և Գլոբալ մրցունակության զեկույցում (GCR) ՀՀ ուժեղ կետերից) նույնպես պահանջում է որոշակի ժամանակահատված:</w:t>
            </w:r>
          </w:p>
          <w:p w:rsidR="00DD4A84" w:rsidRPr="00FD2FF4" w:rsidRDefault="00DD4A84" w:rsidP="000B1EA0">
            <w:pPr>
              <w:shd w:val="clear" w:color="auto" w:fill="FFFFFF"/>
              <w:ind w:firstLine="421"/>
              <w:jc w:val="both"/>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t>Հաշվի առնելով վերոգրյալը՝ կոմիտեն իր առարկությունն է հայտնում ««Գիտական և գիտատեխնիկական գործունեության</w:t>
            </w:r>
            <w:r w:rsidRPr="00FD2FF4">
              <w:rPr>
                <w:rFonts w:ascii="Calibri" w:hAnsi="Calibri" w:cs="Calibri"/>
                <w:spacing w:val="-6"/>
                <w:sz w:val="22"/>
                <w:szCs w:val="22"/>
                <w:lang w:val="hy-AM"/>
              </w:rPr>
              <w:t> </w:t>
            </w:r>
            <w:r w:rsidRPr="00FD2FF4">
              <w:rPr>
                <w:rFonts w:ascii="GHEA Grapalat" w:hAnsi="GHEA Grapalat" w:cs="GHEA Grapalat"/>
                <w:spacing w:val="-6"/>
                <w:sz w:val="22"/>
                <w:szCs w:val="22"/>
                <w:lang w:val="hy-AM"/>
              </w:rPr>
              <w:t>մասին» օրենքում փոփոխություն կատարելու մասին» օրենքի նախագծի վերաբերյալ:</w:t>
            </w:r>
          </w:p>
          <w:p w:rsidR="00DD4A84" w:rsidRPr="00FD2FF4" w:rsidRDefault="00DD4A84" w:rsidP="000B1EA0">
            <w:pPr>
              <w:ind w:firstLine="421"/>
              <w:jc w:val="both"/>
              <w:rPr>
                <w:rFonts w:ascii="GHEA Grapalat" w:hAnsi="GHEA Grapalat" w:cs="GHEA Grapalat"/>
                <w:spacing w:val="-6"/>
                <w:sz w:val="22"/>
                <w:szCs w:val="22"/>
                <w:lang w:val="hy-AM"/>
              </w:rPr>
            </w:pPr>
          </w:p>
        </w:tc>
        <w:tc>
          <w:tcPr>
            <w:tcW w:w="2070" w:type="dxa"/>
            <w:tcBorders>
              <w:top w:val="single" w:sz="4" w:space="0" w:color="auto"/>
              <w:left w:val="single" w:sz="4" w:space="0" w:color="auto"/>
              <w:bottom w:val="single" w:sz="4" w:space="0" w:color="auto"/>
              <w:right w:val="single" w:sz="4" w:space="0" w:color="auto"/>
            </w:tcBorders>
          </w:tcPr>
          <w:p w:rsidR="00DD4A84" w:rsidRPr="0027090F" w:rsidRDefault="00DD4A84" w:rsidP="008C25B9">
            <w:pPr>
              <w:jc w:val="center"/>
              <w:rPr>
                <w:rFonts w:ascii="GHEA Grapalat" w:hAnsi="GHEA Grapalat" w:cs="GHEA Grapalat"/>
                <w:spacing w:val="-6"/>
                <w:sz w:val="22"/>
                <w:szCs w:val="22"/>
              </w:rPr>
            </w:pPr>
            <w:r w:rsidRPr="0027090F">
              <w:rPr>
                <w:rFonts w:ascii="GHEA Grapalat" w:hAnsi="GHEA Grapalat" w:cs="GHEA Grapalat"/>
                <w:spacing w:val="-6"/>
                <w:sz w:val="22"/>
                <w:szCs w:val="22"/>
              </w:rPr>
              <w:lastRenderedPageBreak/>
              <w:t>Չի ընդունվել։</w:t>
            </w:r>
          </w:p>
        </w:tc>
        <w:tc>
          <w:tcPr>
            <w:tcW w:w="3960" w:type="dxa"/>
            <w:tcBorders>
              <w:top w:val="single" w:sz="4" w:space="0" w:color="auto"/>
              <w:left w:val="single" w:sz="4" w:space="0" w:color="auto"/>
              <w:bottom w:val="single" w:sz="4" w:space="0" w:color="auto"/>
              <w:right w:val="single" w:sz="4" w:space="0" w:color="auto"/>
            </w:tcBorders>
          </w:tcPr>
          <w:p w:rsidR="0027090F" w:rsidRPr="00822615" w:rsidRDefault="005D6C8C" w:rsidP="008C25B9">
            <w:pPr>
              <w:ind w:firstLine="436"/>
              <w:jc w:val="both"/>
              <w:rPr>
                <w:rFonts w:ascii="GHEA Grapalat" w:hAnsi="GHEA Grapalat" w:cs="GHEA Grapalat"/>
                <w:spacing w:val="-6"/>
                <w:sz w:val="22"/>
                <w:szCs w:val="22"/>
                <w:lang w:val="hy-AM"/>
              </w:rPr>
            </w:pPr>
            <w:r w:rsidRPr="0027090F">
              <w:rPr>
                <w:rFonts w:ascii="GHEA Grapalat" w:hAnsi="GHEA Grapalat" w:cs="GHEA Grapalat"/>
                <w:spacing w:val="-6"/>
                <w:sz w:val="22"/>
                <w:szCs w:val="22"/>
                <w:lang w:val="hy-AM"/>
              </w:rPr>
              <w:t xml:space="preserve">Հայտնում ենք, որ շրջանառվող </w:t>
            </w:r>
            <w:r w:rsidR="00DD4A84" w:rsidRPr="0027090F">
              <w:rPr>
                <w:rFonts w:ascii="GHEA Grapalat" w:hAnsi="GHEA Grapalat" w:cs="GHEA Grapalat"/>
                <w:spacing w:val="-6"/>
                <w:sz w:val="22"/>
                <w:szCs w:val="22"/>
              </w:rPr>
              <w:t xml:space="preserve">նախագծերը որևէ կերպ չեն բացառում </w:t>
            </w:r>
            <w:r w:rsidR="00EC7A1D" w:rsidRPr="0027090F">
              <w:rPr>
                <w:rFonts w:ascii="GHEA Grapalat" w:hAnsi="GHEA Grapalat" w:cs="GHEA Grapalat"/>
                <w:spacing w:val="-6"/>
                <w:sz w:val="22"/>
                <w:szCs w:val="22"/>
              </w:rPr>
              <w:t xml:space="preserve">կրթության կարիքների համար անհրաժեշտ ֆինանսական միջոցների հատկացման հնարավորությունը, դրանցով չի խոչընդոտվում </w:t>
            </w:r>
            <w:r w:rsidRPr="0027090F">
              <w:rPr>
                <w:rFonts w:ascii="GHEA Grapalat" w:hAnsi="GHEA Grapalat" w:cs="GHEA Grapalat"/>
                <w:spacing w:val="-6"/>
                <w:sz w:val="22"/>
                <w:szCs w:val="22"/>
              </w:rPr>
              <w:t>պետության կողմից բյուջետային նպատակային ֆինանսավորման միջոցով կրթության</w:t>
            </w:r>
            <w:r w:rsidR="008C25B9" w:rsidRPr="0027090F">
              <w:rPr>
                <w:rFonts w:ascii="Calibri" w:hAnsi="Calibri" w:cs="Calibri"/>
                <w:spacing w:val="-6"/>
                <w:sz w:val="22"/>
                <w:szCs w:val="22"/>
                <w:lang w:val="hy-AM"/>
              </w:rPr>
              <w:t xml:space="preserve"> </w:t>
            </w:r>
            <w:r w:rsidRPr="0027090F">
              <w:rPr>
                <w:rFonts w:ascii="GHEA Grapalat" w:hAnsi="GHEA Grapalat" w:cs="GHEA Grapalat"/>
                <w:spacing w:val="-6"/>
                <w:sz w:val="22"/>
                <w:szCs w:val="22"/>
              </w:rPr>
              <w:t>բնագավառի պահպանման ու զարգացման ապահովումը</w:t>
            </w:r>
            <w:r w:rsidR="00EC7A1D" w:rsidRPr="0027090F">
              <w:rPr>
                <w:rFonts w:ascii="GHEA Grapalat" w:hAnsi="GHEA Grapalat" w:cs="GHEA Grapalat"/>
                <w:spacing w:val="-6"/>
                <w:sz w:val="22"/>
                <w:szCs w:val="22"/>
              </w:rPr>
              <w:t>, Հայաստանի Հանրապետության կողմից կրթության բնագավառի առաջանցիկ զարգացման` որպես պետականության ամրապնդման կարևորագույն գոր</w:t>
            </w:r>
            <w:r w:rsidR="0027090F">
              <w:rPr>
                <w:rFonts w:ascii="GHEA Grapalat" w:hAnsi="GHEA Grapalat" w:cs="GHEA Grapalat"/>
                <w:spacing w:val="-6"/>
                <w:sz w:val="22"/>
                <w:szCs w:val="22"/>
              </w:rPr>
              <w:t xml:space="preserve">ծոնի, հռչակումը և երաշխավորումը, բացի այդ </w:t>
            </w:r>
            <w:r w:rsidR="00822615">
              <w:rPr>
                <w:rFonts w:ascii="GHEA Grapalat" w:hAnsi="GHEA Grapalat" w:cs="GHEA Grapalat"/>
                <w:spacing w:val="-6"/>
                <w:sz w:val="22"/>
                <w:szCs w:val="22"/>
                <w:lang w:val="hy-AM"/>
              </w:rPr>
              <w:t>նախագծերով չի</w:t>
            </w:r>
            <w:r w:rsidR="0027090F" w:rsidRPr="0027090F">
              <w:rPr>
                <w:rFonts w:ascii="GHEA Grapalat" w:hAnsi="GHEA Grapalat" w:cs="GHEA Grapalat"/>
                <w:spacing w:val="-6"/>
                <w:sz w:val="22"/>
                <w:szCs w:val="22"/>
              </w:rPr>
              <w:t xml:space="preserve"> բացառ</w:t>
            </w:r>
            <w:r w:rsidR="0027090F">
              <w:rPr>
                <w:rFonts w:ascii="GHEA Grapalat" w:hAnsi="GHEA Grapalat" w:cs="GHEA Grapalat"/>
                <w:spacing w:val="-6"/>
                <w:sz w:val="22"/>
                <w:szCs w:val="22"/>
                <w:lang w:val="hy-AM"/>
              </w:rPr>
              <w:t>վ</w:t>
            </w:r>
            <w:r w:rsidR="0027090F" w:rsidRPr="0027090F">
              <w:rPr>
                <w:rFonts w:ascii="GHEA Grapalat" w:hAnsi="GHEA Grapalat" w:cs="GHEA Grapalat"/>
                <w:spacing w:val="-6"/>
                <w:sz w:val="22"/>
                <w:szCs w:val="22"/>
              </w:rPr>
              <w:t>ում</w:t>
            </w:r>
            <w:r w:rsidR="0027090F">
              <w:rPr>
                <w:rFonts w:ascii="GHEA Grapalat" w:hAnsi="GHEA Grapalat" w:cs="GHEA Grapalat"/>
                <w:spacing w:val="-6"/>
                <w:sz w:val="22"/>
                <w:szCs w:val="22"/>
                <w:lang w:val="hy-AM"/>
              </w:rPr>
              <w:t xml:space="preserve"> նաև </w:t>
            </w:r>
            <w:r w:rsidR="0027090F" w:rsidRPr="0027090F">
              <w:rPr>
                <w:rFonts w:ascii="GHEA Grapalat" w:hAnsi="GHEA Grapalat" w:cs="GHEA Grapalat"/>
                <w:spacing w:val="-6"/>
                <w:sz w:val="22"/>
                <w:szCs w:val="22"/>
              </w:rPr>
              <w:t>ՀՀ գիտության ոլորտի առաջընթաց զա</w:t>
            </w:r>
            <w:r w:rsidR="00D5036D">
              <w:rPr>
                <w:rFonts w:ascii="GHEA Grapalat" w:hAnsi="GHEA Grapalat" w:cs="GHEA Grapalat"/>
                <w:spacing w:val="-6"/>
                <w:sz w:val="22"/>
                <w:szCs w:val="22"/>
              </w:rPr>
              <w:t xml:space="preserve">րգացումն ապահովելու նպատակով </w:t>
            </w:r>
            <w:r w:rsidR="0027090F" w:rsidRPr="0027090F">
              <w:rPr>
                <w:rFonts w:ascii="GHEA Grapalat" w:hAnsi="GHEA Grapalat" w:cs="GHEA Grapalat"/>
                <w:spacing w:val="-6"/>
                <w:sz w:val="22"/>
                <w:szCs w:val="22"/>
              </w:rPr>
              <w:t>պետական բյուջեից գիտական և գիտատեխն</w:t>
            </w:r>
            <w:r w:rsidR="00822615">
              <w:rPr>
                <w:rFonts w:ascii="GHEA Grapalat" w:hAnsi="GHEA Grapalat" w:cs="GHEA Grapalat"/>
                <w:spacing w:val="-6"/>
                <w:sz w:val="22"/>
                <w:szCs w:val="22"/>
              </w:rPr>
              <w:t>իկական հետազոտությունների ծրագրերի իրականացման համար</w:t>
            </w:r>
            <w:r w:rsidR="00822615">
              <w:rPr>
                <w:rFonts w:ascii="GHEA Grapalat" w:hAnsi="GHEA Grapalat" w:cs="GHEA Grapalat"/>
                <w:spacing w:val="-6"/>
                <w:sz w:val="22"/>
                <w:szCs w:val="22"/>
                <w:lang w:val="hy-AM"/>
              </w:rPr>
              <w:t xml:space="preserve"> </w:t>
            </w:r>
            <w:r w:rsidR="0027090F" w:rsidRPr="0027090F">
              <w:rPr>
                <w:rFonts w:ascii="GHEA Grapalat" w:hAnsi="GHEA Grapalat" w:cs="GHEA Grapalat"/>
                <w:spacing w:val="-6"/>
                <w:sz w:val="22"/>
                <w:szCs w:val="22"/>
              </w:rPr>
              <w:t>միջոցների</w:t>
            </w:r>
            <w:r w:rsidR="00822615">
              <w:rPr>
                <w:rFonts w:ascii="GHEA Grapalat" w:hAnsi="GHEA Grapalat" w:cs="GHEA Grapalat"/>
                <w:spacing w:val="-6"/>
                <w:sz w:val="22"/>
                <w:szCs w:val="22"/>
                <w:lang w:val="hy-AM"/>
              </w:rPr>
              <w:t xml:space="preserve"> հատկացման հնարավորությունը</w:t>
            </w:r>
            <w:r w:rsidR="00D5036D">
              <w:rPr>
                <w:rFonts w:ascii="GHEA Grapalat" w:hAnsi="GHEA Grapalat" w:cs="GHEA Grapalat"/>
                <w:spacing w:val="-6"/>
                <w:sz w:val="22"/>
                <w:szCs w:val="22"/>
                <w:lang w:val="hy-AM"/>
              </w:rPr>
              <w:t>։</w:t>
            </w:r>
          </w:p>
          <w:p w:rsidR="002F594A" w:rsidRPr="00D5036D" w:rsidRDefault="00EC7A1D" w:rsidP="008C25B9">
            <w:pPr>
              <w:ind w:firstLine="436"/>
              <w:jc w:val="both"/>
              <w:rPr>
                <w:rFonts w:ascii="GHEA Grapalat" w:hAnsi="GHEA Grapalat" w:cs="GHEA Grapalat"/>
                <w:spacing w:val="-6"/>
                <w:sz w:val="22"/>
                <w:szCs w:val="22"/>
                <w:lang w:val="hy-AM"/>
              </w:rPr>
            </w:pPr>
            <w:r w:rsidRPr="00D5036D">
              <w:rPr>
                <w:rFonts w:ascii="GHEA Grapalat" w:hAnsi="GHEA Grapalat" w:cs="GHEA Grapalat"/>
                <w:spacing w:val="-6"/>
                <w:sz w:val="22"/>
                <w:szCs w:val="22"/>
                <w:lang w:val="hy-AM"/>
              </w:rPr>
              <w:t xml:space="preserve">Շրջանառվող </w:t>
            </w:r>
            <w:r w:rsidR="008F3A31" w:rsidRPr="00D5036D">
              <w:rPr>
                <w:rFonts w:ascii="GHEA Grapalat" w:hAnsi="GHEA Grapalat" w:cs="GHEA Grapalat"/>
                <w:spacing w:val="-6"/>
                <w:sz w:val="22"/>
                <w:szCs w:val="22"/>
                <w:lang w:val="hy-AM"/>
              </w:rPr>
              <w:t xml:space="preserve">նախագծերն ուղղված են </w:t>
            </w:r>
            <w:r w:rsidR="00E93401" w:rsidRPr="00D5036D">
              <w:rPr>
                <w:rFonts w:ascii="GHEA Grapalat" w:hAnsi="GHEA Grapalat" w:cs="GHEA Grapalat"/>
                <w:spacing w:val="-6"/>
                <w:sz w:val="22"/>
                <w:szCs w:val="22"/>
                <w:lang w:val="hy-AM"/>
              </w:rPr>
              <w:t xml:space="preserve">ապահովելու </w:t>
            </w:r>
            <w:r w:rsidR="002F594A" w:rsidRPr="00D5036D">
              <w:rPr>
                <w:rFonts w:ascii="GHEA Grapalat" w:hAnsi="GHEA Grapalat" w:cs="GHEA Grapalat"/>
                <w:spacing w:val="-6"/>
                <w:sz w:val="22"/>
                <w:szCs w:val="22"/>
                <w:lang w:val="hy-AM"/>
              </w:rPr>
              <w:t>պետական բյուջեից ֆինանսական միջոցների հատկացումը՝ ըստ անհրաժեշտության, հիմնավորվածության և առաջնահերթության</w:t>
            </w:r>
            <w:r w:rsidR="002F594A" w:rsidRPr="0027090F">
              <w:rPr>
                <w:rFonts w:ascii="GHEA Grapalat" w:hAnsi="GHEA Grapalat" w:cs="GHEA Grapalat"/>
                <w:spacing w:val="-6"/>
                <w:sz w:val="22"/>
                <w:szCs w:val="22"/>
                <w:lang w:val="hy-AM"/>
              </w:rPr>
              <w:t xml:space="preserve">, այսինքն, </w:t>
            </w:r>
            <w:r w:rsidR="002F594A" w:rsidRPr="00D5036D">
              <w:rPr>
                <w:rFonts w:ascii="GHEA Grapalat" w:hAnsi="GHEA Grapalat" w:cs="GHEA Grapalat"/>
                <w:spacing w:val="-6"/>
                <w:sz w:val="22"/>
                <w:szCs w:val="22"/>
                <w:lang w:val="hy-AM"/>
              </w:rPr>
              <w:t xml:space="preserve">ֆինանսական միջոցների </w:t>
            </w:r>
            <w:r w:rsidR="002F594A" w:rsidRPr="00D5036D">
              <w:rPr>
                <w:rFonts w:ascii="GHEA Grapalat" w:hAnsi="GHEA Grapalat" w:cs="GHEA Grapalat"/>
                <w:spacing w:val="-6"/>
                <w:sz w:val="22"/>
                <w:szCs w:val="22"/>
                <w:lang w:val="hy-AM"/>
              </w:rPr>
              <w:lastRenderedPageBreak/>
              <w:t>հատկաց</w:t>
            </w:r>
            <w:r w:rsidR="002F594A" w:rsidRPr="0027090F">
              <w:rPr>
                <w:rFonts w:ascii="GHEA Grapalat" w:hAnsi="GHEA Grapalat" w:cs="GHEA Grapalat"/>
                <w:spacing w:val="-6"/>
                <w:sz w:val="22"/>
                <w:szCs w:val="22"/>
                <w:lang w:val="hy-AM"/>
              </w:rPr>
              <w:t>ումը պետք է լինի</w:t>
            </w:r>
            <w:r w:rsidR="002F594A" w:rsidRPr="00D5036D">
              <w:rPr>
                <w:rFonts w:ascii="GHEA Grapalat" w:hAnsi="GHEA Grapalat" w:cs="GHEA Grapalat"/>
                <w:spacing w:val="-6"/>
                <w:sz w:val="22"/>
                <w:szCs w:val="22"/>
                <w:lang w:val="hy-AM"/>
              </w:rPr>
              <w:t xml:space="preserve"> հիմնավորված </w:t>
            </w:r>
            <w:r w:rsidR="002F594A" w:rsidRPr="0027090F">
              <w:rPr>
                <w:rFonts w:ascii="GHEA Grapalat" w:hAnsi="GHEA Grapalat" w:cs="GHEA Grapalat"/>
                <w:spacing w:val="-6"/>
                <w:sz w:val="22"/>
                <w:szCs w:val="22"/>
                <w:lang w:val="hy-AM"/>
              </w:rPr>
              <w:t xml:space="preserve">և </w:t>
            </w:r>
            <w:r w:rsidR="002F594A" w:rsidRPr="00D5036D">
              <w:rPr>
                <w:rFonts w:ascii="GHEA Grapalat" w:hAnsi="GHEA Grapalat" w:cs="GHEA Grapalat"/>
                <w:spacing w:val="-6"/>
                <w:sz w:val="22"/>
                <w:szCs w:val="22"/>
                <w:lang w:val="hy-AM"/>
              </w:rPr>
              <w:t>բխի ծրագրային առաջնահերթությունից ու սկզբունքներից</w:t>
            </w:r>
            <w:r w:rsidR="002F594A" w:rsidRPr="0027090F">
              <w:rPr>
                <w:rFonts w:ascii="GHEA Grapalat" w:hAnsi="GHEA Grapalat" w:cs="GHEA Grapalat"/>
                <w:spacing w:val="-6"/>
                <w:sz w:val="22"/>
                <w:szCs w:val="22"/>
                <w:lang w:val="hy-AM"/>
              </w:rPr>
              <w:t>։</w:t>
            </w:r>
          </w:p>
          <w:p w:rsidR="00DD4A84" w:rsidRPr="00ED7204" w:rsidRDefault="004D7155" w:rsidP="008C25B9">
            <w:pPr>
              <w:ind w:firstLine="436"/>
              <w:jc w:val="both"/>
              <w:rPr>
                <w:rFonts w:ascii="GHEA Grapalat" w:hAnsi="GHEA Grapalat" w:cs="GHEA Grapalat"/>
                <w:spacing w:val="-6"/>
                <w:sz w:val="22"/>
                <w:szCs w:val="22"/>
                <w:lang w:val="hy-AM"/>
              </w:rPr>
            </w:pPr>
            <w:r w:rsidRPr="00642C3B">
              <w:rPr>
                <w:rFonts w:ascii="GHEA Grapalat" w:hAnsi="GHEA Grapalat" w:cs="GHEA Grapalat"/>
                <w:spacing w:val="-6"/>
                <w:sz w:val="22"/>
                <w:szCs w:val="22"/>
                <w:lang w:val="hy-AM"/>
              </w:rPr>
              <w:t>Հավելելով նշենք, որ գործող կարգավորումների</w:t>
            </w:r>
            <w:r w:rsidR="00DD4A84" w:rsidRPr="00642C3B">
              <w:rPr>
                <w:rFonts w:ascii="GHEA Grapalat" w:hAnsi="GHEA Grapalat" w:cs="GHEA Grapalat"/>
                <w:spacing w:val="-6"/>
                <w:sz w:val="22"/>
                <w:szCs w:val="22"/>
                <w:lang w:val="hy-AM"/>
              </w:rPr>
              <w:t xml:space="preserve"> առկայությունը</w:t>
            </w:r>
            <w:r w:rsidR="00DD4A84" w:rsidRPr="0027090F">
              <w:rPr>
                <w:rFonts w:ascii="GHEA Grapalat" w:hAnsi="GHEA Grapalat" w:cs="GHEA Grapalat"/>
                <w:spacing w:val="-6"/>
                <w:sz w:val="22"/>
                <w:szCs w:val="22"/>
                <w:lang w:val="hy-AM"/>
              </w:rPr>
              <w:t xml:space="preserve"> հանգեցնում է մշտապես առաջնորդվելու գերակա գնահատվող պարտավորություններով և չի բխում կառավարության ծրագրին և տվյալ ժամանակին լավագույնս արձագանքող և ժամանակի որևէ պահին, որևէ կառավարության ունեցած պատկերացումներին համապատասխան ձևակերպված բյուջե նախագծելու տրամաբանությունից: </w:t>
            </w:r>
            <w:r w:rsidRPr="0027090F">
              <w:rPr>
                <w:rFonts w:ascii="GHEA Grapalat" w:hAnsi="GHEA Grapalat" w:cs="GHEA Grapalat"/>
                <w:spacing w:val="-6"/>
                <w:sz w:val="22"/>
                <w:szCs w:val="22"/>
                <w:lang w:val="hy-AM"/>
              </w:rPr>
              <w:t>Այդ հաշվառմամբ էլ</w:t>
            </w:r>
            <w:r w:rsidR="00DD4A84" w:rsidRPr="0027090F">
              <w:rPr>
                <w:rFonts w:ascii="GHEA Grapalat" w:hAnsi="GHEA Grapalat" w:cs="GHEA Grapalat"/>
                <w:spacing w:val="-6"/>
                <w:sz w:val="22"/>
                <w:szCs w:val="22"/>
                <w:lang w:val="hy-AM"/>
              </w:rPr>
              <w:t xml:space="preserve"> անհրաժեշտություն է առաջացել վերանայելու </w:t>
            </w:r>
            <w:r w:rsidRPr="0027090F">
              <w:rPr>
                <w:rFonts w:ascii="GHEA Grapalat" w:hAnsi="GHEA Grapalat" w:cs="GHEA Grapalat"/>
                <w:spacing w:val="-6"/>
                <w:sz w:val="22"/>
                <w:szCs w:val="22"/>
                <w:lang w:val="hy-AM"/>
              </w:rPr>
              <w:t xml:space="preserve">գործող </w:t>
            </w:r>
            <w:r w:rsidRPr="00ED7204">
              <w:rPr>
                <w:rFonts w:ascii="GHEA Grapalat" w:hAnsi="GHEA Grapalat" w:cs="GHEA Grapalat"/>
                <w:spacing w:val="-6"/>
                <w:sz w:val="22"/>
                <w:szCs w:val="22"/>
                <w:lang w:val="hy-AM"/>
              </w:rPr>
              <w:t>կարգավորումները</w:t>
            </w:r>
            <w:r w:rsidR="00DD4A84" w:rsidRPr="00ED7204">
              <w:rPr>
                <w:rFonts w:ascii="GHEA Grapalat" w:hAnsi="GHEA Grapalat" w:cs="GHEA Grapalat"/>
                <w:spacing w:val="-6"/>
                <w:sz w:val="22"/>
                <w:szCs w:val="22"/>
                <w:lang w:val="hy-AM"/>
              </w:rPr>
              <w:t>:</w:t>
            </w:r>
          </w:p>
          <w:p w:rsidR="008C25B9" w:rsidRDefault="008C25B9" w:rsidP="00ED7204">
            <w:pPr>
              <w:ind w:firstLine="436"/>
              <w:jc w:val="both"/>
              <w:rPr>
                <w:rFonts w:ascii="GHEA Grapalat" w:hAnsi="GHEA Grapalat" w:cs="GHEA Grapalat"/>
                <w:spacing w:val="-6"/>
                <w:sz w:val="22"/>
                <w:szCs w:val="22"/>
                <w:lang w:val="hy-AM"/>
              </w:rPr>
            </w:pPr>
            <w:r w:rsidRPr="00ED7204">
              <w:rPr>
                <w:rFonts w:ascii="GHEA Grapalat" w:hAnsi="GHEA Grapalat" w:cs="GHEA Grapalat"/>
                <w:spacing w:val="-6"/>
                <w:sz w:val="22"/>
                <w:szCs w:val="22"/>
                <w:lang w:val="hy-AM"/>
              </w:rPr>
              <w:t>Միևնույն ժամանակ հայտնում ենք, որ «Կրթության մասին» 1999 թվականի ապրիլի 14-ի ՀՕ-297 օրենքի 46-րդ հոդվածի 3-րդ մասից «Պետական պատվերով ուսումնական հաստատության ֆինանսավորման չափանիշները սահմանում է Հայաստանի Հանրապետության կառավարությունը` մեկ սովորողի հաշվարկով` ըստ ուսումնական հաստատության տիպի, իսկ առանձին դեպքերում (լեռնային և սահմանամերձ շրջ</w:t>
            </w:r>
            <w:r w:rsidR="001A0D56" w:rsidRPr="00ED7204">
              <w:rPr>
                <w:rFonts w:ascii="GHEA Grapalat" w:hAnsi="GHEA Grapalat" w:cs="GHEA Grapalat"/>
                <w:spacing w:val="-6"/>
                <w:sz w:val="22"/>
                <w:szCs w:val="22"/>
                <w:lang w:val="hy-AM"/>
              </w:rPr>
              <w:t xml:space="preserve">աններ)` հատուկ չափաքանակներով:» նախադասությունը հանելու </w:t>
            </w:r>
            <w:r w:rsidR="001A0D56" w:rsidRPr="00ED7204">
              <w:rPr>
                <w:rFonts w:ascii="GHEA Grapalat" w:hAnsi="GHEA Grapalat" w:cs="GHEA Grapalat"/>
                <w:spacing w:val="-6"/>
                <w:sz w:val="22"/>
                <w:szCs w:val="22"/>
                <w:lang w:val="hy-AM"/>
              </w:rPr>
              <w:lastRenderedPageBreak/>
              <w:t>վերաբերյալ առաջարկությունը սույն օրենսդրական նախաձեռնության հետ չի առնչվում:</w:t>
            </w:r>
          </w:p>
          <w:p w:rsidR="00972569" w:rsidRDefault="007D6687" w:rsidP="00972569">
            <w:pPr>
              <w:ind w:firstLine="436"/>
              <w:jc w:val="both"/>
              <w:rPr>
                <w:rFonts w:ascii="GHEA Grapalat" w:hAnsi="GHEA Grapalat" w:cs="GHEA Grapalat"/>
                <w:spacing w:val="-6"/>
                <w:sz w:val="22"/>
                <w:szCs w:val="22"/>
                <w:lang w:val="hy-AM"/>
              </w:rPr>
            </w:pPr>
            <w:r>
              <w:rPr>
                <w:rFonts w:ascii="GHEA Grapalat" w:hAnsi="GHEA Grapalat" w:cs="GHEA Grapalat"/>
                <w:spacing w:val="-6"/>
                <w:sz w:val="22"/>
                <w:szCs w:val="22"/>
                <w:lang w:val="hy-AM"/>
              </w:rPr>
              <w:t xml:space="preserve">Անդրադառնալով </w:t>
            </w:r>
            <w:r w:rsidR="00972569" w:rsidRPr="00972569">
              <w:rPr>
                <w:rFonts w:ascii="GHEA Grapalat" w:hAnsi="GHEA Grapalat" w:cs="GHEA Grapalat"/>
                <w:spacing w:val="-6"/>
                <w:sz w:val="22"/>
                <w:szCs w:val="22"/>
                <w:lang w:val="hy-AM"/>
              </w:rPr>
              <w:t>««Գիտական և գիտատեխնիկական գործունեության մասին» օրենքում փոփոխություն կատարելու մասին»</w:t>
            </w:r>
            <w:r w:rsidR="00972569">
              <w:rPr>
                <w:rFonts w:ascii="GHEA Grapalat" w:hAnsi="GHEA Grapalat" w:cs="GHEA Grapalat"/>
                <w:spacing w:val="-6"/>
                <w:sz w:val="22"/>
                <w:szCs w:val="22"/>
                <w:lang w:val="hy-AM"/>
              </w:rPr>
              <w:t xml:space="preserve"> օրենքի նախագծով առաջարկվող</w:t>
            </w:r>
            <w:r w:rsidR="00972569" w:rsidRPr="00972569">
              <w:rPr>
                <w:rFonts w:ascii="GHEA Grapalat" w:hAnsi="GHEA Grapalat" w:cs="GHEA Grapalat"/>
                <w:spacing w:val="-6"/>
                <w:sz w:val="22"/>
                <w:szCs w:val="22"/>
                <w:lang w:val="hy-AM"/>
              </w:rPr>
              <w:t xml:space="preserve"> </w:t>
            </w:r>
            <w:r w:rsidRPr="007D6687">
              <w:rPr>
                <w:rFonts w:ascii="GHEA Grapalat" w:hAnsi="GHEA Grapalat" w:cs="GHEA Grapalat"/>
                <w:spacing w:val="-6"/>
                <w:sz w:val="22"/>
                <w:szCs w:val="22"/>
                <w:lang w:val="hy-AM"/>
              </w:rPr>
              <w:t>«Գիտական և գիտատեխնիկական գործունեության մասին» 2000 թվականի դեկտեմբերի 5-ի ՀՕ-119 օրենքի 23-րդ հոդվածի 2-րդ մասն ուժը կորցրած ճանաչել</w:t>
            </w:r>
            <w:r>
              <w:rPr>
                <w:rFonts w:ascii="GHEA Grapalat" w:hAnsi="GHEA Grapalat" w:cs="GHEA Grapalat"/>
                <w:spacing w:val="-6"/>
                <w:sz w:val="22"/>
                <w:szCs w:val="22"/>
                <w:lang w:val="hy-AM"/>
              </w:rPr>
              <w:t xml:space="preserve">ու </w:t>
            </w:r>
            <w:r w:rsidR="006345F3">
              <w:rPr>
                <w:rFonts w:ascii="GHEA Grapalat" w:hAnsi="GHEA Grapalat" w:cs="GHEA Grapalat"/>
                <w:spacing w:val="-6"/>
                <w:sz w:val="22"/>
                <w:szCs w:val="22"/>
                <w:lang w:val="hy-AM"/>
              </w:rPr>
              <w:t>կարգավորման ն</w:t>
            </w:r>
            <w:r>
              <w:rPr>
                <w:rFonts w:ascii="GHEA Grapalat" w:hAnsi="GHEA Grapalat" w:cs="GHEA Grapalat"/>
                <w:spacing w:val="-6"/>
                <w:sz w:val="22"/>
                <w:szCs w:val="22"/>
                <w:lang w:val="hy-AM"/>
              </w:rPr>
              <w:t xml:space="preserve">պատակահարմարությանը՝ նշենք, որ </w:t>
            </w:r>
            <w:r w:rsidR="00972569">
              <w:rPr>
                <w:rFonts w:ascii="GHEA Grapalat" w:hAnsi="GHEA Grapalat" w:cs="GHEA Grapalat"/>
                <w:spacing w:val="-6"/>
                <w:sz w:val="22"/>
                <w:szCs w:val="22"/>
                <w:lang w:val="hy-AM"/>
              </w:rPr>
              <w:t>վերոհիշյալ դրույթի համաձայն՝ գ</w:t>
            </w:r>
            <w:r w:rsidR="00972569" w:rsidRPr="00972569">
              <w:rPr>
                <w:rFonts w:ascii="GHEA Grapalat" w:hAnsi="GHEA Grapalat" w:cs="GHEA Grapalat"/>
                <w:spacing w:val="-6"/>
                <w:sz w:val="22"/>
                <w:szCs w:val="22"/>
                <w:lang w:val="hy-AM"/>
              </w:rPr>
              <w:t>իտական և գիտատեխնիկական գործունեության ֆինանսավորման համար, պետությունը յուրաքանչյուր տարի Հայաստանի Հանրապետության պետական բյուջեի ծախսային մասում նախատեսում է նախորդ տարվա համեմատ բյուջեի եկամտային մասի աճին համամասնորեն ավելացող գումարից ոչ պակաս հատկացումներ:</w:t>
            </w:r>
          </w:p>
          <w:p w:rsidR="00972569" w:rsidRDefault="00972569" w:rsidP="00ED7204">
            <w:pPr>
              <w:ind w:firstLine="436"/>
              <w:jc w:val="both"/>
              <w:rPr>
                <w:rFonts w:ascii="GHEA Grapalat" w:hAnsi="GHEA Grapalat" w:cs="GHEA Grapalat"/>
                <w:color w:val="000000" w:themeColor="text1"/>
                <w:spacing w:val="-6"/>
                <w:sz w:val="22"/>
                <w:szCs w:val="22"/>
                <w:lang w:val="hy-AM"/>
              </w:rPr>
            </w:pPr>
            <w:r>
              <w:rPr>
                <w:rFonts w:ascii="GHEA Grapalat" w:hAnsi="GHEA Grapalat" w:cs="GHEA Grapalat"/>
                <w:spacing w:val="-6"/>
                <w:sz w:val="22"/>
                <w:szCs w:val="22"/>
                <w:lang w:val="hy-AM"/>
              </w:rPr>
              <w:t xml:space="preserve">Անհրաժեշտ է նկատել, որ </w:t>
            </w:r>
            <w:r w:rsidRPr="00972569">
              <w:rPr>
                <w:rFonts w:ascii="GHEA Grapalat" w:hAnsi="GHEA Grapalat" w:cs="GHEA Grapalat"/>
                <w:color w:val="000000" w:themeColor="text1"/>
                <w:spacing w:val="-6"/>
                <w:sz w:val="22"/>
                <w:szCs w:val="22"/>
                <w:lang w:val="hy-AM"/>
              </w:rPr>
              <w:t xml:space="preserve">ՀՀ 2021 թվականի պետական բյուջեի նախագծով նախատեսված պետական բյուջեի ծախսերի 1,882,2 մլրդ դրամ ընդհանուր գումարի աճը ՀՀ 2020 թվականի հաստատված պետական բյուջեի ծախսերի 1,855,7 մլրդ դրամի համեմատությամբ կազմում է 1.4%։ Հարկ է նշել նաև, որ վերջին կանխատեսումների համաձայն ՀՀ </w:t>
            </w:r>
            <w:r w:rsidRPr="00972569">
              <w:rPr>
                <w:rFonts w:ascii="GHEA Grapalat" w:hAnsi="GHEA Grapalat" w:cs="GHEA Grapalat"/>
                <w:color w:val="000000" w:themeColor="text1"/>
                <w:spacing w:val="-6"/>
                <w:sz w:val="22"/>
                <w:szCs w:val="22"/>
                <w:lang w:val="hy-AM"/>
              </w:rPr>
              <w:lastRenderedPageBreak/>
              <w:t>2020 թվականի պետական բյուջեի եկամուտների ընդհանուր գումարն կորոնավիրուսային վարակի (2019n-CoV) ազդեցությունների հետևանքով 2020 թվականի հաստատված ցուցանիշի նկատմամբ կնվազի շուրջ 10%-ով</w:t>
            </w:r>
            <w:r>
              <w:rPr>
                <w:rFonts w:ascii="GHEA Grapalat" w:hAnsi="GHEA Grapalat" w:cs="GHEA Grapalat"/>
                <w:color w:val="000000" w:themeColor="text1"/>
                <w:spacing w:val="-6"/>
                <w:sz w:val="22"/>
                <w:szCs w:val="22"/>
                <w:lang w:val="hy-AM"/>
              </w:rPr>
              <w:t>։</w:t>
            </w:r>
          </w:p>
          <w:p w:rsidR="00972569" w:rsidRPr="00972569" w:rsidRDefault="00972569" w:rsidP="00ED7204">
            <w:pPr>
              <w:ind w:firstLine="436"/>
              <w:jc w:val="both"/>
              <w:rPr>
                <w:rFonts w:ascii="GHEA Grapalat" w:hAnsi="GHEA Grapalat" w:cs="GHEA Grapalat"/>
                <w:color w:val="000000" w:themeColor="text1"/>
                <w:spacing w:val="-6"/>
                <w:sz w:val="22"/>
                <w:szCs w:val="22"/>
                <w:lang w:val="hy-AM"/>
              </w:rPr>
            </w:pPr>
            <w:r>
              <w:rPr>
                <w:rFonts w:ascii="GHEA Grapalat" w:hAnsi="GHEA Grapalat" w:cs="GHEA Grapalat"/>
                <w:color w:val="000000" w:themeColor="text1"/>
                <w:spacing w:val="-6"/>
                <w:sz w:val="22"/>
                <w:szCs w:val="22"/>
                <w:lang w:val="hy-AM"/>
              </w:rPr>
              <w:t xml:space="preserve">Հետևաբար գործող կարգավորման անփոփոխ մնալու դեպքում </w:t>
            </w:r>
            <w:r w:rsidR="006345F3">
              <w:rPr>
                <w:rFonts w:ascii="GHEA Grapalat" w:hAnsi="GHEA Grapalat" w:cs="GHEA Grapalat"/>
                <w:color w:val="000000" w:themeColor="text1"/>
                <w:spacing w:val="-6"/>
                <w:sz w:val="22"/>
                <w:szCs w:val="22"/>
                <w:lang w:val="hy-AM"/>
              </w:rPr>
              <w:t>այն</w:t>
            </w:r>
            <w:r>
              <w:rPr>
                <w:rFonts w:ascii="GHEA Grapalat" w:hAnsi="GHEA Grapalat" w:cs="GHEA Grapalat"/>
                <w:color w:val="000000" w:themeColor="text1"/>
                <w:spacing w:val="-6"/>
                <w:sz w:val="22"/>
                <w:szCs w:val="22"/>
                <w:lang w:val="hy-AM"/>
              </w:rPr>
              <w:t xml:space="preserve"> կհանգեցնի </w:t>
            </w:r>
            <w:r w:rsidRPr="00972569">
              <w:rPr>
                <w:rFonts w:ascii="GHEA Grapalat" w:hAnsi="GHEA Grapalat" w:cs="GHEA Grapalat"/>
                <w:color w:val="000000" w:themeColor="text1"/>
                <w:spacing w:val="-6"/>
                <w:sz w:val="22"/>
                <w:szCs w:val="22"/>
                <w:lang w:val="hy-AM"/>
              </w:rPr>
              <w:t>գիտական և գիտատեխնիկական գործ</w:t>
            </w:r>
            <w:r w:rsidR="006345F3">
              <w:rPr>
                <w:rFonts w:ascii="GHEA Grapalat" w:hAnsi="GHEA Grapalat" w:cs="GHEA Grapalat"/>
                <w:color w:val="000000" w:themeColor="text1"/>
                <w:spacing w:val="-6"/>
                <w:sz w:val="22"/>
                <w:szCs w:val="22"/>
                <w:lang w:val="hy-AM"/>
              </w:rPr>
              <w:t xml:space="preserve">ունեության ֆինանսավորման համար </w:t>
            </w:r>
            <w:r w:rsidRPr="00972569">
              <w:rPr>
                <w:rFonts w:ascii="GHEA Grapalat" w:hAnsi="GHEA Grapalat" w:cs="GHEA Grapalat"/>
                <w:color w:val="000000" w:themeColor="text1"/>
                <w:spacing w:val="-6"/>
                <w:sz w:val="22"/>
                <w:szCs w:val="22"/>
                <w:lang w:val="hy-AM"/>
              </w:rPr>
              <w:t>ՀՀ պետական բյուջեից տրամադրվող հատկացումների կրճատմանը։</w:t>
            </w:r>
          </w:p>
          <w:p w:rsidR="004A4F3A" w:rsidRPr="006345F3" w:rsidRDefault="006345F3" w:rsidP="004A4F3A">
            <w:pPr>
              <w:ind w:firstLine="496"/>
              <w:jc w:val="both"/>
              <w:rPr>
                <w:rFonts w:ascii="GHEA Grapalat" w:hAnsi="GHEA Grapalat" w:cs="GHEA Grapalat"/>
                <w:color w:val="000000" w:themeColor="text1"/>
                <w:spacing w:val="-6"/>
                <w:sz w:val="22"/>
                <w:szCs w:val="22"/>
                <w:lang w:val="hy-AM"/>
              </w:rPr>
            </w:pPr>
            <w:r w:rsidRPr="006345F3">
              <w:rPr>
                <w:rFonts w:ascii="GHEA Grapalat" w:hAnsi="GHEA Grapalat" w:cs="GHEA Grapalat"/>
                <w:color w:val="000000" w:themeColor="text1"/>
                <w:spacing w:val="-6"/>
                <w:sz w:val="22"/>
                <w:szCs w:val="22"/>
                <w:lang w:val="hy-AM"/>
              </w:rPr>
              <w:t>Առավել մանրամասն տ</w:t>
            </w:r>
            <w:r w:rsidR="004A4F3A" w:rsidRPr="006345F3">
              <w:rPr>
                <w:rFonts w:ascii="GHEA Grapalat" w:hAnsi="GHEA Grapalat" w:cs="GHEA Grapalat"/>
                <w:color w:val="000000" w:themeColor="text1"/>
                <w:spacing w:val="-6"/>
                <w:sz w:val="22"/>
                <w:szCs w:val="22"/>
                <w:lang w:val="hy-AM"/>
              </w:rPr>
              <w:t>ե՛ս ՀՀ տարածքային կառավարման և ենթակառուցվածքների նախարարության կողմից ««Տեղական ինքնակառավարման մասին» օրենքում փոփոխություն կատարելու մասին» օրենքի նախագծով, ինչպես նաև ««Հայաստանի Հանրապետության բյուջետային համակարգի մասին» օրենքում փոփոխություններ և լրացումներ կատարելու մասին» օրենքի նախագծի 3-րդ հոդվածով առաջարկվող կարգավորումների վերաբերյալ ներկայացված դիրքորոշումն ընդունելի չհամարելու վերաբերյալ հիմնավորումները։</w:t>
            </w:r>
          </w:p>
          <w:p w:rsidR="004A4F3A" w:rsidRPr="001A0D56" w:rsidRDefault="004A4F3A" w:rsidP="00ED7204">
            <w:pPr>
              <w:ind w:firstLine="436"/>
              <w:jc w:val="both"/>
              <w:rPr>
                <w:rFonts w:ascii="GHEA Grapalat" w:hAnsi="GHEA Grapalat" w:cs="GHEA Grapalat"/>
                <w:spacing w:val="-6"/>
                <w:sz w:val="22"/>
                <w:szCs w:val="22"/>
                <w:lang w:val="hy-AM"/>
              </w:rPr>
            </w:pPr>
          </w:p>
        </w:tc>
      </w:tr>
      <w:tr w:rsidR="00DD4A84" w:rsidRPr="00411E6B" w:rsidTr="00BF4B0A">
        <w:trPr>
          <w:trHeight w:val="20"/>
        </w:trPr>
        <w:tc>
          <w:tcPr>
            <w:tcW w:w="2615" w:type="dxa"/>
            <w:tcBorders>
              <w:top w:val="single" w:sz="4" w:space="0" w:color="auto"/>
              <w:left w:val="single" w:sz="4" w:space="0" w:color="auto"/>
              <w:bottom w:val="single" w:sz="4" w:space="0" w:color="auto"/>
              <w:right w:val="single" w:sz="4" w:space="0" w:color="auto"/>
            </w:tcBorders>
          </w:tcPr>
          <w:p w:rsidR="00DD4A84" w:rsidRPr="00FD2FF4" w:rsidRDefault="00DD4A84" w:rsidP="000B1EA0">
            <w:pPr>
              <w:jc w:val="center"/>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lastRenderedPageBreak/>
              <w:t>ՀՀ սննդամթերքի անվտանգության տեսչական մարմին 04.09.2020թ. թիվ 01/15.1/5664-20 գրություն</w:t>
            </w:r>
          </w:p>
        </w:tc>
        <w:tc>
          <w:tcPr>
            <w:tcW w:w="5845" w:type="dxa"/>
            <w:tcBorders>
              <w:top w:val="single" w:sz="4" w:space="0" w:color="auto"/>
              <w:left w:val="single" w:sz="4" w:space="0" w:color="auto"/>
              <w:bottom w:val="single" w:sz="4" w:space="0" w:color="auto"/>
              <w:right w:val="single" w:sz="4" w:space="0" w:color="auto"/>
            </w:tcBorders>
          </w:tcPr>
          <w:p w:rsidR="00DD4A84" w:rsidRPr="00FD2FF4" w:rsidRDefault="00DD4A84" w:rsidP="000B1EA0">
            <w:pPr>
              <w:shd w:val="clear" w:color="auto" w:fill="FFFFFF"/>
              <w:ind w:firstLine="421"/>
              <w:jc w:val="both"/>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t>««Սննդամթերքի անվտանգության պետական վերահսկողության մասին» օրենքում փոփոխություն կատարելու մասին» օրենքի նախագծի վերաբերյալ առաջարկում ենք 1-ին հոդվածը շարադրել հետևյալ խմբագրությամբ.</w:t>
            </w:r>
          </w:p>
          <w:p w:rsidR="00DD4A84" w:rsidRPr="00FD2FF4" w:rsidRDefault="00DD4A84" w:rsidP="000B1EA0">
            <w:pPr>
              <w:shd w:val="clear" w:color="auto" w:fill="FFFFFF"/>
              <w:ind w:firstLine="421"/>
              <w:jc w:val="both"/>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t xml:space="preserve">Հոդված 1. Սննդամթերքի անվտանգության պետական վերահսկողության մասին» 2014 թվականի հունիսի 21-ի ՀՕ-143-Ն օրենքի 16-րդ հոդվածի 3-րդ մասում լիազոր մարմնի հատուկ հաշվին փոխարինել պետական բյուջե բառերով:: Նշված առաջարկը պայմանավորված է այն հանգամանքով, որ ներմուծող տնտեսավարող սուբյեկտից գանձվող փորձաքննության </w:t>
            </w:r>
            <w:r w:rsidRPr="00FD2FF4">
              <w:rPr>
                <w:rFonts w:ascii="GHEA Grapalat" w:hAnsi="GHEA Grapalat" w:cs="GHEA Grapalat"/>
                <w:spacing w:val="-6"/>
                <w:sz w:val="22"/>
                <w:szCs w:val="22"/>
                <w:lang w:val="hy-AM"/>
              </w:rPr>
              <w:lastRenderedPageBreak/>
              <w:t>վճարը փոխանցվում է պետական բյուջե, որը հետագայում փոխանցվում է փորձաքննություն կատարած կազմակերպություններին` յուրաքանչյուր փորձաքննության համար փորձաքննությունների գնացուցակով սահմանված չափով:</w:t>
            </w:r>
          </w:p>
          <w:p w:rsidR="00DD4A84" w:rsidRPr="00FD2FF4" w:rsidRDefault="00DD4A84" w:rsidP="000B1EA0">
            <w:pPr>
              <w:shd w:val="clear" w:color="auto" w:fill="FFFFFF"/>
              <w:ind w:firstLine="421"/>
              <w:jc w:val="both"/>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t>Միաժամանակ հայտնում ենք, որ ««Մարդու իրավունքների պաշտպանի մասին» սահմանադրական օրենքում փոփոխություն կատարելու մասին», ««Գիտական և գիտատեխնիկական գործունեության մասին» օրենքում փոփոխություն կատարելու մասին», ««Կրթության մասին» օրենքում փոփոխություն կատարելու մասին», ««Հայաստանի Հանրապետության բյուջետային համակարգի մասին» օրենքում փոփոխություններ և լրացումներ կատարելու մասին», ««Տեղական ինքնակառավարման մասին» օրենքում փոփոխություն կատարելու մասին», «Հայաստանի Հանրապետության հարկային օրենսգրքում փոփոխություններ կատարելու մասին», ««Տեսալսողական մեդիայի մասին» օրենքում փոփոխություններ կատարելու մասին», ««Պետական գույքի կառավարման մասին» օրենքում փոփոխություններ կատարելու մասին» օրենքների նախագծերի վերաբերյալ առաջարկություններ չկան:</w:t>
            </w:r>
          </w:p>
          <w:p w:rsidR="00DD4A84" w:rsidRPr="00FD2FF4" w:rsidRDefault="00DD4A84" w:rsidP="000B1EA0">
            <w:pPr>
              <w:ind w:firstLine="421"/>
              <w:jc w:val="both"/>
              <w:rPr>
                <w:rFonts w:ascii="GHEA Grapalat" w:hAnsi="GHEA Grapalat" w:cs="GHEA Grapalat"/>
                <w:spacing w:val="-6"/>
                <w:sz w:val="22"/>
                <w:szCs w:val="22"/>
                <w:lang w:val="hy-AM"/>
              </w:rPr>
            </w:pPr>
          </w:p>
        </w:tc>
        <w:tc>
          <w:tcPr>
            <w:tcW w:w="2070" w:type="dxa"/>
            <w:tcBorders>
              <w:top w:val="single" w:sz="4" w:space="0" w:color="auto"/>
              <w:left w:val="single" w:sz="4" w:space="0" w:color="auto"/>
              <w:bottom w:val="single" w:sz="4" w:space="0" w:color="auto"/>
              <w:right w:val="single" w:sz="4" w:space="0" w:color="auto"/>
            </w:tcBorders>
          </w:tcPr>
          <w:p w:rsidR="00DD4A84" w:rsidRPr="00F3363B" w:rsidRDefault="00DD4A84" w:rsidP="008C25B9">
            <w:pPr>
              <w:jc w:val="center"/>
              <w:rPr>
                <w:rFonts w:ascii="GHEA Grapalat" w:hAnsi="GHEA Grapalat" w:cs="GHEA Grapalat"/>
                <w:spacing w:val="-6"/>
                <w:sz w:val="22"/>
                <w:szCs w:val="22"/>
              </w:rPr>
            </w:pPr>
            <w:r w:rsidRPr="00F3363B">
              <w:rPr>
                <w:rFonts w:ascii="GHEA Grapalat" w:hAnsi="GHEA Grapalat" w:cs="GHEA Grapalat"/>
                <w:spacing w:val="-6"/>
                <w:sz w:val="22"/>
                <w:szCs w:val="22"/>
              </w:rPr>
              <w:lastRenderedPageBreak/>
              <w:t>Չի ընդունվել։</w:t>
            </w:r>
          </w:p>
        </w:tc>
        <w:tc>
          <w:tcPr>
            <w:tcW w:w="3960" w:type="dxa"/>
            <w:tcBorders>
              <w:top w:val="single" w:sz="4" w:space="0" w:color="auto"/>
              <w:left w:val="single" w:sz="4" w:space="0" w:color="auto"/>
              <w:bottom w:val="single" w:sz="4" w:space="0" w:color="auto"/>
              <w:right w:val="single" w:sz="4" w:space="0" w:color="auto"/>
            </w:tcBorders>
          </w:tcPr>
          <w:p w:rsidR="00DD4A84" w:rsidRPr="00F3363B" w:rsidRDefault="003A0586" w:rsidP="003A0586">
            <w:pPr>
              <w:ind w:firstLine="436"/>
              <w:jc w:val="both"/>
              <w:rPr>
                <w:rFonts w:ascii="GHEA Grapalat" w:hAnsi="GHEA Grapalat" w:cs="GHEA Grapalat"/>
                <w:spacing w:val="-6"/>
                <w:sz w:val="22"/>
                <w:szCs w:val="22"/>
                <w:lang w:val="hy-AM"/>
              </w:rPr>
            </w:pPr>
            <w:r w:rsidRPr="00F3363B">
              <w:rPr>
                <w:rFonts w:ascii="GHEA Grapalat" w:hAnsi="GHEA Grapalat" w:cs="GHEA Grapalat"/>
                <w:spacing w:val="-6"/>
                <w:sz w:val="22"/>
                <w:szCs w:val="22"/>
                <w:lang w:val="hy-AM"/>
              </w:rPr>
              <w:t>Սննդամթերքի անվտանգության պետական վերահսկողության մասին» 2014 թվականի հունիսի 21-ի ՀՕ-143-Ն օրենքի 16-րդ հոդվածի 2-րդ մասի համաձայն՝ փորձաքննություն կատարելու համար սննդամթերք ներմուծող տնտեսավարող սուբյեկտից գանձվում է փորձաքննության վճար` փորձաքննությունների գնացուցակի համաձայն։</w:t>
            </w:r>
          </w:p>
          <w:p w:rsidR="003A0586" w:rsidRPr="00F3363B" w:rsidRDefault="003A0586" w:rsidP="003A0586">
            <w:pPr>
              <w:ind w:firstLine="436"/>
              <w:jc w:val="both"/>
              <w:rPr>
                <w:rFonts w:ascii="GHEA Grapalat" w:hAnsi="GHEA Grapalat" w:cs="GHEA Grapalat"/>
                <w:spacing w:val="-6"/>
                <w:sz w:val="22"/>
                <w:szCs w:val="22"/>
                <w:lang w:val="hy-AM"/>
              </w:rPr>
            </w:pPr>
            <w:r w:rsidRPr="00F3363B">
              <w:rPr>
                <w:rFonts w:ascii="GHEA Grapalat" w:hAnsi="GHEA Grapalat" w:cs="GHEA Grapalat"/>
                <w:spacing w:val="-6"/>
                <w:sz w:val="22"/>
                <w:szCs w:val="22"/>
                <w:lang w:val="hy-AM"/>
              </w:rPr>
              <w:lastRenderedPageBreak/>
              <w:t>Շրջանառվող նախագծերի փաթեթով առաջարկվում է ուժը կորցրած ճանաչել Սննդամթերքի անվտանգության պետական վերահսկողության մասին» 2014 թվականի հունիսի 21-ի ՀՕ-143-Ն օրենքի 16-րդ հոդվածի 3-րդ մասը, որով սահմանված է, որ փորձաքննության վճարը փոխանցվում է լիազոր մարմնի հատուկ հաշվին, որը հետագայում փոխանցվում է փորձաքննություն կատարած կազմակերպություններին` յուրաքանչյուր փորձաքննության համար` գնացուցակով սահմանված չափով։</w:t>
            </w:r>
          </w:p>
          <w:p w:rsidR="003A0586" w:rsidRPr="00F3363B" w:rsidRDefault="003A0586" w:rsidP="003A0586">
            <w:pPr>
              <w:ind w:firstLine="436"/>
              <w:jc w:val="both"/>
              <w:rPr>
                <w:rFonts w:ascii="GHEA Grapalat" w:hAnsi="GHEA Grapalat" w:cs="GHEA Grapalat"/>
                <w:spacing w:val="-6"/>
                <w:sz w:val="22"/>
                <w:szCs w:val="22"/>
                <w:lang w:val="hy-AM"/>
              </w:rPr>
            </w:pPr>
            <w:r w:rsidRPr="00F3363B">
              <w:rPr>
                <w:rFonts w:ascii="GHEA Grapalat" w:hAnsi="GHEA Grapalat" w:cs="GHEA Grapalat"/>
                <w:spacing w:val="-6"/>
                <w:sz w:val="22"/>
                <w:szCs w:val="22"/>
                <w:lang w:val="hy-AM"/>
              </w:rPr>
              <w:t>Հաշվի առնելով այն հանգամանքը, որ խնդրո առարկա փորձաքննության վճարը չի հանդիսանում պետական բյուջեի մուտք</w:t>
            </w:r>
            <w:r w:rsidR="00CA2050" w:rsidRPr="00F3363B">
              <w:rPr>
                <w:rFonts w:ascii="GHEA Grapalat" w:hAnsi="GHEA Grapalat" w:cs="GHEA Grapalat"/>
                <w:spacing w:val="-6"/>
                <w:sz w:val="22"/>
                <w:szCs w:val="22"/>
                <w:lang w:val="hy-AM"/>
              </w:rPr>
              <w:t>, հետևաբար ներկայացված առաջարկն ընդունելի չի համարվում։</w:t>
            </w:r>
          </w:p>
        </w:tc>
      </w:tr>
      <w:tr w:rsidR="00DD4A84" w:rsidRPr="008D1EA2" w:rsidTr="00BF4B0A">
        <w:trPr>
          <w:trHeight w:val="20"/>
        </w:trPr>
        <w:tc>
          <w:tcPr>
            <w:tcW w:w="2615" w:type="dxa"/>
            <w:tcBorders>
              <w:top w:val="single" w:sz="4" w:space="0" w:color="auto"/>
              <w:left w:val="single" w:sz="4" w:space="0" w:color="auto"/>
              <w:bottom w:val="single" w:sz="4" w:space="0" w:color="auto"/>
              <w:right w:val="single" w:sz="4" w:space="0" w:color="auto"/>
            </w:tcBorders>
          </w:tcPr>
          <w:p w:rsidR="00DD4A84" w:rsidRPr="00FD2FF4" w:rsidRDefault="00DD4A84" w:rsidP="000B1EA0">
            <w:pPr>
              <w:jc w:val="center"/>
              <w:rPr>
                <w:rFonts w:ascii="GHEA Grapalat" w:hAnsi="GHEA Grapalat" w:cs="GHEA Grapalat"/>
                <w:spacing w:val="-6"/>
                <w:sz w:val="22"/>
                <w:szCs w:val="22"/>
                <w:lang w:val="hy-AM"/>
              </w:rPr>
            </w:pPr>
            <w:r w:rsidRPr="00FD2FF4">
              <w:rPr>
                <w:rFonts w:ascii="GHEA Grapalat" w:hAnsi="GHEA Grapalat" w:cs="GHEA Grapalat"/>
                <w:spacing w:val="-6"/>
                <w:sz w:val="22"/>
                <w:szCs w:val="22"/>
                <w:lang w:val="hy-AM"/>
              </w:rPr>
              <w:lastRenderedPageBreak/>
              <w:t>ՀՀ էկոնոմիկայի նախարարություն 05.09.2020թ. թիվ 01/12572-2020 գրություն</w:t>
            </w:r>
          </w:p>
        </w:tc>
        <w:tc>
          <w:tcPr>
            <w:tcW w:w="5845" w:type="dxa"/>
            <w:tcBorders>
              <w:top w:val="single" w:sz="4" w:space="0" w:color="auto"/>
              <w:left w:val="single" w:sz="4" w:space="0" w:color="auto"/>
              <w:bottom w:val="single" w:sz="4" w:space="0" w:color="auto"/>
              <w:right w:val="single" w:sz="4" w:space="0" w:color="auto"/>
            </w:tcBorders>
          </w:tcPr>
          <w:p w:rsidR="00DD4A84" w:rsidRPr="00FD2FF4" w:rsidRDefault="00DD4A84" w:rsidP="000B1EA0">
            <w:pPr>
              <w:shd w:val="clear" w:color="auto" w:fill="FFFFFF"/>
              <w:ind w:firstLine="421"/>
              <w:jc w:val="both"/>
              <w:rPr>
                <w:rFonts w:ascii="GHEA Grapalat" w:hAnsi="GHEA Grapalat" w:cs="GHEA Grapalat"/>
                <w:spacing w:val="-6"/>
                <w:sz w:val="22"/>
                <w:szCs w:val="22"/>
              </w:rPr>
            </w:pPr>
            <w:r w:rsidRPr="00FD2FF4">
              <w:rPr>
                <w:rFonts w:ascii="GHEA Grapalat" w:hAnsi="GHEA Grapalat" w:cs="GHEA Grapalat"/>
                <w:spacing w:val="-6"/>
                <w:sz w:val="22"/>
                <w:szCs w:val="22"/>
              </w:rPr>
              <w:t>Առաջարկություններ չկան:</w:t>
            </w:r>
          </w:p>
        </w:tc>
        <w:tc>
          <w:tcPr>
            <w:tcW w:w="2070" w:type="dxa"/>
            <w:tcBorders>
              <w:top w:val="single" w:sz="4" w:space="0" w:color="auto"/>
              <w:left w:val="single" w:sz="4" w:space="0" w:color="auto"/>
              <w:bottom w:val="single" w:sz="4" w:space="0" w:color="auto"/>
              <w:right w:val="single" w:sz="4" w:space="0" w:color="auto"/>
            </w:tcBorders>
          </w:tcPr>
          <w:p w:rsidR="00DD4A84" w:rsidRPr="00F3363B" w:rsidRDefault="00DD4A84" w:rsidP="008C25B9">
            <w:pPr>
              <w:jc w:val="center"/>
              <w:rPr>
                <w:rFonts w:ascii="GHEA Grapalat" w:hAnsi="GHEA Grapalat" w:cs="GHEA Grapalat"/>
                <w:spacing w:val="-6"/>
                <w:sz w:val="22"/>
                <w:szCs w:val="22"/>
              </w:rPr>
            </w:pPr>
            <w:r w:rsidRPr="00F3363B">
              <w:rPr>
                <w:rFonts w:ascii="GHEA Grapalat" w:hAnsi="GHEA Grapalat" w:cs="GHEA Grapalat"/>
                <w:spacing w:val="-6"/>
                <w:sz w:val="22"/>
                <w:szCs w:val="22"/>
              </w:rPr>
              <w:t>Ընդունվել է ի գիտություն:</w:t>
            </w:r>
          </w:p>
        </w:tc>
        <w:tc>
          <w:tcPr>
            <w:tcW w:w="3960" w:type="dxa"/>
            <w:tcBorders>
              <w:top w:val="single" w:sz="4" w:space="0" w:color="auto"/>
              <w:left w:val="single" w:sz="4" w:space="0" w:color="auto"/>
              <w:bottom w:val="single" w:sz="4" w:space="0" w:color="auto"/>
              <w:right w:val="single" w:sz="4" w:space="0" w:color="auto"/>
            </w:tcBorders>
          </w:tcPr>
          <w:p w:rsidR="00DD4A84" w:rsidRPr="00F3363B" w:rsidRDefault="00DD4A84" w:rsidP="008C25B9">
            <w:pPr>
              <w:ind w:firstLine="436"/>
              <w:jc w:val="both"/>
              <w:rPr>
                <w:rFonts w:ascii="GHEA Grapalat" w:hAnsi="GHEA Grapalat" w:cs="GHEA Grapalat"/>
                <w:spacing w:val="-6"/>
                <w:sz w:val="22"/>
                <w:szCs w:val="22"/>
              </w:rPr>
            </w:pPr>
          </w:p>
        </w:tc>
      </w:tr>
      <w:tr w:rsidR="00DD4A84" w:rsidRPr="008B6617" w:rsidTr="00BF4B0A">
        <w:trPr>
          <w:trHeight w:val="20"/>
        </w:trPr>
        <w:tc>
          <w:tcPr>
            <w:tcW w:w="2615" w:type="dxa"/>
            <w:tcBorders>
              <w:top w:val="single" w:sz="4" w:space="0" w:color="auto"/>
              <w:left w:val="single" w:sz="4" w:space="0" w:color="auto"/>
              <w:bottom w:val="single" w:sz="4" w:space="0" w:color="auto"/>
              <w:right w:val="single" w:sz="4" w:space="0" w:color="auto"/>
            </w:tcBorders>
          </w:tcPr>
          <w:p w:rsidR="00DD4A84" w:rsidRPr="00FD2FF4" w:rsidRDefault="00DD4A84" w:rsidP="000B1EA0">
            <w:pPr>
              <w:jc w:val="center"/>
              <w:rPr>
                <w:rFonts w:ascii="GHEA Grapalat" w:hAnsi="GHEA Grapalat" w:cs="GHEA Grapalat"/>
                <w:spacing w:val="-6"/>
                <w:sz w:val="22"/>
                <w:szCs w:val="22"/>
              </w:rPr>
            </w:pPr>
            <w:r w:rsidRPr="00FD2FF4">
              <w:rPr>
                <w:rFonts w:ascii="GHEA Grapalat" w:hAnsi="GHEA Grapalat" w:cs="GHEA Grapalat"/>
                <w:spacing w:val="-6"/>
                <w:sz w:val="22"/>
                <w:szCs w:val="22"/>
              </w:rPr>
              <w:t xml:space="preserve">ՀՀ վարչապետի աշխատակազմի տեսչական մարմինների աշխատանքների համակարգման գրասենյակ 07.09.2020թ. թիվ </w:t>
            </w:r>
            <w:r w:rsidRPr="00FD2FF4">
              <w:rPr>
                <w:rFonts w:ascii="GHEA Grapalat" w:hAnsi="GHEA Grapalat" w:cs="GHEA Grapalat"/>
                <w:spacing w:val="-6"/>
                <w:sz w:val="22"/>
                <w:szCs w:val="22"/>
              </w:rPr>
              <w:lastRenderedPageBreak/>
              <w:t>48//41916-2020 գրություն</w:t>
            </w:r>
          </w:p>
        </w:tc>
        <w:tc>
          <w:tcPr>
            <w:tcW w:w="5845" w:type="dxa"/>
            <w:tcBorders>
              <w:top w:val="single" w:sz="4" w:space="0" w:color="auto"/>
              <w:left w:val="single" w:sz="4" w:space="0" w:color="auto"/>
              <w:bottom w:val="single" w:sz="4" w:space="0" w:color="auto"/>
              <w:right w:val="single" w:sz="4" w:space="0" w:color="auto"/>
            </w:tcBorders>
          </w:tcPr>
          <w:p w:rsidR="00DD4A84" w:rsidRPr="00FD2FF4" w:rsidRDefault="00DD4A84" w:rsidP="000B1EA0">
            <w:pPr>
              <w:ind w:firstLine="421"/>
              <w:contextualSpacing/>
              <w:jc w:val="both"/>
              <w:rPr>
                <w:rFonts w:ascii="GHEA Grapalat" w:hAnsi="GHEA Grapalat" w:cs="GHEA Grapalat"/>
                <w:spacing w:val="-6"/>
                <w:sz w:val="22"/>
                <w:szCs w:val="22"/>
              </w:rPr>
            </w:pPr>
            <w:r w:rsidRPr="00FD2FF4">
              <w:rPr>
                <w:rFonts w:ascii="GHEA Grapalat" w:hAnsi="GHEA Grapalat" w:cs="GHEA Grapalat"/>
                <w:spacing w:val="-6"/>
                <w:sz w:val="22"/>
                <w:szCs w:val="22"/>
              </w:rPr>
              <w:lastRenderedPageBreak/>
              <w:t xml:space="preserve">Ի կատարումն ՀՀ վարչապետի ս.թ. օգոստոսի 31-ի N № 02/16.7/41013-2020 հանձնարարականի՝ առաջարկում եմ «Սննդամթերքի անվտանգության պետական վերահսկողության մասին» օրենքում նախատեսվող փոփոխությունը հանել, քանի որ օրենքի 16-րդ հոդվածի 3-րդ մասով նախատեսված հատուկ հաշիվը հանդիսանում է տարանցիկ (տրանզիտ) հաշիվ, որը ձևավորվում է սահմանային վերահսկողության ժամանակ </w:t>
            </w:r>
            <w:r w:rsidRPr="00FD2FF4">
              <w:rPr>
                <w:rFonts w:ascii="GHEA Grapalat" w:hAnsi="GHEA Grapalat" w:cs="GHEA Grapalat"/>
                <w:spacing w:val="-6"/>
                <w:sz w:val="22"/>
                <w:szCs w:val="22"/>
              </w:rPr>
              <w:lastRenderedPageBreak/>
              <w:t>իրականացվող փորձաքննությունների համար՝ տնտեսավարողների կողմից ըստ գնացուցակի կատարված վճարումների միջոցով, և հավաքագրված միջոցները կարող են օգտագործվել միայն այդ փորձաքննությունների համար լաբորատոր ծառայություններ մատուցող կազմակերպություններին վճարումներ իրականացնելու համար:</w:t>
            </w:r>
          </w:p>
          <w:p w:rsidR="00DD4A84" w:rsidRPr="00FD2FF4" w:rsidRDefault="00DD4A84" w:rsidP="000B1EA0">
            <w:pPr>
              <w:ind w:firstLine="421"/>
              <w:contextualSpacing/>
              <w:jc w:val="both"/>
              <w:rPr>
                <w:rFonts w:ascii="GHEA Grapalat" w:hAnsi="GHEA Grapalat" w:cs="GHEA Grapalat"/>
                <w:spacing w:val="-6"/>
                <w:sz w:val="22"/>
                <w:szCs w:val="22"/>
              </w:rPr>
            </w:pPr>
            <w:r w:rsidRPr="00FD2FF4">
              <w:rPr>
                <w:rFonts w:ascii="GHEA Grapalat" w:hAnsi="GHEA Grapalat" w:cs="GHEA Grapalat"/>
                <w:spacing w:val="-6"/>
                <w:sz w:val="22"/>
                <w:szCs w:val="22"/>
              </w:rPr>
              <w:t>Միաժամանակ հայտնում եմ, որ վերոնշյալ կարգավորումների արդյունքում հնարավորություն է ստեղծվում լաբորատոր ծառայությունները ձեռք բերել այնպես, որ յուրաքանչյուր տնտեսավարող հնարավորություն չի ունենում տեղեկություն ունենալ, թե որ լաբորատորիայում է իրականանում իր կողմից ներմուծվող սննդամթերքի փորձաքննությունը, ինչպես նաև փորձաքննություն իրականացնող լաբորատոր կազմակերպությանը փորձանմուշ տրամադրելիս ուղեկցող փաստաթղթերը ևս չեն պարունակում ներմուծողի տվյալներ՝ դրանով բացառելով ներմուծողների կողմից հնարավոր միջամտությունը այդ գործընթացին:</w:t>
            </w:r>
          </w:p>
          <w:p w:rsidR="00DD4A84" w:rsidRPr="00FD2FF4" w:rsidRDefault="00DD4A84" w:rsidP="000B1EA0">
            <w:pPr>
              <w:shd w:val="clear" w:color="auto" w:fill="FFFFFF"/>
              <w:ind w:firstLine="421"/>
              <w:jc w:val="both"/>
              <w:rPr>
                <w:rFonts w:ascii="GHEA Grapalat" w:hAnsi="GHEA Grapalat" w:cs="GHEA Grapalat"/>
                <w:spacing w:val="-6"/>
                <w:sz w:val="22"/>
                <w:szCs w:val="22"/>
              </w:rPr>
            </w:pPr>
          </w:p>
        </w:tc>
        <w:tc>
          <w:tcPr>
            <w:tcW w:w="2070" w:type="dxa"/>
            <w:tcBorders>
              <w:top w:val="single" w:sz="4" w:space="0" w:color="auto"/>
              <w:left w:val="single" w:sz="4" w:space="0" w:color="auto"/>
              <w:bottom w:val="single" w:sz="4" w:space="0" w:color="auto"/>
              <w:right w:val="single" w:sz="4" w:space="0" w:color="auto"/>
            </w:tcBorders>
          </w:tcPr>
          <w:p w:rsidR="00DD4A84" w:rsidRPr="00F3363B" w:rsidRDefault="00EF4674" w:rsidP="008C25B9">
            <w:pPr>
              <w:jc w:val="center"/>
              <w:rPr>
                <w:rFonts w:ascii="GHEA Grapalat" w:hAnsi="GHEA Grapalat" w:cs="GHEA Grapalat"/>
                <w:spacing w:val="-6"/>
                <w:sz w:val="22"/>
                <w:szCs w:val="22"/>
                <w:lang w:val="hy-AM"/>
              </w:rPr>
            </w:pPr>
            <w:r>
              <w:rPr>
                <w:rFonts w:ascii="GHEA Grapalat" w:hAnsi="GHEA Grapalat" w:cs="GHEA Grapalat"/>
                <w:spacing w:val="-6"/>
                <w:sz w:val="22"/>
                <w:szCs w:val="22"/>
                <w:lang w:val="hy-AM"/>
              </w:rPr>
              <w:lastRenderedPageBreak/>
              <w:t>Ընդունվել է մասնակի։</w:t>
            </w:r>
          </w:p>
        </w:tc>
        <w:tc>
          <w:tcPr>
            <w:tcW w:w="3960" w:type="dxa"/>
            <w:tcBorders>
              <w:top w:val="single" w:sz="4" w:space="0" w:color="auto"/>
              <w:left w:val="single" w:sz="4" w:space="0" w:color="auto"/>
              <w:bottom w:val="single" w:sz="4" w:space="0" w:color="auto"/>
              <w:right w:val="single" w:sz="4" w:space="0" w:color="auto"/>
            </w:tcBorders>
          </w:tcPr>
          <w:p w:rsidR="00EF4674" w:rsidRPr="00411E6B" w:rsidRDefault="00EF4674" w:rsidP="00EF4674">
            <w:pPr>
              <w:shd w:val="clear" w:color="auto" w:fill="FFFFFF"/>
              <w:ind w:firstLine="496"/>
              <w:jc w:val="both"/>
              <w:rPr>
                <w:rFonts w:ascii="GHEA Grapalat" w:hAnsi="GHEA Grapalat" w:cs="GHEA Grapalat"/>
                <w:spacing w:val="-6"/>
                <w:sz w:val="22"/>
                <w:szCs w:val="22"/>
                <w:lang w:val="hy-AM"/>
              </w:rPr>
            </w:pPr>
            <w:r w:rsidRPr="00411E6B">
              <w:rPr>
                <w:rFonts w:ascii="GHEA Grapalat" w:hAnsi="GHEA Grapalat" w:cs="GHEA Grapalat"/>
                <w:spacing w:val="-6"/>
                <w:sz w:val="22"/>
                <w:szCs w:val="22"/>
                <w:lang w:val="hy-AM"/>
              </w:rPr>
              <w:t xml:space="preserve">Շրջանառվող ««Սննդամթերքի անվտանգության պետական վերահսկողության մասին» օրենքում փոփոխություն կատարելու մասին» օրենքի նախագծով առաջարկվում է վերացնել ներմուծվող սննդամթերքի փորձաքննության վճարի՝ լիազոր մարմնի հատուկ հաշվի միջոցով </w:t>
            </w:r>
            <w:r w:rsidRPr="00411E6B">
              <w:rPr>
                <w:rFonts w:ascii="GHEA Grapalat" w:hAnsi="GHEA Grapalat" w:cs="GHEA Grapalat"/>
                <w:spacing w:val="-6"/>
                <w:sz w:val="22"/>
                <w:szCs w:val="22"/>
                <w:lang w:val="hy-AM"/>
              </w:rPr>
              <w:lastRenderedPageBreak/>
              <w:t xml:space="preserve">փորձաքննություն կատարած կազմակերպություններին փոխանցելու կարգավորումը: </w:t>
            </w:r>
          </w:p>
          <w:p w:rsidR="00EF4674" w:rsidRPr="00411E6B" w:rsidRDefault="00EF4674" w:rsidP="00EF4674">
            <w:pPr>
              <w:shd w:val="clear" w:color="auto" w:fill="FFFFFF"/>
              <w:ind w:firstLine="496"/>
              <w:jc w:val="both"/>
              <w:rPr>
                <w:rFonts w:ascii="GHEA Grapalat" w:hAnsi="GHEA Grapalat" w:cs="GHEA Grapalat"/>
                <w:spacing w:val="-6"/>
                <w:sz w:val="22"/>
                <w:szCs w:val="22"/>
                <w:lang w:val="hy-AM"/>
              </w:rPr>
            </w:pPr>
            <w:r w:rsidRPr="00411E6B">
              <w:rPr>
                <w:rFonts w:ascii="GHEA Grapalat" w:hAnsi="GHEA Grapalat" w:cs="GHEA Grapalat"/>
                <w:spacing w:val="-6"/>
                <w:sz w:val="22"/>
                <w:szCs w:val="22"/>
                <w:lang w:val="hy-AM"/>
              </w:rPr>
              <w:t>Նման առաջարկը պայմանավորված է գործող կարգավորումների կիրառման արդյունքում ի հայտ եկած այն իրավիճակով, որ ՀՀ սննդամթերքի անվտանգության տեսչական մարմինը փորձաքննող կազմակերպությունների հանդեպ պրակտիկայում կուտակում է պարտավորություններ, ինչը պայմանավորված է հատուկ հաշվի միջոցների թերհավաքագրմամբ (թերհավաքագրման պատճառները մինչև վերջ բացահայտված չեն):</w:t>
            </w:r>
          </w:p>
          <w:p w:rsidR="00EF4674" w:rsidRPr="00411E6B" w:rsidRDefault="00EF4674" w:rsidP="00EF4674">
            <w:pPr>
              <w:shd w:val="clear" w:color="auto" w:fill="FFFFFF"/>
              <w:ind w:firstLine="496"/>
              <w:jc w:val="both"/>
              <w:rPr>
                <w:rFonts w:ascii="GHEA Grapalat" w:hAnsi="GHEA Grapalat" w:cs="GHEA Grapalat"/>
                <w:spacing w:val="-6"/>
                <w:sz w:val="22"/>
                <w:szCs w:val="22"/>
                <w:lang w:val="hy-AM"/>
              </w:rPr>
            </w:pPr>
            <w:r w:rsidRPr="00411E6B">
              <w:rPr>
                <w:rFonts w:ascii="GHEA Grapalat" w:hAnsi="GHEA Grapalat" w:cs="GHEA Grapalat"/>
                <w:spacing w:val="-6"/>
                <w:sz w:val="22"/>
                <w:szCs w:val="22"/>
                <w:lang w:val="hy-AM"/>
              </w:rPr>
              <w:t>Նման առաջարկի ընդունման դեպքում ՀՀ սննդամթերքի անվտանգության տեսչական մարմնի կողմից նշանակված փորձաքննության դիմաց վճարումն անմիջականորեն կիրականացվի ներմուծ</w:t>
            </w:r>
            <w:r w:rsidR="00411E6B">
              <w:rPr>
                <w:rFonts w:ascii="GHEA Grapalat" w:hAnsi="GHEA Grapalat" w:cs="GHEA Grapalat"/>
                <w:spacing w:val="-6"/>
                <w:sz w:val="22"/>
                <w:szCs w:val="22"/>
                <w:lang w:val="hy-AM"/>
              </w:rPr>
              <w:t>ող կազմակերպությունների կողմից։</w:t>
            </w:r>
          </w:p>
          <w:p w:rsidR="0078682A" w:rsidRPr="00411E6B" w:rsidRDefault="0078682A" w:rsidP="0078682A">
            <w:pPr>
              <w:shd w:val="clear" w:color="auto" w:fill="FFFFFF"/>
              <w:ind w:firstLine="496"/>
              <w:jc w:val="both"/>
              <w:rPr>
                <w:rFonts w:ascii="GHEA Grapalat" w:hAnsi="GHEA Grapalat" w:cs="GHEA Grapalat"/>
                <w:spacing w:val="-6"/>
                <w:sz w:val="22"/>
                <w:szCs w:val="22"/>
                <w:lang w:val="hy-AM"/>
              </w:rPr>
            </w:pPr>
            <w:r w:rsidRPr="00411E6B">
              <w:rPr>
                <w:rFonts w:ascii="GHEA Grapalat" w:hAnsi="GHEA Grapalat" w:cs="GHEA Grapalat"/>
                <w:spacing w:val="-6"/>
                <w:sz w:val="22"/>
                <w:szCs w:val="22"/>
                <w:lang w:val="hy-AM"/>
              </w:rPr>
              <w:t>Կիսելով</w:t>
            </w:r>
            <w:r w:rsidR="00EF4674" w:rsidRPr="00411E6B">
              <w:rPr>
                <w:rFonts w:ascii="GHEA Grapalat" w:hAnsi="GHEA Grapalat" w:cs="GHEA Grapalat"/>
                <w:spacing w:val="-6"/>
                <w:sz w:val="22"/>
                <w:szCs w:val="22"/>
                <w:lang w:val="hy-AM"/>
              </w:rPr>
              <w:t xml:space="preserve"> ներկայացված առաջարկի վերաբերյալ </w:t>
            </w:r>
            <w:r w:rsidRPr="00411E6B">
              <w:rPr>
                <w:rFonts w:ascii="GHEA Grapalat" w:hAnsi="GHEA Grapalat" w:cs="GHEA Grapalat"/>
                <w:spacing w:val="-6"/>
                <w:sz w:val="22"/>
                <w:szCs w:val="22"/>
                <w:lang w:val="hy-AM"/>
              </w:rPr>
              <w:t>ՀՀ վարչապետի աշխատակազմի տեսչական մարմինների աշխատանքների համակարգման գրասենյակի</w:t>
            </w:r>
            <w:r w:rsidR="00EF4674" w:rsidRPr="00411E6B">
              <w:rPr>
                <w:rFonts w:ascii="GHEA Grapalat" w:hAnsi="GHEA Grapalat" w:cs="GHEA Grapalat"/>
                <w:spacing w:val="-6"/>
                <w:sz w:val="22"/>
                <w:szCs w:val="22"/>
                <w:lang w:val="hy-AM"/>
              </w:rPr>
              <w:t xml:space="preserve"> մտահոգություններ</w:t>
            </w:r>
            <w:r w:rsidRPr="00411E6B">
              <w:rPr>
                <w:rFonts w:ascii="GHEA Grapalat" w:hAnsi="GHEA Grapalat" w:cs="GHEA Grapalat"/>
                <w:spacing w:val="-6"/>
                <w:sz w:val="22"/>
                <w:szCs w:val="22"/>
                <w:lang w:val="hy-AM"/>
              </w:rPr>
              <w:t>ն</w:t>
            </w:r>
            <w:r w:rsidR="00EF4674" w:rsidRPr="00411E6B">
              <w:rPr>
                <w:rFonts w:ascii="GHEA Grapalat" w:hAnsi="GHEA Grapalat" w:cs="GHEA Grapalat"/>
                <w:spacing w:val="-6"/>
                <w:sz w:val="22"/>
                <w:szCs w:val="22"/>
                <w:lang w:val="hy-AM"/>
              </w:rPr>
              <w:t xml:space="preserve"> այն առումով, որ փորձաքննության օբյեկտիվությունը և կոռուպցիոն մեխանիզմների գործադրման կանխումը ապահովելու նպատակադրումը ներկայումս պահանջում է, որպեսզի </w:t>
            </w:r>
            <w:r w:rsidR="00EF4674" w:rsidRPr="00411E6B">
              <w:rPr>
                <w:rFonts w:ascii="GHEA Grapalat" w:hAnsi="GHEA Grapalat" w:cs="GHEA Grapalat"/>
                <w:spacing w:val="-6"/>
                <w:sz w:val="22"/>
                <w:szCs w:val="22"/>
                <w:lang w:val="hy-AM"/>
              </w:rPr>
              <w:lastRenderedPageBreak/>
              <w:t>ներմուծողների համար փորձաքննո</w:t>
            </w:r>
            <w:r w:rsidRPr="00411E6B">
              <w:rPr>
                <w:rFonts w:ascii="GHEA Grapalat" w:hAnsi="GHEA Grapalat" w:cs="GHEA Grapalat"/>
                <w:spacing w:val="-6"/>
                <w:sz w:val="22"/>
                <w:szCs w:val="22"/>
                <w:lang w:val="hy-AM"/>
              </w:rPr>
              <w:t xml:space="preserve">ղ կազմակերպությունը գաղտնի մնա, գտնում ենք, որ </w:t>
            </w:r>
            <w:r w:rsidR="00411E6B">
              <w:rPr>
                <w:rFonts w:ascii="GHEA Grapalat" w:hAnsi="GHEA Grapalat" w:cs="GHEA Grapalat"/>
                <w:spacing w:val="-6"/>
                <w:sz w:val="22"/>
                <w:szCs w:val="22"/>
                <w:lang w:val="hy-AM"/>
              </w:rPr>
              <w:t>ամենաօպտիմալ լուծումը կլինի</w:t>
            </w:r>
            <w:r w:rsidR="00EF4674" w:rsidRPr="00411E6B">
              <w:rPr>
                <w:rFonts w:ascii="GHEA Grapalat" w:hAnsi="GHEA Grapalat" w:cs="GHEA Grapalat"/>
                <w:spacing w:val="-6"/>
                <w:sz w:val="22"/>
                <w:szCs w:val="22"/>
                <w:lang w:val="hy-AM"/>
              </w:rPr>
              <w:t xml:space="preserve"> այս հարաբերությ</w:t>
            </w:r>
            <w:r w:rsidRPr="00411E6B">
              <w:rPr>
                <w:rFonts w:ascii="GHEA Grapalat" w:hAnsi="GHEA Grapalat" w:cs="GHEA Grapalat"/>
                <w:spacing w:val="-6"/>
                <w:sz w:val="22"/>
                <w:szCs w:val="22"/>
                <w:lang w:val="hy-AM"/>
              </w:rPr>
              <w:t>ունների կոնցեպտուալ վերանայումը, և որպես վերանայման տարբերակ կարող է դիտարկվել հետևյալը. փ</w:t>
            </w:r>
            <w:r w:rsidR="00EF4674" w:rsidRPr="00411E6B">
              <w:rPr>
                <w:rFonts w:ascii="GHEA Grapalat" w:hAnsi="GHEA Grapalat" w:cs="GHEA Grapalat"/>
                <w:spacing w:val="-6"/>
                <w:sz w:val="22"/>
                <w:szCs w:val="22"/>
                <w:lang w:val="hy-AM"/>
              </w:rPr>
              <w:t xml:space="preserve">որձաքննությունը սահմանել որպես պետության գործառույթ, դրա դիմաց սահմանել պետական տուրք, իսկ անհրաժեշտ ծառայությունները ձեռք բերել «Գնումների մասին» </w:t>
            </w:r>
            <w:r w:rsidRPr="00411E6B">
              <w:rPr>
                <w:rFonts w:ascii="GHEA Grapalat" w:hAnsi="GHEA Grapalat" w:cs="GHEA Grapalat"/>
                <w:spacing w:val="-6"/>
                <w:sz w:val="22"/>
                <w:szCs w:val="22"/>
                <w:lang w:val="hy-AM"/>
              </w:rPr>
              <w:t xml:space="preserve">ՀՀ </w:t>
            </w:r>
            <w:r w:rsidR="00EF4674" w:rsidRPr="00411E6B">
              <w:rPr>
                <w:rFonts w:ascii="GHEA Grapalat" w:hAnsi="GHEA Grapalat" w:cs="GHEA Grapalat"/>
                <w:spacing w:val="-6"/>
                <w:sz w:val="22"/>
                <w:szCs w:val="22"/>
                <w:lang w:val="hy-AM"/>
              </w:rPr>
              <w:t>օրենքով սահմանված կարգով</w:t>
            </w:r>
            <w:r w:rsidRPr="00411E6B">
              <w:rPr>
                <w:rFonts w:ascii="GHEA Grapalat" w:hAnsi="GHEA Grapalat" w:cs="GHEA Grapalat"/>
                <w:spacing w:val="-6"/>
                <w:sz w:val="22"/>
                <w:szCs w:val="22"/>
                <w:lang w:val="hy-AM"/>
              </w:rPr>
              <w:t xml:space="preserve">։ Ընդ որում, </w:t>
            </w:r>
            <w:r w:rsidR="008B6617">
              <w:rPr>
                <w:rFonts w:ascii="GHEA Grapalat" w:hAnsi="GHEA Grapalat" w:cs="GHEA Grapalat"/>
                <w:spacing w:val="-6"/>
                <w:sz w:val="22"/>
                <w:szCs w:val="22"/>
                <w:lang w:val="hy-AM"/>
              </w:rPr>
              <w:t>կարծում</w:t>
            </w:r>
            <w:r w:rsidRPr="00411E6B">
              <w:rPr>
                <w:rFonts w:ascii="GHEA Grapalat" w:hAnsi="GHEA Grapalat" w:cs="GHEA Grapalat"/>
                <w:spacing w:val="-6"/>
                <w:sz w:val="22"/>
                <w:szCs w:val="22"/>
                <w:lang w:val="hy-AM"/>
              </w:rPr>
              <w:t xml:space="preserve"> ենք, որ վերանայման այս տարբերակը կարող է քննարկվել </w:t>
            </w:r>
            <w:r w:rsidR="00EF4674" w:rsidRPr="00411E6B">
              <w:rPr>
                <w:rFonts w:ascii="GHEA Grapalat" w:hAnsi="GHEA Grapalat" w:cs="GHEA Grapalat"/>
                <w:spacing w:val="-6"/>
                <w:sz w:val="22"/>
                <w:szCs w:val="22"/>
                <w:lang w:val="hy-AM"/>
              </w:rPr>
              <w:t xml:space="preserve">համակարգի վերափոխման </w:t>
            </w:r>
            <w:r w:rsidRPr="00411E6B">
              <w:rPr>
                <w:rFonts w:ascii="GHEA Grapalat" w:hAnsi="GHEA Grapalat" w:cs="GHEA Grapalat"/>
                <w:spacing w:val="-6"/>
                <w:sz w:val="22"/>
                <w:szCs w:val="22"/>
                <w:lang w:val="hy-AM"/>
              </w:rPr>
              <w:t>ներկայումս իրականացվող</w:t>
            </w:r>
            <w:r w:rsidR="00EF4674" w:rsidRPr="00411E6B">
              <w:rPr>
                <w:rFonts w:ascii="GHEA Grapalat" w:hAnsi="GHEA Grapalat" w:cs="GHEA Grapalat"/>
                <w:spacing w:val="-6"/>
                <w:sz w:val="22"/>
                <w:szCs w:val="22"/>
                <w:lang w:val="hy-AM"/>
              </w:rPr>
              <w:t xml:space="preserve"> աշխատանքներ</w:t>
            </w:r>
            <w:r w:rsidRPr="00411E6B">
              <w:rPr>
                <w:rFonts w:ascii="GHEA Grapalat" w:hAnsi="GHEA Grapalat" w:cs="GHEA Grapalat"/>
                <w:spacing w:val="-6"/>
                <w:sz w:val="22"/>
                <w:szCs w:val="22"/>
                <w:lang w:val="hy-AM"/>
              </w:rPr>
              <w:t>ի շրջանակներում։</w:t>
            </w:r>
          </w:p>
          <w:p w:rsidR="00857BA6" w:rsidRPr="008B6617" w:rsidRDefault="00EF4674" w:rsidP="00020659">
            <w:pPr>
              <w:shd w:val="clear" w:color="auto" w:fill="FFFFFF"/>
              <w:ind w:firstLine="496"/>
              <w:jc w:val="both"/>
              <w:rPr>
                <w:rFonts w:ascii="GHEA Grapalat" w:hAnsi="GHEA Grapalat" w:cs="GHEA Grapalat"/>
                <w:spacing w:val="-6"/>
                <w:sz w:val="22"/>
                <w:szCs w:val="22"/>
                <w:lang w:val="hy-AM"/>
              </w:rPr>
            </w:pPr>
            <w:r w:rsidRPr="008B6617">
              <w:rPr>
                <w:rFonts w:ascii="GHEA Grapalat" w:hAnsi="GHEA Grapalat" w:cs="GHEA Grapalat"/>
                <w:spacing w:val="-6"/>
                <w:sz w:val="22"/>
                <w:szCs w:val="22"/>
                <w:lang w:val="hy-AM"/>
              </w:rPr>
              <w:t xml:space="preserve">Վերոգրյալի ամփոփմամբ՝ </w:t>
            </w:r>
            <w:r w:rsidR="0078682A" w:rsidRPr="008B6617">
              <w:rPr>
                <w:rFonts w:ascii="GHEA Grapalat" w:hAnsi="GHEA Grapalat" w:cs="GHEA Grapalat"/>
                <w:spacing w:val="-6"/>
                <w:sz w:val="22"/>
                <w:szCs w:val="22"/>
                <w:lang w:val="hy-AM"/>
              </w:rPr>
              <w:t xml:space="preserve">նպատակահարմար է համարվել ձեռնպահ </w:t>
            </w:r>
            <w:r w:rsidRPr="008B6617">
              <w:rPr>
                <w:rFonts w:ascii="GHEA Grapalat" w:hAnsi="GHEA Grapalat" w:cs="GHEA Grapalat"/>
                <w:spacing w:val="-6"/>
                <w:sz w:val="22"/>
                <w:szCs w:val="22"/>
                <w:lang w:val="hy-AM"/>
              </w:rPr>
              <w:t xml:space="preserve">մնալ </w:t>
            </w:r>
            <w:r w:rsidR="0078682A" w:rsidRPr="008B6617">
              <w:rPr>
                <w:rFonts w:ascii="GHEA Grapalat" w:hAnsi="GHEA Grapalat" w:cs="GHEA Grapalat"/>
                <w:spacing w:val="-6"/>
                <w:sz w:val="22"/>
                <w:szCs w:val="22"/>
                <w:lang w:val="hy-AM"/>
              </w:rPr>
              <w:t>առաջարկվող</w:t>
            </w:r>
            <w:r w:rsidR="008B6617">
              <w:rPr>
                <w:rFonts w:ascii="GHEA Grapalat" w:hAnsi="GHEA Grapalat" w:cs="GHEA Grapalat"/>
                <w:spacing w:val="-6"/>
                <w:sz w:val="22"/>
                <w:szCs w:val="22"/>
                <w:lang w:val="hy-AM"/>
              </w:rPr>
              <w:t>՝</w:t>
            </w:r>
            <w:r w:rsidR="0078682A" w:rsidRPr="008B6617">
              <w:rPr>
                <w:rFonts w:ascii="GHEA Grapalat" w:hAnsi="GHEA Grapalat" w:cs="GHEA Grapalat"/>
                <w:spacing w:val="-6"/>
                <w:sz w:val="22"/>
                <w:szCs w:val="22"/>
                <w:lang w:val="hy-AM"/>
              </w:rPr>
              <w:t xml:space="preserve"> ներմուծվող սննդամթերքի փորձաքննության վճարի՝ լիազոր մարմնի հատուկ հաշվի միջոցով փորձաքննություն կատարած կազմակերպություններին փոխանցելու կարգավորումը վերացնելուց</w:t>
            </w:r>
            <w:r w:rsidR="008B6617">
              <w:rPr>
                <w:rFonts w:ascii="Cambria Math" w:hAnsi="Cambria Math" w:cs="GHEA Grapalat"/>
                <w:spacing w:val="-6"/>
                <w:sz w:val="22"/>
                <w:szCs w:val="22"/>
                <w:lang w:val="hy-AM"/>
              </w:rPr>
              <w:t>,</w:t>
            </w:r>
            <w:bookmarkStart w:id="0" w:name="_GoBack"/>
            <w:bookmarkEnd w:id="0"/>
            <w:r w:rsidR="0078682A" w:rsidRPr="008B6617">
              <w:rPr>
                <w:rFonts w:ascii="GHEA Grapalat" w:hAnsi="GHEA Grapalat" w:cs="GHEA Grapalat"/>
                <w:spacing w:val="-6"/>
                <w:sz w:val="22"/>
                <w:szCs w:val="22"/>
                <w:lang w:val="hy-AM"/>
              </w:rPr>
              <w:t xml:space="preserve"> </w:t>
            </w:r>
            <w:r w:rsidRPr="008B6617">
              <w:rPr>
                <w:rFonts w:ascii="GHEA Grapalat" w:hAnsi="GHEA Grapalat" w:cs="GHEA Grapalat"/>
                <w:spacing w:val="-6"/>
                <w:sz w:val="22"/>
                <w:szCs w:val="22"/>
                <w:lang w:val="hy-AM"/>
              </w:rPr>
              <w:t xml:space="preserve">և </w:t>
            </w:r>
            <w:r w:rsidR="00020659" w:rsidRPr="008B6617">
              <w:rPr>
                <w:rFonts w:ascii="GHEA Grapalat" w:hAnsi="GHEA Grapalat" w:cs="GHEA Grapalat"/>
                <w:spacing w:val="-6"/>
                <w:sz w:val="22"/>
                <w:szCs w:val="22"/>
                <w:lang w:val="hy-AM"/>
              </w:rPr>
              <w:t>ՀՀ վարչապետի աշխատակազմի տեսչական մարմինների աշխատանքների համակարգման գրասենյակի կողմից ներկայացված դիրքորոշման հիման վրա նախագիծը խմբագրվել է՝ սահմանելով,</w:t>
            </w:r>
            <w:r w:rsidR="0078682A" w:rsidRPr="008B6617">
              <w:rPr>
                <w:rFonts w:ascii="GHEA Grapalat" w:hAnsi="GHEA Grapalat" w:cs="GHEA Grapalat"/>
                <w:spacing w:val="-6"/>
                <w:sz w:val="22"/>
                <w:szCs w:val="22"/>
                <w:lang w:val="hy-AM"/>
              </w:rPr>
              <w:t xml:space="preserve"> որ փորձաքննության վճարը լիազոր </w:t>
            </w:r>
            <w:r w:rsidR="0078682A" w:rsidRPr="008B6617">
              <w:rPr>
                <w:rFonts w:ascii="GHEA Grapalat" w:hAnsi="GHEA Grapalat" w:cs="GHEA Grapalat"/>
                <w:spacing w:val="-6"/>
                <w:sz w:val="22"/>
                <w:szCs w:val="22"/>
                <w:lang w:val="hy-AM"/>
              </w:rPr>
              <w:lastRenderedPageBreak/>
              <w:t>մարմնի հատուկ հաշվին փոխանցվում է նախապես, այն է՝ մինչև փորձաքննության պատվիրումը։ Նման կարգավորման դեպքում կկանխվի ՀՀ սննդամթերքի անվտանգության տեսչական մարմնի կողմից փորձաքննող կազմակերպությունների հանդեպ պարտավորությունների կուտակումը։</w:t>
            </w:r>
          </w:p>
        </w:tc>
      </w:tr>
      <w:tr w:rsidR="0098371E" w:rsidRPr="00ED7204" w:rsidTr="00BF4B0A">
        <w:trPr>
          <w:trHeight w:val="20"/>
        </w:trPr>
        <w:tc>
          <w:tcPr>
            <w:tcW w:w="2615" w:type="dxa"/>
            <w:tcBorders>
              <w:top w:val="single" w:sz="4" w:space="0" w:color="auto"/>
              <w:left w:val="single" w:sz="4" w:space="0" w:color="auto"/>
              <w:bottom w:val="single" w:sz="4" w:space="0" w:color="auto"/>
              <w:right w:val="single" w:sz="4" w:space="0" w:color="auto"/>
            </w:tcBorders>
          </w:tcPr>
          <w:p w:rsidR="0098371E" w:rsidRPr="00FD2FF4" w:rsidRDefault="0098371E" w:rsidP="000B1EA0">
            <w:pPr>
              <w:jc w:val="center"/>
              <w:rPr>
                <w:rFonts w:ascii="GHEA Grapalat" w:hAnsi="GHEA Grapalat" w:cs="GHEA Grapalat"/>
                <w:spacing w:val="-6"/>
                <w:sz w:val="22"/>
                <w:szCs w:val="22"/>
                <w:lang w:val="hy-AM"/>
              </w:rPr>
            </w:pPr>
            <w:r w:rsidRPr="001F3F2B">
              <w:rPr>
                <w:rFonts w:ascii="GHEA Grapalat" w:hAnsi="GHEA Grapalat" w:cs="GHEA Grapalat"/>
                <w:spacing w:val="-6"/>
                <w:sz w:val="22"/>
                <w:szCs w:val="22"/>
                <w:lang w:val="hy-AM"/>
              </w:rPr>
              <w:lastRenderedPageBreak/>
              <w:t>ՀՀ արդարադատության նախարարություն 08.09.2020թ. թիվ 01//20327-2020 գրություն</w:t>
            </w:r>
          </w:p>
        </w:tc>
        <w:tc>
          <w:tcPr>
            <w:tcW w:w="5845" w:type="dxa"/>
            <w:tcBorders>
              <w:top w:val="single" w:sz="4" w:space="0" w:color="auto"/>
              <w:left w:val="single" w:sz="4" w:space="0" w:color="auto"/>
              <w:bottom w:val="single" w:sz="4" w:space="0" w:color="auto"/>
              <w:right w:val="single" w:sz="4" w:space="0" w:color="auto"/>
            </w:tcBorders>
          </w:tcPr>
          <w:p w:rsidR="0098371E" w:rsidRPr="00FD2FF4" w:rsidRDefault="0098371E" w:rsidP="000B1EA0">
            <w:pPr>
              <w:ind w:firstLine="421"/>
              <w:contextualSpacing/>
              <w:jc w:val="both"/>
              <w:rPr>
                <w:rFonts w:ascii="GHEA Grapalat" w:hAnsi="GHEA Grapalat" w:cs="GHEA Grapalat"/>
                <w:spacing w:val="-6"/>
                <w:sz w:val="22"/>
                <w:szCs w:val="22"/>
                <w:lang w:val="hy-AM"/>
              </w:rPr>
            </w:pPr>
            <w:r w:rsidRPr="000B1EA0">
              <w:rPr>
                <w:rFonts w:ascii="GHEA Grapalat" w:hAnsi="GHEA Grapalat" w:cs="Sylfaen"/>
                <w:sz w:val="22"/>
                <w:szCs w:val="22"/>
                <w:lang w:val="hy-AM" w:eastAsia="en-US"/>
              </w:rPr>
              <w:t>Առարկություններ չկան։</w:t>
            </w:r>
          </w:p>
        </w:tc>
        <w:tc>
          <w:tcPr>
            <w:tcW w:w="2070" w:type="dxa"/>
            <w:tcBorders>
              <w:top w:val="single" w:sz="4" w:space="0" w:color="auto"/>
              <w:left w:val="single" w:sz="4" w:space="0" w:color="auto"/>
              <w:bottom w:val="single" w:sz="4" w:space="0" w:color="auto"/>
              <w:right w:val="single" w:sz="4" w:space="0" w:color="auto"/>
            </w:tcBorders>
          </w:tcPr>
          <w:p w:rsidR="0098371E" w:rsidRPr="00F3363B" w:rsidRDefault="0098371E" w:rsidP="008C25B9">
            <w:pPr>
              <w:jc w:val="center"/>
              <w:rPr>
                <w:rFonts w:ascii="GHEA Grapalat" w:hAnsi="GHEA Grapalat" w:cs="GHEA Grapalat"/>
                <w:spacing w:val="-6"/>
                <w:sz w:val="22"/>
                <w:szCs w:val="22"/>
                <w:lang w:val="hy-AM"/>
              </w:rPr>
            </w:pPr>
            <w:r w:rsidRPr="00F3363B">
              <w:rPr>
                <w:rFonts w:ascii="GHEA Grapalat" w:hAnsi="GHEA Grapalat" w:cs="GHEA Grapalat"/>
                <w:spacing w:val="-6"/>
                <w:sz w:val="22"/>
                <w:szCs w:val="22"/>
              </w:rPr>
              <w:t>Ընդունվել է ի գիտություն:</w:t>
            </w:r>
          </w:p>
        </w:tc>
        <w:tc>
          <w:tcPr>
            <w:tcW w:w="3960" w:type="dxa"/>
            <w:tcBorders>
              <w:top w:val="single" w:sz="4" w:space="0" w:color="auto"/>
              <w:left w:val="single" w:sz="4" w:space="0" w:color="auto"/>
              <w:bottom w:val="single" w:sz="4" w:space="0" w:color="auto"/>
              <w:right w:val="single" w:sz="4" w:space="0" w:color="auto"/>
            </w:tcBorders>
          </w:tcPr>
          <w:p w:rsidR="0098371E" w:rsidRPr="00F3363B" w:rsidRDefault="0098371E" w:rsidP="00F3363B">
            <w:pPr>
              <w:ind w:firstLine="436"/>
              <w:jc w:val="both"/>
              <w:rPr>
                <w:rFonts w:ascii="GHEA Grapalat" w:hAnsi="GHEA Grapalat" w:cs="GHEA Grapalat"/>
                <w:spacing w:val="-6"/>
                <w:sz w:val="22"/>
                <w:szCs w:val="22"/>
                <w:lang w:val="hy-AM"/>
              </w:rPr>
            </w:pPr>
          </w:p>
        </w:tc>
      </w:tr>
      <w:tr w:rsidR="00FD2FF4" w:rsidRPr="00411E6B" w:rsidTr="00BF4B0A">
        <w:trPr>
          <w:trHeight w:val="20"/>
        </w:trPr>
        <w:tc>
          <w:tcPr>
            <w:tcW w:w="2615" w:type="dxa"/>
            <w:tcBorders>
              <w:top w:val="single" w:sz="4" w:space="0" w:color="auto"/>
              <w:left w:val="single" w:sz="4" w:space="0" w:color="auto"/>
              <w:bottom w:val="single" w:sz="4" w:space="0" w:color="auto"/>
              <w:right w:val="single" w:sz="4" w:space="0" w:color="auto"/>
            </w:tcBorders>
          </w:tcPr>
          <w:p w:rsidR="00FD2FF4" w:rsidRPr="00FD2FF4" w:rsidRDefault="00FD2FF4" w:rsidP="000B1EA0">
            <w:pPr>
              <w:jc w:val="center"/>
              <w:rPr>
                <w:rFonts w:ascii="GHEA Grapalat" w:hAnsi="GHEA Grapalat" w:cs="GHEA Grapalat"/>
                <w:spacing w:val="-6"/>
                <w:sz w:val="22"/>
                <w:szCs w:val="22"/>
                <w:lang w:val="hy-AM"/>
              </w:rPr>
            </w:pPr>
            <w:r w:rsidRPr="00B34252">
              <w:rPr>
                <w:rFonts w:ascii="GHEA Grapalat" w:hAnsi="GHEA Grapalat" w:cs="Sylfaen"/>
                <w:sz w:val="22"/>
                <w:szCs w:val="22"/>
                <w:lang w:val="hy-AM" w:eastAsia="en-US"/>
              </w:rPr>
              <w:t>ՀՀ մարդու իրավունքների պաշտպանի աշխատակազմ 08.09.2020թ. թիվ 02/01.3/4366-20 գրություն</w:t>
            </w:r>
          </w:p>
        </w:tc>
        <w:tc>
          <w:tcPr>
            <w:tcW w:w="5845" w:type="dxa"/>
            <w:tcBorders>
              <w:top w:val="single" w:sz="4" w:space="0" w:color="auto"/>
              <w:left w:val="single" w:sz="4" w:space="0" w:color="auto"/>
              <w:bottom w:val="single" w:sz="4" w:space="0" w:color="auto"/>
              <w:right w:val="single" w:sz="4" w:space="0" w:color="auto"/>
            </w:tcBorders>
          </w:tcPr>
          <w:p w:rsidR="00FD2FF4" w:rsidRPr="00FD2FF4" w:rsidRDefault="00FD2FF4" w:rsidP="000B1EA0">
            <w:pPr>
              <w:pStyle w:val="a8"/>
              <w:tabs>
                <w:tab w:val="left" w:pos="720"/>
              </w:tabs>
              <w:spacing w:before="0" w:beforeAutospacing="0" w:after="0" w:afterAutospacing="0"/>
              <w:jc w:val="center"/>
              <w:rPr>
                <w:rFonts w:ascii="GHEA Grapalat" w:hAnsi="GHEA Grapalat"/>
                <w:b/>
                <w:sz w:val="22"/>
                <w:szCs w:val="22"/>
                <w:lang w:val="hy-AM"/>
              </w:rPr>
            </w:pPr>
            <w:r w:rsidRPr="00FD2FF4">
              <w:rPr>
                <w:rFonts w:ascii="GHEA Grapalat" w:hAnsi="GHEA Grapalat"/>
                <w:b/>
                <w:sz w:val="22"/>
                <w:szCs w:val="22"/>
                <w:lang w:val="hy-AM"/>
              </w:rPr>
              <w:t>Մարդու իրավունքների պաշտպանի (Օմբուդսմանի) ինստիտուտի</w:t>
            </w:r>
          </w:p>
          <w:p w:rsidR="00FD2FF4" w:rsidRPr="00FD2FF4" w:rsidRDefault="00FD2FF4" w:rsidP="000B1EA0">
            <w:pPr>
              <w:pStyle w:val="a8"/>
              <w:tabs>
                <w:tab w:val="left" w:pos="720"/>
              </w:tabs>
              <w:spacing w:before="0" w:beforeAutospacing="0" w:after="0" w:afterAutospacing="0"/>
              <w:jc w:val="center"/>
              <w:rPr>
                <w:rFonts w:ascii="GHEA Grapalat" w:hAnsi="GHEA Grapalat"/>
                <w:b/>
                <w:sz w:val="22"/>
                <w:szCs w:val="22"/>
                <w:lang w:val="hy-AM"/>
              </w:rPr>
            </w:pPr>
            <w:r w:rsidRPr="00FD2FF4">
              <w:rPr>
                <w:rFonts w:ascii="GHEA Grapalat" w:hAnsi="GHEA Grapalat"/>
                <w:b/>
                <w:sz w:val="22"/>
                <w:szCs w:val="22"/>
                <w:lang w:val="hy-AM"/>
              </w:rPr>
              <w:t>ֆինանսական անկախության երաշխիքները</w:t>
            </w:r>
            <w:r w:rsidRPr="00FD2FF4">
              <w:rPr>
                <w:rFonts w:ascii="Cambria Math" w:eastAsia="MS Gothic" w:hAnsi="Cambria Math" w:cs="Cambria Math"/>
                <w:b/>
                <w:sz w:val="22"/>
                <w:szCs w:val="22"/>
                <w:lang w:val="hy-AM"/>
              </w:rPr>
              <w:t>․</w:t>
            </w:r>
          </w:p>
          <w:p w:rsidR="00FD2FF4" w:rsidRPr="00FD2FF4" w:rsidRDefault="00FD2FF4" w:rsidP="000B1EA0">
            <w:pPr>
              <w:pStyle w:val="a8"/>
              <w:tabs>
                <w:tab w:val="left" w:pos="720"/>
              </w:tabs>
              <w:spacing w:before="0" w:beforeAutospacing="0" w:after="0" w:afterAutospacing="0"/>
              <w:jc w:val="center"/>
              <w:rPr>
                <w:rFonts w:ascii="GHEA Grapalat" w:hAnsi="GHEA Grapalat"/>
                <w:b/>
                <w:sz w:val="22"/>
                <w:szCs w:val="22"/>
                <w:lang w:val="hy-AM"/>
              </w:rPr>
            </w:pPr>
            <w:r w:rsidRPr="00FD2FF4">
              <w:rPr>
                <w:rFonts w:ascii="GHEA Grapalat" w:hAnsi="GHEA Grapalat"/>
                <w:b/>
                <w:sz w:val="22"/>
                <w:szCs w:val="22"/>
                <w:lang w:val="hy-AM"/>
              </w:rPr>
              <w:t>սահմանադրական և միջազգային մոտեցումները</w:t>
            </w:r>
          </w:p>
          <w:p w:rsidR="00FD2FF4" w:rsidRPr="00FD2FF4" w:rsidRDefault="00FD2FF4" w:rsidP="000B1EA0">
            <w:pPr>
              <w:pStyle w:val="a8"/>
              <w:tabs>
                <w:tab w:val="left" w:pos="720"/>
              </w:tabs>
              <w:spacing w:before="0" w:beforeAutospacing="0" w:after="0" w:afterAutospacing="0"/>
              <w:jc w:val="both"/>
              <w:rPr>
                <w:rFonts w:ascii="GHEA Grapalat" w:hAnsi="GHEA Grapalat"/>
                <w:b/>
                <w:sz w:val="22"/>
                <w:szCs w:val="22"/>
                <w:lang w:val="hy-AM"/>
              </w:rPr>
            </w:pP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sz w:val="22"/>
                <w:szCs w:val="22"/>
                <w:lang w:val="hy-AM"/>
              </w:rPr>
            </w:pPr>
            <w:r w:rsidRPr="00FD2FF4">
              <w:rPr>
                <w:rFonts w:ascii="GHEA Grapalat" w:hAnsi="GHEA Grapalat" w:cs="Sylfaen"/>
                <w:sz w:val="22"/>
                <w:szCs w:val="22"/>
                <w:lang w:val="hy-AM"/>
              </w:rPr>
              <w:t xml:space="preserve"> </w:t>
            </w:r>
            <w:r w:rsidRPr="00FD2FF4">
              <w:rPr>
                <w:rFonts w:ascii="GHEA Grapalat" w:hAnsi="GHEA Grapalat" w:cs="Sylfaen"/>
                <w:sz w:val="22"/>
                <w:szCs w:val="22"/>
                <w:lang w:val="hy-AM"/>
              </w:rPr>
              <w:tab/>
            </w:r>
            <w:r w:rsidRPr="00FD2FF4">
              <w:rPr>
                <w:rFonts w:ascii="GHEA Grapalat" w:hAnsi="GHEA Grapalat" w:cs="Sylfaen"/>
                <w:sz w:val="22"/>
                <w:szCs w:val="22"/>
                <w:lang w:val="hy-AM"/>
              </w:rPr>
              <w:tab/>
              <w:t xml:space="preserve">Մարդու իրավունքների պաշտպանին կարծիքի ներկայացված նախագծային լուծումներով, ի թիվս այլնի, առաջարկվում է ուժը կորցրած ճանաչել նաև </w:t>
            </w:r>
            <w:r w:rsidRPr="00FD2FF4">
              <w:rPr>
                <w:rFonts w:ascii="GHEA Grapalat" w:hAnsi="GHEA Grapalat"/>
                <w:b/>
                <w:sz w:val="22"/>
                <w:szCs w:val="22"/>
                <w:lang w:val="hy-AM"/>
              </w:rPr>
              <w:t>«Մարդու իրավունքների պաշտպանի մասին» սահմանադրական օրենքի 8-րդ հոդվածի 5-րդ մասը</w:t>
            </w:r>
            <w:r w:rsidRPr="00FD2FF4">
              <w:rPr>
                <w:rFonts w:ascii="GHEA Grapalat" w:hAnsi="GHEA Grapalat"/>
                <w:sz w:val="22"/>
                <w:szCs w:val="22"/>
                <w:lang w:val="hy-AM"/>
              </w:rPr>
              <w:t xml:space="preserve">։ Ըստ նշյալ դրույթի՝  </w:t>
            </w:r>
            <w:r w:rsidRPr="00FD2FF4">
              <w:rPr>
                <w:rFonts w:ascii="GHEA Grapalat" w:hAnsi="GHEA Grapalat"/>
                <w:b/>
                <w:sz w:val="22"/>
                <w:szCs w:val="22"/>
                <w:lang w:val="hy-AM"/>
              </w:rPr>
              <w:t>յուրաքանչյուր տարի Պաշտպանի և նրա աշխատակազմի, ինչպես նաև Պաշտպանի՝ որպես կանխարգելման ազգային մեխանիզմի ֆինանսավորման համար պետական բյուջեով նախատեսված հատկացման չափը չի կարող պակաս լինել նախորդ տարվա պետական բյուջեով նախատեսված հատկացման չափից: Պետական բյուջեով նախատեսված ֆինանսավորումը կատարվում է ամսական հավասար համամասնությամբ` յուրաքանչյուր ամսվա համար կանխավճարի կարգով։</w:t>
            </w:r>
            <w:r w:rsidRPr="00FD2FF4">
              <w:rPr>
                <w:rFonts w:ascii="GHEA Grapalat" w:hAnsi="GHEA Grapalat"/>
                <w:sz w:val="22"/>
                <w:szCs w:val="22"/>
                <w:lang w:val="hy-AM"/>
              </w:rPr>
              <w:tab/>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cs="Sylfaen"/>
                <w:sz w:val="22"/>
                <w:szCs w:val="22"/>
                <w:lang w:val="hy-AM"/>
              </w:rPr>
            </w:pPr>
            <w:r w:rsidRPr="00FD2FF4">
              <w:rPr>
                <w:rFonts w:ascii="GHEA Grapalat" w:hAnsi="GHEA Grapalat"/>
                <w:sz w:val="22"/>
                <w:szCs w:val="22"/>
                <w:lang w:val="hy-AM"/>
              </w:rPr>
              <w:lastRenderedPageBreak/>
              <w:tab/>
            </w:r>
            <w:r w:rsidRPr="00FD2FF4">
              <w:rPr>
                <w:rFonts w:ascii="GHEA Grapalat" w:hAnsi="GHEA Grapalat"/>
                <w:sz w:val="22"/>
                <w:szCs w:val="22"/>
                <w:lang w:val="hy-AM"/>
              </w:rPr>
              <w:tab/>
              <w:t>Այս կապակցությամբ հարկ ենք համարում անդրադառնալ այդ դրույթի ամրագրման սահմանադրական հիմքերին ու միջազգային իրավական մոտեցումներին։</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sz w:val="22"/>
                <w:szCs w:val="22"/>
                <w:lang w:val="hy-AM"/>
              </w:rPr>
            </w:pPr>
            <w:r w:rsidRPr="00FD2FF4">
              <w:rPr>
                <w:rFonts w:ascii="GHEA Grapalat" w:hAnsi="GHEA Grapalat" w:cs="Sylfaen"/>
                <w:sz w:val="22"/>
                <w:szCs w:val="22"/>
                <w:lang w:val="hy-AM"/>
              </w:rPr>
              <w:tab/>
            </w:r>
            <w:r w:rsidRPr="00FD2FF4">
              <w:rPr>
                <w:rFonts w:ascii="GHEA Grapalat" w:hAnsi="GHEA Grapalat" w:cs="Sylfaen"/>
                <w:sz w:val="22"/>
                <w:szCs w:val="22"/>
                <w:lang w:val="hy-AM"/>
              </w:rPr>
              <w:tab/>
              <w:t>Այսպես, Մարդու իրավունքների պաշտպանի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աշխատանքի արդյունավետությունն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ու</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գործունեության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նոր</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ուղղությունների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զարգացման գրավական դարձավ հենց այն, որ թե ՀՀ Սահմանադրությամբ, թե՛ դրա հիման վրա ընդունված սահմանադրական օրենքով ամրագրվեցին անկախության երաշխիքներ: Դրանք</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հատկապես</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ուժեղացվեցին</w:t>
            </w:r>
            <w:r w:rsidRPr="00FD2FF4">
              <w:rPr>
                <w:rFonts w:ascii="GHEA Grapalat" w:hAnsi="GHEA Grapalat"/>
                <w:sz w:val="22"/>
                <w:szCs w:val="22"/>
                <w:lang w:val="hy-AM"/>
              </w:rPr>
              <w:t xml:space="preserve"> 2015 թվականի սահմանադրական փոփոխություններով և 2017 </w:t>
            </w:r>
            <w:r w:rsidRPr="00FD2FF4">
              <w:rPr>
                <w:rFonts w:ascii="GHEA Grapalat" w:hAnsi="GHEA Grapalat" w:cs="Sylfaen"/>
                <w:sz w:val="22"/>
                <w:szCs w:val="22"/>
                <w:lang w:val="hy-AM"/>
              </w:rPr>
              <w:t>թվականի սահմանադրական օրենքով՝</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ապահովելով</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այնպիսի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երաշխիքային դրույթներ</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որոնք</w:t>
            </w:r>
            <w:r w:rsidRPr="00FD2FF4">
              <w:rPr>
                <w:rFonts w:ascii="GHEA Grapalat" w:hAnsi="GHEA Grapalat"/>
                <w:sz w:val="22"/>
                <w:szCs w:val="22"/>
                <w:lang w:val="hy-AM"/>
              </w:rPr>
              <w:t xml:space="preserve"> </w:t>
            </w:r>
            <w:r w:rsidRPr="00FD2FF4">
              <w:rPr>
                <w:rFonts w:ascii="GHEA Grapalat" w:hAnsi="GHEA Grapalat" w:cs="Sylfaen"/>
                <w:sz w:val="22"/>
                <w:szCs w:val="22"/>
                <w:lang w:val="hy-AM"/>
              </w:rPr>
              <w:t>օրինակելի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են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միջազգային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առաջատար</w:t>
            </w:r>
            <w:r w:rsidRPr="00FD2FF4">
              <w:rPr>
                <w:rFonts w:ascii="GHEA Grapalat" w:hAnsi="GHEA Grapalat"/>
                <w:sz w:val="22"/>
                <w:szCs w:val="22"/>
                <w:lang w:val="hy-AM"/>
              </w:rPr>
              <w:t xml:space="preserve"> </w:t>
            </w:r>
            <w:r w:rsidRPr="00FD2FF4">
              <w:rPr>
                <w:rFonts w:ascii="GHEA Grapalat" w:hAnsi="GHEA Grapalat" w:cs="Sylfaen"/>
                <w:sz w:val="22"/>
                <w:szCs w:val="22"/>
                <w:lang w:val="hy-AM"/>
              </w:rPr>
              <w:t>փորձի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տեսանկյունից</w:t>
            </w:r>
            <w:r w:rsidRPr="00FD2FF4">
              <w:rPr>
                <w:rFonts w:ascii="GHEA Grapalat" w:hAnsi="GHEA Grapalat"/>
                <w:sz w:val="22"/>
                <w:szCs w:val="22"/>
                <w:lang w:val="hy-AM"/>
              </w:rPr>
              <w:t xml:space="preserve">: </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b/>
                <w:sz w:val="22"/>
                <w:szCs w:val="22"/>
                <w:lang w:val="hy-AM"/>
              </w:rPr>
            </w:pPr>
            <w:r w:rsidRPr="00FD2FF4">
              <w:rPr>
                <w:rFonts w:ascii="GHEA Grapalat" w:hAnsi="GHEA Grapalat"/>
                <w:sz w:val="22"/>
                <w:szCs w:val="22"/>
                <w:lang w:val="hy-AM"/>
              </w:rPr>
              <w:tab/>
            </w:r>
            <w:r w:rsidRPr="00FD2FF4">
              <w:rPr>
                <w:rFonts w:ascii="GHEA Grapalat" w:hAnsi="GHEA Grapalat"/>
                <w:sz w:val="22"/>
                <w:szCs w:val="22"/>
                <w:lang w:val="hy-AM"/>
              </w:rPr>
              <w:tab/>
              <w:t xml:space="preserve">Պաշտպանի ֆինանսական անկախության երաշխիքն ամրագրված է Սահմանադրության 193-րդ հոդվածի 4-րդ մասով, համաձայն որի՝ </w:t>
            </w:r>
            <w:r w:rsidRPr="00FD2FF4">
              <w:rPr>
                <w:rFonts w:ascii="GHEA Grapalat" w:hAnsi="GHEA Grapalat"/>
                <w:b/>
                <w:sz w:val="22"/>
                <w:szCs w:val="22"/>
                <w:lang w:val="hy-AM"/>
              </w:rPr>
              <w:t xml:space="preserve">պետությունն ապահովում է Պաշտպանի գործունեության պատշաճ ֆինանսավորումը: </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b/>
                <w:sz w:val="22"/>
                <w:szCs w:val="22"/>
                <w:lang w:val="hy-AM"/>
              </w:rPr>
            </w:pPr>
            <w:r w:rsidRPr="00FD2FF4">
              <w:rPr>
                <w:rFonts w:ascii="GHEA Grapalat" w:hAnsi="GHEA Grapalat"/>
                <w:b/>
                <w:sz w:val="22"/>
                <w:szCs w:val="22"/>
                <w:lang w:val="hy-AM"/>
              </w:rPr>
              <w:tab/>
            </w:r>
            <w:r w:rsidRPr="00FD2FF4">
              <w:rPr>
                <w:rFonts w:ascii="GHEA Grapalat" w:hAnsi="GHEA Grapalat"/>
                <w:b/>
                <w:sz w:val="22"/>
                <w:szCs w:val="22"/>
                <w:lang w:val="hy-AM"/>
              </w:rPr>
              <w:tab/>
              <w:t xml:space="preserve">«Մարդու իրավունքների պաշտպանի մասին» սահմանադրական օրենքի 8-րդ հոդվածի 2-րդ մասի համաձայն՝ Պաշտպանի և նրա աշխատակազմի բյուջեն պետական բյուջեի մաս է, որը ֆինանսավորվում է առանձին տողով: Նույն տողով հատուկ ֆինանսավորվում է նաև Պաշտպանի՝ որպես կանխարգելման ազգային մեխանիզմի գործունեությունը: </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sz w:val="22"/>
                <w:szCs w:val="22"/>
                <w:lang w:val="hy-AM"/>
              </w:rPr>
            </w:pPr>
            <w:r w:rsidRPr="00FD2FF4">
              <w:rPr>
                <w:rFonts w:ascii="GHEA Grapalat" w:hAnsi="GHEA Grapalat"/>
                <w:b/>
                <w:sz w:val="22"/>
                <w:szCs w:val="22"/>
                <w:lang w:val="hy-AM"/>
              </w:rPr>
              <w:tab/>
            </w:r>
            <w:r w:rsidRPr="00FD2FF4">
              <w:rPr>
                <w:rFonts w:ascii="GHEA Grapalat" w:hAnsi="GHEA Grapalat"/>
                <w:b/>
                <w:sz w:val="22"/>
                <w:szCs w:val="22"/>
                <w:lang w:val="hy-AM"/>
              </w:rPr>
              <w:tab/>
            </w:r>
            <w:r w:rsidRPr="00FD2FF4">
              <w:rPr>
                <w:rFonts w:ascii="GHEA Grapalat" w:hAnsi="GHEA Grapalat"/>
                <w:noProof/>
                <w:sz w:val="22"/>
                <w:szCs w:val="22"/>
                <w:lang w:val="hy-AM"/>
              </w:rPr>
              <w:t xml:space="preserve">2015 թվականի սահմանադրության փոփոխություններին համահունչ՝ «Մարդու իրավունքների պաշտպանի մասին» սահմանադրական օրենքում ամրագրվեցին Հայաստանի Հանրապետության մարդու իրավունքների պաշտպանի լիազորությունները, դրանց իրականացման կառուցակարգերն ու երաշխիքները: </w:t>
            </w:r>
            <w:r w:rsidRPr="00FD2FF4">
              <w:rPr>
                <w:rFonts w:ascii="GHEA Grapalat" w:hAnsi="GHEA Grapalat" w:cs="Sylfaen"/>
                <w:sz w:val="22"/>
                <w:szCs w:val="22"/>
                <w:lang w:val="hy-AM"/>
              </w:rPr>
              <w:t>Ամրագրվեց</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որ</w:t>
            </w:r>
            <w:r w:rsidRPr="00FD2FF4">
              <w:rPr>
                <w:rFonts w:ascii="GHEA Grapalat" w:hAnsi="GHEA Grapalat"/>
                <w:sz w:val="22"/>
                <w:szCs w:val="22"/>
                <w:lang w:val="hy-AM"/>
              </w:rPr>
              <w:t xml:space="preserve"> </w:t>
            </w:r>
            <w:r w:rsidRPr="00FD2FF4">
              <w:rPr>
                <w:rFonts w:ascii="GHEA Grapalat" w:hAnsi="GHEA Grapalat" w:cs="Sylfaen"/>
                <w:sz w:val="22"/>
                <w:szCs w:val="22"/>
                <w:lang w:val="hy-AM"/>
              </w:rPr>
              <w:lastRenderedPageBreak/>
              <w:t>Պաշտպանը</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հանդիսանում</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է</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Խոշտանգումների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և</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այլ</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դաժան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անմարդկային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կամ</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արժանապատվությունը</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նվաստացնող</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վերաբերմունքի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կամ</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պատժի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դեմ</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ՄԱԿ</w:t>
            </w:r>
            <w:r w:rsidRPr="00FD2FF4">
              <w:rPr>
                <w:rFonts w:ascii="GHEA Grapalat" w:hAnsi="GHEA Grapalat"/>
                <w:sz w:val="22"/>
                <w:szCs w:val="22"/>
                <w:lang w:val="hy-AM"/>
              </w:rPr>
              <w:t>-</w:t>
            </w:r>
            <w:r w:rsidRPr="00FD2FF4">
              <w:rPr>
                <w:rFonts w:ascii="GHEA Grapalat" w:hAnsi="GHEA Grapalat" w:cs="Sylfaen"/>
                <w:sz w:val="22"/>
                <w:szCs w:val="22"/>
                <w:lang w:val="hy-AM"/>
              </w:rPr>
              <w:t>ի՝</w:t>
            </w:r>
            <w:r w:rsidRPr="00FD2FF4">
              <w:rPr>
                <w:rFonts w:ascii="GHEA Grapalat" w:hAnsi="GHEA Grapalat"/>
                <w:sz w:val="22"/>
                <w:szCs w:val="22"/>
                <w:lang w:val="hy-AM"/>
              </w:rPr>
              <w:t xml:space="preserve"> 1984 </w:t>
            </w:r>
            <w:r w:rsidRPr="00FD2FF4">
              <w:rPr>
                <w:rFonts w:ascii="GHEA Grapalat" w:hAnsi="GHEA Grapalat" w:cs="Sylfaen"/>
                <w:sz w:val="22"/>
                <w:szCs w:val="22"/>
                <w:lang w:val="hy-AM"/>
              </w:rPr>
              <w:t>թվականի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կոնվենցիայի</w:t>
            </w:r>
            <w:r w:rsidRPr="00FD2FF4">
              <w:rPr>
                <w:rFonts w:ascii="GHEA Grapalat" w:hAnsi="GHEA Grapalat"/>
                <w:sz w:val="22"/>
                <w:szCs w:val="22"/>
                <w:lang w:val="hy-AM"/>
              </w:rPr>
              <w:t xml:space="preserve"> 2002 </w:t>
            </w:r>
            <w:r w:rsidRPr="00FD2FF4">
              <w:rPr>
                <w:rFonts w:ascii="GHEA Grapalat" w:hAnsi="GHEA Grapalat" w:cs="Sylfaen"/>
                <w:sz w:val="22"/>
                <w:szCs w:val="22"/>
                <w:lang w:val="hy-AM"/>
              </w:rPr>
              <w:t>թվականի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դեկտեմբերի</w:t>
            </w:r>
            <w:r w:rsidRPr="00FD2FF4">
              <w:rPr>
                <w:rFonts w:ascii="GHEA Grapalat" w:hAnsi="GHEA Grapalat"/>
                <w:sz w:val="22"/>
                <w:szCs w:val="22"/>
                <w:lang w:val="hy-AM"/>
              </w:rPr>
              <w:t xml:space="preserve"> 18-</w:t>
            </w:r>
            <w:r w:rsidRPr="00FD2FF4">
              <w:rPr>
                <w:rFonts w:ascii="GHEA Grapalat" w:hAnsi="GHEA Grapalat" w:cs="Sylfaen"/>
                <w:sz w:val="22"/>
                <w:szCs w:val="22"/>
                <w:lang w:val="hy-AM"/>
              </w:rPr>
              <w:t>ին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ընդունած</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կամընտիր</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արձանագրությամբ</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սահմանված</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կանխարգելման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ազգային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մեխանիզմ</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ինչպես</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նաև</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Երեխայի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իրավունքների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մասին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ՄԱԿ</w:t>
            </w:r>
            <w:r w:rsidRPr="00FD2FF4">
              <w:rPr>
                <w:rFonts w:ascii="GHEA Grapalat" w:hAnsi="GHEA Grapalat"/>
                <w:sz w:val="22"/>
                <w:szCs w:val="22"/>
                <w:lang w:val="hy-AM"/>
              </w:rPr>
              <w:t>-</w:t>
            </w:r>
            <w:r w:rsidRPr="00FD2FF4">
              <w:rPr>
                <w:rFonts w:ascii="GHEA Grapalat" w:hAnsi="GHEA Grapalat" w:cs="Sylfaen"/>
                <w:sz w:val="22"/>
                <w:szCs w:val="22"/>
                <w:lang w:val="hy-AM"/>
              </w:rPr>
              <w:t>ի՝</w:t>
            </w:r>
            <w:r w:rsidRPr="00FD2FF4">
              <w:rPr>
                <w:rFonts w:ascii="GHEA Grapalat" w:hAnsi="GHEA Grapalat"/>
                <w:sz w:val="22"/>
                <w:szCs w:val="22"/>
                <w:lang w:val="hy-AM"/>
              </w:rPr>
              <w:t xml:space="preserve"> 1989 </w:t>
            </w:r>
            <w:r w:rsidRPr="00FD2FF4">
              <w:rPr>
                <w:rFonts w:ascii="GHEA Grapalat" w:hAnsi="GHEA Grapalat" w:cs="Sylfaen"/>
                <w:sz w:val="22"/>
                <w:szCs w:val="22"/>
                <w:lang w:val="hy-AM"/>
              </w:rPr>
              <w:t>թվականի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նոյեմբերի</w:t>
            </w:r>
            <w:r w:rsidRPr="00FD2FF4">
              <w:rPr>
                <w:rFonts w:ascii="GHEA Grapalat" w:hAnsi="GHEA Grapalat"/>
                <w:sz w:val="22"/>
                <w:szCs w:val="22"/>
                <w:lang w:val="hy-AM"/>
              </w:rPr>
              <w:t xml:space="preserve"> 20-</w:t>
            </w:r>
            <w:r w:rsidRPr="00FD2FF4">
              <w:rPr>
                <w:rFonts w:ascii="GHEA Grapalat" w:hAnsi="GHEA Grapalat" w:cs="Sylfaen"/>
                <w:sz w:val="22"/>
                <w:szCs w:val="22"/>
                <w:lang w:val="hy-AM"/>
              </w:rPr>
              <w:t>ին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ընդունված</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կոնվենցիայի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դրույթների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կիրառության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մշտադիտարկում</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ինչպես</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նաև</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երեխաների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իրավունքների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խախտումների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կանխարգելում</w:t>
            </w:r>
            <w:r w:rsidRPr="00FD2FF4">
              <w:rPr>
                <w:rFonts w:ascii="GHEA Grapalat" w:hAnsi="GHEA Grapalat"/>
                <w:sz w:val="22"/>
                <w:szCs w:val="22"/>
                <w:lang w:val="hy-AM"/>
              </w:rPr>
              <w:t xml:space="preserve"> </w:t>
            </w:r>
            <w:r w:rsidRPr="00FD2FF4">
              <w:rPr>
                <w:rFonts w:ascii="GHEA Grapalat" w:hAnsi="GHEA Grapalat" w:cs="Sylfaen"/>
                <w:sz w:val="22"/>
                <w:szCs w:val="22"/>
                <w:lang w:val="hy-AM"/>
              </w:rPr>
              <w:t>և</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պաշտպանություն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իրականացնող</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մարմին</w:t>
            </w:r>
            <w:r w:rsidRPr="00FD2FF4">
              <w:rPr>
                <w:rFonts w:ascii="GHEA Grapalat" w:hAnsi="GHEA Grapalat"/>
                <w:sz w:val="22"/>
                <w:szCs w:val="22"/>
                <w:lang w:val="hy-AM"/>
              </w:rPr>
              <w:t xml:space="preserve">: </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sz w:val="22"/>
                <w:szCs w:val="22"/>
                <w:lang w:val="hy-AM"/>
              </w:rPr>
            </w:pPr>
            <w:r w:rsidRPr="00FD2FF4">
              <w:rPr>
                <w:rFonts w:ascii="GHEA Grapalat" w:hAnsi="GHEA Grapalat"/>
                <w:sz w:val="22"/>
                <w:szCs w:val="22"/>
                <w:lang w:val="hy-AM"/>
              </w:rPr>
              <w:tab/>
            </w:r>
            <w:r w:rsidRPr="00FD2FF4">
              <w:rPr>
                <w:rFonts w:ascii="GHEA Grapalat" w:hAnsi="GHEA Grapalat"/>
                <w:sz w:val="22"/>
                <w:szCs w:val="22"/>
                <w:lang w:val="hy-AM"/>
              </w:rPr>
              <w:tab/>
            </w:r>
            <w:r w:rsidRPr="00FD2FF4">
              <w:rPr>
                <w:rFonts w:ascii="GHEA Grapalat" w:hAnsi="GHEA Grapalat" w:cs="Sylfaen"/>
                <w:sz w:val="22"/>
                <w:szCs w:val="22"/>
                <w:lang w:val="hy-AM"/>
              </w:rPr>
              <w:t>2018 թվականին «Մարդու իրավունքների պաշտպանի մասին» սահմանադրական օրենքում կատարված փոփոխություններով Մարդու իրավունքների պաշտպանին է վերապահվել նաև «Հաշմանդամություն ունեցող անձանց իրավունքների մասին» ՄԱԿ-ի կոնվենցիայի դրույթների կիրառության մշտադիտարկումը, ինչպես նաև հաշմանդամություն ունեցող անձանց իրավունքների խախտումների կանխարգելումը և պաշտպանությունը</w:t>
            </w:r>
            <w:r w:rsidRPr="00FD2FF4">
              <w:rPr>
                <w:rStyle w:val="af"/>
                <w:rFonts w:ascii="GHEA Grapalat" w:hAnsi="GHEA Grapalat" w:cs="Sylfaen"/>
                <w:sz w:val="22"/>
                <w:szCs w:val="22"/>
                <w:lang w:val="hy-AM"/>
              </w:rPr>
              <w:footnoteReference w:id="1"/>
            </w:r>
            <w:r w:rsidRPr="00FD2FF4">
              <w:rPr>
                <w:rFonts w:ascii="GHEA Grapalat" w:hAnsi="GHEA Grapalat" w:cs="Sylfaen"/>
                <w:sz w:val="22"/>
                <w:szCs w:val="22"/>
                <w:lang w:val="hy-AM"/>
              </w:rPr>
              <w:t>։</w:t>
            </w:r>
            <w:r w:rsidRPr="00FD2FF4">
              <w:rPr>
                <w:rFonts w:ascii="GHEA Grapalat" w:hAnsi="GHEA Grapalat"/>
                <w:sz w:val="22"/>
                <w:szCs w:val="22"/>
                <w:lang w:val="hy-AM"/>
              </w:rPr>
              <w:t xml:space="preserve"> Կոնվենցիոն նշված կարգավիճակի արդյունավետ իրացման ու մասնագիտացված մոտեցում ապահովելու նպատակով 2019 թվականին Մարդու իրավունքների պաշտպանի աշխատակազմում ստեղծվել է Հաշմանդամություն ունեցող անձանց իրավունքների պաշտպանության բաժին:</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sz w:val="22"/>
                <w:szCs w:val="22"/>
                <w:lang w:val="hy-AM"/>
              </w:rPr>
            </w:pPr>
            <w:r w:rsidRPr="00FD2FF4">
              <w:rPr>
                <w:rFonts w:ascii="GHEA Grapalat" w:hAnsi="GHEA Grapalat"/>
                <w:sz w:val="22"/>
                <w:szCs w:val="22"/>
                <w:lang w:val="hy-AM"/>
              </w:rPr>
              <w:tab/>
            </w:r>
            <w:r w:rsidRPr="00FD2FF4">
              <w:rPr>
                <w:rFonts w:ascii="GHEA Grapalat" w:hAnsi="GHEA Grapalat"/>
                <w:sz w:val="22"/>
                <w:szCs w:val="22"/>
                <w:lang w:val="hy-AM"/>
              </w:rPr>
              <w:tab/>
              <w:t xml:space="preserve">Ավելին, Մարդու իրավունքների պաշտպանի ինստիտուտի՝ որպես մարդու իրավունքների պաշտպանության ազգային հաստատության կարևորությունը Սահմանադրությամբ ընդգծվեց նաև այն առումով, որ ընդլայնվեց վերջինիս մանդատը՝ </w:t>
            </w:r>
            <w:r w:rsidRPr="00FD2FF4">
              <w:rPr>
                <w:rFonts w:ascii="GHEA Grapalat" w:hAnsi="GHEA Grapalat"/>
                <w:sz w:val="22"/>
                <w:szCs w:val="22"/>
                <w:lang w:val="hy-AM"/>
              </w:rPr>
              <w:lastRenderedPageBreak/>
              <w:t>ընդգրկելով նաև սահմանադրական օրենքով սահմանված մասնավոր կազմակերպությունների կողմից իրավունքների և ազատությունների պահպանմանը հետևելու գործառույթը: Ընդ որում, ապահովվել է մասնագիտական մոտեցում ցուցաբերելու սկզբունքը՝ առանձին ստորաբաժանումների գործունեության միջոցով (օրինակ՝ Մարդու իրավունքների պաշտպանի աշխատակազմում գործում է Երեխաների իրավունքների պաշտպանության բաժին, Զինծառայողների և նրանց ընտանիքների անդամների իրավունքների պաշտպանության բաժին, Գործարարության ոլորտում իրավունքների պաշտպանության բաժին և այլն):</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b/>
                <w:sz w:val="22"/>
                <w:szCs w:val="22"/>
                <w:lang w:val="hy-AM"/>
              </w:rPr>
            </w:pPr>
            <w:r w:rsidRPr="00FD2FF4">
              <w:rPr>
                <w:rFonts w:ascii="GHEA Grapalat" w:hAnsi="GHEA Grapalat"/>
                <w:sz w:val="22"/>
                <w:szCs w:val="22"/>
                <w:lang w:val="hy-AM"/>
              </w:rPr>
              <w:tab/>
            </w:r>
            <w:r w:rsidRPr="00FD2FF4">
              <w:rPr>
                <w:rFonts w:ascii="GHEA Grapalat" w:hAnsi="GHEA Grapalat"/>
                <w:sz w:val="22"/>
                <w:szCs w:val="22"/>
                <w:lang w:val="hy-AM"/>
              </w:rPr>
              <w:tab/>
              <w:t>Պաշտպանի աշխատակազմի արդյունավետ գործունեությունն ապահովելու համար 2019 թվականին Տավուշում ստեղծվել է մարզային ստորաբաժանում, ինչի արդյունքում Տավուշի մարզի և հատկապես սահմանամերձ համայնքների բնակիչների համար առավել հասանելի և մատչելի դարձան Մարդու իրավունքների պաշտպանի աշխատակազմի կողմից տրամադրվող ծառայությունները։</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cs="Sylfaen"/>
                <w:sz w:val="22"/>
                <w:szCs w:val="22"/>
                <w:lang w:val="hy-AM"/>
              </w:rPr>
            </w:pPr>
            <w:r w:rsidRPr="00FD2FF4">
              <w:rPr>
                <w:rFonts w:ascii="GHEA Grapalat" w:hAnsi="GHEA Grapalat"/>
                <w:sz w:val="22"/>
                <w:szCs w:val="22"/>
                <w:lang w:val="hy-AM"/>
              </w:rPr>
              <w:tab/>
            </w:r>
            <w:r w:rsidRPr="00FD2FF4">
              <w:rPr>
                <w:rFonts w:ascii="GHEA Grapalat" w:hAnsi="GHEA Grapalat"/>
                <w:sz w:val="22"/>
                <w:szCs w:val="22"/>
                <w:lang w:val="hy-AM"/>
              </w:rPr>
              <w:tab/>
            </w:r>
            <w:r w:rsidRPr="00FD2FF4">
              <w:rPr>
                <w:rFonts w:ascii="GHEA Grapalat" w:hAnsi="GHEA Grapalat" w:cs="Sylfaen"/>
                <w:sz w:val="22"/>
                <w:szCs w:val="22"/>
                <w:lang w:val="hy-AM"/>
              </w:rPr>
              <w:t>Վերոգրյալից բացի, անհրաժեշտ է արձանագրել, որ վերջին տարիներին էականորեն աճել են Պաշտպանին ներկայացվող դիմումների ու բողոքների թիվը: Դրանց համեմատական պատկերը ցույց է տալիս, որ</w:t>
            </w:r>
            <w:r w:rsidRPr="00FD2FF4">
              <w:rPr>
                <w:rFonts w:ascii="GHEA Grapalat" w:hAnsi="GHEA Grapalat"/>
                <w:sz w:val="22"/>
                <w:szCs w:val="22"/>
                <w:lang w:val="hy-AM"/>
              </w:rPr>
              <w:t xml:space="preserve"> 2016 թվականին դիմում-բողոքների թիվը կազմել է 5.113, 2017-ին՝ 6.417, իսկ 2018 թվականին այդ ցուցանիշը գրեթե երկու անգամ ավելացել է՝ դառնալով 10.744 դիմում-բողոք: </w:t>
            </w:r>
            <w:r w:rsidRPr="00FD2FF4">
              <w:rPr>
                <w:rFonts w:ascii="GHEA Grapalat" w:hAnsi="GHEA Grapalat" w:cs="Sylfaen"/>
                <w:sz w:val="22"/>
                <w:szCs w:val="22"/>
                <w:lang w:val="hy-AM"/>
              </w:rPr>
              <w:t>2019 թվականին նույնպես արձանագրվել է դիմումների ու բողոքների աճ: Այսպես,</w:t>
            </w:r>
            <w:r w:rsidRPr="00FD2FF4">
              <w:rPr>
                <w:rFonts w:ascii="GHEA Grapalat" w:hAnsi="GHEA Grapalat"/>
                <w:sz w:val="22"/>
                <w:szCs w:val="22"/>
                <w:lang w:val="hy-AM"/>
              </w:rPr>
              <w:t xml:space="preserve"> </w:t>
            </w:r>
            <w:r w:rsidRPr="00FD2FF4">
              <w:rPr>
                <w:rFonts w:ascii="GHEA Grapalat" w:hAnsi="GHEA Grapalat" w:cs="Sylfaen"/>
                <w:sz w:val="22"/>
                <w:szCs w:val="22"/>
                <w:lang w:val="hy-AM"/>
              </w:rPr>
              <w:t xml:space="preserve">2019 թվականին, 2018 թվականի համեմատ, դիմումների ու բողոքների թիվն ավելացել է՝ 22%-ով կամ 2396-ով, դառնալով՝ </w:t>
            </w:r>
            <w:r w:rsidRPr="00FD2FF4">
              <w:rPr>
                <w:rFonts w:ascii="GHEA Grapalat" w:hAnsi="GHEA Grapalat"/>
                <w:sz w:val="22"/>
                <w:szCs w:val="22"/>
                <w:lang w:val="hy-AM"/>
              </w:rPr>
              <w:t>13.140</w:t>
            </w:r>
            <w:r w:rsidRPr="00FD2FF4">
              <w:rPr>
                <w:rFonts w:ascii="GHEA Grapalat" w:hAnsi="GHEA Grapalat" w:cs="Sylfaen"/>
                <w:sz w:val="22"/>
                <w:szCs w:val="22"/>
                <w:lang w:val="hy-AM"/>
              </w:rPr>
              <w:t xml:space="preserve"> դիմում-բողոք: </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sz w:val="22"/>
                <w:szCs w:val="22"/>
                <w:lang w:val="hy-AM"/>
              </w:rPr>
            </w:pPr>
            <w:r w:rsidRPr="00FD2FF4">
              <w:rPr>
                <w:rFonts w:ascii="GHEA Grapalat" w:hAnsi="GHEA Grapalat" w:cs="Sylfaen"/>
                <w:sz w:val="22"/>
                <w:szCs w:val="22"/>
                <w:lang w:val="hy-AM"/>
              </w:rPr>
              <w:lastRenderedPageBreak/>
              <w:tab/>
            </w:r>
            <w:r w:rsidRPr="00FD2FF4">
              <w:rPr>
                <w:rFonts w:ascii="GHEA Grapalat" w:hAnsi="GHEA Grapalat" w:cs="Sylfaen"/>
                <w:sz w:val="22"/>
                <w:szCs w:val="22"/>
                <w:lang w:val="hy-AM"/>
              </w:rPr>
              <w:tab/>
              <w:t xml:space="preserve">2020 թվականի հունվարի 1-ից հունիսի 30-ը ներառյալ Պաշտպանի աշխատակազմ ստացվել է 7150 գրավոր և բանավոր դիմումներ ու բողոքներ, որից՝ գրավոր բողոքներ՝ 2083, իսկ բանավոր բողոքներ՝ 5067: </w:t>
            </w:r>
          </w:p>
          <w:p w:rsidR="00FD2FF4" w:rsidRPr="00FD2FF4" w:rsidRDefault="00FD2FF4" w:rsidP="000B1EA0">
            <w:pPr>
              <w:autoSpaceDE w:val="0"/>
              <w:autoSpaceDN w:val="0"/>
              <w:adjustRightInd w:val="0"/>
              <w:ind w:firstLine="720"/>
              <w:jc w:val="both"/>
              <w:rPr>
                <w:rFonts w:ascii="GHEA Grapalat" w:hAnsi="GHEA Grapalat" w:cs="Sylfaen"/>
                <w:sz w:val="22"/>
                <w:szCs w:val="22"/>
                <w:lang w:val="hy-AM"/>
              </w:rPr>
            </w:pPr>
            <w:r w:rsidRPr="00FD2FF4">
              <w:rPr>
                <w:rFonts w:ascii="GHEA Grapalat" w:hAnsi="GHEA Grapalat" w:cs="Sylfaen"/>
                <w:sz w:val="22"/>
                <w:szCs w:val="22"/>
                <w:lang w:val="hy-AM"/>
              </w:rPr>
              <w:t xml:space="preserve">Ինչպես երևում է դիմումների ու բողոքների աճը կրում է շարունակական բնույթ և վերը ներկայացված վիճակագրական տվյալներն ուղղակիորեն վկայում են դրա մասին: </w:t>
            </w:r>
          </w:p>
          <w:p w:rsidR="00FD2FF4" w:rsidRPr="00FD2FF4" w:rsidRDefault="00FD2FF4" w:rsidP="000B1EA0">
            <w:pPr>
              <w:autoSpaceDE w:val="0"/>
              <w:autoSpaceDN w:val="0"/>
              <w:adjustRightInd w:val="0"/>
              <w:ind w:firstLine="720"/>
              <w:jc w:val="both"/>
              <w:rPr>
                <w:rFonts w:ascii="GHEA Grapalat" w:hAnsi="GHEA Grapalat" w:cs="Sylfaen"/>
                <w:sz w:val="22"/>
                <w:szCs w:val="22"/>
                <w:lang w:val="hy-AM"/>
              </w:rPr>
            </w:pPr>
            <w:r w:rsidRPr="00FD2FF4">
              <w:rPr>
                <w:rFonts w:ascii="GHEA Grapalat" w:hAnsi="GHEA Grapalat" w:cs="Sylfaen"/>
                <w:sz w:val="22"/>
                <w:szCs w:val="22"/>
                <w:lang w:val="hy-AM"/>
              </w:rPr>
              <w:t>Հարկ է նշել, որ ա</w:t>
            </w:r>
            <w:r w:rsidRPr="00FD2FF4">
              <w:rPr>
                <w:rFonts w:ascii="GHEA Grapalat" w:hAnsi="GHEA Grapalat"/>
                <w:sz w:val="22"/>
                <w:szCs w:val="22"/>
                <w:lang w:val="hy-AM"/>
              </w:rPr>
              <w:t xml:space="preserve">ճի միտում ունեն նաև </w:t>
            </w:r>
            <w:r w:rsidRPr="00FD2FF4">
              <w:rPr>
                <w:rFonts w:ascii="GHEA Grapalat" w:hAnsi="GHEA Grapalat" w:cs="Sylfaen"/>
                <w:sz w:val="22"/>
                <w:szCs w:val="22"/>
                <w:lang w:val="hy-AM"/>
              </w:rPr>
              <w:t>Պաշտպանի աշխատակազմի</w:t>
            </w:r>
            <w:r w:rsidRPr="00FD2FF4">
              <w:rPr>
                <w:rFonts w:ascii="GHEA Grapalat" w:hAnsi="GHEA Grapalat"/>
                <w:sz w:val="22"/>
                <w:szCs w:val="22"/>
                <w:lang w:val="hy-AM"/>
              </w:rPr>
              <w:t xml:space="preserve"> թեժ գիծ հեռախոսահամարին ստացվող հեռախոսազանգերը: Այսպես, 2016 թվականին թեժ գիծ և այլ հեռախոսահամարներին ստացված հեռախոսազանգերի թիվը կազմել է 2086, 2017-ին՝ 1876, 2018-ին՝ 2802, իսկ 2019 թվականին այդ ցուցանիշն աճել է երկու անգամից ավելի՝ դառնալով 6210 հեռախոսազանգ: </w:t>
            </w:r>
            <w:r w:rsidRPr="00FD2FF4">
              <w:rPr>
                <w:rFonts w:ascii="GHEA Grapalat" w:hAnsi="GHEA Grapalat" w:cs="Sylfaen"/>
                <w:sz w:val="22"/>
                <w:szCs w:val="22"/>
                <w:lang w:val="hy-AM"/>
              </w:rPr>
              <w:t>2020 թվականի հունվարի 1-ից հունիսի 30-ը ներառյալ Պաշտպանի աշխատակազմի</w:t>
            </w:r>
            <w:r w:rsidRPr="00FD2FF4">
              <w:rPr>
                <w:rFonts w:ascii="GHEA Grapalat" w:hAnsi="GHEA Grapalat"/>
                <w:sz w:val="22"/>
                <w:szCs w:val="22"/>
                <w:lang w:val="hy-AM"/>
              </w:rPr>
              <w:t xml:space="preserve"> թեժ գիծ հեռախոսահամարին</w:t>
            </w:r>
            <w:r w:rsidRPr="00FD2FF4">
              <w:rPr>
                <w:rFonts w:ascii="GHEA Grapalat" w:hAnsi="GHEA Grapalat" w:cs="Sylfaen"/>
                <w:sz w:val="22"/>
                <w:szCs w:val="22"/>
                <w:lang w:val="hy-AM"/>
              </w:rPr>
              <w:t xml:space="preserve"> ստացվել է 6988 հեռախոսազանգ:</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cs="Sylfaen"/>
                <w:b/>
                <w:sz w:val="22"/>
                <w:szCs w:val="22"/>
                <w:lang w:val="hy-AM"/>
              </w:rPr>
            </w:pPr>
            <w:r w:rsidRPr="00FD2FF4">
              <w:rPr>
                <w:rFonts w:ascii="GHEA Grapalat" w:hAnsi="GHEA Grapalat"/>
                <w:sz w:val="22"/>
                <w:szCs w:val="22"/>
                <w:lang w:val="hy-AM"/>
              </w:rPr>
              <w:tab/>
            </w:r>
            <w:r w:rsidRPr="00FD2FF4">
              <w:rPr>
                <w:rFonts w:ascii="GHEA Grapalat" w:hAnsi="GHEA Grapalat"/>
                <w:sz w:val="22"/>
                <w:szCs w:val="22"/>
                <w:lang w:val="hy-AM"/>
              </w:rPr>
              <w:tab/>
            </w:r>
            <w:r w:rsidRPr="00FD2FF4">
              <w:rPr>
                <w:rFonts w:ascii="GHEA Grapalat" w:hAnsi="GHEA Grapalat"/>
                <w:b/>
                <w:sz w:val="22"/>
                <w:szCs w:val="22"/>
                <w:lang w:val="hy-AM"/>
              </w:rPr>
              <w:t xml:space="preserve">Վերոնշյալի հաշվառմամբ, պետք է նշել, որ թե՛ Մարդու իրավունքների պաշտպանի գործունեության նոր ուղղությունների զարգացման և դրա արդյունքում վերջինիս վերապահված լիազորությունների շրջանակի, թե՛ </w:t>
            </w:r>
            <w:r w:rsidRPr="00FD2FF4">
              <w:rPr>
                <w:rFonts w:ascii="GHEA Grapalat" w:hAnsi="GHEA Grapalat" w:cs="Sylfaen"/>
                <w:b/>
                <w:sz w:val="22"/>
                <w:szCs w:val="22"/>
                <w:lang w:val="hy-AM"/>
              </w:rPr>
              <w:t>դիմում</w:t>
            </w:r>
            <w:r w:rsidRPr="00FD2FF4">
              <w:rPr>
                <w:rFonts w:ascii="GHEA Grapalat" w:hAnsi="GHEA Grapalat"/>
                <w:b/>
                <w:sz w:val="22"/>
                <w:szCs w:val="22"/>
                <w:lang w:val="hy-AM"/>
              </w:rPr>
              <w:t>-</w:t>
            </w:r>
            <w:r w:rsidRPr="00FD2FF4">
              <w:rPr>
                <w:rFonts w:ascii="GHEA Grapalat" w:hAnsi="GHEA Grapalat" w:cs="Sylfaen"/>
                <w:b/>
                <w:sz w:val="22"/>
                <w:szCs w:val="22"/>
                <w:lang w:val="hy-AM"/>
              </w:rPr>
              <w:t>բողոքների</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 xml:space="preserve">աճի տեսանկյունից օբյեկտիվ անհրաժեշտություն է առաջանում ավելացնել Մարդու իրավունքների պաշտպանի և Աշխատակազմի ֆինանսավորման չափը: </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sz w:val="22"/>
                <w:szCs w:val="22"/>
                <w:lang w:val="hy-AM"/>
              </w:rPr>
            </w:pPr>
            <w:r w:rsidRPr="00FD2FF4">
              <w:rPr>
                <w:rFonts w:ascii="GHEA Grapalat" w:hAnsi="GHEA Grapalat"/>
                <w:b/>
                <w:sz w:val="22"/>
                <w:szCs w:val="22"/>
                <w:lang w:val="hy-AM"/>
              </w:rPr>
              <w:tab/>
            </w:r>
            <w:r w:rsidRPr="00FD2FF4">
              <w:rPr>
                <w:rFonts w:ascii="GHEA Grapalat" w:hAnsi="GHEA Grapalat"/>
                <w:b/>
                <w:sz w:val="22"/>
                <w:szCs w:val="22"/>
                <w:lang w:val="hy-AM"/>
              </w:rPr>
              <w:tab/>
            </w:r>
            <w:r w:rsidRPr="00FD2FF4">
              <w:rPr>
                <w:rFonts w:ascii="GHEA Grapalat" w:hAnsi="GHEA Grapalat"/>
                <w:sz w:val="22"/>
                <w:szCs w:val="22"/>
                <w:lang w:val="hy-AM"/>
              </w:rPr>
              <w:t>Այս կապակցությամբ, Հաշմանդամություն ունեցող անձանց իրավունքների հարցերով ՄԱԿ-ի կոմիտեն 2017 թվականին Հայաստանի նախնական զեկույցի մասին եզրափակիչ դիտարկումներում</w:t>
            </w:r>
            <w:r w:rsidRPr="00FD2FF4">
              <w:rPr>
                <w:rFonts w:ascii="GHEA Grapalat" w:hAnsi="GHEA Grapalat" w:cs="Sylfaen"/>
                <w:sz w:val="22"/>
                <w:szCs w:val="22"/>
                <w:lang w:val="hy-AM"/>
              </w:rPr>
              <w:t xml:space="preserve"> </w:t>
            </w:r>
            <w:r w:rsidRPr="00FD2FF4">
              <w:rPr>
                <w:rFonts w:ascii="GHEA Grapalat" w:hAnsi="GHEA Grapalat"/>
                <w:sz w:val="22"/>
                <w:szCs w:val="22"/>
                <w:lang w:val="hy-AM"/>
              </w:rPr>
              <w:t xml:space="preserve">(CRPD/C/ARM/CO/1) </w:t>
            </w:r>
            <w:r w:rsidRPr="00FD2FF4">
              <w:rPr>
                <w:rFonts w:ascii="GHEA Grapalat" w:hAnsi="GHEA Grapalat" w:cs="Sylfaen"/>
                <w:sz w:val="22"/>
                <w:szCs w:val="22"/>
                <w:lang w:val="hy-AM"/>
              </w:rPr>
              <w:t>մտահոգություն է հայտնել ազգային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lastRenderedPageBreak/>
              <w:t>մոնիթորինգի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մեխանիզմին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տրամադրվող</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ռեսուրսների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անբավարարության վերաբերյալ</w:t>
            </w:r>
            <w:r w:rsidRPr="00FD2FF4">
              <w:rPr>
                <w:rFonts w:ascii="GHEA Grapalat" w:hAnsi="GHEA Grapalat"/>
                <w:sz w:val="22"/>
                <w:szCs w:val="22"/>
                <w:lang w:val="hy-AM"/>
              </w:rPr>
              <w:t>։</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sz w:val="22"/>
                <w:szCs w:val="22"/>
                <w:lang w:val="hy-AM"/>
              </w:rPr>
            </w:pPr>
            <w:r w:rsidRPr="00FD2FF4">
              <w:rPr>
                <w:rFonts w:ascii="GHEA Grapalat" w:hAnsi="GHEA Grapalat"/>
                <w:sz w:val="22"/>
                <w:szCs w:val="22"/>
                <w:lang w:val="hy-AM"/>
              </w:rPr>
              <w:tab/>
            </w:r>
            <w:r w:rsidRPr="00FD2FF4">
              <w:rPr>
                <w:rFonts w:ascii="GHEA Grapalat" w:hAnsi="GHEA Grapalat"/>
                <w:sz w:val="22"/>
                <w:szCs w:val="22"/>
                <w:lang w:val="hy-AM"/>
              </w:rPr>
              <w:tab/>
              <w:t xml:space="preserve">Ուստի, </w:t>
            </w:r>
            <w:r w:rsidRPr="00FD2FF4">
              <w:rPr>
                <w:rFonts w:ascii="GHEA Grapalat" w:hAnsi="GHEA Grapalat" w:cs="Sylfaen"/>
                <w:sz w:val="22"/>
                <w:szCs w:val="22"/>
                <w:lang w:val="hy-AM"/>
              </w:rPr>
              <w:t>հաշվի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առնելով</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Կոմիտեի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անկախ</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մոնիթորինգի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շրջանակներում</w:t>
            </w:r>
            <w:r w:rsidRPr="00FD2FF4">
              <w:rPr>
                <w:rFonts w:ascii="GHEA Grapalat" w:hAnsi="GHEA Grapalat"/>
                <w:sz w:val="22"/>
                <w:szCs w:val="22"/>
                <w:lang w:val="hy-AM"/>
              </w:rPr>
              <w:t xml:space="preserve"> </w:t>
            </w:r>
            <w:r w:rsidRPr="00FD2FF4">
              <w:rPr>
                <w:rFonts w:ascii="GHEA Grapalat" w:hAnsi="GHEA Grapalat" w:cs="Sylfaen"/>
                <w:sz w:val="22"/>
                <w:szCs w:val="22"/>
                <w:lang w:val="hy-AM"/>
              </w:rPr>
              <w:t>և</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Կոմիտեի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աշխատանքներում</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մասնակցության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ուղեցույցը</w:t>
            </w:r>
            <w:r w:rsidRPr="00FD2FF4">
              <w:rPr>
                <w:rFonts w:ascii="GHEA Grapalat" w:hAnsi="GHEA Grapalat"/>
                <w:sz w:val="22"/>
                <w:szCs w:val="22"/>
                <w:lang w:val="hy-AM"/>
              </w:rPr>
              <w:t xml:space="preserve"> (CRPD/C/1/Rev.1, annex) </w:t>
            </w:r>
            <w:r w:rsidRPr="00FD2FF4">
              <w:rPr>
                <w:rFonts w:ascii="GHEA Grapalat" w:hAnsi="GHEA Grapalat" w:cs="Sylfaen"/>
                <w:sz w:val="22"/>
                <w:szCs w:val="22"/>
                <w:lang w:val="hy-AM"/>
              </w:rPr>
              <w:t>և</w:t>
            </w:r>
            <w:r w:rsidRPr="00FD2FF4">
              <w:rPr>
                <w:rFonts w:ascii="GHEA Grapalat" w:hAnsi="GHEA Grapalat"/>
                <w:sz w:val="22"/>
                <w:szCs w:val="22"/>
                <w:lang w:val="hy-AM"/>
              </w:rPr>
              <w:t xml:space="preserve"> </w:t>
            </w:r>
            <w:r w:rsidRPr="00FD2FF4">
              <w:rPr>
                <w:rFonts w:ascii="GHEA Grapalat" w:hAnsi="GHEA Grapalat" w:cs="Sylfaen"/>
                <w:sz w:val="22"/>
                <w:szCs w:val="22"/>
                <w:lang w:val="hy-AM"/>
              </w:rPr>
              <w:t>Փարիզի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սկզբունքները</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Կոմիտեն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Հայաստանին հանձնարարական է ներկայացրել առ այն, որ տրամադրվի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անհրաժեշտ</w:t>
            </w:r>
            <w:r w:rsidRPr="00FD2FF4">
              <w:rPr>
                <w:rFonts w:ascii="GHEA Grapalat" w:hAnsi="GHEA Grapalat"/>
                <w:sz w:val="22"/>
                <w:szCs w:val="22"/>
                <w:lang w:val="hy-AM"/>
              </w:rPr>
              <w:t xml:space="preserve"> </w:t>
            </w:r>
            <w:r w:rsidRPr="00FD2FF4">
              <w:rPr>
                <w:rFonts w:ascii="GHEA Grapalat" w:hAnsi="GHEA Grapalat" w:cs="Sylfaen"/>
                <w:sz w:val="22"/>
                <w:szCs w:val="22"/>
                <w:lang w:val="hy-AM"/>
              </w:rPr>
              <w:t>ֆինանսավորում</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անկախ</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մոնիթորինգի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մեխանիզմի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գործունեության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համար</w:t>
            </w:r>
            <w:r w:rsidRPr="00FD2FF4">
              <w:rPr>
                <w:rFonts w:ascii="GHEA Grapalat" w:hAnsi="GHEA Grapalat"/>
                <w:sz w:val="22"/>
                <w:szCs w:val="22"/>
                <w:lang w:val="hy-AM"/>
              </w:rPr>
              <w:t>։</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b/>
                <w:sz w:val="22"/>
                <w:szCs w:val="22"/>
                <w:lang w:val="hy-AM"/>
              </w:rPr>
            </w:pPr>
            <w:r w:rsidRPr="00FD2FF4">
              <w:rPr>
                <w:rFonts w:ascii="GHEA Grapalat" w:hAnsi="GHEA Grapalat"/>
                <w:sz w:val="22"/>
                <w:szCs w:val="22"/>
                <w:lang w:val="hy-AM"/>
              </w:rPr>
              <w:tab/>
            </w:r>
            <w:r w:rsidRPr="00FD2FF4">
              <w:rPr>
                <w:rFonts w:ascii="GHEA Grapalat" w:hAnsi="GHEA Grapalat"/>
                <w:sz w:val="22"/>
                <w:szCs w:val="22"/>
                <w:lang w:val="hy-AM"/>
              </w:rPr>
              <w:tab/>
            </w:r>
            <w:r w:rsidRPr="00FD2FF4">
              <w:rPr>
                <w:rFonts w:ascii="GHEA Grapalat" w:hAnsi="GHEA Grapalat" w:cs="Sylfaen"/>
                <w:sz w:val="22"/>
                <w:szCs w:val="22"/>
                <w:lang w:val="hy-AM"/>
              </w:rPr>
              <w:t xml:space="preserve">Բացի այդ, պետք է նշել, որ </w:t>
            </w:r>
            <w:r w:rsidRPr="00FD2FF4">
              <w:rPr>
                <w:rFonts w:ascii="GHEA Grapalat" w:hAnsi="GHEA Grapalat" w:cs="Sylfaen"/>
                <w:color w:val="000000"/>
                <w:sz w:val="22"/>
                <w:szCs w:val="22"/>
                <w:lang w:val="hy-AM"/>
              </w:rPr>
              <w:t>իրավահավասարության</w:t>
            </w:r>
            <w:r w:rsidRPr="00FD2FF4">
              <w:rPr>
                <w:rFonts w:ascii="GHEA Grapalat" w:hAnsi="GHEA Grapalat"/>
                <w:color w:val="000000"/>
                <w:sz w:val="22"/>
                <w:szCs w:val="22"/>
                <w:lang w:val="hy-AM"/>
              </w:rPr>
              <w:t xml:space="preserve"> ապահովման ոլորտը կարգավորող միասնական օրենքի ընդունմանն ուղղված փոփոխություններով, մասնավորապես, «Իրավահավասարության ապահովման մասին» օրենքի նախագծով ամրագրվում է Մարդու իրավունքների պաշտպանի ինստիտուտի հատուկ կարգավիճակը՝ որպես խտրականության ենթարկված անձանց իրավունքներն ապահովող ու խախտված իրավունքները վերականգնող  մեխանիզմ:</w:t>
            </w:r>
            <w:r w:rsidRPr="00FD2FF4">
              <w:rPr>
                <w:rFonts w:ascii="GHEA Grapalat" w:hAnsi="GHEA Grapalat"/>
                <w:sz w:val="22"/>
                <w:szCs w:val="22"/>
                <w:lang w:val="hy-AM"/>
              </w:rPr>
              <w:t xml:space="preserve"> </w:t>
            </w:r>
            <w:r w:rsidRPr="00FD2FF4">
              <w:rPr>
                <w:rFonts w:ascii="GHEA Grapalat" w:hAnsi="GHEA Grapalat"/>
                <w:b/>
                <w:sz w:val="22"/>
                <w:szCs w:val="22"/>
                <w:lang w:val="hy-AM"/>
              </w:rPr>
              <w:t xml:space="preserve">Ստացվում է, որ նոր կարգավիճակով պայմանավորված՝ ընդլայնվում է Մարդու իրավունքների պաշտպանի գործունեությունը, որն ուղղված է լինելու ապահովելու խտրականության ոլորտում անձանց իրավունքների ենթադրյալ խախտումների դեպքում Պաշտպանի աջակցությունը ստանալու արդյունավետ հնարավորությունը:  </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sz w:val="22"/>
                <w:szCs w:val="22"/>
                <w:lang w:val="hy-AM"/>
              </w:rPr>
            </w:pPr>
            <w:r w:rsidRPr="00FD2FF4">
              <w:rPr>
                <w:rFonts w:ascii="GHEA Grapalat" w:hAnsi="GHEA Grapalat"/>
                <w:b/>
                <w:sz w:val="22"/>
                <w:szCs w:val="22"/>
                <w:lang w:val="hy-AM"/>
              </w:rPr>
              <w:tab/>
            </w:r>
            <w:r w:rsidRPr="00FD2FF4">
              <w:rPr>
                <w:rFonts w:ascii="GHEA Grapalat" w:hAnsi="GHEA Grapalat"/>
                <w:b/>
                <w:sz w:val="22"/>
                <w:szCs w:val="22"/>
                <w:lang w:val="hy-AM"/>
              </w:rPr>
              <w:tab/>
            </w:r>
            <w:r w:rsidRPr="00FD2FF4">
              <w:rPr>
                <w:rFonts w:ascii="GHEA Grapalat" w:hAnsi="GHEA Grapalat" w:cs="Sylfaen"/>
                <w:sz w:val="22"/>
                <w:szCs w:val="22"/>
                <w:lang w:val="hy-AM"/>
              </w:rPr>
              <w:t>Հատկանշական է, որ 2019 թվականին ԵԱՀԿ</w:t>
            </w:r>
            <w:r w:rsidRPr="00FD2FF4">
              <w:rPr>
                <w:rFonts w:ascii="GHEA Grapalat" w:hAnsi="GHEA Grapalat"/>
                <w:sz w:val="22"/>
                <w:szCs w:val="22"/>
                <w:lang w:val="hy-AM"/>
              </w:rPr>
              <w:t>/</w:t>
            </w:r>
            <w:r w:rsidRPr="00FD2FF4">
              <w:rPr>
                <w:rFonts w:ascii="GHEA Grapalat" w:hAnsi="GHEA Grapalat" w:cs="Sylfaen"/>
                <w:sz w:val="22"/>
                <w:szCs w:val="22"/>
                <w:lang w:val="hy-AM"/>
              </w:rPr>
              <w:t>ԺՀՄԻԳ</w:t>
            </w:r>
            <w:r w:rsidRPr="00FD2FF4">
              <w:rPr>
                <w:rFonts w:ascii="GHEA Grapalat" w:hAnsi="GHEA Grapalat"/>
                <w:sz w:val="22"/>
                <w:szCs w:val="22"/>
                <w:lang w:val="hy-AM"/>
              </w:rPr>
              <w:t>-</w:t>
            </w:r>
            <w:r w:rsidRPr="00FD2FF4">
              <w:rPr>
                <w:rFonts w:ascii="GHEA Grapalat" w:hAnsi="GHEA Grapalat" w:cs="Sylfaen"/>
                <w:sz w:val="22"/>
                <w:szCs w:val="22"/>
                <w:lang w:val="hy-AM"/>
              </w:rPr>
              <w:t>ը</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միջանկյալ</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կարծիք է ներկայացրել</w:t>
            </w:r>
            <w:r w:rsidRPr="00FD2FF4">
              <w:rPr>
                <w:rFonts w:ascii="GHEA Grapalat" w:hAnsi="GHEA Grapalat"/>
                <w:sz w:val="22"/>
                <w:szCs w:val="22"/>
                <w:lang w:val="hy-AM"/>
              </w:rPr>
              <w:t xml:space="preserve"> «</w:t>
            </w:r>
            <w:r w:rsidRPr="00FD2FF4">
              <w:rPr>
                <w:rFonts w:ascii="GHEA Grapalat" w:hAnsi="GHEA Grapalat" w:cs="Sylfaen"/>
                <w:sz w:val="22"/>
                <w:szCs w:val="22"/>
                <w:lang w:val="hy-AM"/>
              </w:rPr>
              <w:t>Օրենքի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առջև</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հավասարության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ապահովման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մասին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Հայաստանի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Հանրապետության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օրենքի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նախագծի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մասին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նոյեմբերի</w:t>
            </w:r>
            <w:r w:rsidRPr="00FD2FF4">
              <w:rPr>
                <w:rFonts w:ascii="GHEA Grapalat" w:hAnsi="GHEA Grapalat"/>
                <w:sz w:val="22"/>
                <w:szCs w:val="22"/>
                <w:lang w:val="hy-AM"/>
              </w:rPr>
              <w:t xml:space="preserve"> 2018</w:t>
            </w:r>
            <w:r w:rsidRPr="00FD2FF4">
              <w:rPr>
                <w:rFonts w:ascii="GHEA Grapalat" w:hAnsi="GHEA Grapalat" w:cs="Sylfaen"/>
                <w:sz w:val="22"/>
                <w:szCs w:val="22"/>
                <w:lang w:val="hy-AM"/>
              </w:rPr>
              <w:t xml:space="preserve"> թվականի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տարբերակի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հիման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վրա</w:t>
            </w:r>
            <w:r w:rsidRPr="00FD2FF4">
              <w:rPr>
                <w:rFonts w:ascii="GHEA Grapalat" w:hAnsi="GHEA Grapalat"/>
                <w:sz w:val="22"/>
                <w:szCs w:val="22"/>
                <w:lang w:val="hy-AM"/>
              </w:rPr>
              <w:t>)</w:t>
            </w:r>
            <w:r w:rsidRPr="00FD2FF4">
              <w:rPr>
                <w:rStyle w:val="af"/>
                <w:rFonts w:ascii="GHEA Grapalat" w:hAnsi="GHEA Grapalat"/>
                <w:sz w:val="22"/>
                <w:szCs w:val="22"/>
                <w:lang w:val="hy-AM"/>
              </w:rPr>
              <w:footnoteReference w:id="2"/>
            </w:r>
            <w:r w:rsidRPr="00FD2FF4">
              <w:rPr>
                <w:rFonts w:ascii="GHEA Grapalat" w:hAnsi="GHEA Grapalat"/>
                <w:sz w:val="22"/>
                <w:szCs w:val="22"/>
                <w:lang w:val="hy-AM"/>
              </w:rPr>
              <w:t xml:space="preserve">: Մասնավորապես, </w:t>
            </w:r>
            <w:r w:rsidRPr="00FD2FF4">
              <w:rPr>
                <w:rFonts w:ascii="GHEA Grapalat" w:hAnsi="GHEA Grapalat" w:cs="Sylfaen"/>
                <w:sz w:val="22"/>
                <w:szCs w:val="22"/>
                <w:lang w:val="hy-AM"/>
              </w:rPr>
              <w:t>ԵԱՀԿ</w:t>
            </w:r>
            <w:r w:rsidRPr="00FD2FF4">
              <w:rPr>
                <w:rFonts w:ascii="GHEA Grapalat" w:hAnsi="GHEA Grapalat"/>
                <w:sz w:val="22"/>
                <w:szCs w:val="22"/>
                <w:lang w:val="hy-AM"/>
              </w:rPr>
              <w:t>/</w:t>
            </w:r>
            <w:r w:rsidRPr="00FD2FF4">
              <w:rPr>
                <w:rFonts w:ascii="GHEA Grapalat" w:hAnsi="GHEA Grapalat" w:cs="Sylfaen"/>
                <w:sz w:val="22"/>
                <w:szCs w:val="22"/>
                <w:lang w:val="hy-AM"/>
              </w:rPr>
              <w:t>ԺՀՄԻԳ</w:t>
            </w:r>
            <w:r w:rsidRPr="00FD2FF4">
              <w:rPr>
                <w:rFonts w:ascii="GHEA Grapalat" w:hAnsi="GHEA Grapalat"/>
                <w:sz w:val="22"/>
                <w:szCs w:val="22"/>
                <w:lang w:val="hy-AM"/>
              </w:rPr>
              <w:t>-</w:t>
            </w:r>
            <w:r w:rsidRPr="00FD2FF4">
              <w:rPr>
                <w:rFonts w:ascii="GHEA Grapalat" w:hAnsi="GHEA Grapalat" w:cs="Sylfaen"/>
                <w:sz w:val="22"/>
                <w:szCs w:val="22"/>
                <w:lang w:val="hy-AM"/>
              </w:rPr>
              <w:t>ը</w:t>
            </w:r>
            <w:r w:rsidRPr="00FD2FF4">
              <w:rPr>
                <w:rFonts w:ascii="GHEA Grapalat" w:hAnsi="GHEA Grapalat"/>
                <w:sz w:val="22"/>
                <w:szCs w:val="22"/>
                <w:lang w:val="hy-AM"/>
              </w:rPr>
              <w:t xml:space="preserve"> նշել է, որ </w:t>
            </w:r>
            <w:r w:rsidRPr="00FD2FF4">
              <w:rPr>
                <w:rFonts w:ascii="GHEA Grapalat" w:hAnsi="GHEA Grapalat" w:cs="Sylfaen"/>
                <w:sz w:val="22"/>
                <w:szCs w:val="22"/>
                <w:lang w:val="hy-AM"/>
              </w:rPr>
              <w:lastRenderedPageBreak/>
              <w:t>Օրենքի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նախագիծը</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երաշխիքներ չի սահմանում առ այն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որ</w:t>
            </w:r>
            <w:r w:rsidRPr="00FD2FF4">
              <w:rPr>
                <w:rFonts w:ascii="GHEA Grapalat" w:hAnsi="GHEA Grapalat"/>
                <w:sz w:val="22"/>
                <w:szCs w:val="22"/>
                <w:lang w:val="hy-AM"/>
              </w:rPr>
              <w:t xml:space="preserve"> </w:t>
            </w:r>
            <w:r w:rsidRPr="00FD2FF4">
              <w:rPr>
                <w:rFonts w:ascii="GHEA Grapalat" w:hAnsi="GHEA Grapalat" w:cs="Sylfaen"/>
                <w:b/>
                <w:sz w:val="22"/>
                <w:szCs w:val="22"/>
                <w:lang w:val="hy-AM"/>
              </w:rPr>
              <w:t>Մարդու</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իրավունքների</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պաշտպանը</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կունենա</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համապատասխան</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մարդկային</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և</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ֆինանսական</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ռեսուրսներ՝</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արդյունավետ</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կերպով</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իրականացնելու</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խտրականության</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բացառմանը</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և</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իրավահավասարությանն</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առնչվող</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իր</w:t>
            </w:r>
            <w:r w:rsidRPr="00FD2FF4">
              <w:rPr>
                <w:rFonts w:ascii="GHEA Grapalat" w:hAnsi="GHEA Grapalat"/>
                <w:b/>
                <w:sz w:val="22"/>
                <w:szCs w:val="22"/>
                <w:lang w:val="hy-AM"/>
              </w:rPr>
              <w:t xml:space="preserve"> </w:t>
            </w:r>
            <w:r w:rsidRPr="00FD2FF4">
              <w:rPr>
                <w:rFonts w:ascii="GHEA Grapalat" w:hAnsi="GHEA Grapalat" w:cs="Sylfaen"/>
                <w:b/>
                <w:sz w:val="22"/>
                <w:szCs w:val="22"/>
                <w:lang w:val="hy-AM"/>
              </w:rPr>
              <w:t>մանդատը։</w:t>
            </w:r>
            <w:r w:rsidRPr="00FD2FF4">
              <w:rPr>
                <w:rFonts w:ascii="GHEA Grapalat" w:hAnsi="GHEA Grapalat"/>
                <w:sz w:val="22"/>
                <w:szCs w:val="22"/>
                <w:lang w:val="hy-AM"/>
              </w:rPr>
              <w:t xml:space="preserve"> </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cs="Sylfaen"/>
                <w:sz w:val="22"/>
                <w:szCs w:val="22"/>
                <w:lang w:val="hy-AM"/>
              </w:rPr>
            </w:pPr>
            <w:r w:rsidRPr="00FD2FF4">
              <w:rPr>
                <w:rFonts w:ascii="GHEA Grapalat" w:hAnsi="GHEA Grapalat"/>
                <w:sz w:val="22"/>
                <w:szCs w:val="22"/>
                <w:lang w:val="hy-AM"/>
              </w:rPr>
              <w:tab/>
            </w:r>
            <w:r w:rsidRPr="00FD2FF4">
              <w:rPr>
                <w:rFonts w:ascii="GHEA Grapalat" w:hAnsi="GHEA Grapalat"/>
                <w:sz w:val="22"/>
                <w:szCs w:val="22"/>
                <w:lang w:val="hy-AM"/>
              </w:rPr>
              <w:tab/>
              <w:t>Ռասիզմի և անհանդուրժողականության դեմ եվրոպական հանձնաժողովի (</w:t>
            </w:r>
            <w:r w:rsidRPr="00FD2FF4">
              <w:rPr>
                <w:rFonts w:ascii="GHEA Grapalat" w:hAnsi="GHEA Grapalat" w:cs="Sylfaen"/>
                <w:sz w:val="22"/>
                <w:szCs w:val="22"/>
                <w:lang w:val="hy-AM"/>
              </w:rPr>
              <w:t>ՌԱԵՀ)</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Ընդհանուր</w:t>
            </w:r>
            <w:r w:rsidRPr="00FD2FF4">
              <w:rPr>
                <w:rFonts w:ascii="GHEA Grapalat" w:hAnsi="GHEA Grapalat"/>
                <w:sz w:val="22"/>
                <w:szCs w:val="22"/>
                <w:lang w:val="hy-AM"/>
              </w:rPr>
              <w:t xml:space="preserve"> </w:t>
            </w:r>
            <w:r w:rsidRPr="00FD2FF4">
              <w:rPr>
                <w:rFonts w:ascii="GHEA Grapalat" w:hAnsi="GHEA Grapalat" w:cs="Sylfaen"/>
                <w:sz w:val="22"/>
                <w:szCs w:val="22"/>
                <w:lang w:val="hy-AM"/>
              </w:rPr>
              <w:t>քաղաքականության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թիվ</w:t>
            </w:r>
            <w:r w:rsidRPr="00FD2FF4">
              <w:rPr>
                <w:rFonts w:ascii="GHEA Grapalat" w:hAnsi="GHEA Grapalat"/>
                <w:sz w:val="22"/>
                <w:szCs w:val="22"/>
                <w:lang w:val="hy-AM"/>
              </w:rPr>
              <w:t xml:space="preserve"> 2 </w:t>
            </w:r>
            <w:r w:rsidRPr="00FD2FF4">
              <w:rPr>
                <w:rFonts w:ascii="GHEA Grapalat" w:hAnsi="GHEA Grapalat" w:cs="Sylfaen"/>
                <w:sz w:val="22"/>
                <w:szCs w:val="22"/>
                <w:lang w:val="hy-AM"/>
              </w:rPr>
              <w:t>հանձնարարականը</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սահմանում</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է</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որ</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համապատասխան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մարդկային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և</w:t>
            </w:r>
            <w:r w:rsidRPr="00FD2FF4">
              <w:rPr>
                <w:rFonts w:ascii="GHEA Grapalat" w:hAnsi="GHEA Grapalat"/>
                <w:sz w:val="22"/>
                <w:szCs w:val="22"/>
                <w:lang w:val="hy-AM"/>
              </w:rPr>
              <w:t xml:space="preserve"> </w:t>
            </w:r>
            <w:r w:rsidRPr="00FD2FF4">
              <w:rPr>
                <w:rFonts w:ascii="GHEA Grapalat" w:hAnsi="GHEA Grapalat" w:cs="Sylfaen"/>
                <w:sz w:val="22"/>
                <w:szCs w:val="22"/>
                <w:lang w:val="hy-AM"/>
              </w:rPr>
              <w:t>ֆինանսական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ռեսուրսները</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պետք</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է</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հատկացվեն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յուրաքանչյուր</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մանդատի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համար՝</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ապահովելու</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իրավահավասարության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մանդատի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վրա</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համապատասխան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կենտրոնացումը</w:t>
            </w:r>
            <w:r w:rsidRPr="00FD2FF4">
              <w:rPr>
                <w:rFonts w:ascii="GHEA Grapalat" w:hAnsi="GHEA Grapalat"/>
                <w:sz w:val="22"/>
                <w:szCs w:val="22"/>
                <w:lang w:val="hy-AM"/>
              </w:rPr>
              <w:t>»</w:t>
            </w:r>
            <w:r w:rsidRPr="00FD2FF4">
              <w:rPr>
                <w:rStyle w:val="af"/>
                <w:rFonts w:ascii="GHEA Grapalat" w:hAnsi="GHEA Grapalat"/>
                <w:sz w:val="22"/>
                <w:szCs w:val="22"/>
                <w:lang w:val="hy-AM"/>
              </w:rPr>
              <w:footnoteReference w:id="3"/>
            </w:r>
            <w:r w:rsidRPr="00FD2FF4">
              <w:rPr>
                <w:rFonts w:ascii="GHEA Grapalat" w:hAnsi="GHEA Grapalat" w:cs="Tahoma"/>
                <w:sz w:val="22"/>
                <w:szCs w:val="22"/>
                <w:lang w:val="hy-AM"/>
              </w:rPr>
              <w:t>։</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Մարդու</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իրավունքների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պաշտպանը</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պետք</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է</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հատկացնի</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կոնկրետ</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թվով</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մշտական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աշխատողներ</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որոնք</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հատուկ</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կզբաղվեն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կոնկրետ</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խտրականությամբ</w:t>
            </w:r>
            <w:r w:rsidRPr="00FD2FF4">
              <w:rPr>
                <w:rFonts w:ascii="GHEA Grapalat" w:hAnsi="GHEA Grapalat"/>
                <w:sz w:val="22"/>
                <w:szCs w:val="22"/>
                <w:lang w:val="hy-AM"/>
              </w:rPr>
              <w:t xml:space="preserve"> </w:t>
            </w:r>
            <w:r w:rsidRPr="00FD2FF4">
              <w:rPr>
                <w:rFonts w:ascii="GHEA Grapalat" w:hAnsi="GHEA Grapalat" w:cs="Sylfaen"/>
                <w:sz w:val="22"/>
                <w:szCs w:val="22"/>
                <w:lang w:val="hy-AM"/>
              </w:rPr>
              <w:t>և</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իրավահավասարության</w:t>
            </w:r>
            <w:r w:rsidRPr="00FD2FF4">
              <w:rPr>
                <w:rFonts w:ascii="GHEA Grapalat" w:hAnsi="GHEA Grapalat"/>
                <w:sz w:val="22"/>
                <w:szCs w:val="22"/>
                <w:lang w:val="hy-AM"/>
              </w:rPr>
              <w:t xml:space="preserve"> </w:t>
            </w:r>
            <w:r w:rsidRPr="00FD2FF4">
              <w:rPr>
                <w:rFonts w:ascii="GHEA Grapalat" w:hAnsi="GHEA Grapalat" w:cs="Sylfaen"/>
                <w:sz w:val="22"/>
                <w:szCs w:val="22"/>
                <w:lang w:val="hy-AM"/>
              </w:rPr>
              <w:t>հարցերով։</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b/>
                <w:sz w:val="22"/>
                <w:szCs w:val="22"/>
                <w:lang w:val="hy-AM"/>
              </w:rPr>
            </w:pPr>
            <w:r w:rsidRPr="00FD2FF4">
              <w:rPr>
                <w:rFonts w:ascii="GHEA Grapalat" w:hAnsi="GHEA Grapalat" w:cs="Sylfaen"/>
                <w:sz w:val="22"/>
                <w:szCs w:val="22"/>
                <w:lang w:val="hy-AM"/>
              </w:rPr>
              <w:tab/>
            </w:r>
            <w:r w:rsidRPr="00FD2FF4">
              <w:rPr>
                <w:rFonts w:ascii="GHEA Grapalat" w:hAnsi="GHEA Grapalat" w:cs="Sylfaen"/>
                <w:sz w:val="22"/>
                <w:szCs w:val="22"/>
                <w:lang w:val="hy-AM"/>
              </w:rPr>
              <w:tab/>
            </w:r>
            <w:r w:rsidRPr="00FD2FF4">
              <w:rPr>
                <w:rFonts w:ascii="GHEA Grapalat" w:hAnsi="GHEA Grapalat"/>
                <w:sz w:val="22"/>
                <w:szCs w:val="22"/>
                <w:lang w:val="hy-AM"/>
              </w:rPr>
              <w:t>«Ժողովրդավարություն` իրավունքի միջոցով» եվրոպական հանձնաժողովն իր կարծիքներում (Վենետիկի հանձնաժողով) ներկայացնում է հանձնարարականներ, որոնք վերաբերում են օմբուդսմանի ինստիտուտին իրավասությունների լայն շրջանակ, հստակ սահմանադրական և իրավական հիմք և կայուն երաշխիքներ տրամադրելուն անկախ, արդյունավետ և անկողմնակալ գործունեության համար, ներառյալ անձեռնմխելիության ռեժիմ և համապատասխան մարդկային և ֆինանսական ռեսուրսներ</w:t>
            </w:r>
            <w:r w:rsidRPr="00FD2FF4">
              <w:rPr>
                <w:rStyle w:val="af"/>
                <w:rFonts w:ascii="GHEA Grapalat" w:hAnsi="GHEA Grapalat"/>
                <w:sz w:val="22"/>
                <w:szCs w:val="22"/>
                <w:lang w:val="hy-AM"/>
              </w:rPr>
              <w:footnoteReference w:id="4"/>
            </w:r>
            <w:r w:rsidRPr="00FD2FF4">
              <w:rPr>
                <w:rFonts w:ascii="GHEA Grapalat" w:hAnsi="GHEA Grapalat"/>
                <w:sz w:val="22"/>
                <w:szCs w:val="22"/>
                <w:lang w:val="hy-AM"/>
              </w:rPr>
              <w:t xml:space="preserve">: </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b/>
                <w:sz w:val="22"/>
                <w:szCs w:val="22"/>
                <w:lang w:val="hy-AM"/>
              </w:rPr>
            </w:pPr>
            <w:r w:rsidRPr="00FD2FF4">
              <w:rPr>
                <w:rFonts w:ascii="GHEA Grapalat" w:hAnsi="GHEA Grapalat"/>
                <w:b/>
                <w:sz w:val="22"/>
                <w:szCs w:val="22"/>
                <w:lang w:val="hy-AM"/>
              </w:rPr>
              <w:tab/>
            </w:r>
            <w:r w:rsidRPr="00FD2FF4">
              <w:rPr>
                <w:rFonts w:ascii="GHEA Grapalat" w:hAnsi="GHEA Grapalat"/>
                <w:b/>
                <w:sz w:val="22"/>
                <w:szCs w:val="22"/>
                <w:lang w:val="hy-AM"/>
              </w:rPr>
              <w:tab/>
            </w:r>
            <w:r w:rsidRPr="00FD2FF4">
              <w:rPr>
                <w:rFonts w:ascii="GHEA Grapalat" w:hAnsi="GHEA Grapalat"/>
                <w:sz w:val="22"/>
                <w:szCs w:val="22"/>
                <w:lang w:val="hy-AM"/>
              </w:rPr>
              <w:t xml:space="preserve">Օմբուդսմանի հաստատության պաշտպանության և խթանման վերաբերյալ </w:t>
            </w:r>
            <w:r w:rsidRPr="00FD2FF4">
              <w:rPr>
                <w:rFonts w:ascii="GHEA Grapalat" w:hAnsi="GHEA Grapalat"/>
                <w:sz w:val="22"/>
                <w:szCs w:val="22"/>
                <w:lang w:val="hy-AM"/>
              </w:rPr>
              <w:lastRenderedPageBreak/>
              <w:t>սկզբունքներն (Վենետիկի սկզբունքներ</w:t>
            </w:r>
            <w:r w:rsidRPr="00FD2FF4">
              <w:rPr>
                <w:rStyle w:val="af"/>
                <w:rFonts w:ascii="GHEA Grapalat" w:hAnsi="GHEA Grapalat"/>
                <w:sz w:val="22"/>
                <w:szCs w:val="22"/>
                <w:lang w:val="hy-AM"/>
              </w:rPr>
              <w:footnoteReference w:id="5"/>
            </w:r>
            <w:r w:rsidRPr="00FD2FF4">
              <w:rPr>
                <w:rFonts w:ascii="GHEA Grapalat" w:hAnsi="GHEA Grapalat"/>
                <w:sz w:val="22"/>
                <w:szCs w:val="22"/>
                <w:lang w:val="hy-AM"/>
              </w:rPr>
              <w:t xml:space="preserve">) ամրագրում են, որ Օմբուդսմանի ինստիտուտը պետք է ապահովված լինի բավարար և անկախ բյուջետային ռեսուրսներով։ </w:t>
            </w:r>
            <w:r w:rsidRPr="00FD2FF4">
              <w:rPr>
                <w:rFonts w:ascii="GHEA Grapalat" w:hAnsi="GHEA Grapalat"/>
                <w:b/>
                <w:sz w:val="22"/>
                <w:szCs w:val="22"/>
                <w:lang w:val="hy-AM"/>
              </w:rPr>
              <w:t>Օրենքը պետք է սահմանի, որ Օմբուդսմանի հաստատությանը բյուջեի միջոցների հատկացումը պետք է համապատասխանի իր պարտականությունների և գործառույթների լիարժեք, անկախ և արդյունավետ կատարումն ապահովելու անհրաժեշտությանը։</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b/>
                <w:sz w:val="22"/>
                <w:szCs w:val="22"/>
                <w:lang w:val="hy-AM"/>
              </w:rPr>
            </w:pPr>
            <w:r w:rsidRPr="00FD2FF4">
              <w:rPr>
                <w:rFonts w:ascii="GHEA Grapalat" w:hAnsi="GHEA Grapalat"/>
                <w:b/>
                <w:sz w:val="22"/>
                <w:szCs w:val="22"/>
                <w:lang w:val="hy-AM"/>
              </w:rPr>
              <w:tab/>
            </w:r>
            <w:r w:rsidRPr="00FD2FF4">
              <w:rPr>
                <w:rFonts w:ascii="GHEA Grapalat" w:hAnsi="GHEA Grapalat"/>
                <w:b/>
                <w:sz w:val="22"/>
                <w:szCs w:val="22"/>
                <w:lang w:val="hy-AM"/>
              </w:rPr>
              <w:tab/>
            </w:r>
            <w:r w:rsidRPr="00FD2FF4">
              <w:rPr>
                <w:rFonts w:ascii="GHEA Grapalat" w:hAnsi="GHEA Grapalat"/>
                <w:sz w:val="22"/>
                <w:szCs w:val="22"/>
                <w:lang w:val="hy-AM"/>
              </w:rPr>
              <w:t>Այս կապակցությամբ, Վենետիկի հանձնաժողովը Մոլդովայի Հանրապետության «Օմբուդսմանի հաստատության մասին» օրենքի վերաբերյալ կարծիքում նշել է, որ վերոնշյալ սկզբունքը պետք է հիմնված լինի այնպիսի ցուցանիշների վրա, ինչպիսին է, նախորդ հաշվետու ժամանակահատվածում ներկայացված բողոքների քանակը</w:t>
            </w:r>
            <w:r w:rsidRPr="00FD2FF4">
              <w:rPr>
                <w:rStyle w:val="af"/>
                <w:rFonts w:ascii="GHEA Grapalat" w:hAnsi="GHEA Grapalat"/>
                <w:sz w:val="22"/>
                <w:szCs w:val="22"/>
                <w:lang w:val="hy-AM"/>
              </w:rPr>
              <w:footnoteReference w:id="6"/>
            </w:r>
            <w:r w:rsidRPr="00FD2FF4">
              <w:rPr>
                <w:rFonts w:ascii="GHEA Grapalat" w:hAnsi="GHEA Grapalat"/>
                <w:sz w:val="22"/>
                <w:szCs w:val="22"/>
                <w:lang w:val="hy-AM"/>
              </w:rPr>
              <w:t>:</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b/>
                <w:sz w:val="22"/>
                <w:szCs w:val="22"/>
                <w:lang w:val="hy-AM"/>
              </w:rPr>
            </w:pPr>
            <w:r w:rsidRPr="00FD2FF4">
              <w:rPr>
                <w:rFonts w:ascii="GHEA Grapalat" w:hAnsi="GHEA Grapalat"/>
                <w:b/>
                <w:sz w:val="22"/>
                <w:szCs w:val="22"/>
                <w:lang w:val="hy-AM"/>
              </w:rPr>
              <w:tab/>
            </w:r>
            <w:r w:rsidRPr="00FD2FF4">
              <w:rPr>
                <w:rFonts w:ascii="GHEA Grapalat" w:hAnsi="GHEA Grapalat"/>
                <w:b/>
                <w:sz w:val="22"/>
                <w:szCs w:val="22"/>
                <w:lang w:val="hy-AM"/>
              </w:rPr>
              <w:tab/>
            </w:r>
            <w:r w:rsidRPr="00FD2FF4">
              <w:rPr>
                <w:rFonts w:ascii="GHEA Grapalat" w:hAnsi="GHEA Grapalat"/>
                <w:sz w:val="22"/>
                <w:szCs w:val="22"/>
                <w:lang w:val="hy-AM"/>
              </w:rPr>
              <w:t>Վենետիկի հանձնաժողովն իր դիրքորոշումն է հայտնել նաև Հայաստանի Հանրապետության Մարդու իրավունքների պաշտպանին վերապահվող ֆինանսական անկախության երաշխիքների անհրաժեշտության մասին։</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b/>
                <w:sz w:val="22"/>
                <w:szCs w:val="22"/>
                <w:lang w:val="hy-AM"/>
              </w:rPr>
            </w:pPr>
            <w:r w:rsidRPr="00FD2FF4">
              <w:rPr>
                <w:rFonts w:ascii="GHEA Grapalat" w:hAnsi="GHEA Grapalat"/>
                <w:b/>
                <w:sz w:val="22"/>
                <w:szCs w:val="22"/>
                <w:lang w:val="hy-AM"/>
              </w:rPr>
              <w:tab/>
            </w:r>
            <w:r w:rsidRPr="00FD2FF4">
              <w:rPr>
                <w:rFonts w:ascii="GHEA Grapalat" w:hAnsi="GHEA Grapalat"/>
                <w:b/>
                <w:sz w:val="22"/>
                <w:szCs w:val="22"/>
                <w:lang w:val="hy-AM"/>
              </w:rPr>
              <w:tab/>
            </w:r>
            <w:r w:rsidRPr="00FD2FF4">
              <w:rPr>
                <w:rFonts w:ascii="GHEA Grapalat" w:hAnsi="GHEA Grapalat"/>
                <w:sz w:val="22"/>
                <w:szCs w:val="22"/>
                <w:lang w:val="hy-AM"/>
              </w:rPr>
              <w:t>Այսպես, Վենետիկի հանձնաժողովը 2016 թվականին «Մարդու իրավունքների պաշտպանի մասին» սահմանադրական օրենքի նախագծի վերաբերյալ կարծիքում</w:t>
            </w:r>
            <w:r w:rsidRPr="00FD2FF4">
              <w:rPr>
                <w:rStyle w:val="af"/>
                <w:rFonts w:ascii="GHEA Grapalat" w:hAnsi="GHEA Grapalat"/>
                <w:sz w:val="22"/>
                <w:szCs w:val="22"/>
                <w:lang w:val="hy-AM"/>
              </w:rPr>
              <w:footnoteReference w:id="7"/>
            </w:r>
            <w:r w:rsidRPr="00FD2FF4">
              <w:rPr>
                <w:rFonts w:ascii="GHEA Grapalat" w:hAnsi="GHEA Grapalat"/>
                <w:sz w:val="22"/>
                <w:szCs w:val="22"/>
                <w:lang w:val="hy-AM"/>
              </w:rPr>
              <w:t xml:space="preserve"> նշել է, որ Պաշտպանի գործառութային անկախությունը կարող է հետագայում բարելավվել՝ սահմանադրական օրենքի նախագծում սահմանելով երաշխիքային դրույթներ բյուջեի անհիմն կրճատումների դեմ: Այս առումով անհրաժեշտություն է առաջանում վերահաստատել 2006 թվականի </w:t>
            </w:r>
            <w:r w:rsidRPr="00FD2FF4">
              <w:rPr>
                <w:rFonts w:ascii="GHEA Grapalat" w:hAnsi="GHEA Grapalat"/>
                <w:sz w:val="22"/>
                <w:szCs w:val="22"/>
                <w:lang w:val="hy-AM"/>
              </w:rPr>
              <w:lastRenderedPageBreak/>
              <w:t xml:space="preserve">Վենետիկի հանձնաժողովի՝ «Հայաստանի մարդու իրավունքների պաշտպանի մասին» օրենքում փոփոխություններ կատարելու վերաբերյալ հանձնարարականները։ </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b/>
                <w:sz w:val="22"/>
                <w:szCs w:val="22"/>
                <w:lang w:val="hy-AM"/>
              </w:rPr>
            </w:pPr>
            <w:r w:rsidRPr="00FD2FF4">
              <w:rPr>
                <w:rFonts w:ascii="GHEA Grapalat" w:hAnsi="GHEA Grapalat"/>
                <w:b/>
                <w:sz w:val="22"/>
                <w:szCs w:val="22"/>
                <w:lang w:val="hy-AM"/>
              </w:rPr>
              <w:tab/>
            </w:r>
            <w:r w:rsidRPr="00FD2FF4">
              <w:rPr>
                <w:rFonts w:ascii="GHEA Grapalat" w:hAnsi="GHEA Grapalat"/>
                <w:b/>
                <w:sz w:val="22"/>
                <w:szCs w:val="22"/>
                <w:lang w:val="hy-AM"/>
              </w:rPr>
              <w:tab/>
            </w:r>
            <w:r w:rsidRPr="00FD2FF4">
              <w:rPr>
                <w:rFonts w:ascii="GHEA Grapalat" w:hAnsi="GHEA Grapalat"/>
                <w:sz w:val="22"/>
                <w:szCs w:val="22"/>
                <w:lang w:val="hy-AM"/>
              </w:rPr>
              <w:t>Ըստ նշված հանձնարարականների՝ ցանկացած դեպքում անհրաժեշտ է ապահովել, որ բյուջեի ցանկացած անհրաժեշտ սահմանափակում չպետք է կիրառվի Մարդու իրավունքների պաշտպանի ինստիտուտի նկատմամբ անհամաչափ ձևով</w:t>
            </w:r>
            <w:r w:rsidRPr="00FD2FF4">
              <w:rPr>
                <w:rStyle w:val="af"/>
                <w:rFonts w:ascii="GHEA Grapalat" w:hAnsi="GHEA Grapalat"/>
                <w:sz w:val="22"/>
                <w:szCs w:val="22"/>
                <w:lang w:val="hy-AM"/>
              </w:rPr>
              <w:footnoteReference w:id="8"/>
            </w:r>
            <w:r w:rsidRPr="00FD2FF4">
              <w:rPr>
                <w:rFonts w:ascii="GHEA Grapalat" w:hAnsi="GHEA Grapalat"/>
                <w:sz w:val="22"/>
                <w:szCs w:val="22"/>
                <w:lang w:val="hy-AM"/>
              </w:rPr>
              <w:t xml:space="preserve">: </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noProof/>
                <w:sz w:val="22"/>
                <w:szCs w:val="22"/>
                <w:lang w:val="hy-AM"/>
              </w:rPr>
            </w:pPr>
            <w:r w:rsidRPr="00FD2FF4">
              <w:rPr>
                <w:rFonts w:ascii="GHEA Grapalat" w:hAnsi="GHEA Grapalat"/>
                <w:b/>
                <w:sz w:val="22"/>
                <w:szCs w:val="22"/>
                <w:lang w:val="hy-AM"/>
              </w:rPr>
              <w:tab/>
            </w:r>
            <w:r w:rsidRPr="00FD2FF4">
              <w:rPr>
                <w:rFonts w:ascii="GHEA Grapalat" w:hAnsi="GHEA Grapalat"/>
                <w:b/>
                <w:sz w:val="22"/>
                <w:szCs w:val="22"/>
                <w:lang w:val="hy-AM"/>
              </w:rPr>
              <w:tab/>
            </w:r>
            <w:r w:rsidRPr="00FD2FF4">
              <w:rPr>
                <w:rFonts w:ascii="GHEA Grapalat" w:hAnsi="GHEA Grapalat"/>
                <w:sz w:val="22"/>
                <w:szCs w:val="22"/>
                <w:lang w:val="hy-AM"/>
              </w:rPr>
              <w:t>Հաշվի առնելով դրա բացառիկ զգայուն բնույթը և այդ դրույթի նշանակությունը հաստատության անկախության համար՝ Վենետիկի հանձնաժողովն առաջարկել է օրենքում ավելացնել մի դրույթ այն մասին, որ պետական մարմինները չպետք է օգտագործեն բյուջետային գործընթացը բյուջեից միջոցներ հատկացնելու համար` այն եղանակով, որը կմիջամտի Մարդու իրավունքների պաշտպանի ինստիտուտի անկախությանը</w:t>
            </w:r>
            <w:r w:rsidRPr="00FD2FF4">
              <w:rPr>
                <w:rStyle w:val="af"/>
                <w:rFonts w:ascii="GHEA Grapalat" w:hAnsi="GHEA Grapalat"/>
                <w:sz w:val="22"/>
                <w:szCs w:val="22"/>
                <w:lang w:val="hy-AM"/>
              </w:rPr>
              <w:footnoteReference w:id="9"/>
            </w:r>
            <w:r w:rsidRPr="00FD2FF4">
              <w:rPr>
                <w:rFonts w:ascii="GHEA Grapalat" w:hAnsi="GHEA Grapalat"/>
                <w:sz w:val="22"/>
                <w:szCs w:val="22"/>
                <w:lang w:val="hy-AM"/>
              </w:rPr>
              <w:t>։ Նման դիրքորոշում Վենետիկի հանձնաժողովը հայտնել է նաև Մոլդովայի Հանրապետության «Օմբուդսմանի հաստատության մասին» օրենքի վերաբերյալ կարծիքում</w:t>
            </w:r>
            <w:r w:rsidRPr="00FD2FF4">
              <w:rPr>
                <w:rStyle w:val="af"/>
                <w:rFonts w:ascii="GHEA Grapalat" w:hAnsi="GHEA Grapalat"/>
                <w:sz w:val="22"/>
                <w:szCs w:val="22"/>
                <w:lang w:val="hy-AM"/>
              </w:rPr>
              <w:footnoteReference w:id="10"/>
            </w:r>
            <w:r w:rsidRPr="00FD2FF4">
              <w:rPr>
                <w:rFonts w:ascii="GHEA Grapalat" w:hAnsi="GHEA Grapalat"/>
                <w:sz w:val="22"/>
                <w:szCs w:val="22"/>
                <w:lang w:val="hy-AM"/>
              </w:rPr>
              <w:t xml:space="preserve">: </w:t>
            </w:r>
          </w:p>
          <w:p w:rsidR="00FD2FF4" w:rsidRPr="00FD2FF4" w:rsidRDefault="00FD2FF4" w:rsidP="000B1EA0">
            <w:pPr>
              <w:pStyle w:val="a8"/>
              <w:tabs>
                <w:tab w:val="left" w:pos="270"/>
                <w:tab w:val="left" w:pos="720"/>
              </w:tabs>
              <w:spacing w:before="0" w:beforeAutospacing="0" w:after="0" w:afterAutospacing="0"/>
              <w:jc w:val="both"/>
              <w:rPr>
                <w:rFonts w:ascii="GHEA Grapalat" w:hAnsi="GHEA Grapalat"/>
                <w:b/>
                <w:sz w:val="22"/>
                <w:szCs w:val="22"/>
                <w:lang w:val="hy-AM"/>
              </w:rPr>
            </w:pPr>
            <w:r w:rsidRPr="00FD2FF4">
              <w:rPr>
                <w:rFonts w:ascii="GHEA Grapalat" w:hAnsi="GHEA Grapalat"/>
                <w:noProof/>
                <w:sz w:val="22"/>
                <w:szCs w:val="22"/>
                <w:lang w:val="hy-AM"/>
              </w:rPr>
              <w:tab/>
            </w:r>
            <w:r w:rsidRPr="00FD2FF4">
              <w:rPr>
                <w:rFonts w:ascii="GHEA Grapalat" w:hAnsi="GHEA Grapalat"/>
                <w:noProof/>
                <w:sz w:val="22"/>
                <w:szCs w:val="22"/>
                <w:lang w:val="hy-AM"/>
              </w:rPr>
              <w:tab/>
            </w:r>
            <w:r w:rsidRPr="00FD2FF4">
              <w:rPr>
                <w:rFonts w:ascii="GHEA Grapalat" w:hAnsi="GHEA Grapalat"/>
                <w:i/>
                <w:sz w:val="22"/>
                <w:szCs w:val="22"/>
                <w:lang w:val="hy-AM"/>
              </w:rPr>
              <w:t>Մեջբերված միջազգային իրավական մոտեցումների, ինչպես նաև Հայաստանում Մարդու իրավունքների պաշտպանի լայն մանդատի և կատարված աշխատանքի շարունակական ընդլայնման պայմաններում արդարացված ենք համարում «Մարդու իրավունքների պաշտպանի մասին» սահմանադրական օրենքի 8-րդ հոդվածի երաշխիքների ամրագրումն ու դրանց գործնական կիրառությունը։</w:t>
            </w:r>
          </w:p>
          <w:p w:rsidR="00FD2FF4" w:rsidRPr="00FD2FF4" w:rsidRDefault="00FD2FF4" w:rsidP="000B1EA0">
            <w:pPr>
              <w:ind w:firstLine="421"/>
              <w:contextualSpacing/>
              <w:jc w:val="both"/>
              <w:rPr>
                <w:rFonts w:ascii="GHEA Grapalat" w:hAnsi="GHEA Grapalat" w:cs="GHEA Grapalat"/>
                <w:spacing w:val="-6"/>
                <w:sz w:val="22"/>
                <w:szCs w:val="22"/>
                <w:lang w:val="hy-AM"/>
              </w:rPr>
            </w:pPr>
          </w:p>
        </w:tc>
        <w:tc>
          <w:tcPr>
            <w:tcW w:w="2070" w:type="dxa"/>
            <w:tcBorders>
              <w:top w:val="single" w:sz="4" w:space="0" w:color="auto"/>
              <w:left w:val="single" w:sz="4" w:space="0" w:color="auto"/>
              <w:bottom w:val="single" w:sz="4" w:space="0" w:color="auto"/>
              <w:right w:val="single" w:sz="4" w:space="0" w:color="auto"/>
            </w:tcBorders>
          </w:tcPr>
          <w:p w:rsidR="00FD2FF4" w:rsidRPr="003545CA" w:rsidRDefault="003545CA" w:rsidP="008C25B9">
            <w:pPr>
              <w:jc w:val="center"/>
              <w:rPr>
                <w:rFonts w:ascii="GHEA Grapalat" w:hAnsi="GHEA Grapalat" w:cs="Sylfaen"/>
                <w:sz w:val="22"/>
                <w:szCs w:val="22"/>
                <w:lang w:val="hy-AM" w:eastAsia="en-US"/>
              </w:rPr>
            </w:pPr>
            <w:r w:rsidRPr="003545CA">
              <w:rPr>
                <w:rFonts w:ascii="GHEA Grapalat" w:hAnsi="GHEA Grapalat" w:cs="Sylfaen"/>
                <w:sz w:val="22"/>
                <w:szCs w:val="22"/>
                <w:lang w:val="hy-AM" w:eastAsia="en-US"/>
              </w:rPr>
              <w:lastRenderedPageBreak/>
              <w:t>Չի ընդունվել։</w:t>
            </w:r>
          </w:p>
        </w:tc>
        <w:tc>
          <w:tcPr>
            <w:tcW w:w="3960" w:type="dxa"/>
            <w:tcBorders>
              <w:top w:val="single" w:sz="4" w:space="0" w:color="auto"/>
              <w:left w:val="single" w:sz="4" w:space="0" w:color="auto"/>
              <w:bottom w:val="single" w:sz="4" w:space="0" w:color="auto"/>
              <w:right w:val="single" w:sz="4" w:space="0" w:color="auto"/>
            </w:tcBorders>
          </w:tcPr>
          <w:p w:rsidR="002574B8" w:rsidRDefault="002574B8" w:rsidP="00F3363B">
            <w:pPr>
              <w:ind w:firstLine="436"/>
              <w:jc w:val="both"/>
              <w:rPr>
                <w:rFonts w:ascii="GHEA Grapalat" w:hAnsi="GHEA Grapalat" w:cs="Sylfaen"/>
                <w:sz w:val="22"/>
                <w:szCs w:val="22"/>
                <w:lang w:val="hy-AM" w:eastAsia="en-US"/>
              </w:rPr>
            </w:pPr>
            <w:r>
              <w:rPr>
                <w:rFonts w:ascii="GHEA Grapalat" w:hAnsi="GHEA Grapalat" w:cs="Sylfaen"/>
                <w:sz w:val="22"/>
                <w:szCs w:val="22"/>
                <w:lang w:val="hy-AM" w:eastAsia="en-US"/>
              </w:rPr>
              <w:t xml:space="preserve">Նախևառաջ հայտնում ենք, որ </w:t>
            </w:r>
            <w:r w:rsidRPr="002574B8">
              <w:rPr>
                <w:rFonts w:ascii="GHEA Grapalat" w:hAnsi="GHEA Grapalat" w:cs="Sylfaen"/>
                <w:sz w:val="22"/>
                <w:szCs w:val="22"/>
                <w:lang w:val="hy-AM" w:eastAsia="en-US"/>
              </w:rPr>
              <w:t>«Մարդու իրավունքների պաշտպանի մասին» 2016 թվականի դեկտեմբերի 16-ի ՀՕ-1-Ն սահմանադրական օրենքի 8-րդ հոդվածի</w:t>
            </w:r>
            <w:r>
              <w:rPr>
                <w:rFonts w:ascii="GHEA Grapalat" w:hAnsi="GHEA Grapalat" w:cs="Sylfaen"/>
                <w:sz w:val="22"/>
                <w:szCs w:val="22"/>
                <w:lang w:val="hy-AM" w:eastAsia="en-US"/>
              </w:rPr>
              <w:t xml:space="preserve"> 1-ին մաս</w:t>
            </w:r>
            <w:r w:rsidR="00B34252">
              <w:rPr>
                <w:rFonts w:ascii="GHEA Grapalat" w:hAnsi="GHEA Grapalat" w:cs="Sylfaen"/>
                <w:sz w:val="22"/>
                <w:szCs w:val="22"/>
                <w:lang w:val="hy-AM" w:eastAsia="en-US"/>
              </w:rPr>
              <w:t>ով</w:t>
            </w:r>
            <w:r w:rsidR="00F6251C">
              <w:rPr>
                <w:rFonts w:ascii="GHEA Grapalat" w:hAnsi="GHEA Grapalat" w:cs="Sylfaen"/>
                <w:sz w:val="22"/>
                <w:szCs w:val="22"/>
                <w:lang w:val="hy-AM" w:eastAsia="en-US"/>
              </w:rPr>
              <w:t xml:space="preserve"> սահմանված</w:t>
            </w:r>
            <w:r w:rsidR="00B34252">
              <w:rPr>
                <w:rFonts w:ascii="GHEA Grapalat" w:hAnsi="GHEA Grapalat" w:cs="Sylfaen"/>
                <w:sz w:val="22"/>
                <w:szCs w:val="22"/>
                <w:lang w:val="hy-AM" w:eastAsia="en-US"/>
              </w:rPr>
              <w:t xml:space="preserve"> դրույթը</w:t>
            </w:r>
            <w:r>
              <w:rPr>
                <w:rFonts w:ascii="GHEA Grapalat" w:hAnsi="GHEA Grapalat" w:cs="Sylfaen"/>
                <w:sz w:val="22"/>
                <w:szCs w:val="22"/>
                <w:lang w:val="hy-AM" w:eastAsia="en-US"/>
              </w:rPr>
              <w:t xml:space="preserve">, </w:t>
            </w:r>
            <w:r w:rsidR="00B34252">
              <w:rPr>
                <w:rFonts w:ascii="GHEA Grapalat" w:hAnsi="GHEA Grapalat" w:cs="Sylfaen"/>
                <w:sz w:val="22"/>
                <w:szCs w:val="22"/>
                <w:lang w:val="hy-AM" w:eastAsia="en-US"/>
              </w:rPr>
              <w:t>ըստ որի</w:t>
            </w:r>
            <w:r>
              <w:rPr>
                <w:rFonts w:ascii="GHEA Grapalat" w:hAnsi="GHEA Grapalat" w:cs="Sylfaen"/>
                <w:sz w:val="22"/>
                <w:szCs w:val="22"/>
                <w:lang w:val="hy-AM" w:eastAsia="en-US"/>
              </w:rPr>
              <w:t xml:space="preserve">՝ </w:t>
            </w:r>
            <w:r w:rsidRPr="00B34252">
              <w:rPr>
                <w:rFonts w:ascii="GHEA Grapalat" w:hAnsi="GHEA Grapalat" w:cs="Sylfaen"/>
                <w:i/>
                <w:sz w:val="22"/>
                <w:szCs w:val="22"/>
                <w:lang w:val="hy-AM" w:eastAsia="en-US"/>
              </w:rPr>
              <w:t>Պաշտպանի և նրա աշխատակազմի բնականոն գործունեության համար պետական բյուջեի միջոցների հաշվին ապահովվում է պատշաճ ֆինանսավորում</w:t>
            </w:r>
            <w:r w:rsidR="00B34252">
              <w:rPr>
                <w:rFonts w:ascii="GHEA Grapalat" w:hAnsi="GHEA Grapalat" w:cs="Sylfaen"/>
                <w:sz w:val="22"/>
                <w:szCs w:val="22"/>
                <w:lang w:val="hy-AM" w:eastAsia="en-US"/>
              </w:rPr>
              <w:t>, մնում է անփոփոխ։</w:t>
            </w:r>
          </w:p>
          <w:p w:rsidR="002C636A" w:rsidRPr="002C636A" w:rsidRDefault="00B34252" w:rsidP="00F3363B">
            <w:pPr>
              <w:ind w:firstLine="436"/>
              <w:jc w:val="both"/>
              <w:rPr>
                <w:rFonts w:ascii="GHEA Grapalat" w:hAnsi="GHEA Grapalat" w:cs="Sylfaen"/>
                <w:sz w:val="22"/>
                <w:szCs w:val="22"/>
                <w:lang w:val="hy-AM" w:eastAsia="en-US"/>
              </w:rPr>
            </w:pPr>
            <w:r>
              <w:rPr>
                <w:rFonts w:ascii="GHEA Grapalat" w:hAnsi="GHEA Grapalat" w:cs="Sylfaen"/>
                <w:sz w:val="22"/>
                <w:szCs w:val="22"/>
                <w:lang w:val="hy-AM" w:eastAsia="en-US"/>
              </w:rPr>
              <w:t>Հետևաբար</w:t>
            </w:r>
            <w:r w:rsidR="003545CA" w:rsidRPr="003545CA">
              <w:rPr>
                <w:rFonts w:ascii="GHEA Grapalat" w:hAnsi="GHEA Grapalat" w:cs="Sylfaen"/>
                <w:sz w:val="22"/>
                <w:szCs w:val="22"/>
                <w:lang w:val="hy-AM" w:eastAsia="en-US"/>
              </w:rPr>
              <w:t xml:space="preserve"> ««Մարդու իրավունքների պաշտպանի մասին» սահմանադրական օրենքում փոփոխություն կատարելու մասին» օրենքի նախագիծը նպատակ չի հետապնդում</w:t>
            </w:r>
            <w:r w:rsidR="00747216">
              <w:rPr>
                <w:rFonts w:ascii="GHEA Grapalat" w:hAnsi="GHEA Grapalat" w:cs="Sylfaen"/>
                <w:sz w:val="22"/>
                <w:szCs w:val="22"/>
                <w:lang w:val="hy-AM" w:eastAsia="en-US"/>
              </w:rPr>
              <w:t xml:space="preserve"> սահմանել</w:t>
            </w:r>
            <w:r w:rsidR="00EC174E">
              <w:rPr>
                <w:rFonts w:ascii="GHEA Grapalat" w:hAnsi="GHEA Grapalat" w:cs="Sylfaen"/>
                <w:sz w:val="22"/>
                <w:szCs w:val="22"/>
                <w:lang w:val="hy-AM" w:eastAsia="en-US"/>
              </w:rPr>
              <w:t>, որ այսուհետ</w:t>
            </w:r>
            <w:r w:rsidR="003545CA" w:rsidRPr="003545CA">
              <w:rPr>
                <w:rFonts w:ascii="GHEA Grapalat" w:hAnsi="GHEA Grapalat" w:cs="Sylfaen"/>
                <w:sz w:val="22"/>
                <w:szCs w:val="22"/>
                <w:lang w:val="hy-AM" w:eastAsia="en-US"/>
              </w:rPr>
              <w:t xml:space="preserve"> </w:t>
            </w:r>
            <w:r w:rsidR="00EC174E">
              <w:rPr>
                <w:rFonts w:ascii="GHEA Grapalat" w:hAnsi="GHEA Grapalat" w:cs="Sylfaen"/>
                <w:sz w:val="22"/>
                <w:szCs w:val="22"/>
                <w:lang w:val="hy-AM" w:eastAsia="en-US"/>
              </w:rPr>
              <w:t xml:space="preserve">Մարդու իրավունքների պաշտպանի և նրա աշխատակազմի բնականոն գործունեության </w:t>
            </w:r>
            <w:r w:rsidR="002C636A" w:rsidRPr="002C636A">
              <w:rPr>
                <w:rFonts w:ascii="GHEA Grapalat" w:hAnsi="GHEA Grapalat" w:cs="Sylfaen"/>
                <w:sz w:val="22"/>
                <w:szCs w:val="22"/>
                <w:lang w:val="hy-AM" w:eastAsia="en-US"/>
              </w:rPr>
              <w:t xml:space="preserve">համար </w:t>
            </w:r>
            <w:r w:rsidR="00EC174E" w:rsidRPr="00EC174E">
              <w:rPr>
                <w:rFonts w:ascii="GHEA Grapalat" w:hAnsi="GHEA Grapalat" w:cs="Sylfaen"/>
                <w:sz w:val="22"/>
                <w:szCs w:val="22"/>
                <w:lang w:val="hy-AM" w:eastAsia="en-US"/>
              </w:rPr>
              <w:t xml:space="preserve">պետական բյուջեի միջոցների </w:t>
            </w:r>
            <w:r w:rsidR="00EC174E" w:rsidRPr="00EC174E">
              <w:rPr>
                <w:rFonts w:ascii="GHEA Grapalat" w:hAnsi="GHEA Grapalat" w:cs="Sylfaen"/>
                <w:sz w:val="22"/>
                <w:szCs w:val="22"/>
                <w:lang w:val="hy-AM" w:eastAsia="en-US"/>
              </w:rPr>
              <w:lastRenderedPageBreak/>
              <w:t>հաշվին չի ապահովվելու պատշաճ ֆինանսավոր</w:t>
            </w:r>
            <w:r w:rsidR="00EC174E">
              <w:rPr>
                <w:rFonts w:ascii="GHEA Grapalat" w:hAnsi="GHEA Grapalat" w:cs="Sylfaen"/>
                <w:sz w:val="22"/>
                <w:szCs w:val="22"/>
                <w:lang w:val="hy-AM" w:eastAsia="en-US"/>
              </w:rPr>
              <w:t>ում,</w:t>
            </w:r>
            <w:r w:rsidR="00EC174E" w:rsidRPr="00EC174E">
              <w:rPr>
                <w:rFonts w:ascii="GHEA Grapalat" w:hAnsi="GHEA Grapalat" w:cs="Sylfaen"/>
                <w:sz w:val="22"/>
                <w:szCs w:val="22"/>
                <w:lang w:val="hy-AM" w:eastAsia="en-US"/>
              </w:rPr>
              <w:t xml:space="preserve"> և</w:t>
            </w:r>
            <w:r w:rsidR="00EC174E" w:rsidRPr="002C636A">
              <w:rPr>
                <w:rFonts w:ascii="GHEA Grapalat" w:hAnsi="GHEA Grapalat" w:cs="Sylfaen"/>
                <w:sz w:val="22"/>
                <w:szCs w:val="22"/>
                <w:lang w:val="hy-AM" w:eastAsia="en-US"/>
              </w:rPr>
              <w:t xml:space="preserve"> </w:t>
            </w:r>
            <w:r w:rsidR="00EC174E">
              <w:rPr>
                <w:rFonts w:ascii="GHEA Grapalat" w:hAnsi="GHEA Grapalat" w:cs="Sylfaen"/>
                <w:sz w:val="22"/>
                <w:szCs w:val="22"/>
                <w:lang w:val="hy-AM" w:eastAsia="en-US"/>
              </w:rPr>
              <w:t xml:space="preserve">Մարդու իրավունքների պաշտպանը և նրա աշխատակազմը </w:t>
            </w:r>
            <w:r w:rsidR="002C636A" w:rsidRPr="003545CA">
              <w:rPr>
                <w:rFonts w:ascii="GHEA Grapalat" w:hAnsi="GHEA Grapalat" w:cs="Sylfaen"/>
                <w:sz w:val="22"/>
                <w:szCs w:val="22"/>
                <w:lang w:val="hy-AM" w:eastAsia="en-US"/>
              </w:rPr>
              <w:t>նախորդ տարվա պետական բյուջեով նախատեսված հատկացման չափից</w:t>
            </w:r>
            <w:r w:rsidR="002C636A">
              <w:rPr>
                <w:rFonts w:ascii="GHEA Grapalat" w:hAnsi="GHEA Grapalat" w:cs="Sylfaen"/>
                <w:sz w:val="22"/>
                <w:szCs w:val="22"/>
                <w:lang w:val="hy-AM" w:eastAsia="en-US"/>
              </w:rPr>
              <w:t xml:space="preserve"> </w:t>
            </w:r>
            <w:r w:rsidR="00EC174E">
              <w:rPr>
                <w:rFonts w:ascii="GHEA Grapalat" w:hAnsi="GHEA Grapalat" w:cs="Sylfaen"/>
                <w:sz w:val="22"/>
                <w:szCs w:val="22"/>
                <w:lang w:val="hy-AM" w:eastAsia="en-US"/>
              </w:rPr>
              <w:t>պակաս չափով են ֆինանսավորվելու</w:t>
            </w:r>
            <w:r w:rsidR="002C636A">
              <w:rPr>
                <w:rFonts w:ascii="GHEA Grapalat" w:hAnsi="GHEA Grapalat" w:cs="Sylfaen"/>
                <w:sz w:val="22"/>
                <w:szCs w:val="22"/>
                <w:lang w:val="hy-AM" w:eastAsia="en-US"/>
              </w:rPr>
              <w:t>։</w:t>
            </w:r>
          </w:p>
          <w:p w:rsidR="00747216" w:rsidRPr="008B2538" w:rsidRDefault="00747216" w:rsidP="00B34252">
            <w:pPr>
              <w:ind w:firstLine="436"/>
              <w:jc w:val="both"/>
              <w:rPr>
                <w:rFonts w:ascii="GHEA Grapalat" w:hAnsi="GHEA Grapalat" w:cs="Sylfaen"/>
                <w:sz w:val="22"/>
                <w:szCs w:val="22"/>
                <w:lang w:val="hy-AM" w:eastAsia="en-US"/>
              </w:rPr>
            </w:pPr>
            <w:r>
              <w:rPr>
                <w:rFonts w:ascii="GHEA Grapalat" w:hAnsi="GHEA Grapalat" w:cs="Sylfaen"/>
                <w:sz w:val="22"/>
                <w:szCs w:val="22"/>
                <w:lang w:val="hy-AM" w:eastAsia="en-US"/>
              </w:rPr>
              <w:t xml:space="preserve">Ինչ վերաբերում է նշված այն հիմնավորումներին, որ </w:t>
            </w:r>
            <w:r w:rsidRPr="00747216">
              <w:rPr>
                <w:rFonts w:ascii="GHEA Grapalat" w:hAnsi="GHEA Grapalat" w:cs="Sylfaen"/>
                <w:sz w:val="22"/>
                <w:szCs w:val="22"/>
                <w:lang w:val="hy-AM" w:eastAsia="en-US"/>
              </w:rPr>
              <w:t xml:space="preserve">ընդլայնվում է Մարդու իրավունքների պաշտպանի գործունեությունը, </w:t>
            </w:r>
            <w:r w:rsidR="002C636A">
              <w:rPr>
                <w:rFonts w:ascii="GHEA Grapalat" w:hAnsi="GHEA Grapalat" w:cs="Sylfaen"/>
                <w:sz w:val="22"/>
                <w:szCs w:val="22"/>
                <w:lang w:val="hy-AM" w:eastAsia="en-US"/>
              </w:rPr>
              <w:t xml:space="preserve">և </w:t>
            </w:r>
            <w:r w:rsidRPr="00747216">
              <w:rPr>
                <w:rFonts w:ascii="GHEA Grapalat" w:hAnsi="GHEA Grapalat" w:cs="Sylfaen"/>
                <w:sz w:val="22"/>
                <w:szCs w:val="22"/>
                <w:lang w:val="hy-AM" w:eastAsia="en-US"/>
              </w:rPr>
              <w:t xml:space="preserve">Մարդու իրավունքների պաշտպանի գործունեության նոր ուղղությունների զարգացման և դրա արդյունքում վերջինիս վերապահված լիազորությունների շրջանակի աճի տեսանկյունից օբյեկտիվ անհրաժեշտություն է առաջանում ավելացնել Մարդու իրավունքների պաշտպանի և </w:t>
            </w:r>
            <w:r w:rsidR="002C636A">
              <w:rPr>
                <w:rFonts w:ascii="GHEA Grapalat" w:hAnsi="GHEA Grapalat" w:cs="Sylfaen"/>
                <w:sz w:val="22"/>
                <w:szCs w:val="22"/>
                <w:lang w:val="hy-AM" w:eastAsia="en-US"/>
              </w:rPr>
              <w:t xml:space="preserve">նրա աշխատակազմի ֆինանսավորման չափը, ապա հայտնում ենք, որ այդ հիմնավորումները քննարկվող նախագծի հետ ընդհանրապես առնչություն չունեն, քանի որ նախագծով առաջարկվում է ուժը կորցրած ճանաչել </w:t>
            </w:r>
            <w:r w:rsidR="008B2538">
              <w:rPr>
                <w:rFonts w:ascii="GHEA Grapalat" w:hAnsi="GHEA Grapalat" w:cs="Sylfaen"/>
                <w:sz w:val="22"/>
                <w:szCs w:val="22"/>
                <w:lang w:val="hy-AM" w:eastAsia="en-US"/>
              </w:rPr>
              <w:t xml:space="preserve">այն դրույթը, </w:t>
            </w:r>
            <w:r w:rsidR="00B34252">
              <w:rPr>
                <w:rFonts w:ascii="GHEA Grapalat" w:hAnsi="GHEA Grapalat" w:cs="Sylfaen"/>
                <w:sz w:val="22"/>
                <w:szCs w:val="22"/>
                <w:lang w:val="hy-AM" w:eastAsia="en-US"/>
              </w:rPr>
              <w:t>ըստ որի՝</w:t>
            </w:r>
            <w:r w:rsidR="008B2538">
              <w:rPr>
                <w:rFonts w:ascii="GHEA Grapalat" w:hAnsi="GHEA Grapalat" w:cs="Sylfaen"/>
                <w:sz w:val="22"/>
                <w:szCs w:val="22"/>
                <w:lang w:val="hy-AM" w:eastAsia="en-US"/>
              </w:rPr>
              <w:t xml:space="preserve"> յ</w:t>
            </w:r>
            <w:r w:rsidR="008B2538" w:rsidRPr="008B2538">
              <w:rPr>
                <w:rFonts w:ascii="GHEA Grapalat" w:hAnsi="GHEA Grapalat" w:cs="Sylfaen"/>
                <w:sz w:val="22"/>
                <w:szCs w:val="22"/>
                <w:lang w:val="hy-AM" w:eastAsia="en-US"/>
              </w:rPr>
              <w:t xml:space="preserve">ուրաքանչյուր տարի </w:t>
            </w:r>
            <w:r w:rsidR="008B2538">
              <w:rPr>
                <w:rFonts w:ascii="GHEA Grapalat" w:hAnsi="GHEA Grapalat" w:cs="Sylfaen"/>
                <w:sz w:val="22"/>
                <w:szCs w:val="22"/>
                <w:lang w:val="hy-AM" w:eastAsia="en-US"/>
              </w:rPr>
              <w:t xml:space="preserve">Մարդու իրավունքների պաշտպանի և նրա աշխատակազմի ֆինանսավորման համար </w:t>
            </w:r>
            <w:r w:rsidR="008B2538" w:rsidRPr="008B2538">
              <w:rPr>
                <w:rFonts w:ascii="GHEA Grapalat" w:hAnsi="GHEA Grapalat" w:cs="Sylfaen"/>
                <w:sz w:val="22"/>
                <w:szCs w:val="22"/>
                <w:lang w:val="hy-AM" w:eastAsia="en-US"/>
              </w:rPr>
              <w:t>պետական բյուջեով նախատեսված հատկացման չափը չի կարող պակաս լինել նախորդ տարվա պետական բյուջեով նախատեսված հատկացման չափից</w:t>
            </w:r>
            <w:r w:rsidR="008B2538">
              <w:rPr>
                <w:rFonts w:ascii="GHEA Grapalat" w:hAnsi="GHEA Grapalat" w:cs="Sylfaen"/>
                <w:sz w:val="22"/>
                <w:szCs w:val="22"/>
                <w:lang w:val="hy-AM" w:eastAsia="en-US"/>
              </w:rPr>
              <w:t>։</w:t>
            </w:r>
          </w:p>
        </w:tc>
      </w:tr>
    </w:tbl>
    <w:p w:rsidR="00C86458" w:rsidRPr="008D1EA2" w:rsidRDefault="00C86458" w:rsidP="003012F6">
      <w:pPr>
        <w:rPr>
          <w:rFonts w:ascii="GHEA Grapalat" w:hAnsi="GHEA Grapalat" w:cs="GHEA Grapalat"/>
          <w:spacing w:val="-6"/>
          <w:sz w:val="22"/>
          <w:szCs w:val="22"/>
          <w:lang w:val="hy-AM"/>
        </w:rPr>
      </w:pPr>
    </w:p>
    <w:sectPr w:rsidR="00C86458" w:rsidRPr="008D1EA2" w:rsidSect="00C86458">
      <w:pgSz w:w="15840" w:h="12240" w:orient="landscape"/>
      <w:pgMar w:top="90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5F44" w:rsidRDefault="00625F44" w:rsidP="00FD2FF4">
      <w:r>
        <w:separator/>
      </w:r>
    </w:p>
  </w:endnote>
  <w:endnote w:type="continuationSeparator" w:id="0">
    <w:p w:rsidR="00625F44" w:rsidRDefault="00625F44" w:rsidP="00FD2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5F44" w:rsidRDefault="00625F44" w:rsidP="00FD2FF4">
      <w:r>
        <w:separator/>
      </w:r>
    </w:p>
  </w:footnote>
  <w:footnote w:type="continuationSeparator" w:id="0">
    <w:p w:rsidR="00625F44" w:rsidRDefault="00625F44" w:rsidP="00FD2FF4">
      <w:r>
        <w:continuationSeparator/>
      </w:r>
    </w:p>
  </w:footnote>
  <w:footnote w:id="1">
    <w:p w:rsidR="00FD2FF4" w:rsidRPr="006A70C1" w:rsidRDefault="00FD2FF4" w:rsidP="00FD2FF4">
      <w:pPr>
        <w:pStyle w:val="ad"/>
        <w:jc w:val="both"/>
        <w:rPr>
          <w:rFonts w:ascii="GHEA Grapalat" w:hAnsi="GHEA Grapalat"/>
          <w:lang w:val="hy-AM"/>
        </w:rPr>
      </w:pPr>
      <w:r w:rsidRPr="006A70C1">
        <w:rPr>
          <w:rStyle w:val="af"/>
          <w:rFonts w:ascii="GHEA Grapalat" w:hAnsi="GHEA Grapalat"/>
        </w:rPr>
        <w:footnoteRef/>
      </w:r>
      <w:r>
        <w:rPr>
          <w:rFonts w:ascii="GHEA Grapalat" w:hAnsi="GHEA Grapalat"/>
          <w:lang w:val="hy-AM"/>
        </w:rPr>
        <w:t xml:space="preserve"> Տե՛ս </w:t>
      </w:r>
      <w:r w:rsidRPr="006A70C1">
        <w:rPr>
          <w:rFonts w:ascii="GHEA Grapalat" w:hAnsi="GHEA Grapalat"/>
          <w:lang w:val="hy-AM"/>
        </w:rPr>
        <w:t>«Մարդու իրավունքների պաշտպանի մասին» սահմանադրական օրենք, հոդված 2, մաս 4:</w:t>
      </w:r>
    </w:p>
  </w:footnote>
  <w:footnote w:id="2">
    <w:p w:rsidR="00FD2FF4" w:rsidRPr="00BD50C8" w:rsidRDefault="00FD2FF4" w:rsidP="00FD2FF4">
      <w:pPr>
        <w:pStyle w:val="ad"/>
        <w:rPr>
          <w:rFonts w:ascii="GHEA Grapalat" w:hAnsi="GHEA Grapalat"/>
          <w:lang w:val="hy-AM"/>
        </w:rPr>
      </w:pPr>
      <w:r w:rsidRPr="00BD50C8">
        <w:rPr>
          <w:rStyle w:val="af"/>
          <w:rFonts w:ascii="GHEA Grapalat" w:hAnsi="GHEA Grapalat"/>
        </w:rPr>
        <w:footnoteRef/>
      </w:r>
      <w:r w:rsidRPr="00BD50C8">
        <w:rPr>
          <w:rFonts w:ascii="GHEA Grapalat" w:hAnsi="GHEA Grapalat"/>
          <w:lang w:val="hy-AM"/>
        </w:rPr>
        <w:t xml:space="preserve"> </w:t>
      </w:r>
      <w:hyperlink r:id="rId1" w:history="1">
        <w:r w:rsidRPr="00BD50C8">
          <w:rPr>
            <w:rStyle w:val="af0"/>
            <w:rFonts w:ascii="GHEA Grapalat" w:hAnsi="GHEA Grapalat"/>
            <w:lang w:val="hy-AM"/>
          </w:rPr>
          <w:t>https://www.osce.org/files/f/documents/e/f/434882.pdf</w:t>
        </w:r>
      </w:hyperlink>
      <w:r w:rsidRPr="00BD50C8">
        <w:rPr>
          <w:rFonts w:ascii="GHEA Grapalat" w:hAnsi="GHEA Grapalat"/>
          <w:lang w:val="hy-AM"/>
        </w:rPr>
        <w:t xml:space="preserve"> </w:t>
      </w:r>
    </w:p>
  </w:footnote>
  <w:footnote w:id="3">
    <w:p w:rsidR="00FD2FF4" w:rsidRPr="00BD50C8" w:rsidRDefault="00FD2FF4" w:rsidP="00FD2FF4">
      <w:pPr>
        <w:pStyle w:val="ad"/>
        <w:rPr>
          <w:rFonts w:ascii="GHEA Grapalat" w:hAnsi="GHEA Grapalat"/>
          <w:lang w:val="hy-AM"/>
        </w:rPr>
      </w:pPr>
      <w:r w:rsidRPr="00BD50C8">
        <w:rPr>
          <w:rStyle w:val="af"/>
          <w:rFonts w:ascii="GHEA Grapalat" w:hAnsi="GHEA Grapalat"/>
        </w:rPr>
        <w:footnoteRef/>
      </w:r>
      <w:r w:rsidRPr="00BD50C8">
        <w:rPr>
          <w:rFonts w:ascii="GHEA Grapalat" w:hAnsi="GHEA Grapalat"/>
          <w:lang w:val="hy-AM"/>
        </w:rPr>
        <w:t xml:space="preserve"> </w:t>
      </w:r>
      <w:hyperlink r:id="rId2" w:history="1">
        <w:r w:rsidRPr="00BD50C8">
          <w:rPr>
            <w:rStyle w:val="af0"/>
            <w:rFonts w:ascii="GHEA Grapalat" w:hAnsi="GHEA Grapalat"/>
            <w:lang w:val="hy-AM"/>
          </w:rPr>
          <w:t>https://www.coe.int/en/web/european-commission-against-racism-and-intolerance/recommendation-no.2</w:t>
        </w:r>
      </w:hyperlink>
      <w:r w:rsidRPr="00BD50C8">
        <w:rPr>
          <w:rFonts w:ascii="GHEA Grapalat" w:hAnsi="GHEA Grapalat"/>
          <w:lang w:val="hy-AM"/>
        </w:rPr>
        <w:t xml:space="preserve"> </w:t>
      </w:r>
    </w:p>
  </w:footnote>
  <w:footnote w:id="4">
    <w:p w:rsidR="00FD2FF4" w:rsidRPr="00ED6C4E" w:rsidRDefault="00FD2FF4" w:rsidP="00FD2FF4">
      <w:pPr>
        <w:pStyle w:val="ad"/>
        <w:rPr>
          <w:rFonts w:ascii="GHEA Grapalat" w:hAnsi="GHEA Grapalat"/>
          <w:lang w:val="hy-AM"/>
        </w:rPr>
      </w:pPr>
      <w:r w:rsidRPr="00ED6C4E">
        <w:rPr>
          <w:rStyle w:val="af"/>
          <w:rFonts w:ascii="GHEA Grapalat" w:hAnsi="GHEA Grapalat"/>
        </w:rPr>
        <w:footnoteRef/>
      </w:r>
      <w:r w:rsidRPr="00B91DF4">
        <w:rPr>
          <w:rFonts w:ascii="GHEA Grapalat" w:hAnsi="GHEA Grapalat"/>
          <w:lang w:val="hy-AM"/>
        </w:rPr>
        <w:t xml:space="preserve"> </w:t>
      </w:r>
      <w:hyperlink r:id="rId3" w:history="1">
        <w:r w:rsidRPr="00B91DF4">
          <w:rPr>
            <w:rStyle w:val="af0"/>
            <w:rFonts w:ascii="GHEA Grapalat" w:hAnsi="GHEA Grapalat"/>
            <w:lang w:val="hy-AM"/>
          </w:rPr>
          <w:t>https://www.venice.coe.int/WebForms/pages/?p=02_Ombudsmen&amp;lang=EN</w:t>
        </w:r>
      </w:hyperlink>
      <w:r w:rsidRPr="00ED6C4E">
        <w:rPr>
          <w:rFonts w:ascii="GHEA Grapalat" w:hAnsi="GHEA Grapalat"/>
          <w:lang w:val="hy-AM"/>
        </w:rPr>
        <w:t xml:space="preserve"> </w:t>
      </w:r>
    </w:p>
  </w:footnote>
  <w:footnote w:id="5">
    <w:p w:rsidR="00FD2FF4" w:rsidRPr="00ED6C4E" w:rsidRDefault="00FD2FF4" w:rsidP="00FD2FF4">
      <w:pPr>
        <w:pStyle w:val="ad"/>
        <w:rPr>
          <w:rFonts w:ascii="GHEA Grapalat" w:hAnsi="GHEA Grapalat"/>
          <w:lang w:val="hy-AM"/>
        </w:rPr>
      </w:pPr>
      <w:r w:rsidRPr="00ED6C4E">
        <w:rPr>
          <w:rStyle w:val="af"/>
          <w:rFonts w:ascii="GHEA Grapalat" w:hAnsi="GHEA Grapalat"/>
        </w:rPr>
        <w:footnoteRef/>
      </w:r>
      <w:r w:rsidRPr="00ED6C4E">
        <w:rPr>
          <w:rFonts w:ascii="GHEA Grapalat" w:hAnsi="GHEA Grapalat"/>
          <w:lang w:val="hy-AM"/>
        </w:rPr>
        <w:t xml:space="preserve"> </w:t>
      </w:r>
      <w:hyperlink r:id="rId4" w:history="1">
        <w:r w:rsidRPr="00ED6C4E">
          <w:rPr>
            <w:rStyle w:val="af0"/>
            <w:rFonts w:ascii="GHEA Grapalat" w:hAnsi="GHEA Grapalat"/>
            <w:lang w:val="hy-AM"/>
          </w:rPr>
          <w:t>https://www.venice.coe.int/webforms/documents/default.aspx?pdffile=CDL-AD(2019)005-e</w:t>
        </w:r>
      </w:hyperlink>
    </w:p>
  </w:footnote>
  <w:footnote w:id="6">
    <w:p w:rsidR="00FD2FF4" w:rsidRPr="00ED6C4E" w:rsidRDefault="00FD2FF4" w:rsidP="00FD2FF4">
      <w:pPr>
        <w:pStyle w:val="ad"/>
        <w:rPr>
          <w:rFonts w:ascii="GHEA Grapalat" w:hAnsi="GHEA Grapalat"/>
          <w:lang w:val="hy-AM"/>
        </w:rPr>
      </w:pPr>
      <w:r w:rsidRPr="00ED6C4E">
        <w:rPr>
          <w:rStyle w:val="af"/>
          <w:rFonts w:ascii="GHEA Grapalat" w:hAnsi="GHEA Grapalat"/>
        </w:rPr>
        <w:footnoteRef/>
      </w:r>
      <w:r w:rsidRPr="00ED6C4E">
        <w:rPr>
          <w:rFonts w:ascii="GHEA Grapalat" w:hAnsi="GHEA Grapalat"/>
          <w:lang w:val="hy-AM"/>
        </w:rPr>
        <w:t xml:space="preserve"> </w:t>
      </w:r>
      <w:hyperlink r:id="rId5" w:history="1">
        <w:r w:rsidRPr="00ED6C4E">
          <w:rPr>
            <w:rStyle w:val="af0"/>
            <w:rFonts w:ascii="GHEA Grapalat" w:hAnsi="GHEA Grapalat"/>
            <w:lang w:val="hy-AM"/>
          </w:rPr>
          <w:t>https://www.venice.coe.int/webforms/documents/?pdf=CDL-PI(2016)001-e</w:t>
        </w:r>
      </w:hyperlink>
    </w:p>
  </w:footnote>
  <w:footnote w:id="7">
    <w:p w:rsidR="00FD2FF4" w:rsidRPr="00EC18F7" w:rsidRDefault="00FD2FF4" w:rsidP="00FD2FF4">
      <w:pPr>
        <w:pStyle w:val="ad"/>
        <w:rPr>
          <w:lang w:val="hy-AM"/>
        </w:rPr>
      </w:pPr>
      <w:r w:rsidRPr="00ED6C4E">
        <w:rPr>
          <w:rStyle w:val="af"/>
          <w:rFonts w:ascii="GHEA Grapalat" w:hAnsi="GHEA Grapalat"/>
        </w:rPr>
        <w:footnoteRef/>
      </w:r>
      <w:r w:rsidRPr="00ED6C4E">
        <w:rPr>
          <w:rFonts w:ascii="GHEA Grapalat" w:hAnsi="GHEA Grapalat"/>
          <w:lang w:val="hy-AM"/>
        </w:rPr>
        <w:t xml:space="preserve"> </w:t>
      </w:r>
      <w:hyperlink r:id="rId6" w:history="1">
        <w:r w:rsidRPr="00ED6C4E">
          <w:rPr>
            <w:rStyle w:val="af0"/>
            <w:rFonts w:ascii="GHEA Grapalat" w:hAnsi="GHEA Grapalat"/>
            <w:lang w:val="hy-AM"/>
          </w:rPr>
          <w:t>https://www.venice.coe.int/webforms/documents/default.aspx?pdffile=CDL-AD(2016)033-e</w:t>
        </w:r>
      </w:hyperlink>
      <w:r>
        <w:rPr>
          <w:lang w:val="hy-AM"/>
        </w:rPr>
        <w:t xml:space="preserve"> </w:t>
      </w:r>
    </w:p>
  </w:footnote>
  <w:footnote w:id="8">
    <w:p w:rsidR="00FD2FF4" w:rsidRPr="00AB4550" w:rsidRDefault="00FD2FF4" w:rsidP="00FD2FF4">
      <w:pPr>
        <w:pStyle w:val="ad"/>
        <w:jc w:val="both"/>
        <w:rPr>
          <w:rFonts w:ascii="GHEA Grapalat" w:hAnsi="GHEA Grapalat"/>
          <w:lang w:val="hy-AM"/>
        </w:rPr>
      </w:pPr>
      <w:r w:rsidRPr="00AB4550">
        <w:rPr>
          <w:rStyle w:val="af"/>
          <w:rFonts w:ascii="GHEA Grapalat" w:hAnsi="GHEA Grapalat"/>
        </w:rPr>
        <w:footnoteRef/>
      </w:r>
      <w:r w:rsidRPr="00AB4550">
        <w:rPr>
          <w:rFonts w:ascii="GHEA Grapalat" w:hAnsi="GHEA Grapalat"/>
          <w:lang w:val="hy-AM"/>
        </w:rPr>
        <w:t xml:space="preserve"> </w:t>
      </w:r>
      <w:hyperlink r:id="rId7" w:history="1">
        <w:r w:rsidRPr="00AB4550">
          <w:rPr>
            <w:rStyle w:val="af0"/>
            <w:rFonts w:ascii="GHEA Grapalat" w:hAnsi="GHEA Grapalat"/>
            <w:lang w:val="hy-AM"/>
          </w:rPr>
          <w:t>https://www.venice.coe.int/webforms/documents/?pdf=CDL-PI(2016)001-e</w:t>
        </w:r>
      </w:hyperlink>
    </w:p>
  </w:footnote>
  <w:footnote w:id="9">
    <w:p w:rsidR="00FD2FF4" w:rsidRPr="00AB4550" w:rsidRDefault="00FD2FF4" w:rsidP="00FD2FF4">
      <w:pPr>
        <w:pStyle w:val="ad"/>
        <w:jc w:val="both"/>
        <w:rPr>
          <w:rFonts w:ascii="GHEA Grapalat" w:hAnsi="GHEA Grapalat"/>
          <w:lang w:val="hy-AM"/>
        </w:rPr>
      </w:pPr>
      <w:r w:rsidRPr="00AB4550">
        <w:rPr>
          <w:rStyle w:val="af"/>
          <w:rFonts w:ascii="GHEA Grapalat" w:hAnsi="GHEA Grapalat"/>
        </w:rPr>
        <w:footnoteRef/>
      </w:r>
      <w:r w:rsidRPr="00AB4550">
        <w:rPr>
          <w:rFonts w:ascii="GHEA Grapalat" w:hAnsi="GHEA Grapalat"/>
          <w:lang w:val="hy-AM"/>
        </w:rPr>
        <w:t xml:space="preserve"> </w:t>
      </w:r>
      <w:hyperlink r:id="rId8" w:history="1">
        <w:r w:rsidRPr="00AB4550">
          <w:rPr>
            <w:rStyle w:val="af0"/>
            <w:rFonts w:ascii="GHEA Grapalat" w:hAnsi="GHEA Grapalat"/>
            <w:lang w:val="hy-AM"/>
          </w:rPr>
          <w:t>https://www.venice.coe.int/webforms/documents/default.aspx?pdffile=CDL-AD(2016)033-e</w:t>
        </w:r>
      </w:hyperlink>
    </w:p>
  </w:footnote>
  <w:footnote w:id="10">
    <w:p w:rsidR="00FD2FF4" w:rsidRPr="006C1FCB" w:rsidRDefault="00FD2FF4" w:rsidP="00FD2FF4">
      <w:pPr>
        <w:pStyle w:val="ad"/>
        <w:jc w:val="both"/>
        <w:rPr>
          <w:rFonts w:ascii="Sylfaen" w:hAnsi="Sylfaen"/>
          <w:lang w:val="hy-AM"/>
        </w:rPr>
      </w:pPr>
      <w:r w:rsidRPr="00AB4550">
        <w:rPr>
          <w:rStyle w:val="af"/>
          <w:rFonts w:ascii="GHEA Grapalat" w:hAnsi="GHEA Grapalat"/>
        </w:rPr>
        <w:footnoteRef/>
      </w:r>
      <w:r w:rsidRPr="00AB4550">
        <w:rPr>
          <w:rFonts w:ascii="GHEA Grapalat" w:hAnsi="GHEA Grapalat"/>
          <w:lang w:val="hy-AM"/>
        </w:rPr>
        <w:t xml:space="preserve"> </w:t>
      </w:r>
      <w:hyperlink r:id="rId9" w:history="1">
        <w:r w:rsidRPr="00AB4550">
          <w:rPr>
            <w:rStyle w:val="af0"/>
            <w:rFonts w:ascii="GHEA Grapalat" w:hAnsi="GHEA Grapalat"/>
            <w:lang w:val="hy-AM"/>
          </w:rPr>
          <w:t>https://www.venice.coe.int/webforms/documents/?pdf=CDL-PI(2016)001-e</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C95BDD"/>
    <w:multiLevelType w:val="multilevel"/>
    <w:tmpl w:val="BE86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BB0AE9"/>
    <w:multiLevelType w:val="hybridMultilevel"/>
    <w:tmpl w:val="DBFCD58A"/>
    <w:lvl w:ilvl="0" w:tplc="29E479E6">
      <w:start w:val="2020"/>
      <w:numFmt w:val="bullet"/>
      <w:lvlText w:val="-"/>
      <w:lvlJc w:val="left"/>
      <w:pPr>
        <w:ind w:left="1068" w:hanging="360"/>
      </w:pPr>
      <w:rPr>
        <w:rFonts w:ascii="GHEA Grapalat" w:eastAsiaTheme="minorHAnsi" w:hAnsi="GHEA Grapalat" w:cstheme="majorBidi" w:hint="default"/>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hint="default"/>
      </w:rPr>
    </w:lvl>
    <w:lvl w:ilvl="3" w:tplc="04090001">
      <w:start w:val="1"/>
      <w:numFmt w:val="bullet"/>
      <w:lvlText w:val=""/>
      <w:lvlJc w:val="left"/>
      <w:pPr>
        <w:ind w:left="3228" w:hanging="360"/>
      </w:pPr>
      <w:rPr>
        <w:rFonts w:ascii="Symbol" w:hAnsi="Symbol" w:hint="default"/>
      </w:rPr>
    </w:lvl>
    <w:lvl w:ilvl="4" w:tplc="04090003">
      <w:start w:val="1"/>
      <w:numFmt w:val="bullet"/>
      <w:lvlText w:val="o"/>
      <w:lvlJc w:val="left"/>
      <w:pPr>
        <w:ind w:left="3948" w:hanging="360"/>
      </w:pPr>
      <w:rPr>
        <w:rFonts w:ascii="Courier New" w:hAnsi="Courier New" w:cs="Courier New" w:hint="default"/>
      </w:rPr>
    </w:lvl>
    <w:lvl w:ilvl="5" w:tplc="04090005">
      <w:start w:val="1"/>
      <w:numFmt w:val="bullet"/>
      <w:lvlText w:val=""/>
      <w:lvlJc w:val="left"/>
      <w:pPr>
        <w:ind w:left="4668" w:hanging="360"/>
      </w:pPr>
      <w:rPr>
        <w:rFonts w:ascii="Wingdings" w:hAnsi="Wingdings" w:hint="default"/>
      </w:rPr>
    </w:lvl>
    <w:lvl w:ilvl="6" w:tplc="04090001">
      <w:start w:val="1"/>
      <w:numFmt w:val="bullet"/>
      <w:lvlText w:val=""/>
      <w:lvlJc w:val="left"/>
      <w:pPr>
        <w:ind w:left="5388" w:hanging="360"/>
      </w:pPr>
      <w:rPr>
        <w:rFonts w:ascii="Symbol" w:hAnsi="Symbol" w:hint="default"/>
      </w:rPr>
    </w:lvl>
    <w:lvl w:ilvl="7" w:tplc="04090003">
      <w:start w:val="1"/>
      <w:numFmt w:val="bullet"/>
      <w:lvlText w:val="o"/>
      <w:lvlJc w:val="left"/>
      <w:pPr>
        <w:ind w:left="6108" w:hanging="360"/>
      </w:pPr>
      <w:rPr>
        <w:rFonts w:ascii="Courier New" w:hAnsi="Courier New" w:cs="Courier New" w:hint="default"/>
      </w:rPr>
    </w:lvl>
    <w:lvl w:ilvl="8" w:tplc="04090005">
      <w:start w:val="1"/>
      <w:numFmt w:val="bullet"/>
      <w:lvlText w:val=""/>
      <w:lvlJc w:val="left"/>
      <w:pPr>
        <w:ind w:left="68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D95"/>
    <w:rsid w:val="00020659"/>
    <w:rsid w:val="00051344"/>
    <w:rsid w:val="0006608B"/>
    <w:rsid w:val="0007303E"/>
    <w:rsid w:val="00080480"/>
    <w:rsid w:val="00083796"/>
    <w:rsid w:val="000A027A"/>
    <w:rsid w:val="000B1EA0"/>
    <w:rsid w:val="000E2223"/>
    <w:rsid w:val="00106D23"/>
    <w:rsid w:val="00130C4C"/>
    <w:rsid w:val="00135951"/>
    <w:rsid w:val="0019599F"/>
    <w:rsid w:val="001A0D56"/>
    <w:rsid w:val="001D61E2"/>
    <w:rsid w:val="001F3F2B"/>
    <w:rsid w:val="002104D6"/>
    <w:rsid w:val="00216021"/>
    <w:rsid w:val="002574B8"/>
    <w:rsid w:val="00262DC3"/>
    <w:rsid w:val="00265827"/>
    <w:rsid w:val="0027090F"/>
    <w:rsid w:val="002A4C90"/>
    <w:rsid w:val="002C636A"/>
    <w:rsid w:val="002F594A"/>
    <w:rsid w:val="003012F6"/>
    <w:rsid w:val="00336449"/>
    <w:rsid w:val="003545CA"/>
    <w:rsid w:val="003A0586"/>
    <w:rsid w:val="003A2E6D"/>
    <w:rsid w:val="003C014B"/>
    <w:rsid w:val="00411E6B"/>
    <w:rsid w:val="00416F96"/>
    <w:rsid w:val="00432CF9"/>
    <w:rsid w:val="00462D58"/>
    <w:rsid w:val="00470BFD"/>
    <w:rsid w:val="00484FDB"/>
    <w:rsid w:val="004A4F3A"/>
    <w:rsid w:val="004D5D51"/>
    <w:rsid w:val="004D7155"/>
    <w:rsid w:val="004E0E23"/>
    <w:rsid w:val="004E77E6"/>
    <w:rsid w:val="004F1ABF"/>
    <w:rsid w:val="004F4297"/>
    <w:rsid w:val="005408EC"/>
    <w:rsid w:val="00557E49"/>
    <w:rsid w:val="00566817"/>
    <w:rsid w:val="005831D6"/>
    <w:rsid w:val="005C51DD"/>
    <w:rsid w:val="005C70CC"/>
    <w:rsid w:val="005D6C8C"/>
    <w:rsid w:val="00622551"/>
    <w:rsid w:val="00625F44"/>
    <w:rsid w:val="006345F3"/>
    <w:rsid w:val="00642C3B"/>
    <w:rsid w:val="00661E8A"/>
    <w:rsid w:val="006627E1"/>
    <w:rsid w:val="00664B7A"/>
    <w:rsid w:val="00694279"/>
    <w:rsid w:val="006A3F45"/>
    <w:rsid w:val="006E1651"/>
    <w:rsid w:val="00717292"/>
    <w:rsid w:val="00741E9E"/>
    <w:rsid w:val="00747216"/>
    <w:rsid w:val="0076064B"/>
    <w:rsid w:val="007709C4"/>
    <w:rsid w:val="0078682A"/>
    <w:rsid w:val="007D6687"/>
    <w:rsid w:val="00822615"/>
    <w:rsid w:val="0084716E"/>
    <w:rsid w:val="00857BA6"/>
    <w:rsid w:val="00863ADA"/>
    <w:rsid w:val="008706E1"/>
    <w:rsid w:val="008B2538"/>
    <w:rsid w:val="008B6617"/>
    <w:rsid w:val="008C25B9"/>
    <w:rsid w:val="008D1EA2"/>
    <w:rsid w:val="008F3A31"/>
    <w:rsid w:val="008F3F93"/>
    <w:rsid w:val="00900B89"/>
    <w:rsid w:val="00906022"/>
    <w:rsid w:val="00972569"/>
    <w:rsid w:val="0098371E"/>
    <w:rsid w:val="0099131B"/>
    <w:rsid w:val="00992E94"/>
    <w:rsid w:val="009F2F0F"/>
    <w:rsid w:val="00A04757"/>
    <w:rsid w:val="00A113C5"/>
    <w:rsid w:val="00A75846"/>
    <w:rsid w:val="00A958C5"/>
    <w:rsid w:val="00AE4C7A"/>
    <w:rsid w:val="00B060EB"/>
    <w:rsid w:val="00B32288"/>
    <w:rsid w:val="00B34252"/>
    <w:rsid w:val="00B93FA8"/>
    <w:rsid w:val="00B94460"/>
    <w:rsid w:val="00BC21F6"/>
    <w:rsid w:val="00BF4B0A"/>
    <w:rsid w:val="00C04674"/>
    <w:rsid w:val="00C31E73"/>
    <w:rsid w:val="00C3201A"/>
    <w:rsid w:val="00C57FF2"/>
    <w:rsid w:val="00C83641"/>
    <w:rsid w:val="00C86458"/>
    <w:rsid w:val="00C941ED"/>
    <w:rsid w:val="00C96CAD"/>
    <w:rsid w:val="00CA2050"/>
    <w:rsid w:val="00CB1D35"/>
    <w:rsid w:val="00CC5F8D"/>
    <w:rsid w:val="00CE414B"/>
    <w:rsid w:val="00CF2610"/>
    <w:rsid w:val="00D24760"/>
    <w:rsid w:val="00D3699C"/>
    <w:rsid w:val="00D37069"/>
    <w:rsid w:val="00D5036D"/>
    <w:rsid w:val="00DA3E00"/>
    <w:rsid w:val="00DD46F0"/>
    <w:rsid w:val="00DD4A84"/>
    <w:rsid w:val="00E02EB2"/>
    <w:rsid w:val="00E46832"/>
    <w:rsid w:val="00E57F1E"/>
    <w:rsid w:val="00E93401"/>
    <w:rsid w:val="00E95C85"/>
    <w:rsid w:val="00EC174E"/>
    <w:rsid w:val="00EC7A1D"/>
    <w:rsid w:val="00ED7204"/>
    <w:rsid w:val="00EE076A"/>
    <w:rsid w:val="00EE2E14"/>
    <w:rsid w:val="00EF4674"/>
    <w:rsid w:val="00F20838"/>
    <w:rsid w:val="00F3363B"/>
    <w:rsid w:val="00F54D95"/>
    <w:rsid w:val="00F6251C"/>
    <w:rsid w:val="00FD2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6E993"/>
  <w15:docId w15:val="{06556A58-A6E9-4942-983D-DE43BA61D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4D95"/>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F54D95"/>
    <w:pPr>
      <w:spacing w:after="120"/>
    </w:pPr>
    <w:rPr>
      <w:szCs w:val="20"/>
      <w:lang w:val="en-US" w:eastAsia="en-US"/>
    </w:rPr>
  </w:style>
  <w:style w:type="character" w:customStyle="1" w:styleId="BodyTextChar">
    <w:name w:val="Body Text Char"/>
    <w:basedOn w:val="a0"/>
    <w:uiPriority w:val="99"/>
    <w:semiHidden/>
    <w:rsid w:val="00F54D95"/>
    <w:rPr>
      <w:rFonts w:ascii="Times New Roman" w:eastAsia="Times New Roman" w:hAnsi="Times New Roman" w:cs="Times New Roman"/>
      <w:sz w:val="24"/>
      <w:szCs w:val="24"/>
      <w:lang w:val="ru-RU" w:eastAsia="ru-RU"/>
    </w:rPr>
  </w:style>
  <w:style w:type="character" w:customStyle="1" w:styleId="a4">
    <w:name w:val="Основной текст Знак"/>
    <w:link w:val="a3"/>
    <w:uiPriority w:val="99"/>
    <w:locked/>
    <w:rsid w:val="00F54D95"/>
    <w:rPr>
      <w:rFonts w:ascii="Times New Roman" w:eastAsia="Times New Roman" w:hAnsi="Times New Roman" w:cs="Times New Roman"/>
      <w:sz w:val="24"/>
      <w:szCs w:val="20"/>
    </w:rPr>
  </w:style>
  <w:style w:type="paragraph" w:styleId="a5">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6"/>
    <w:uiPriority w:val="34"/>
    <w:qFormat/>
    <w:rsid w:val="00CB1D35"/>
    <w:pPr>
      <w:spacing w:after="200" w:line="276" w:lineRule="auto"/>
      <w:ind w:left="720"/>
      <w:contextualSpacing/>
    </w:pPr>
    <w:rPr>
      <w:rFonts w:ascii="Calibri" w:eastAsia="Calibri" w:hAnsi="Calibri"/>
      <w:sz w:val="22"/>
      <w:szCs w:val="22"/>
      <w:lang w:eastAsia="en-US"/>
    </w:rPr>
  </w:style>
  <w:style w:type="character" w:styleId="a7">
    <w:name w:val="Strong"/>
    <w:uiPriority w:val="22"/>
    <w:qFormat/>
    <w:rsid w:val="00A75846"/>
    <w:rPr>
      <w:b/>
      <w:bC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webb"/>
    <w:basedOn w:val="a"/>
    <w:uiPriority w:val="99"/>
    <w:unhideWhenUsed/>
    <w:qFormat/>
    <w:rsid w:val="006627E1"/>
    <w:pPr>
      <w:spacing w:before="100" w:beforeAutospacing="1" w:after="100" w:afterAutospacing="1"/>
    </w:pPr>
    <w:rPr>
      <w:lang w:val="en-US" w:eastAsia="en-US"/>
    </w:rPr>
  </w:style>
  <w:style w:type="paragraph" w:styleId="a9">
    <w:name w:val="header"/>
    <w:basedOn w:val="a"/>
    <w:link w:val="aa"/>
    <w:uiPriority w:val="99"/>
    <w:rsid w:val="00AE4C7A"/>
    <w:pPr>
      <w:tabs>
        <w:tab w:val="center" w:pos="4153"/>
        <w:tab w:val="right" w:pos="8306"/>
      </w:tabs>
    </w:pPr>
    <w:rPr>
      <w:sz w:val="20"/>
      <w:szCs w:val="20"/>
      <w:lang w:val="en-AU" w:eastAsia="x-none"/>
    </w:rPr>
  </w:style>
  <w:style w:type="character" w:customStyle="1" w:styleId="aa">
    <w:name w:val="Верхний колонтитул Знак"/>
    <w:basedOn w:val="a0"/>
    <w:link w:val="a9"/>
    <w:uiPriority w:val="99"/>
    <w:rsid w:val="00AE4C7A"/>
    <w:rPr>
      <w:rFonts w:ascii="Times New Roman" w:eastAsia="Times New Roman" w:hAnsi="Times New Roman" w:cs="Times New Roman"/>
      <w:sz w:val="20"/>
      <w:szCs w:val="20"/>
      <w:lang w:val="en-AU" w:eastAsia="x-none"/>
    </w:rPr>
  </w:style>
  <w:style w:type="paragraph" w:styleId="ab">
    <w:name w:val="Balloon Text"/>
    <w:basedOn w:val="a"/>
    <w:link w:val="ac"/>
    <w:semiHidden/>
    <w:rsid w:val="00C86458"/>
    <w:pPr>
      <w:spacing w:after="200" w:line="276" w:lineRule="auto"/>
    </w:pPr>
    <w:rPr>
      <w:rFonts w:ascii="Tahoma" w:eastAsia="Calibri" w:hAnsi="Tahoma" w:cs="Tahoma"/>
      <w:sz w:val="16"/>
      <w:szCs w:val="16"/>
      <w:lang w:eastAsia="en-US"/>
    </w:rPr>
  </w:style>
  <w:style w:type="character" w:customStyle="1" w:styleId="ac">
    <w:name w:val="Текст выноски Знак"/>
    <w:basedOn w:val="a0"/>
    <w:link w:val="ab"/>
    <w:semiHidden/>
    <w:rsid w:val="00C86458"/>
    <w:rPr>
      <w:rFonts w:ascii="Tahoma" w:eastAsia="Calibri" w:hAnsi="Tahoma" w:cs="Tahoma"/>
      <w:sz w:val="16"/>
      <w:szCs w:val="16"/>
      <w:lang w:val="ru-RU"/>
    </w:rPr>
  </w:style>
  <w:style w:type="character" w:customStyle="1" w:styleId="a6">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5"/>
    <w:uiPriority w:val="34"/>
    <w:locked/>
    <w:rsid w:val="008D1EA2"/>
    <w:rPr>
      <w:rFonts w:ascii="Calibri" w:eastAsia="Calibri" w:hAnsi="Calibri" w:cs="Times New Roman"/>
      <w:lang w:val="ru-RU"/>
    </w:rPr>
  </w:style>
  <w:style w:type="character" w:customStyle="1" w:styleId="Style15Char">
    <w:name w:val="Style1.5 Char"/>
    <w:link w:val="Style15"/>
    <w:uiPriority w:val="99"/>
    <w:locked/>
    <w:rsid w:val="008D1EA2"/>
    <w:rPr>
      <w:rFonts w:ascii="Arial Armenian" w:eastAsia="Times New Roman" w:hAnsi="Arial Armenian" w:cs="Times New Roman"/>
      <w:szCs w:val="20"/>
      <w:lang w:eastAsia="ru-RU"/>
    </w:rPr>
  </w:style>
  <w:style w:type="paragraph" w:customStyle="1" w:styleId="Style15">
    <w:name w:val="Style1.5"/>
    <w:basedOn w:val="a"/>
    <w:link w:val="Style15Char"/>
    <w:uiPriority w:val="99"/>
    <w:rsid w:val="008D1EA2"/>
    <w:pPr>
      <w:spacing w:line="360" w:lineRule="auto"/>
      <w:ind w:firstLine="709"/>
      <w:jc w:val="both"/>
    </w:pPr>
    <w:rPr>
      <w:rFonts w:ascii="Arial Armenian" w:hAnsi="Arial Armenian"/>
      <w:sz w:val="22"/>
      <w:szCs w:val="20"/>
      <w:lang w:val="en-US"/>
    </w:rPr>
  </w:style>
  <w:style w:type="paragraph" w:styleId="ad">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
    <w:basedOn w:val="a"/>
    <w:link w:val="ae"/>
    <w:uiPriority w:val="99"/>
    <w:unhideWhenUsed/>
    <w:qFormat/>
    <w:rsid w:val="00FD2FF4"/>
    <w:rPr>
      <w:rFonts w:asciiTheme="minorHAnsi" w:eastAsiaTheme="minorHAnsi" w:hAnsiTheme="minorHAnsi" w:cstheme="minorBidi"/>
      <w:sz w:val="20"/>
      <w:szCs w:val="20"/>
      <w:lang w:val="en-US" w:eastAsia="en-US"/>
    </w:rPr>
  </w:style>
  <w:style w:type="character" w:customStyle="1" w:styleId="ae">
    <w:name w:val="Текст сноски Знак"/>
    <w:aliases w:val="single space Знак,Footnote Text Char Char Знак,Текст сноски Знак Знак Знак,Текст сноски Знак1 Знак Знак Знак,Текст сноски Знак Знак Знак Знак Знак,Текст сноски Знак1 Знак Знак Знак Знак Знак,fn Знак,ADB Знак,fn Char Знак,f Знак"/>
    <w:basedOn w:val="a0"/>
    <w:link w:val="ad"/>
    <w:uiPriority w:val="99"/>
    <w:rsid w:val="00FD2FF4"/>
    <w:rPr>
      <w:sz w:val="20"/>
      <w:szCs w:val="20"/>
    </w:rPr>
  </w:style>
  <w:style w:type="character" w:styleId="af">
    <w:name w:val="footnote reference"/>
    <w:aliases w:val="4_G,4_G Char Char Char Char,Footnotes refss Char Char Char Char,ftref Char Char Char Char,BVI fnr Char Char Char Char,BVI fnr Car Car Char Char Char Char,BVI fnr Car Char Char Char Char,BVI fnr Car Car Car Car Char Char1 Char Char,fr"/>
    <w:basedOn w:val="a0"/>
    <w:link w:val="4GCharCharChar"/>
    <w:uiPriority w:val="99"/>
    <w:unhideWhenUsed/>
    <w:qFormat/>
    <w:rsid w:val="00FD2FF4"/>
    <w:rPr>
      <w:vertAlign w:val="superscript"/>
    </w:rPr>
  </w:style>
  <w:style w:type="character" w:styleId="af0">
    <w:name w:val="Hyperlink"/>
    <w:basedOn w:val="a0"/>
    <w:uiPriority w:val="99"/>
    <w:unhideWhenUsed/>
    <w:rsid w:val="00FD2FF4"/>
    <w:rPr>
      <w:color w:val="0000FF"/>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
    <w:uiPriority w:val="99"/>
    <w:qFormat/>
    <w:rsid w:val="00FD2FF4"/>
    <w:pPr>
      <w:spacing w:after="160" w:line="240" w:lineRule="exact"/>
      <w:jc w:val="both"/>
    </w:pPr>
    <w:rPr>
      <w:rFonts w:asciiTheme="minorHAnsi" w:eastAsiaTheme="minorHAnsi" w:hAnsiTheme="minorHAnsi" w:cstheme="minorBidi"/>
      <w:sz w:val="22"/>
      <w:szCs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742623">
      <w:bodyDiv w:val="1"/>
      <w:marLeft w:val="0"/>
      <w:marRight w:val="0"/>
      <w:marTop w:val="0"/>
      <w:marBottom w:val="0"/>
      <w:divBdr>
        <w:top w:val="none" w:sz="0" w:space="0" w:color="auto"/>
        <w:left w:val="none" w:sz="0" w:space="0" w:color="auto"/>
        <w:bottom w:val="none" w:sz="0" w:space="0" w:color="auto"/>
        <w:right w:val="none" w:sz="0" w:space="0" w:color="auto"/>
      </w:divBdr>
    </w:div>
    <w:div w:id="458259105">
      <w:bodyDiv w:val="1"/>
      <w:marLeft w:val="0"/>
      <w:marRight w:val="0"/>
      <w:marTop w:val="0"/>
      <w:marBottom w:val="0"/>
      <w:divBdr>
        <w:top w:val="none" w:sz="0" w:space="0" w:color="auto"/>
        <w:left w:val="none" w:sz="0" w:space="0" w:color="auto"/>
        <w:bottom w:val="none" w:sz="0" w:space="0" w:color="auto"/>
        <w:right w:val="none" w:sz="0" w:space="0" w:color="auto"/>
      </w:divBdr>
    </w:div>
    <w:div w:id="572934283">
      <w:bodyDiv w:val="1"/>
      <w:marLeft w:val="0"/>
      <w:marRight w:val="0"/>
      <w:marTop w:val="0"/>
      <w:marBottom w:val="0"/>
      <w:divBdr>
        <w:top w:val="none" w:sz="0" w:space="0" w:color="auto"/>
        <w:left w:val="none" w:sz="0" w:space="0" w:color="auto"/>
        <w:bottom w:val="none" w:sz="0" w:space="0" w:color="auto"/>
        <w:right w:val="none" w:sz="0" w:space="0" w:color="auto"/>
      </w:divBdr>
    </w:div>
    <w:div w:id="627787151">
      <w:bodyDiv w:val="1"/>
      <w:marLeft w:val="0"/>
      <w:marRight w:val="0"/>
      <w:marTop w:val="0"/>
      <w:marBottom w:val="0"/>
      <w:divBdr>
        <w:top w:val="none" w:sz="0" w:space="0" w:color="auto"/>
        <w:left w:val="none" w:sz="0" w:space="0" w:color="auto"/>
        <w:bottom w:val="none" w:sz="0" w:space="0" w:color="auto"/>
        <w:right w:val="none" w:sz="0" w:space="0" w:color="auto"/>
      </w:divBdr>
    </w:div>
    <w:div w:id="630667867">
      <w:bodyDiv w:val="1"/>
      <w:marLeft w:val="0"/>
      <w:marRight w:val="0"/>
      <w:marTop w:val="0"/>
      <w:marBottom w:val="0"/>
      <w:divBdr>
        <w:top w:val="none" w:sz="0" w:space="0" w:color="auto"/>
        <w:left w:val="none" w:sz="0" w:space="0" w:color="auto"/>
        <w:bottom w:val="none" w:sz="0" w:space="0" w:color="auto"/>
        <w:right w:val="none" w:sz="0" w:space="0" w:color="auto"/>
      </w:divBdr>
    </w:div>
    <w:div w:id="987973065">
      <w:bodyDiv w:val="1"/>
      <w:marLeft w:val="0"/>
      <w:marRight w:val="0"/>
      <w:marTop w:val="0"/>
      <w:marBottom w:val="0"/>
      <w:divBdr>
        <w:top w:val="none" w:sz="0" w:space="0" w:color="auto"/>
        <w:left w:val="none" w:sz="0" w:space="0" w:color="auto"/>
        <w:bottom w:val="none" w:sz="0" w:space="0" w:color="auto"/>
        <w:right w:val="none" w:sz="0" w:space="0" w:color="auto"/>
      </w:divBdr>
    </w:div>
    <w:div w:id="1111121441">
      <w:bodyDiv w:val="1"/>
      <w:marLeft w:val="0"/>
      <w:marRight w:val="0"/>
      <w:marTop w:val="0"/>
      <w:marBottom w:val="0"/>
      <w:divBdr>
        <w:top w:val="none" w:sz="0" w:space="0" w:color="auto"/>
        <w:left w:val="none" w:sz="0" w:space="0" w:color="auto"/>
        <w:bottom w:val="none" w:sz="0" w:space="0" w:color="auto"/>
        <w:right w:val="none" w:sz="0" w:space="0" w:color="auto"/>
      </w:divBdr>
    </w:div>
    <w:div w:id="1125003121">
      <w:bodyDiv w:val="1"/>
      <w:marLeft w:val="0"/>
      <w:marRight w:val="0"/>
      <w:marTop w:val="0"/>
      <w:marBottom w:val="0"/>
      <w:divBdr>
        <w:top w:val="none" w:sz="0" w:space="0" w:color="auto"/>
        <w:left w:val="none" w:sz="0" w:space="0" w:color="auto"/>
        <w:bottom w:val="none" w:sz="0" w:space="0" w:color="auto"/>
        <w:right w:val="none" w:sz="0" w:space="0" w:color="auto"/>
      </w:divBdr>
    </w:div>
    <w:div w:id="1255897612">
      <w:bodyDiv w:val="1"/>
      <w:marLeft w:val="0"/>
      <w:marRight w:val="0"/>
      <w:marTop w:val="0"/>
      <w:marBottom w:val="0"/>
      <w:divBdr>
        <w:top w:val="none" w:sz="0" w:space="0" w:color="auto"/>
        <w:left w:val="none" w:sz="0" w:space="0" w:color="auto"/>
        <w:bottom w:val="none" w:sz="0" w:space="0" w:color="auto"/>
        <w:right w:val="none" w:sz="0" w:space="0" w:color="auto"/>
      </w:divBdr>
    </w:div>
    <w:div w:id="1317148301">
      <w:bodyDiv w:val="1"/>
      <w:marLeft w:val="0"/>
      <w:marRight w:val="0"/>
      <w:marTop w:val="0"/>
      <w:marBottom w:val="0"/>
      <w:divBdr>
        <w:top w:val="none" w:sz="0" w:space="0" w:color="auto"/>
        <w:left w:val="none" w:sz="0" w:space="0" w:color="auto"/>
        <w:bottom w:val="none" w:sz="0" w:space="0" w:color="auto"/>
        <w:right w:val="none" w:sz="0" w:space="0" w:color="auto"/>
      </w:divBdr>
    </w:div>
    <w:div w:id="1655405327">
      <w:bodyDiv w:val="1"/>
      <w:marLeft w:val="0"/>
      <w:marRight w:val="0"/>
      <w:marTop w:val="0"/>
      <w:marBottom w:val="0"/>
      <w:divBdr>
        <w:top w:val="none" w:sz="0" w:space="0" w:color="auto"/>
        <w:left w:val="none" w:sz="0" w:space="0" w:color="auto"/>
        <w:bottom w:val="none" w:sz="0" w:space="0" w:color="auto"/>
        <w:right w:val="none" w:sz="0" w:space="0" w:color="auto"/>
      </w:divBdr>
    </w:div>
    <w:div w:id="1702897581">
      <w:bodyDiv w:val="1"/>
      <w:marLeft w:val="0"/>
      <w:marRight w:val="0"/>
      <w:marTop w:val="0"/>
      <w:marBottom w:val="0"/>
      <w:divBdr>
        <w:top w:val="none" w:sz="0" w:space="0" w:color="auto"/>
        <w:left w:val="none" w:sz="0" w:space="0" w:color="auto"/>
        <w:bottom w:val="none" w:sz="0" w:space="0" w:color="auto"/>
        <w:right w:val="none" w:sz="0" w:space="0" w:color="auto"/>
      </w:divBdr>
    </w:div>
    <w:div w:id="1822378949">
      <w:bodyDiv w:val="1"/>
      <w:marLeft w:val="0"/>
      <w:marRight w:val="0"/>
      <w:marTop w:val="0"/>
      <w:marBottom w:val="0"/>
      <w:divBdr>
        <w:top w:val="none" w:sz="0" w:space="0" w:color="auto"/>
        <w:left w:val="none" w:sz="0" w:space="0" w:color="auto"/>
        <w:bottom w:val="none" w:sz="0" w:space="0" w:color="auto"/>
        <w:right w:val="none" w:sz="0" w:space="0" w:color="auto"/>
      </w:divBdr>
    </w:div>
    <w:div w:id="1840925469">
      <w:bodyDiv w:val="1"/>
      <w:marLeft w:val="0"/>
      <w:marRight w:val="0"/>
      <w:marTop w:val="0"/>
      <w:marBottom w:val="0"/>
      <w:divBdr>
        <w:top w:val="none" w:sz="0" w:space="0" w:color="auto"/>
        <w:left w:val="none" w:sz="0" w:space="0" w:color="auto"/>
        <w:bottom w:val="none" w:sz="0" w:space="0" w:color="auto"/>
        <w:right w:val="none" w:sz="0" w:space="0" w:color="auto"/>
      </w:divBdr>
    </w:div>
    <w:div w:id="1916160427">
      <w:bodyDiv w:val="1"/>
      <w:marLeft w:val="0"/>
      <w:marRight w:val="0"/>
      <w:marTop w:val="0"/>
      <w:marBottom w:val="0"/>
      <w:divBdr>
        <w:top w:val="none" w:sz="0" w:space="0" w:color="auto"/>
        <w:left w:val="none" w:sz="0" w:space="0" w:color="auto"/>
        <w:bottom w:val="none" w:sz="0" w:space="0" w:color="auto"/>
        <w:right w:val="none" w:sz="0" w:space="0" w:color="auto"/>
      </w:divBdr>
    </w:div>
    <w:div w:id="1945763855">
      <w:bodyDiv w:val="1"/>
      <w:marLeft w:val="0"/>
      <w:marRight w:val="0"/>
      <w:marTop w:val="0"/>
      <w:marBottom w:val="0"/>
      <w:divBdr>
        <w:top w:val="none" w:sz="0" w:space="0" w:color="auto"/>
        <w:left w:val="none" w:sz="0" w:space="0" w:color="auto"/>
        <w:bottom w:val="none" w:sz="0" w:space="0" w:color="auto"/>
        <w:right w:val="none" w:sz="0" w:space="0" w:color="auto"/>
      </w:divBdr>
    </w:div>
    <w:div w:id="1996641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www.venice.coe.int/webforms/documents/default.aspx?pdffile=CDL-AD(2016)033-e" TargetMode="External"/><Relationship Id="rId3" Type="http://schemas.openxmlformats.org/officeDocument/2006/relationships/hyperlink" Target="https://www.venice.coe.int/WebForms/pages/?p=02_Ombudsmen&amp;lang=EN" TargetMode="External"/><Relationship Id="rId7" Type="http://schemas.openxmlformats.org/officeDocument/2006/relationships/hyperlink" Target="https://www.venice.coe.int/webforms/documents/?pdf=CDL-PI(2016)001-e" TargetMode="External"/><Relationship Id="rId2" Type="http://schemas.openxmlformats.org/officeDocument/2006/relationships/hyperlink" Target="https://www.coe.int/en/web/european-commission-against-racism-and-intolerance/recommendation-no.2" TargetMode="External"/><Relationship Id="rId1" Type="http://schemas.openxmlformats.org/officeDocument/2006/relationships/hyperlink" Target="https://www.osce.org/files/f/documents/e/f/434882.pdf" TargetMode="External"/><Relationship Id="rId6" Type="http://schemas.openxmlformats.org/officeDocument/2006/relationships/hyperlink" Target="https://www.venice.coe.int/webforms/documents/default.aspx?pdffile=CDL-AD(2016)033-e" TargetMode="External"/><Relationship Id="rId5" Type="http://schemas.openxmlformats.org/officeDocument/2006/relationships/hyperlink" Target="https://www.venice.coe.int/webforms/documents/?pdf=CDL-PI(2016)001-e" TargetMode="External"/><Relationship Id="rId4" Type="http://schemas.openxmlformats.org/officeDocument/2006/relationships/hyperlink" Target="https://www.venice.coe.int/webforms/documents/default.aspx?pdffile=CDL-AD(2019)005-e" TargetMode="External"/><Relationship Id="rId9" Type="http://schemas.openxmlformats.org/officeDocument/2006/relationships/hyperlink" Target="https://www.venice.coe.int/webforms/documents/?pdf=CDL-PI(2016)001-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25</Pages>
  <Words>6413</Words>
  <Characters>36560</Characters>
  <Application>Microsoft Office Word</Application>
  <DocSecurity>0</DocSecurity>
  <Lines>304</Lines>
  <Paragraphs>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Hrachuhi Sargsyan</dc:creator>
  <cp:lastModifiedBy>Zhenya Nazaryan</cp:lastModifiedBy>
  <cp:revision>14</cp:revision>
  <cp:lastPrinted>2018-10-29T07:53:00Z</cp:lastPrinted>
  <dcterms:created xsi:type="dcterms:W3CDTF">2020-09-08T12:55:00Z</dcterms:created>
  <dcterms:modified xsi:type="dcterms:W3CDTF">2020-09-10T12:31:00Z</dcterms:modified>
  <cp:keywords>https://mul2.gov.am/tasks/334933/oneclick/3Ampopatert.docx?token=5fc197b6bafbebcd3ac164d1cfde8ebe</cp:keywords>
</cp:coreProperties>
</file>