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16C" w:rsidRPr="00ED15E4" w:rsidRDefault="00E1316C" w:rsidP="003F41B5">
      <w:pPr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ED15E4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FD1CA1" w:rsidRPr="00ED15E4" w:rsidRDefault="008B433E" w:rsidP="00FD1CA1">
      <w:pPr>
        <w:pStyle w:val="mechtex"/>
        <w:rPr>
          <w:rFonts w:ascii="GHEA Grapalat" w:hAnsi="GHEA Grapalat" w:cs="Arial Armenian"/>
          <w:b/>
          <w:spacing w:val="2"/>
          <w:sz w:val="24"/>
          <w:szCs w:val="24"/>
          <w:lang w:val="hy-AM"/>
        </w:rPr>
      </w:pPr>
      <w:r w:rsidRPr="00ED15E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="00FD1CA1" w:rsidRPr="00ED15E4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Հայաստանի</w:t>
      </w:r>
      <w:r w:rsidR="00FD1CA1" w:rsidRPr="00ED15E4">
        <w:rPr>
          <w:rFonts w:ascii="GHEA Grapalat" w:hAnsi="GHEA Grapalat" w:cs="Arial Armenian"/>
          <w:b/>
          <w:caps/>
          <w:spacing w:val="-8"/>
          <w:sz w:val="24"/>
          <w:szCs w:val="24"/>
          <w:lang w:val="hy-AM"/>
        </w:rPr>
        <w:t xml:space="preserve"> </w:t>
      </w:r>
      <w:r w:rsidR="00FD1CA1" w:rsidRPr="00ED15E4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Հանրապետության</w:t>
      </w:r>
      <w:r w:rsidR="00FD1CA1" w:rsidRPr="00ED15E4">
        <w:rPr>
          <w:rFonts w:ascii="GHEA Grapalat" w:hAnsi="GHEA Grapalat" w:cs="Arial Armenian"/>
          <w:b/>
          <w:caps/>
          <w:spacing w:val="-8"/>
          <w:sz w:val="24"/>
          <w:szCs w:val="24"/>
          <w:lang w:val="hy-AM"/>
        </w:rPr>
        <w:t xml:space="preserve"> </w:t>
      </w:r>
      <w:r w:rsidR="00FD1CA1" w:rsidRPr="00ED15E4">
        <w:rPr>
          <w:rFonts w:ascii="GHEA Grapalat" w:hAnsi="GHEA Grapalat" w:cs="Tahoma"/>
          <w:b/>
          <w:sz w:val="24"/>
          <w:szCs w:val="24"/>
          <w:lang w:val="hy-AM"/>
        </w:rPr>
        <w:t>ԿԱՌԱ</w:t>
      </w:r>
      <w:r w:rsidR="00FD1CA1" w:rsidRPr="00ED15E4">
        <w:rPr>
          <w:rFonts w:ascii="GHEA Grapalat" w:hAnsi="GHEA Grapalat" w:cs="Tahoma"/>
          <w:b/>
          <w:sz w:val="24"/>
          <w:szCs w:val="24"/>
          <w:lang w:val="hy-AM"/>
        </w:rPr>
        <w:softHyphen/>
        <w:t>ՎԱ</w:t>
      </w:r>
      <w:r w:rsidR="00FD1CA1" w:rsidRPr="00ED15E4">
        <w:rPr>
          <w:rFonts w:ascii="GHEA Grapalat" w:hAnsi="GHEA Grapalat" w:cs="Tahoma"/>
          <w:b/>
          <w:sz w:val="24"/>
          <w:szCs w:val="24"/>
          <w:lang w:val="hy-AM"/>
        </w:rPr>
        <w:softHyphen/>
      </w:r>
      <w:r w:rsidR="00FD1CA1" w:rsidRPr="00ED15E4">
        <w:rPr>
          <w:rFonts w:ascii="GHEA Grapalat" w:hAnsi="GHEA Grapalat" w:cs="Tahoma"/>
          <w:b/>
          <w:spacing w:val="2"/>
          <w:sz w:val="24"/>
          <w:szCs w:val="24"/>
          <w:lang w:val="hy-AM"/>
        </w:rPr>
        <w:t xml:space="preserve">ՐՈՒԹՅԱՆ </w:t>
      </w:r>
      <w:r w:rsidR="00FD1CA1" w:rsidRPr="00ED15E4">
        <w:rPr>
          <w:rFonts w:ascii="GHEA Grapalat" w:hAnsi="GHEA Grapalat" w:cs="Arial Armenian"/>
          <w:b/>
          <w:spacing w:val="2"/>
          <w:sz w:val="24"/>
          <w:szCs w:val="24"/>
          <w:lang w:val="hy-AM"/>
        </w:rPr>
        <w:t>2010</w:t>
      </w:r>
      <w:r w:rsidR="00FD1CA1" w:rsidRPr="00ED15E4">
        <w:rPr>
          <w:rFonts w:ascii="GHEA Grapalat" w:hAnsi="GHEA Grapalat"/>
          <w:b/>
          <w:spacing w:val="2"/>
          <w:sz w:val="24"/>
          <w:szCs w:val="24"/>
          <w:lang w:val="hy-AM"/>
        </w:rPr>
        <w:t xml:space="preserve"> </w:t>
      </w:r>
      <w:r w:rsidR="00FD1CA1" w:rsidRPr="00ED15E4">
        <w:rPr>
          <w:rFonts w:ascii="GHEA Grapalat" w:hAnsi="GHEA Grapalat" w:cs="Tahoma"/>
          <w:b/>
          <w:spacing w:val="2"/>
          <w:sz w:val="24"/>
          <w:szCs w:val="24"/>
          <w:lang w:val="hy-AM"/>
        </w:rPr>
        <w:t xml:space="preserve">ԹՎԱԿԱՆԻ ՀՈԿՏԵՄԲԵՐԻ </w:t>
      </w:r>
      <w:r w:rsidR="00FD1CA1" w:rsidRPr="00ED15E4">
        <w:rPr>
          <w:rFonts w:ascii="GHEA Grapalat" w:hAnsi="GHEA Grapalat" w:cs="Arial Armenian"/>
          <w:b/>
          <w:spacing w:val="2"/>
          <w:sz w:val="24"/>
          <w:szCs w:val="24"/>
          <w:lang w:val="hy-AM"/>
        </w:rPr>
        <w:t>21</w:t>
      </w:r>
      <w:r w:rsidR="00FD1CA1" w:rsidRPr="00ED15E4">
        <w:rPr>
          <w:rFonts w:ascii="GHEA Grapalat" w:hAnsi="GHEA Grapalat"/>
          <w:b/>
          <w:spacing w:val="2"/>
          <w:sz w:val="24"/>
          <w:szCs w:val="24"/>
          <w:lang w:val="hy-AM"/>
        </w:rPr>
        <w:t>-</w:t>
      </w:r>
      <w:r w:rsidR="00FD1CA1" w:rsidRPr="00ED15E4">
        <w:rPr>
          <w:rFonts w:ascii="GHEA Grapalat" w:hAnsi="GHEA Grapalat" w:cs="Tahoma"/>
          <w:b/>
          <w:spacing w:val="2"/>
          <w:sz w:val="24"/>
          <w:szCs w:val="24"/>
          <w:lang w:val="hy-AM"/>
        </w:rPr>
        <w:t>Ի</w:t>
      </w:r>
      <w:r w:rsidR="00FD1CA1" w:rsidRPr="00ED15E4">
        <w:rPr>
          <w:rFonts w:ascii="GHEA Grapalat" w:hAnsi="GHEA Grapalat" w:cs="Arial Armenian"/>
          <w:b/>
          <w:spacing w:val="2"/>
          <w:sz w:val="24"/>
          <w:szCs w:val="24"/>
          <w:lang w:val="hy-AM"/>
        </w:rPr>
        <w:t xml:space="preserve"> N 1499</w:t>
      </w:r>
      <w:r w:rsidR="00FD1CA1" w:rsidRPr="00ED15E4">
        <w:rPr>
          <w:rFonts w:ascii="GHEA Grapalat" w:hAnsi="GHEA Grapalat"/>
          <w:b/>
          <w:spacing w:val="2"/>
          <w:sz w:val="24"/>
          <w:szCs w:val="24"/>
          <w:lang w:val="hy-AM"/>
        </w:rPr>
        <w:t>-</w:t>
      </w:r>
      <w:r w:rsidR="00FD1CA1" w:rsidRPr="00ED15E4">
        <w:rPr>
          <w:rFonts w:ascii="GHEA Grapalat" w:hAnsi="GHEA Grapalat" w:cs="Tahoma"/>
          <w:b/>
          <w:spacing w:val="2"/>
          <w:sz w:val="24"/>
          <w:szCs w:val="24"/>
          <w:lang w:val="hy-AM"/>
        </w:rPr>
        <w:t>Ն</w:t>
      </w:r>
      <w:r w:rsidR="00FD1CA1" w:rsidRPr="00ED15E4">
        <w:rPr>
          <w:rFonts w:ascii="GHEA Grapalat" w:hAnsi="GHEA Grapalat" w:cs="Arial Armenian"/>
          <w:b/>
          <w:spacing w:val="2"/>
          <w:sz w:val="24"/>
          <w:szCs w:val="24"/>
          <w:lang w:val="hy-AM"/>
        </w:rPr>
        <w:t xml:space="preserve"> </w:t>
      </w:r>
    </w:p>
    <w:p w:rsidR="00E421B4" w:rsidRPr="00ED15E4" w:rsidRDefault="00FD1CA1" w:rsidP="00FD1CA1">
      <w:pPr>
        <w:pStyle w:val="mechtex"/>
        <w:rPr>
          <w:rFonts w:ascii="GHEA Grapalat" w:hAnsi="GHEA Grapalat" w:cs="Tahoma"/>
          <w:sz w:val="24"/>
          <w:szCs w:val="24"/>
          <w:lang w:val="hy-AM"/>
        </w:rPr>
      </w:pPr>
      <w:r w:rsidRPr="00ED15E4">
        <w:rPr>
          <w:rFonts w:ascii="GHEA Grapalat" w:hAnsi="GHEA Grapalat" w:cs="Tahoma"/>
          <w:b/>
          <w:spacing w:val="2"/>
          <w:sz w:val="24"/>
          <w:szCs w:val="24"/>
          <w:lang w:val="hy-AM"/>
        </w:rPr>
        <w:t>ՈՐՈՇ</w:t>
      </w:r>
      <w:r w:rsidRPr="00ED15E4">
        <w:rPr>
          <w:rFonts w:ascii="GHEA Grapalat" w:hAnsi="GHEA Grapalat" w:cs="Arial Armenian"/>
          <w:b/>
          <w:spacing w:val="2"/>
          <w:sz w:val="24"/>
          <w:szCs w:val="24"/>
          <w:lang w:val="hy-AM"/>
        </w:rPr>
        <w:softHyphen/>
      </w:r>
      <w:r w:rsidRPr="00ED15E4">
        <w:rPr>
          <w:rFonts w:ascii="GHEA Grapalat" w:hAnsi="GHEA Grapalat" w:cs="Tahoma"/>
          <w:b/>
          <w:spacing w:val="2"/>
          <w:sz w:val="24"/>
          <w:szCs w:val="24"/>
          <w:lang w:val="hy-AM"/>
        </w:rPr>
        <w:t>ՄԱՆ</w:t>
      </w:r>
      <w:r w:rsidRPr="00ED15E4">
        <w:rPr>
          <w:rFonts w:ascii="GHEA Grapalat" w:hAnsi="GHEA Grapalat" w:cs="Arial Armenian"/>
          <w:b/>
          <w:spacing w:val="2"/>
          <w:sz w:val="24"/>
          <w:szCs w:val="24"/>
          <w:lang w:val="hy-AM"/>
        </w:rPr>
        <w:t xml:space="preserve"> </w:t>
      </w:r>
      <w:r w:rsidRPr="00ED15E4">
        <w:rPr>
          <w:rFonts w:ascii="GHEA Grapalat" w:hAnsi="GHEA Grapalat" w:cs="Tahoma"/>
          <w:b/>
          <w:spacing w:val="2"/>
          <w:sz w:val="24"/>
          <w:szCs w:val="24"/>
          <w:lang w:val="hy-AM"/>
        </w:rPr>
        <w:t>ՄԵՋ</w:t>
      </w:r>
      <w:r w:rsidRPr="00ED15E4"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ԵՎ </w:t>
      </w:r>
      <w:r w:rsidRPr="00ED15E4">
        <w:rPr>
          <w:rFonts w:ascii="GHEA Grapalat" w:hAnsi="GHEA Grapalat" w:cs="Tahoma"/>
          <w:b/>
          <w:sz w:val="24"/>
          <w:szCs w:val="24"/>
          <w:lang w:val="hy-AM" w:eastAsia="en-US"/>
        </w:rPr>
        <w:t xml:space="preserve">ԼՐԱՑՈՒՄՆԵՐ </w:t>
      </w:r>
      <w:r w:rsidRPr="00ED15E4">
        <w:rPr>
          <w:rFonts w:ascii="GHEA Grapalat" w:hAnsi="GHEA Grapalat" w:cs="Tahoma"/>
          <w:b/>
          <w:sz w:val="24"/>
          <w:szCs w:val="24"/>
          <w:lang w:val="hy-AM"/>
        </w:rPr>
        <w:t>ԿԱՏԱՐԵԼՈՒ</w:t>
      </w:r>
      <w:r w:rsidRPr="00ED15E4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ED15E4">
        <w:rPr>
          <w:rFonts w:ascii="GHEA Grapalat" w:hAnsi="GHEA Grapalat" w:cs="Tahoma"/>
          <w:b/>
          <w:sz w:val="24"/>
          <w:szCs w:val="24"/>
          <w:lang w:val="hy-AM"/>
        </w:rPr>
        <w:t>ՄԱՍԻՆ</w:t>
      </w:r>
      <w:r w:rsidR="008B433E" w:rsidRPr="00ED15E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8B433E" w:rsidRPr="00ED15E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7F68" w:rsidRPr="00ED15E4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ՀԱՅԱՍՏԱՆԻ ՀԱՆՐԱՊԵՏՈՒԹՅԱՆ </w:t>
      </w:r>
      <w:r w:rsidRPr="00ED15E4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ԿԱՌԱՎԱՐՈՒԹՅԱՆ </w:t>
      </w:r>
      <w:r w:rsidR="00617F68" w:rsidRPr="00ED15E4">
        <w:rPr>
          <w:rFonts w:ascii="GHEA Grapalat" w:eastAsia="Calibri" w:hAnsi="GHEA Grapalat"/>
          <w:b/>
          <w:noProof/>
          <w:sz w:val="24"/>
          <w:szCs w:val="24"/>
          <w:lang w:val="hy-AM"/>
        </w:rPr>
        <w:t>ՈՐՈՇՄԱՆ ՆԱԽԱԳԾԻ</w:t>
      </w:r>
      <w:r w:rsidR="00617F68" w:rsidRPr="00ED15E4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r w:rsidR="00E1316C" w:rsidRPr="00ED15E4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E1316C" w:rsidRPr="00ED15E4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ED15E4">
        <w:rPr>
          <w:rFonts w:ascii="GHEA Grapalat" w:hAnsi="GHEA Grapalat" w:cs="Sylfaen"/>
          <w:b/>
          <w:sz w:val="24"/>
          <w:szCs w:val="24"/>
          <w:lang w:val="hy-AM"/>
        </w:rPr>
        <w:t>ՍՏԱՑՎԱԾ</w:t>
      </w:r>
      <w:r w:rsidR="00E1316C" w:rsidRPr="00ED15E4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ED15E4">
        <w:rPr>
          <w:rFonts w:ascii="GHEA Grapalat" w:hAnsi="GHEA Grapalat" w:cs="Sylfaen"/>
          <w:b/>
          <w:sz w:val="24"/>
          <w:szCs w:val="24"/>
          <w:lang w:val="hy-AM"/>
        </w:rPr>
        <w:t>ԴԻՏՈՂՈՒԹՅՈՒՆՆԵՐԻ</w:t>
      </w:r>
      <w:r w:rsidR="00E1316C" w:rsidRPr="00ED15E4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ED15E4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E1316C" w:rsidRPr="00ED15E4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ED15E4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Style w:val="TableGrid"/>
        <w:tblW w:w="14940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630"/>
        <w:gridCol w:w="3081"/>
        <w:gridCol w:w="4960"/>
        <w:gridCol w:w="2267"/>
        <w:gridCol w:w="4002"/>
      </w:tblGrid>
      <w:tr w:rsidR="00E1316C" w:rsidRPr="00ED15E4" w:rsidTr="00001B00">
        <w:tc>
          <w:tcPr>
            <w:tcW w:w="630" w:type="dxa"/>
          </w:tcPr>
          <w:p w:rsidR="00E1316C" w:rsidRPr="00ED15E4" w:rsidRDefault="00E1316C" w:rsidP="003F41B5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3081" w:type="dxa"/>
          </w:tcPr>
          <w:p w:rsidR="00E1316C" w:rsidRPr="00ED15E4" w:rsidRDefault="00E1316C" w:rsidP="003F41B5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D15E4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ED15E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D15E4">
              <w:rPr>
                <w:rFonts w:ascii="GHEA Grapalat" w:hAnsi="GHEA Grapalat" w:cs="Sylfaen"/>
                <w:sz w:val="24"/>
                <w:szCs w:val="24"/>
              </w:rPr>
              <w:t>հեղինակը</w:t>
            </w:r>
            <w:proofErr w:type="spellEnd"/>
            <w:r w:rsidRPr="00ED15E4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D15E4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ED15E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D15E4">
              <w:rPr>
                <w:rFonts w:ascii="GHEA Grapalat" w:hAnsi="GHEA Grapalat" w:cs="Sylfaen"/>
                <w:sz w:val="24"/>
                <w:szCs w:val="24"/>
              </w:rPr>
              <w:t>ամսաթիվը</w:t>
            </w:r>
            <w:proofErr w:type="spellEnd"/>
            <w:r w:rsidRPr="00ED15E4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D15E4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ED15E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D15E4">
              <w:rPr>
                <w:rFonts w:ascii="GHEA Grapalat" w:hAnsi="GHEA Grapalat" w:cs="Sylfae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4960" w:type="dxa"/>
          </w:tcPr>
          <w:p w:rsidR="00E1316C" w:rsidRPr="00ED15E4" w:rsidRDefault="00E1316C" w:rsidP="003F41B5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D15E4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ED15E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D15E4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267" w:type="dxa"/>
          </w:tcPr>
          <w:p w:rsidR="00E1316C" w:rsidRPr="00ED15E4" w:rsidRDefault="00E1316C" w:rsidP="003F41B5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D15E4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002" w:type="dxa"/>
          </w:tcPr>
          <w:p w:rsidR="00E1316C" w:rsidRPr="00ED15E4" w:rsidRDefault="00E1316C" w:rsidP="003F41B5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D15E4">
              <w:rPr>
                <w:rFonts w:ascii="GHEA Grapalat" w:hAnsi="GHEA Grapalat" w:cs="Sylfaen"/>
                <w:sz w:val="24"/>
                <w:szCs w:val="24"/>
              </w:rPr>
              <w:t>Կատարված</w:t>
            </w:r>
            <w:proofErr w:type="spellEnd"/>
            <w:r w:rsidRPr="00ED15E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D15E4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E1316C" w:rsidRPr="00ED15E4" w:rsidTr="00001B00">
        <w:tc>
          <w:tcPr>
            <w:tcW w:w="630" w:type="dxa"/>
          </w:tcPr>
          <w:p w:rsidR="00E1316C" w:rsidRPr="00ED15E4" w:rsidRDefault="00E1316C" w:rsidP="003F41B5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3081" w:type="dxa"/>
          </w:tcPr>
          <w:p w:rsidR="00E1316C" w:rsidRPr="00ED15E4" w:rsidRDefault="00E1316C" w:rsidP="003F41B5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4960" w:type="dxa"/>
          </w:tcPr>
          <w:p w:rsidR="00E1316C" w:rsidRPr="00ED15E4" w:rsidRDefault="00E1316C" w:rsidP="003F41B5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2267" w:type="dxa"/>
          </w:tcPr>
          <w:p w:rsidR="00E1316C" w:rsidRPr="00ED15E4" w:rsidRDefault="00E1316C" w:rsidP="003F41B5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4002" w:type="dxa"/>
          </w:tcPr>
          <w:p w:rsidR="00E1316C" w:rsidRPr="00ED15E4" w:rsidRDefault="00E1316C" w:rsidP="003F41B5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442728" w:rsidRPr="00B236CD" w:rsidTr="00001B00">
        <w:trPr>
          <w:trHeight w:val="611"/>
        </w:trPr>
        <w:tc>
          <w:tcPr>
            <w:tcW w:w="630" w:type="dxa"/>
          </w:tcPr>
          <w:p w:rsidR="00442728" w:rsidRPr="00ED15E4" w:rsidRDefault="00406205" w:rsidP="003F41B5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442728" w:rsidRPr="00ED15E4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  <w:p w:rsidR="00D80175" w:rsidRPr="00ED15E4" w:rsidRDefault="00D80175" w:rsidP="003F41B5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C85FE4" w:rsidRPr="00ED15E4" w:rsidRDefault="00C85FE4" w:rsidP="003F41B5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C85FE4" w:rsidRPr="00ED15E4" w:rsidRDefault="00C85FE4" w:rsidP="003F41B5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C85FE4" w:rsidRPr="00ED15E4" w:rsidRDefault="00C85FE4" w:rsidP="003F41B5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C85FE4" w:rsidRPr="00ED15E4" w:rsidRDefault="00C85FE4" w:rsidP="003F41B5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C85FE4" w:rsidRPr="00ED15E4" w:rsidRDefault="00C85FE4" w:rsidP="003F41B5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C85FE4" w:rsidRPr="00ED15E4" w:rsidRDefault="00C85FE4" w:rsidP="003F41B5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081" w:type="dxa"/>
          </w:tcPr>
          <w:p w:rsidR="00370861" w:rsidRPr="00ED15E4" w:rsidRDefault="00442728" w:rsidP="003F41B5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ED15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B433E"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Էկոնոմիկայի</w:t>
            </w:r>
            <w:proofErr w:type="spellEnd"/>
            <w:r w:rsidR="008B433E"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ED15E4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ED15E4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  <w:p w:rsidR="00370861" w:rsidRPr="00ED15E4" w:rsidRDefault="00406205" w:rsidP="003F41B5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18.09</w:t>
            </w:r>
            <w:r w:rsidR="00370861"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.2020թ. </w:t>
            </w:r>
          </w:p>
          <w:p w:rsidR="00C85FE4" w:rsidRPr="00ED15E4" w:rsidRDefault="00406205" w:rsidP="003F41B5">
            <w:pPr>
              <w:shd w:val="clear" w:color="auto" w:fill="FFFFFF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GHEA Grapalat"/>
                <w:color w:val="000000"/>
                <w:sz w:val="24"/>
                <w:szCs w:val="24"/>
              </w:rPr>
              <w:t>033/76014-2020</w:t>
            </w:r>
            <w:r w:rsidR="00442728" w:rsidRPr="00ED15E4">
              <w:rPr>
                <w:rFonts w:ascii="GHEA Grapalat" w:hAnsi="GHEA Grapalat"/>
                <w:sz w:val="24"/>
                <w:szCs w:val="24"/>
              </w:rPr>
              <w:br/>
            </w:r>
          </w:p>
          <w:p w:rsidR="00C85FE4" w:rsidRPr="00ED15E4" w:rsidRDefault="00C85FE4" w:rsidP="003F41B5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D80175" w:rsidRPr="00ED15E4" w:rsidRDefault="00D80175" w:rsidP="003F41B5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C85FE4" w:rsidRPr="00ED15E4" w:rsidRDefault="00C85FE4" w:rsidP="003F41B5">
            <w:pPr>
              <w:spacing w:line="276" w:lineRule="auto"/>
              <w:rPr>
                <w:rFonts w:ascii="GHEA Grapalat" w:eastAsia="Times New Roman" w:hAnsi="GHEA Grapalat" w:cs="Sylfaen"/>
                <w:sz w:val="24"/>
                <w:szCs w:val="24"/>
                <w:highlight w:val="yellow"/>
              </w:rPr>
            </w:pPr>
          </w:p>
        </w:tc>
        <w:tc>
          <w:tcPr>
            <w:tcW w:w="4960" w:type="dxa"/>
            <w:tcBorders>
              <w:top w:val="single" w:sz="4" w:space="0" w:color="auto"/>
              <w:bottom w:val="single" w:sz="4" w:space="0" w:color="auto"/>
            </w:tcBorders>
          </w:tcPr>
          <w:p w:rsidR="00406205" w:rsidRPr="00ED15E4" w:rsidRDefault="00406205" w:rsidP="0019016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>3-րդ ենթակետում առաջարկում ենք  «իրավաբանական անձի» բառերից հետո լրացնել  «կամ անհատ ձեռնարկատիրոջ» բառերը կամ ՀՀ կառավարության 2010 թվականի հոկտեմբերի 21-ի  N 1499-Ա որոշման նախագծի հիմնավորման մեջ անդրադառնալ սպանդանոցային գործունեությունը միայն իրավաբանական անձանց վերապահելու պայմանը։</w:t>
            </w:r>
          </w:p>
          <w:p w:rsidR="00190167" w:rsidRPr="00ED15E4" w:rsidRDefault="00190167" w:rsidP="0019016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85FE4" w:rsidRPr="00ED15E4" w:rsidRDefault="00406205" w:rsidP="00190167">
            <w:p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>7-րդ ենթակետի 1-ին պարբերությունը շարադրել հետևյալ խմբագրությամբ «12.1. Անասնաբուժասանիտարական փորձաքննության արդյունքում սպանդից գոյացած մթերք</w:t>
            </w:r>
            <w:r w:rsidR="00190167" w:rsidRPr="00ED15E4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սպառման համար պայմանական պիտանի կամ ոչ պիտանի ճանաչվելու դեպքում N5 անասնաբուժական ձևը չի տրամադրվում և այդ մասին անմիջապես տեղեկացվում է 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վերահսկողություն իրականացնող լիազոր մարմնին՝ ներկայացնելով փորձաքննության եզրակացության պատճենը:»:</w:t>
            </w:r>
          </w:p>
        </w:tc>
        <w:tc>
          <w:tcPr>
            <w:tcW w:w="2267" w:type="dxa"/>
          </w:tcPr>
          <w:p w:rsidR="00442728" w:rsidRPr="00ED15E4" w:rsidRDefault="00190167" w:rsidP="003F41B5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747911" w:rsidRPr="00ED15E4" w:rsidRDefault="00747911" w:rsidP="003F41B5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47911" w:rsidRPr="00ED15E4" w:rsidRDefault="00747911" w:rsidP="003F41B5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47911" w:rsidRPr="00ED15E4" w:rsidRDefault="00747911" w:rsidP="003F41B5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4002" w:type="dxa"/>
          </w:tcPr>
          <w:p w:rsidR="00442728" w:rsidRPr="00ED15E4" w:rsidRDefault="00190167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է:</w:t>
            </w:r>
          </w:p>
          <w:p w:rsidR="00190167" w:rsidRPr="00ED15E4" w:rsidRDefault="00190167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90167" w:rsidRPr="00ED15E4" w:rsidRDefault="00190167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է:</w:t>
            </w:r>
          </w:p>
        </w:tc>
      </w:tr>
      <w:tr w:rsidR="00955980" w:rsidRPr="00B236CD" w:rsidTr="00001B00">
        <w:trPr>
          <w:trHeight w:val="611"/>
        </w:trPr>
        <w:tc>
          <w:tcPr>
            <w:tcW w:w="630" w:type="dxa"/>
          </w:tcPr>
          <w:p w:rsidR="00955980" w:rsidRPr="00ED15E4" w:rsidRDefault="00B236CD" w:rsidP="003F41B5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 w:rsidR="00955980" w:rsidRPr="00ED15E4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081" w:type="dxa"/>
          </w:tcPr>
          <w:p w:rsidR="008741BB" w:rsidRPr="00ED15E4" w:rsidRDefault="003A07A0" w:rsidP="00406205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406205"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:rsidR="008741BB" w:rsidRPr="00ED15E4" w:rsidRDefault="008741BB" w:rsidP="00406205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16.09.2020թ. 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ED1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013/75486-2020</w:t>
            </w:r>
          </w:p>
        </w:tc>
        <w:tc>
          <w:tcPr>
            <w:tcW w:w="4960" w:type="dxa"/>
            <w:tcBorders>
              <w:top w:val="single" w:sz="4" w:space="0" w:color="auto"/>
              <w:bottom w:val="single" w:sz="4" w:space="0" w:color="auto"/>
            </w:tcBorders>
          </w:tcPr>
          <w:p w:rsidR="00406205" w:rsidRPr="00ED15E4" w:rsidRDefault="00ED4F43" w:rsidP="00ED4F43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406205" w:rsidRPr="00ED15E4">
              <w:rPr>
                <w:rFonts w:ascii="GHEA Grapalat" w:hAnsi="GHEA Grapalat"/>
                <w:sz w:val="24"/>
                <w:szCs w:val="24"/>
                <w:lang w:val="af-ZA"/>
              </w:rPr>
              <w:t>րոշման N 1 հավելվածի 6-րդ կետի 1-ին ենթակետում «Հայաստանի Հանրապետության գյուղատնտեսության նախարարության սննդամթերքի անվտանգության պետական ծառայության (այսուհետ` ծառայություն)» բառերը փոխարինել «Հայաստանի Հանրապետության սննդամթերքի անվտանգության տեսչական մարմնի (այսուհետ` Տեսչական մարմին)» բառերով:</w:t>
            </w:r>
          </w:p>
          <w:p w:rsidR="00ED4F43" w:rsidRPr="00ED15E4" w:rsidRDefault="00ED4F43" w:rsidP="00ED4F43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862089" w:rsidRPr="00ED15E4" w:rsidRDefault="00862089" w:rsidP="00ED4F43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>Որոշման N 1 հավելվածում.</w:t>
            </w: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>1 17-րդ կետում «ծառայության» բառը փոխարինել «Տեսչական մարմնի» բառով.</w:t>
            </w:r>
          </w:p>
          <w:p w:rsidR="00862089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>2 22-րդ կետում «ծառայության սահմանային հսկիչ կետերի» բառերը փոխարինել «Տեսչական մարմնի սահմանային հսկիչ կետերի» բառերով, իսկ «հաստատում է ծառայությունը» բառերը՝ «հաստատում է Տեսչական մարմինը» բառերով:</w:t>
            </w: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 xml:space="preserve">Որոշման N 2 հավելվածի </w:t>
            </w: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>1 N 1 ձևում «ծառայության թույլտվությամբ» բառերը փոխարինել «Տեսչական մարմնի թույլտվությամբ» բառերով.</w:t>
            </w:r>
          </w:p>
          <w:p w:rsidR="00862089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     2 N 4 ձևում «Հայաստանի Հանրապետության գյուղատնտեսության նախարարության սննդամթերքի անվտանգության պետական ծառայություն» բառերը փոխարինել «Հայաստանի Հանրապետության սննդամթերքի անվտանգության տեսչական մարմին» բառերով, իսկ «ծառայության» բառը՝ «Տեսչական մարմնի» բառերով:</w:t>
            </w: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 xml:space="preserve">Որոշման N 3 հավելվածում՝ </w:t>
            </w: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1 «Հայաստանի Հանրապետության գյուղատնտեսության նախարարության սննդամթերքի անվտանգության պետական ծառայություն» բառերը փոխարինել «Հայաստանի Հանրապետության սննդամթերքի անվտանգության տեսչական մարմին» բառերով.</w:t>
            </w: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2 «ծառայության սահմանային» բառը փոխարինել «Տեսչական մարմնի սահմանային» բառերով.</w:t>
            </w: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3 «սննդամթերքի անվտանգության պետական ծառայության» բառերը փոխարինել «Տեսչական մարմնի» բառերով:</w:t>
            </w:r>
          </w:p>
          <w:p w:rsidR="009067F2" w:rsidRPr="00ED15E4" w:rsidRDefault="009067F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>Նախագծի 1-ին կետի 3-րդ ենթակետը իրավաբանական անձի բառերից հետո լրացնել կամ անհատ ձեռնարկատիրոջ բառերով:</w:t>
            </w:r>
          </w:p>
          <w:p w:rsidR="00862089" w:rsidRPr="00ED15E4" w:rsidRDefault="00862089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Նախագծի 1-ին կետի 4-րդ ենթակետի 2-րդ նախադասությունը շարադրել հետևյալ խմբագրությամբ.</w:t>
            </w: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>Պիտակը նույնականացվում է N 5 ձևի անասնաբուժական վկայականի հերթական համարակալման և QR կոդի միջոցով::</w:t>
            </w:r>
          </w:p>
          <w:p w:rsidR="00862089" w:rsidRPr="00ED15E4" w:rsidRDefault="00862089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9067F2" w:rsidRPr="00ED15E4" w:rsidRDefault="009067F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9067F2" w:rsidRPr="00ED15E4" w:rsidRDefault="009067F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9067F2" w:rsidRPr="00ED15E4" w:rsidRDefault="009067F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9067F2" w:rsidRPr="00ED15E4" w:rsidRDefault="009067F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9067F2" w:rsidRPr="00ED15E4" w:rsidRDefault="009067F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9067F2" w:rsidRPr="00ED15E4" w:rsidRDefault="009067F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>Նախագծի 1-ին կետի 9-րդ ենթակետով լրացվող 19.4-րդ կետը եղանակով բառից հետո  լրացնել .բացառությամբ էլոկտրոնային եղանակով տրամադրման անհնարինության դեպքի բառերով:</w:t>
            </w:r>
          </w:p>
          <w:p w:rsidR="009067F2" w:rsidRPr="00ED15E4" w:rsidRDefault="009067F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9067F2" w:rsidRPr="00ED15E4" w:rsidRDefault="009067F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00B52" w:rsidRPr="00ED15E4" w:rsidRDefault="00400B5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00B52" w:rsidRPr="00ED15E4" w:rsidRDefault="00400B5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B3653" w:rsidRPr="00ED15E4" w:rsidRDefault="007B3653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00B52" w:rsidRPr="00ED15E4" w:rsidRDefault="00400B5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>Նախագծի 1-ին կետի 9-րդ ենթակետով լրացվող 19.3-րդ կետը շարադրել հետևյալ խմբագրությամբ.</w:t>
            </w:r>
          </w:p>
          <w:p w:rsidR="00406205" w:rsidRPr="00ED15E4" w:rsidRDefault="00406205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>19.3.  N 5 ձևի անասնաբուժական վկայականի պիտակը Պիտակ լրացվում է սպանդանոցի և կամ սպանդային մթերք իրացնողի կողմից երկու օրինակով::</w:t>
            </w:r>
          </w:p>
          <w:p w:rsidR="00400B52" w:rsidRPr="00ED15E4" w:rsidRDefault="00400B5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00B52" w:rsidRPr="00ED15E4" w:rsidRDefault="00400B52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B3653" w:rsidRPr="00ED15E4" w:rsidRDefault="007B3653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B3653" w:rsidRPr="00ED15E4" w:rsidRDefault="007B3653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B3653" w:rsidRPr="00ED15E4" w:rsidRDefault="007B3653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B3653" w:rsidRPr="00ED15E4" w:rsidRDefault="007B3653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B3653" w:rsidRPr="00ED15E4" w:rsidRDefault="007B3653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B3653" w:rsidRPr="00ED15E4" w:rsidRDefault="007B3653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B3653" w:rsidRPr="00ED15E4" w:rsidRDefault="007B3653" w:rsidP="00406205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B3653" w:rsidRPr="00ED15E4" w:rsidRDefault="007B3653" w:rsidP="0040620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955980" w:rsidRPr="00ED15E4" w:rsidRDefault="00406205" w:rsidP="0040620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>Որոշման 4.1-ին կետով հաստատված N  5 ձևի անասնաբուժական վկայականը շարադրել նոր խմբագրությամբ.</w:t>
            </w:r>
          </w:p>
        </w:tc>
        <w:tc>
          <w:tcPr>
            <w:tcW w:w="2267" w:type="dxa"/>
          </w:tcPr>
          <w:p w:rsidR="00955980" w:rsidRPr="00ED15E4" w:rsidRDefault="00ED4F4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871CA" w:rsidRPr="00ED15E4" w:rsidRDefault="007871CA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871CA" w:rsidRPr="00ED15E4" w:rsidRDefault="007871CA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7871CA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7871CA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7871CA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871CA" w:rsidRPr="00ED15E4" w:rsidRDefault="007871CA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D16AC4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862089" w:rsidRPr="00ED15E4" w:rsidRDefault="00862089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067F2" w:rsidRPr="00ED15E4" w:rsidRDefault="009067F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067F2" w:rsidRPr="00ED15E4" w:rsidRDefault="009067F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067F2" w:rsidRPr="00ED15E4" w:rsidRDefault="009067F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  <w:t>մասնակի:</w:t>
            </w: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ի գիտություն: </w:t>
            </w: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4002" w:type="dxa"/>
          </w:tcPr>
          <w:p w:rsidR="00955980" w:rsidRPr="00ED15E4" w:rsidRDefault="00ED4F43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Նախագիծը խմբագրվել է:</w:t>
            </w:r>
          </w:p>
          <w:p w:rsidR="00862089" w:rsidRPr="00ED15E4" w:rsidRDefault="00862089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871CA" w:rsidRPr="00ED15E4" w:rsidRDefault="007871CA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62089" w:rsidRPr="00ED15E4" w:rsidRDefault="00862089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է:</w:t>
            </w: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16AC4" w:rsidRPr="00ED15E4" w:rsidRDefault="00D16AC4" w:rsidP="00D16AC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է:</w:t>
            </w:r>
          </w:p>
          <w:p w:rsidR="009067F2" w:rsidRPr="00ED15E4" w:rsidRDefault="009067F2" w:rsidP="00D16AC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067F2" w:rsidRPr="00ED15E4" w:rsidRDefault="009067F2" w:rsidP="00D16AC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067F2" w:rsidRPr="00ED15E4" w:rsidRDefault="009067F2" w:rsidP="00D16AC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067F2" w:rsidRPr="00ED15E4" w:rsidRDefault="009067F2" w:rsidP="00D16AC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Նախագծով ամրագրվել է QR կոդի միջոցով նույնականացնելու հնարավորությունը, սակայն նախատեսվում է հստակեցնել, որ այն լրացվում և տրամադրվում է սպանդանոցի, կամ հետագայում իրացնողի կամ մատակարարի կողմից՝ </w:t>
            </w:r>
            <w:r w:rsidR="005C6181"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հետագծելիությունը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ապահովելու</w:t>
            </w:r>
            <w:r w:rsidR="005C6181"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նպատակով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D16AC4" w:rsidRPr="00ED15E4" w:rsidRDefault="00D16AC4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 19.5-րդ և 19.6-րդ կետերով նախատեսվում է վկայականի և պիտակի՝ էլեկտրոնային եղանակով լրացնելու անհնարինության դեպքում լրացման և հետագա հաշվառման ընթացակարգը:</w:t>
            </w:r>
          </w:p>
          <w:p w:rsidR="00400B52" w:rsidRPr="00ED15E4" w:rsidRDefault="00400B52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400B52" w:rsidP="003F41B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B52" w:rsidRPr="00ED15E4" w:rsidRDefault="007B3653" w:rsidP="007B365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Նախատեսվում է </w:t>
            </w: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 xml:space="preserve">N 5 ձևի անասնաբուժական 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կայանակնի և պիտակի լրացնելու հնարավորությունը վերապահել նաև մսի մատակարարին՝ հաշվի առնելով այն հանգամանքը, որ վերջինս ևս հանդիսանում է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վկայական կամ պիտակ ստացող, և հետագծելիության ապահովման տեսանկյունից անհրաժեշտ է մատակարարի համար ևս պիտակ տրամադրելու հնարավորություն ստեղծել:</w:t>
            </w:r>
          </w:p>
          <w:p w:rsidR="007B3653" w:rsidRPr="00ED15E4" w:rsidRDefault="007B3653" w:rsidP="007B365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7B365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7B365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3653" w:rsidRPr="00ED15E4" w:rsidRDefault="007B3653" w:rsidP="007B365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նախատեսվում է նոր խմբագրությամբ հաստատել  </w:t>
            </w: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>N 5 ձևի</w:t>
            </w:r>
            <w:r w:rsidR="005C6181" w:rsidRPr="00ED15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>անասնաբուժական վկայական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>ը, ինչպես նաև առանձին հավելվածով սահմանել նաև</w:t>
            </w: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ED15E4">
              <w:rPr>
                <w:rFonts w:ascii="GHEA Grapalat" w:hAnsi="GHEA Grapalat"/>
                <w:sz w:val="24"/>
                <w:szCs w:val="24"/>
                <w:lang w:val="af-ZA"/>
              </w:rPr>
              <w:t>իտակ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>ի ձևը:</w:t>
            </w:r>
          </w:p>
        </w:tc>
      </w:tr>
      <w:tr w:rsidR="00186230" w:rsidRPr="00ED15E4" w:rsidTr="00001B00">
        <w:trPr>
          <w:trHeight w:val="611"/>
        </w:trPr>
        <w:tc>
          <w:tcPr>
            <w:tcW w:w="630" w:type="dxa"/>
          </w:tcPr>
          <w:p w:rsidR="00186230" w:rsidRPr="00ED15E4" w:rsidRDefault="00B236CD" w:rsidP="003F41B5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</w:t>
            </w:r>
            <w:r w:rsidR="00186230" w:rsidRPr="00ED15E4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081" w:type="dxa"/>
          </w:tcPr>
          <w:p w:rsidR="00186230" w:rsidRPr="00ED15E4" w:rsidRDefault="00186230" w:rsidP="00186230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ED15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ֆինանսների </w:t>
            </w:r>
            <w:proofErr w:type="spellStart"/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ED15E4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ED15E4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  <w:p w:rsidR="00186230" w:rsidRPr="00ED15E4" w:rsidRDefault="00186230" w:rsidP="00186230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02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.2020թ. </w:t>
            </w:r>
            <w:r w:rsidRPr="00ED15E4">
              <w:rPr>
                <w:rFonts w:ascii="GHEA Grapalat" w:hAnsi="GHEA Grapalat"/>
                <w:sz w:val="24"/>
                <w:szCs w:val="24"/>
              </w:rPr>
              <w:br/>
            </w:r>
            <w:r w:rsidRPr="00ED1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034/79019-2020</w:t>
            </w:r>
          </w:p>
        </w:tc>
        <w:tc>
          <w:tcPr>
            <w:tcW w:w="4960" w:type="dxa"/>
            <w:tcBorders>
              <w:top w:val="single" w:sz="4" w:space="0" w:color="auto"/>
              <w:bottom w:val="single" w:sz="4" w:space="0" w:color="auto"/>
            </w:tcBorders>
          </w:tcPr>
          <w:p w:rsidR="00186230" w:rsidRPr="00ED15E4" w:rsidRDefault="00186230" w:rsidP="0018623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2267" w:type="dxa"/>
          </w:tcPr>
          <w:p w:rsidR="00186230" w:rsidRPr="00ED15E4" w:rsidRDefault="00186230" w:rsidP="00406205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4002" w:type="dxa"/>
          </w:tcPr>
          <w:p w:rsidR="00186230" w:rsidRPr="00ED15E4" w:rsidRDefault="00186230" w:rsidP="003F41B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741BB" w:rsidRPr="00B236CD" w:rsidTr="00001B00">
        <w:trPr>
          <w:trHeight w:val="3270"/>
        </w:trPr>
        <w:tc>
          <w:tcPr>
            <w:tcW w:w="630" w:type="dxa"/>
          </w:tcPr>
          <w:p w:rsidR="008741BB" w:rsidRPr="00ED15E4" w:rsidRDefault="00B236CD" w:rsidP="003F41B5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bookmarkStart w:id="0" w:name="_GoBack"/>
            <w:bookmarkEnd w:id="0"/>
            <w:r w:rsidR="002F1B95" w:rsidRPr="00ED15E4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081" w:type="dxa"/>
          </w:tcPr>
          <w:p w:rsidR="008741BB" w:rsidRPr="00ED15E4" w:rsidRDefault="008741BB" w:rsidP="008741BB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ED15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proofErr w:type="spellStart"/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ED15E4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ED15E4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  <w:p w:rsidR="008741BB" w:rsidRPr="00ED15E4" w:rsidRDefault="008741BB" w:rsidP="008741BB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7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Pr="00ED15E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.2020թ. </w:t>
            </w:r>
          </w:p>
          <w:p w:rsidR="008741BB" w:rsidRPr="00ED15E4" w:rsidRDefault="008741BB" w:rsidP="008741BB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D1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035/82118-2020</w:t>
            </w:r>
          </w:p>
          <w:p w:rsidR="008741BB" w:rsidRPr="00ED15E4" w:rsidRDefault="008741BB" w:rsidP="008741BB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0" w:type="dxa"/>
            <w:tcBorders>
              <w:top w:val="single" w:sz="4" w:space="0" w:color="auto"/>
              <w:bottom w:val="single" w:sz="4" w:space="0" w:color="auto"/>
            </w:tcBorders>
          </w:tcPr>
          <w:p w:rsidR="008741BB" w:rsidRPr="00ED15E4" w:rsidRDefault="008741BB" w:rsidP="008741BB">
            <w:pPr>
              <w:spacing w:line="33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 «Հայաստանի Հանրապետության կառավարության 2010 թվականի հոկտեմբերի 21-ի N 1499-Ն որոշման մեջ փոփոխություններ և լրացումներ կատարելու մասին» Հայաստանի Հանրապետության կառավարության որոշման նախագծով (այսուհետ՝</w:t>
            </w:r>
          </w:p>
        </w:tc>
        <w:tc>
          <w:tcPr>
            <w:tcW w:w="2267" w:type="dxa"/>
          </w:tcPr>
          <w:p w:rsidR="008741BB" w:rsidRPr="00ED15E4" w:rsidRDefault="008741BB" w:rsidP="008741BB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5A0277"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D46F7F" w:rsidRPr="00ED15E4" w:rsidRDefault="00D46F7F" w:rsidP="008741BB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46F7F" w:rsidRPr="00ED15E4" w:rsidRDefault="00D46F7F" w:rsidP="008741BB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46F7F" w:rsidRPr="00ED15E4" w:rsidRDefault="00D46F7F" w:rsidP="008741BB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46F7F" w:rsidRPr="00ED15E4" w:rsidRDefault="00D46F7F" w:rsidP="008741BB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46F7F" w:rsidRPr="00ED15E4" w:rsidRDefault="00D46F7F" w:rsidP="008741BB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43FB3" w:rsidRPr="00ED15E4" w:rsidRDefault="00C43FB3" w:rsidP="00C43FB3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02" w:type="dxa"/>
          </w:tcPr>
          <w:p w:rsidR="00492B6D" w:rsidRPr="00ED15E4" w:rsidRDefault="00492B6D" w:rsidP="00492B6D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նախաբանը խմբագրվել է:</w:t>
            </w:r>
          </w:p>
          <w:p w:rsidR="00E04A9C" w:rsidRPr="00ED15E4" w:rsidRDefault="00492B6D" w:rsidP="00492B6D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նախագծով չի նախատեսվում խմբագրել որոշման նածագիծը՝ քանի որ այն ընդունվել է 2005 թվականի հոկտեմբերի 24-ի</w:t>
            </w:r>
          </w:p>
        </w:tc>
      </w:tr>
      <w:tr w:rsidR="00ED15E4" w:rsidRPr="00ED15E4" w:rsidTr="00001B00">
        <w:trPr>
          <w:trHeight w:hRule="exact" w:val="5591"/>
        </w:trPr>
        <w:tc>
          <w:tcPr>
            <w:tcW w:w="630" w:type="dxa"/>
          </w:tcPr>
          <w:p w:rsidR="00ED15E4" w:rsidRPr="00ED15E4" w:rsidRDefault="00ED15E4" w:rsidP="003F41B5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81" w:type="dxa"/>
          </w:tcPr>
          <w:p w:rsidR="00ED15E4" w:rsidRPr="00B236CD" w:rsidRDefault="00ED15E4" w:rsidP="008741BB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0" w:type="dxa"/>
            <w:tcBorders>
              <w:top w:val="single" w:sz="4" w:space="0" w:color="auto"/>
              <w:bottom w:val="single" w:sz="4" w:space="0" w:color="auto"/>
            </w:tcBorders>
          </w:tcPr>
          <w:p w:rsidR="00ED15E4" w:rsidRPr="00ED15E4" w:rsidRDefault="00ED15E4" w:rsidP="00ED15E4">
            <w:pPr>
              <w:spacing w:line="33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նախագիծ) նախատեսվում է փոփոխություններ և լրացումներ կատարել որոշման ամբողջ տեքստում և հաստատված հավելվածներում:</w:t>
            </w:r>
          </w:p>
          <w:p w:rsidR="00ED15E4" w:rsidRPr="00ED15E4" w:rsidRDefault="00ED15E4" w:rsidP="00ED15E4">
            <w:pPr>
              <w:spacing w:line="33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առումով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հարկ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համարում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անդրադառնալ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13-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դրույթներին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որոնց՝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ենթաօրենսդրական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ակտը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ունենում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որում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նշվում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օրենսդրական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հոդվածը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մասը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ներառում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մասով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լիազորող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D15E4" w:rsidRPr="00ED15E4" w:rsidRDefault="00ED15E4" w:rsidP="00ED15E4">
            <w:pPr>
              <w:spacing w:line="33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օրենքների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հիման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ապահովելու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Սահմանադրությամբ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մարմինները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օրենքով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լիազորվել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ընդունելու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ենթաօրենսդրական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D15E4" w:rsidRPr="00ED15E4" w:rsidRDefault="00ED15E4" w:rsidP="00ED15E4">
            <w:pPr>
              <w:spacing w:line="33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2010 թվականի հոկտեմբերի 21-ի N 1499-Ն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որոշան նախաբանում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հղում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կատարված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D15E4" w:rsidRPr="00ED15E4" w:rsidRDefault="00ED15E4" w:rsidP="00ED15E4">
            <w:pPr>
              <w:spacing w:line="33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վերոգրյալից՝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նախաբանում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հղում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ակտին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որով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կառավարությունը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լիազորվել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ընդունելու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հիշյալ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որոշումը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ED15E4" w:rsidRPr="00ED15E4" w:rsidRDefault="00ED15E4" w:rsidP="00ED15E4">
            <w:pPr>
              <w:spacing w:line="33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հարկ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համարում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ներկայացնել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դիտարկումներն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առաջարկությունները</w:t>
            </w:r>
            <w:r w:rsidRPr="00ED15E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1) Նախագծի 1-ին կետն անհրաժեշտ է խմբագրել՝ նշելով </w:t>
            </w: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2010 թվականի հոկտեմբերի 21-ի N 1499-Ն որոշման ճիշտ անվանումը: 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Նախագծի 2-րդ կետի 3-րդ ենթակետով խմբագրվող ենթակետի համաձայն՝ N 5 ձևի անասնաբուժական վկայականը տրամադրվում է սպանդանոցային ծագման տեղական արտադրության կենդանական ծագման մթերքի և հումքի՝ </w:t>
            </w:r>
            <w:r w:rsidRPr="00ED15E4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վերամշակման (մշակման), իրացման, վաճառքի և մատակարման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համար: Մինչդեռ, նախագծի 2-րդ կետի 4-րդ ենթակետով լրացվող 4.2-րդ ենթակետում նշվում է միայն արտադրության մատակարարման կամ իրացման, իսկ նախագծով հաստատվող N 1 հավելվածով խմբագրվող Ձև 5-ի վերնագրում՝ հանրապետության տարածքով փոխադրման և իրացման մասին: Այս առումով հիշյալ դրույթներն անհրաժեշտ է խմբագրել համապատասխանեցնելով միամյանց: Հիշյալ դիտողությունը բխում է «Նորմատիվ իրավական ակտերի մասին» օրենքի 13-րդ հոդվածի 8-րդ մասի պահանջներից: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3) Նախագծի 2-րդ կետի 3-րդ ենթակետով նախատեսվում է Որոշման N 1 հավելվածի 6-րդ կետի 4.1-րդ ենթակետը շարադրել նոր խմբագրությամբ, մինչդեռ բացի նշված փոփոխությունը սույն ենթակետով լրացվում է նաև «4.1.2)» ենթակետ, մինչդեռ նախագծում նշված ենթակետը լրացնելու վերաբերյալ դրույթներ առկա չեն: Այս առումով նախագծի հիշյալ դրույթներն անհրաժեշտ է խմբագրել: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4) Նախագծի 2-րդ կետի 3-րդ ենթակետով լրացվող 4.1.2-րդ ենթակետի համաձայն՝ N 5 ձևի </w:t>
            </w:r>
            <w:r w:rsidRPr="00ED15E4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անասնաբուժական վկայականը տրամադրվում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սպանդանոցային գործունեություն իրականացնող </w:t>
            </w:r>
            <w:r w:rsidRPr="00ED15E4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իրավաբանական անձի կամ անհատ ձեռնարկատիրոջ կողմից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մինչդեռ «Անասնաբուժության մասին» օրենքի 27-րդ հոդվածի 1-ին մասի համաձայն՝ 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1. Անասնաբուժական ուղեկցող փաստաթղթերը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հավաստում են անասնաբուժական հսկման ենթակա ապրանքների տեղափոխմանը, առևտրին կամ իրացմանը, ներմուծմանը և արտահանմանը ներկայացվող անասնաբուժական պահանջներին համապատասխանությունը և տրվում են՝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1/ </w:t>
            </w:r>
            <w:r w:rsidRPr="00ED15E4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անասնաբուժական վկայականները` անասնաբույժների կողմից.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(…)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վերոգրյալից՝ նախագծով նախատեսված՝ անասնաբուժական վկայականը իրավաբանական անձի կամ անհատ ձեռնարկատիրոջ կողմից տրամադրվելու վերաբերյալ դրույթներն անհրաժեշտ է վերանայել՝ համապատասխանեցնելով օրենքի պահանջներին: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5) Նախագծի 2-րդ կետի 4-րդ ենթակետում «4.2-րդ կետով» բառերն անհրաժեշտ է փոխարինել «4.2-րդ ենթակետով» բառերով: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6) Նախագծի 2-րդ կետի ենթակետերի համարակալման հաջորդականությունն անհրաժեշտ է խմբագրել: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7) Նախագծի 2-րդ կետի 8-րդ ենթակետում «այդ միասին» բառերն անհրաժեշտ է փոխարինել «այդ մասին» բառերով: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8) Նախագծի 2-րդ կետի 10-րդ ենթակետով նախատեսվում է Որոշման N 1 հավելվածի 19.1-րդ կետից հետո լրացնել 19.2-19.6-րդ կետերով, մինչդեռ նախագծով լրացվում է նաև 19.7-րդ կետ: Այս առումով նախագծի հիշյալ դրույթներն անհրաժեշտ է խմբագրել: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9) Նախագծի 3-րդ կետով խմբագրվող Ձև N 5-ում և լրացվող Ձև N 5.1-ում ի թիվս այլնի նախատեսված է նաև ֆիզիկական անձի անձնագրային տվյալներ ներկայացնելու պահանջ: Այս առումով հարկ է նշել, որ նախագծով հիմնավորված չէ նման պահանջ նախատեսելու անհրաժեշտությունը: 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հարկ է նշել, որ ֆիզիկական անձի անձնագրային տվյալների ներկայացման պահանջը խնդրահարույց է «Անձնական տվյալների պաշտպանության մասին» օրենքի պահանջների տեսանկյունից: Մասնավորապես՝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«Անձնական տվյալների պաշտպանության մասին» օրենքի 3-րդ հոդվածի համաձայն՝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Անձնական տվյալ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համարվում ֆիզիկական անձին վերաբերող ցանկացած տեղեկություն, որը թույլ է տալիս կամ կարող է թույլ տալ ուղղակի կամ անուղղակի կերպով </w:t>
            </w:r>
            <w:r w:rsidRPr="00ED15E4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նույնականացնել անձի ինքնությունը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«Անձնական տվյալների պաշտպանության մասին» օրենքի 8-րդ հոդվածի համաձայն՝ 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1. Անձնական տվյալներ մշակելը օրինական է, եթե՝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1) տվյալները մշակվել են օրենքի պահանջների պահպանմամբ, և տվյալների սուբյեկտը տվել է իր համաձայնությունը, բացառությամբ սույն օրենքով կամ այլ օրենքներով ուղղակիորեն նախատեսված դեպքերի, կամ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2) մշակվող տվյալները ձեռք են բերվել անձնական տվյալների հանրամատչելի աղբյուրներից:</w:t>
            </w:r>
          </w:p>
          <w:p w:rsidR="00ED15E4" w:rsidRPr="00ED15E4" w:rsidRDefault="00ED15E4" w:rsidP="00ED15E4">
            <w:pPr>
              <w:spacing w:line="336" w:lineRule="auto"/>
              <w:ind w:right="232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վերոգրյալից՝ հիշյալ դրույթներն անհրաժեշտ է վերանայել և դիտարկել «Անձնական տվյալների պաշտպանության մասին» օրենքի պահանջների համատեքստում:</w:t>
            </w:r>
          </w:p>
        </w:tc>
        <w:tc>
          <w:tcPr>
            <w:tcW w:w="2267" w:type="dxa"/>
          </w:tcPr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 ի գիտություն: 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C43FB3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02" w:type="dxa"/>
          </w:tcPr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«Անասնաբուժության մասին»  ՀՕ-202-Ն օրենքի հիման վրա, որը ուժը կորցրած է ճանաչվել 2014 թվականի հունիսի 21-ի  «Անասնաբուժության մասին»  ՀՕ-137-Ն օրենքի 43-րդ հոդվածոի 2-րդ մասով, իսկ համաձայն նույն հոդվածի 3-րդ մասի՝ </w:t>
            </w:r>
            <w:r w:rsidRPr="00ED1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«Անասնաբուժության մասին» Հայաստանի Հանրապետության 2005 թվականի հոկտեմբերի 24-ի ՀՕ-202-Ն օրենքի համաձայն (ի կատարումն) ընդունված իրավական ակտերը գործում են այնքանով, որքանով չեն հակասում սույն օրենքին: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կետը խմբագրվել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2-րդ կետի 3-րդ ենթակետը, 4-րդ ենթակետը և N 1 հավելվածով խմբագրվող Ձև 5-ի վերնագիրը խմբագրվել են՝ համապատասխանեցնելով միմյանց: 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</w:t>
            </w:r>
            <w:r w:rsidRPr="00ED15E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2-րդ կետի 4-րդ ենթակետով չի նախատեսվում </w:t>
            </w:r>
            <w:r w:rsidRPr="00ED15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վերամշակմանը վերաբերող դրույթը՝ հաշվի առնելով </w:t>
            </w: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Ձև 5 վկայականի պիտակի տրամադրման նպատակը: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է. սռաջարկվող 4.1-րդ և 4.1.2-րդ ենթակետերով նախատեսվող բովանդակությունը սահմանվել է 4.1-րդ կետով: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նախատեսվում է N 5 ձևի անասնաբուժական վկայականը սպանդանոցային գործունեություն իրականացնողի կողմից տրամադրել միայն անասնաբույժի դրական եզրակացության առկայության դեպքում: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2-րդ կետի ենթակետերի համարակալումը շտկվել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5E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է:</w:t>
            </w: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ED15E4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15E4" w:rsidRPr="00ED15E4" w:rsidRDefault="00ED15E4" w:rsidP="00C75BE2">
            <w:pPr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963090" w:rsidRPr="00ED15E4" w:rsidRDefault="00963090" w:rsidP="00970EB7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sectPr w:rsidR="00963090" w:rsidRPr="00ED15E4" w:rsidSect="003F623E">
      <w:pgSz w:w="15840" w:h="12240" w:orient="landscape"/>
      <w:pgMar w:top="576" w:right="1440" w:bottom="994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12D6"/>
    <w:multiLevelType w:val="hybridMultilevel"/>
    <w:tmpl w:val="BF9670F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0C4DF9"/>
    <w:multiLevelType w:val="hybridMultilevel"/>
    <w:tmpl w:val="941A3F3E"/>
    <w:lvl w:ilvl="0" w:tplc="93F6BC2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294525"/>
    <w:multiLevelType w:val="hybridMultilevel"/>
    <w:tmpl w:val="E24E8C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4732A20"/>
    <w:multiLevelType w:val="hybridMultilevel"/>
    <w:tmpl w:val="7106781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8A82C98"/>
    <w:multiLevelType w:val="hybridMultilevel"/>
    <w:tmpl w:val="E3C003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6134F2"/>
    <w:multiLevelType w:val="hybridMultilevel"/>
    <w:tmpl w:val="196A53EA"/>
    <w:lvl w:ilvl="0" w:tplc="037E53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125C23"/>
    <w:multiLevelType w:val="hybridMultilevel"/>
    <w:tmpl w:val="061A8346"/>
    <w:lvl w:ilvl="0" w:tplc="8B7C9892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546BBA"/>
    <w:multiLevelType w:val="hybridMultilevel"/>
    <w:tmpl w:val="D6866F46"/>
    <w:lvl w:ilvl="0" w:tplc="39E6AF58">
      <w:start w:val="1"/>
      <w:numFmt w:val="decimal"/>
      <w:lvlText w:val="%1)"/>
      <w:lvlJc w:val="left"/>
      <w:pPr>
        <w:ind w:left="1545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7" w15:restartNumberingAfterBreak="0">
    <w:nsid w:val="38914063"/>
    <w:multiLevelType w:val="hybridMultilevel"/>
    <w:tmpl w:val="BD9820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3D511986"/>
    <w:multiLevelType w:val="hybridMultilevel"/>
    <w:tmpl w:val="909AE25C"/>
    <w:lvl w:ilvl="0" w:tplc="C61CBE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EE09DE"/>
    <w:multiLevelType w:val="hybridMultilevel"/>
    <w:tmpl w:val="C15EB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B3C1384"/>
    <w:multiLevelType w:val="hybridMultilevel"/>
    <w:tmpl w:val="A782CA0E"/>
    <w:lvl w:ilvl="0" w:tplc="909677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4312BD2"/>
    <w:multiLevelType w:val="hybridMultilevel"/>
    <w:tmpl w:val="8C007C56"/>
    <w:lvl w:ilvl="0" w:tplc="5A70F6E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274F57"/>
    <w:multiLevelType w:val="hybridMultilevel"/>
    <w:tmpl w:val="C8A610A6"/>
    <w:lvl w:ilvl="0" w:tplc="DCD6997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31" w15:restartNumberingAfterBreak="0">
    <w:nsid w:val="5BC56098"/>
    <w:multiLevelType w:val="hybridMultilevel"/>
    <w:tmpl w:val="EE40BF58"/>
    <w:lvl w:ilvl="0" w:tplc="89EA77B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F9515EF"/>
    <w:multiLevelType w:val="hybridMultilevel"/>
    <w:tmpl w:val="E49CE9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35" w15:restartNumberingAfterBreak="0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87476B4"/>
    <w:multiLevelType w:val="hybridMultilevel"/>
    <w:tmpl w:val="85489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A7A1FC3"/>
    <w:multiLevelType w:val="hybridMultilevel"/>
    <w:tmpl w:val="11427658"/>
    <w:lvl w:ilvl="0" w:tplc="65F6FFF6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9" w15:restartNumberingAfterBreak="0">
    <w:nsid w:val="6C721B38"/>
    <w:multiLevelType w:val="hybridMultilevel"/>
    <w:tmpl w:val="F2A2D9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0" w15:restartNumberingAfterBreak="0">
    <w:nsid w:val="70BA66ED"/>
    <w:multiLevelType w:val="hybridMultilevel"/>
    <w:tmpl w:val="DE66AC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443FCD"/>
    <w:multiLevelType w:val="hybridMultilevel"/>
    <w:tmpl w:val="EF0EB6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761FAA"/>
    <w:multiLevelType w:val="hybridMultilevel"/>
    <w:tmpl w:val="8AD47A82"/>
    <w:lvl w:ilvl="0" w:tplc="563001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4"/>
  </w:num>
  <w:num w:numId="3">
    <w:abstractNumId w:val="11"/>
  </w:num>
  <w:num w:numId="4">
    <w:abstractNumId w:val="30"/>
  </w:num>
  <w:num w:numId="5">
    <w:abstractNumId w:val="25"/>
  </w:num>
  <w:num w:numId="6">
    <w:abstractNumId w:val="2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</w:num>
  <w:num w:numId="10">
    <w:abstractNumId w:val="26"/>
  </w:num>
  <w:num w:numId="11">
    <w:abstractNumId w:val="6"/>
  </w:num>
  <w:num w:numId="12">
    <w:abstractNumId w:val="8"/>
  </w:num>
  <w:num w:numId="13">
    <w:abstractNumId w:val="33"/>
  </w:num>
  <w:num w:numId="14">
    <w:abstractNumId w:val="29"/>
  </w:num>
  <w:num w:numId="15">
    <w:abstractNumId w:val="8"/>
  </w:num>
  <w:num w:numId="16">
    <w:abstractNumId w:val="4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4"/>
  </w:num>
  <w:num w:numId="20">
    <w:abstractNumId w:val="5"/>
  </w:num>
  <w:num w:numId="21">
    <w:abstractNumId w:val="1"/>
  </w:num>
  <w:num w:numId="22">
    <w:abstractNumId w:val="12"/>
  </w:num>
  <w:num w:numId="23">
    <w:abstractNumId w:val="37"/>
  </w:num>
  <w:num w:numId="2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23"/>
  </w:num>
  <w:num w:numId="27">
    <w:abstractNumId w:val="21"/>
  </w:num>
  <w:num w:numId="28">
    <w:abstractNumId w:val="10"/>
  </w:num>
  <w:num w:numId="29">
    <w:abstractNumId w:val="16"/>
  </w:num>
  <w:num w:numId="30">
    <w:abstractNumId w:val="2"/>
  </w:num>
  <w:num w:numId="31">
    <w:abstractNumId w:val="17"/>
  </w:num>
  <w:num w:numId="32">
    <w:abstractNumId w:val="9"/>
  </w:num>
  <w:num w:numId="33">
    <w:abstractNumId w:val="32"/>
  </w:num>
  <w:num w:numId="34">
    <w:abstractNumId w:val="3"/>
  </w:num>
  <w:num w:numId="35">
    <w:abstractNumId w:val="40"/>
  </w:num>
  <w:num w:numId="36">
    <w:abstractNumId w:val="36"/>
  </w:num>
  <w:num w:numId="37">
    <w:abstractNumId w:val="7"/>
  </w:num>
  <w:num w:numId="38">
    <w:abstractNumId w:val="0"/>
  </w:num>
  <w:num w:numId="39">
    <w:abstractNumId w:val="38"/>
  </w:num>
  <w:num w:numId="40">
    <w:abstractNumId w:val="15"/>
  </w:num>
  <w:num w:numId="41">
    <w:abstractNumId w:val="31"/>
  </w:num>
  <w:num w:numId="42">
    <w:abstractNumId w:val="42"/>
  </w:num>
  <w:num w:numId="43">
    <w:abstractNumId w:val="18"/>
  </w:num>
  <w:num w:numId="44">
    <w:abstractNumId w:val="27"/>
  </w:num>
  <w:num w:numId="45">
    <w:abstractNumId w:val="28"/>
  </w:num>
  <w:num w:numId="46">
    <w:abstractNumId w:val="41"/>
  </w:num>
  <w:num w:numId="4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1B00"/>
    <w:rsid w:val="000046F6"/>
    <w:rsid w:val="00007EE7"/>
    <w:rsid w:val="000144E6"/>
    <w:rsid w:val="00017FED"/>
    <w:rsid w:val="00035C1D"/>
    <w:rsid w:val="00044AD6"/>
    <w:rsid w:val="0005525E"/>
    <w:rsid w:val="00074F8A"/>
    <w:rsid w:val="000765E4"/>
    <w:rsid w:val="00092EBF"/>
    <w:rsid w:val="00094037"/>
    <w:rsid w:val="000A1D53"/>
    <w:rsid w:val="000A52EC"/>
    <w:rsid w:val="000A75D4"/>
    <w:rsid w:val="000B5EC5"/>
    <w:rsid w:val="000D51E0"/>
    <w:rsid w:val="000D660C"/>
    <w:rsid w:val="000E14FB"/>
    <w:rsid w:val="000E4EE4"/>
    <w:rsid w:val="000E5763"/>
    <w:rsid w:val="000F3CB5"/>
    <w:rsid w:val="000F627D"/>
    <w:rsid w:val="000F72D9"/>
    <w:rsid w:val="00104552"/>
    <w:rsid w:val="00117299"/>
    <w:rsid w:val="0016032A"/>
    <w:rsid w:val="00177B34"/>
    <w:rsid w:val="00186230"/>
    <w:rsid w:val="00190167"/>
    <w:rsid w:val="001965A3"/>
    <w:rsid w:val="00196E4F"/>
    <w:rsid w:val="001A260A"/>
    <w:rsid w:val="001C4FC1"/>
    <w:rsid w:val="001F79FC"/>
    <w:rsid w:val="0020530C"/>
    <w:rsid w:val="002070F6"/>
    <w:rsid w:val="00215327"/>
    <w:rsid w:val="0021754D"/>
    <w:rsid w:val="00231CBB"/>
    <w:rsid w:val="0023691B"/>
    <w:rsid w:val="00241FA4"/>
    <w:rsid w:val="00245A3B"/>
    <w:rsid w:val="00251328"/>
    <w:rsid w:val="002605AA"/>
    <w:rsid w:val="00265B94"/>
    <w:rsid w:val="002679C4"/>
    <w:rsid w:val="0027433D"/>
    <w:rsid w:val="00281125"/>
    <w:rsid w:val="0028544F"/>
    <w:rsid w:val="002A0575"/>
    <w:rsid w:val="002A3113"/>
    <w:rsid w:val="002B7FEA"/>
    <w:rsid w:val="002C0441"/>
    <w:rsid w:val="002C35D9"/>
    <w:rsid w:val="002C7E2E"/>
    <w:rsid w:val="002D71C5"/>
    <w:rsid w:val="002D7A41"/>
    <w:rsid w:val="002E03A8"/>
    <w:rsid w:val="002E45FF"/>
    <w:rsid w:val="002E5884"/>
    <w:rsid w:val="002F1B95"/>
    <w:rsid w:val="002F1D29"/>
    <w:rsid w:val="002F5AB4"/>
    <w:rsid w:val="003036FC"/>
    <w:rsid w:val="00304941"/>
    <w:rsid w:val="003053E8"/>
    <w:rsid w:val="00322BA8"/>
    <w:rsid w:val="003271D6"/>
    <w:rsid w:val="00327251"/>
    <w:rsid w:val="003435C8"/>
    <w:rsid w:val="00347238"/>
    <w:rsid w:val="00356A84"/>
    <w:rsid w:val="00363B84"/>
    <w:rsid w:val="003704BA"/>
    <w:rsid w:val="00370861"/>
    <w:rsid w:val="0039064A"/>
    <w:rsid w:val="00394C0B"/>
    <w:rsid w:val="003A07A0"/>
    <w:rsid w:val="003A42D0"/>
    <w:rsid w:val="003C08F7"/>
    <w:rsid w:val="003C1AC9"/>
    <w:rsid w:val="003C622A"/>
    <w:rsid w:val="003D06EE"/>
    <w:rsid w:val="003D160B"/>
    <w:rsid w:val="003D6EDD"/>
    <w:rsid w:val="003F0C33"/>
    <w:rsid w:val="003F41B5"/>
    <w:rsid w:val="003F623E"/>
    <w:rsid w:val="003F71C5"/>
    <w:rsid w:val="00400B52"/>
    <w:rsid w:val="004021B8"/>
    <w:rsid w:val="00404AC3"/>
    <w:rsid w:val="00406205"/>
    <w:rsid w:val="00411E05"/>
    <w:rsid w:val="00414DF7"/>
    <w:rsid w:val="004168DC"/>
    <w:rsid w:val="00420EF2"/>
    <w:rsid w:val="0042388F"/>
    <w:rsid w:val="00430629"/>
    <w:rsid w:val="004312C4"/>
    <w:rsid w:val="00442728"/>
    <w:rsid w:val="00452A28"/>
    <w:rsid w:val="00453A1A"/>
    <w:rsid w:val="0045672F"/>
    <w:rsid w:val="00456D8B"/>
    <w:rsid w:val="00460361"/>
    <w:rsid w:val="00460805"/>
    <w:rsid w:val="0046436B"/>
    <w:rsid w:val="00471737"/>
    <w:rsid w:val="00482246"/>
    <w:rsid w:val="00492B6D"/>
    <w:rsid w:val="00492B85"/>
    <w:rsid w:val="00493C8E"/>
    <w:rsid w:val="00494DF1"/>
    <w:rsid w:val="004A6A31"/>
    <w:rsid w:val="004B5A0E"/>
    <w:rsid w:val="004B6959"/>
    <w:rsid w:val="004B7B5F"/>
    <w:rsid w:val="004C52F1"/>
    <w:rsid w:val="004C6197"/>
    <w:rsid w:val="004D0973"/>
    <w:rsid w:val="004D3139"/>
    <w:rsid w:val="004E6495"/>
    <w:rsid w:val="004F02FF"/>
    <w:rsid w:val="004F7699"/>
    <w:rsid w:val="00501AD5"/>
    <w:rsid w:val="0051578D"/>
    <w:rsid w:val="00516F17"/>
    <w:rsid w:val="00544255"/>
    <w:rsid w:val="005448B2"/>
    <w:rsid w:val="00561A0A"/>
    <w:rsid w:val="00561BAB"/>
    <w:rsid w:val="0056366E"/>
    <w:rsid w:val="00564C2F"/>
    <w:rsid w:val="005659A3"/>
    <w:rsid w:val="00572A76"/>
    <w:rsid w:val="00573E38"/>
    <w:rsid w:val="00597F79"/>
    <w:rsid w:val="005A0277"/>
    <w:rsid w:val="005A0924"/>
    <w:rsid w:val="005C4B89"/>
    <w:rsid w:val="005C6181"/>
    <w:rsid w:val="005C6C73"/>
    <w:rsid w:val="005F7A6D"/>
    <w:rsid w:val="00614A22"/>
    <w:rsid w:val="00615EE6"/>
    <w:rsid w:val="00617F68"/>
    <w:rsid w:val="00645219"/>
    <w:rsid w:val="00664379"/>
    <w:rsid w:val="006724A4"/>
    <w:rsid w:val="0067646C"/>
    <w:rsid w:val="0067658A"/>
    <w:rsid w:val="00690080"/>
    <w:rsid w:val="006A1AF9"/>
    <w:rsid w:val="006A47B3"/>
    <w:rsid w:val="006A55CF"/>
    <w:rsid w:val="006B3C46"/>
    <w:rsid w:val="006B478C"/>
    <w:rsid w:val="006C430C"/>
    <w:rsid w:val="006D4867"/>
    <w:rsid w:val="006E14F1"/>
    <w:rsid w:val="006E45F7"/>
    <w:rsid w:val="006F360A"/>
    <w:rsid w:val="00704BDD"/>
    <w:rsid w:val="00717946"/>
    <w:rsid w:val="00722C19"/>
    <w:rsid w:val="00747911"/>
    <w:rsid w:val="00750907"/>
    <w:rsid w:val="00756ADD"/>
    <w:rsid w:val="00781396"/>
    <w:rsid w:val="0078494E"/>
    <w:rsid w:val="007871CA"/>
    <w:rsid w:val="00787F5F"/>
    <w:rsid w:val="007A3915"/>
    <w:rsid w:val="007B3653"/>
    <w:rsid w:val="007B7C1A"/>
    <w:rsid w:val="007C37FA"/>
    <w:rsid w:val="007D4079"/>
    <w:rsid w:val="007D519E"/>
    <w:rsid w:val="007E4AA8"/>
    <w:rsid w:val="00801C97"/>
    <w:rsid w:val="00805EB8"/>
    <w:rsid w:val="0081208A"/>
    <w:rsid w:val="0081612C"/>
    <w:rsid w:val="00816BC7"/>
    <w:rsid w:val="00820F79"/>
    <w:rsid w:val="008273FD"/>
    <w:rsid w:val="00847E85"/>
    <w:rsid w:val="008618EF"/>
    <w:rsid w:val="00862089"/>
    <w:rsid w:val="008741BB"/>
    <w:rsid w:val="008770CA"/>
    <w:rsid w:val="00877450"/>
    <w:rsid w:val="008854F5"/>
    <w:rsid w:val="00885C45"/>
    <w:rsid w:val="008B433E"/>
    <w:rsid w:val="008C44D8"/>
    <w:rsid w:val="008E0166"/>
    <w:rsid w:val="008E2B25"/>
    <w:rsid w:val="008E5FBE"/>
    <w:rsid w:val="008F0D70"/>
    <w:rsid w:val="008F73EC"/>
    <w:rsid w:val="009067F2"/>
    <w:rsid w:val="00906AE1"/>
    <w:rsid w:val="009176B9"/>
    <w:rsid w:val="00917AD2"/>
    <w:rsid w:val="00926CBA"/>
    <w:rsid w:val="0093016A"/>
    <w:rsid w:val="0093020C"/>
    <w:rsid w:val="00930589"/>
    <w:rsid w:val="009306D0"/>
    <w:rsid w:val="00932727"/>
    <w:rsid w:val="009427D1"/>
    <w:rsid w:val="00953C29"/>
    <w:rsid w:val="00955980"/>
    <w:rsid w:val="00963090"/>
    <w:rsid w:val="00970EB7"/>
    <w:rsid w:val="00977E2B"/>
    <w:rsid w:val="00987D29"/>
    <w:rsid w:val="009942F8"/>
    <w:rsid w:val="00997F2B"/>
    <w:rsid w:val="009A152C"/>
    <w:rsid w:val="009D6A7E"/>
    <w:rsid w:val="009E02C7"/>
    <w:rsid w:val="009E6A84"/>
    <w:rsid w:val="009F0B4F"/>
    <w:rsid w:val="00A00523"/>
    <w:rsid w:val="00A10AF8"/>
    <w:rsid w:val="00A27092"/>
    <w:rsid w:val="00A4107F"/>
    <w:rsid w:val="00A41C00"/>
    <w:rsid w:val="00A65EAA"/>
    <w:rsid w:val="00A6658D"/>
    <w:rsid w:val="00A67471"/>
    <w:rsid w:val="00A82835"/>
    <w:rsid w:val="00A8485D"/>
    <w:rsid w:val="00A945D5"/>
    <w:rsid w:val="00A96E2A"/>
    <w:rsid w:val="00AA52F9"/>
    <w:rsid w:val="00AA557A"/>
    <w:rsid w:val="00AB0FD5"/>
    <w:rsid w:val="00AB1A55"/>
    <w:rsid w:val="00AB2810"/>
    <w:rsid w:val="00AB2982"/>
    <w:rsid w:val="00AB2EB2"/>
    <w:rsid w:val="00AB5A58"/>
    <w:rsid w:val="00AC6508"/>
    <w:rsid w:val="00AC7316"/>
    <w:rsid w:val="00AE20AA"/>
    <w:rsid w:val="00AF48BA"/>
    <w:rsid w:val="00B03CB6"/>
    <w:rsid w:val="00B04085"/>
    <w:rsid w:val="00B07B1A"/>
    <w:rsid w:val="00B10047"/>
    <w:rsid w:val="00B116E6"/>
    <w:rsid w:val="00B236CD"/>
    <w:rsid w:val="00B54C0A"/>
    <w:rsid w:val="00B576E1"/>
    <w:rsid w:val="00B67719"/>
    <w:rsid w:val="00B67BCA"/>
    <w:rsid w:val="00B73F81"/>
    <w:rsid w:val="00B81A92"/>
    <w:rsid w:val="00B9058C"/>
    <w:rsid w:val="00B90AD8"/>
    <w:rsid w:val="00B93105"/>
    <w:rsid w:val="00BA08CD"/>
    <w:rsid w:val="00BA3DB4"/>
    <w:rsid w:val="00BB0E14"/>
    <w:rsid w:val="00BC03D2"/>
    <w:rsid w:val="00BD2964"/>
    <w:rsid w:val="00BD4E66"/>
    <w:rsid w:val="00BF4A3C"/>
    <w:rsid w:val="00C01996"/>
    <w:rsid w:val="00C072BD"/>
    <w:rsid w:val="00C2140B"/>
    <w:rsid w:val="00C26BBA"/>
    <w:rsid w:val="00C31508"/>
    <w:rsid w:val="00C43FB3"/>
    <w:rsid w:val="00C51F59"/>
    <w:rsid w:val="00C652FA"/>
    <w:rsid w:val="00C66A1D"/>
    <w:rsid w:val="00C75BE2"/>
    <w:rsid w:val="00C80403"/>
    <w:rsid w:val="00C824EC"/>
    <w:rsid w:val="00C85A85"/>
    <w:rsid w:val="00C85FE4"/>
    <w:rsid w:val="00CB0A04"/>
    <w:rsid w:val="00CB2676"/>
    <w:rsid w:val="00CB6805"/>
    <w:rsid w:val="00CB6BE2"/>
    <w:rsid w:val="00CB6CFB"/>
    <w:rsid w:val="00CD1137"/>
    <w:rsid w:val="00CD1825"/>
    <w:rsid w:val="00CD7A35"/>
    <w:rsid w:val="00CE433C"/>
    <w:rsid w:val="00CF2C97"/>
    <w:rsid w:val="00D01313"/>
    <w:rsid w:val="00D0733F"/>
    <w:rsid w:val="00D077D2"/>
    <w:rsid w:val="00D14BC4"/>
    <w:rsid w:val="00D16898"/>
    <w:rsid w:val="00D16AC4"/>
    <w:rsid w:val="00D2300B"/>
    <w:rsid w:val="00D275FC"/>
    <w:rsid w:val="00D3359E"/>
    <w:rsid w:val="00D409BC"/>
    <w:rsid w:val="00D43895"/>
    <w:rsid w:val="00D43982"/>
    <w:rsid w:val="00D442A3"/>
    <w:rsid w:val="00D46671"/>
    <w:rsid w:val="00D46F7F"/>
    <w:rsid w:val="00D54465"/>
    <w:rsid w:val="00D62968"/>
    <w:rsid w:val="00D70FE8"/>
    <w:rsid w:val="00D74DAE"/>
    <w:rsid w:val="00D80175"/>
    <w:rsid w:val="00D865DA"/>
    <w:rsid w:val="00D86DC4"/>
    <w:rsid w:val="00D86E05"/>
    <w:rsid w:val="00D967A8"/>
    <w:rsid w:val="00DA37BE"/>
    <w:rsid w:val="00DA40E0"/>
    <w:rsid w:val="00DB1FBF"/>
    <w:rsid w:val="00DB2A34"/>
    <w:rsid w:val="00DB58F7"/>
    <w:rsid w:val="00DB632A"/>
    <w:rsid w:val="00DB6B11"/>
    <w:rsid w:val="00DC4455"/>
    <w:rsid w:val="00DC5CEF"/>
    <w:rsid w:val="00DD34BD"/>
    <w:rsid w:val="00DE51A8"/>
    <w:rsid w:val="00DF323E"/>
    <w:rsid w:val="00E04A9C"/>
    <w:rsid w:val="00E05E6E"/>
    <w:rsid w:val="00E1082D"/>
    <w:rsid w:val="00E12D22"/>
    <w:rsid w:val="00E1316C"/>
    <w:rsid w:val="00E15991"/>
    <w:rsid w:val="00E15F2E"/>
    <w:rsid w:val="00E16B60"/>
    <w:rsid w:val="00E2543B"/>
    <w:rsid w:val="00E377A9"/>
    <w:rsid w:val="00E421B4"/>
    <w:rsid w:val="00E431AE"/>
    <w:rsid w:val="00E51848"/>
    <w:rsid w:val="00E52CAF"/>
    <w:rsid w:val="00E6645F"/>
    <w:rsid w:val="00E75736"/>
    <w:rsid w:val="00E90D19"/>
    <w:rsid w:val="00E93C6F"/>
    <w:rsid w:val="00E96A39"/>
    <w:rsid w:val="00EB5B5B"/>
    <w:rsid w:val="00EC55B3"/>
    <w:rsid w:val="00EC5C72"/>
    <w:rsid w:val="00ED15E4"/>
    <w:rsid w:val="00ED4345"/>
    <w:rsid w:val="00ED4F43"/>
    <w:rsid w:val="00ED6E4C"/>
    <w:rsid w:val="00EE06F7"/>
    <w:rsid w:val="00EE1E4A"/>
    <w:rsid w:val="00EE2DB9"/>
    <w:rsid w:val="00F005A7"/>
    <w:rsid w:val="00F204A1"/>
    <w:rsid w:val="00F27532"/>
    <w:rsid w:val="00F63B32"/>
    <w:rsid w:val="00F832AA"/>
    <w:rsid w:val="00F86218"/>
    <w:rsid w:val="00FA70C0"/>
    <w:rsid w:val="00FB0ED2"/>
    <w:rsid w:val="00FC603C"/>
    <w:rsid w:val="00FD0705"/>
    <w:rsid w:val="00FD1CA1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B31A4"/>
  <w15:docId w15:val="{CB15DE61-A67B-4F58-A868-79AE0679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1">
    <w:name w:val="heading 1"/>
    <w:basedOn w:val="Normal"/>
    <w:next w:val="Normal"/>
    <w:link w:val="Heading1Char"/>
    <w:uiPriority w:val="9"/>
    <w:qFormat/>
    <w:rsid w:val="00C85F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0E5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uiPriority w:val="99"/>
    <w:rsid w:val="000E57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5763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763"/>
    <w:rPr>
      <w:rFonts w:ascii="Tahoma" w:eastAsia="Times New Roman" w:hAnsi="Tahoma" w:cs="Times New Roman"/>
      <w:sz w:val="16"/>
      <w:szCs w:val="16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E5763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0E5763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0E5763"/>
    <w:rPr>
      <w:rFonts w:ascii="Arial Armenian" w:eastAsia="Times New Roman" w:hAnsi="Arial Armeni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A3D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D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D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D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DB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85FE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mechtex">
    <w:name w:val="mechtex"/>
    <w:basedOn w:val="Normal"/>
    <w:link w:val="mechtexChar"/>
    <w:rsid w:val="00FD1CA1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D1CA1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3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58A67-92EC-41D5-AC26-E1ECC3E51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1739</Words>
  <Characters>9914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Mulberry 2.0</cp:keywords>
  <cp:lastModifiedBy>Julieta Mikaelyan</cp:lastModifiedBy>
  <cp:revision>4</cp:revision>
  <cp:lastPrinted>2019-09-04T06:58:00Z</cp:lastPrinted>
  <dcterms:created xsi:type="dcterms:W3CDTF">2020-12-18T10:32:00Z</dcterms:created>
  <dcterms:modified xsi:type="dcterms:W3CDTF">2021-01-22T08:34:00Z</dcterms:modified>
</cp:coreProperties>
</file>