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DE1" w:rsidRPr="0090194D" w:rsidRDefault="00437DE1" w:rsidP="00C14B84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90194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856558" w:rsidRPr="0090194D" w:rsidRDefault="006F3758" w:rsidP="00C14B84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90194D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90194D">
        <w:rPr>
          <w:rFonts w:ascii="GHEA Grapalat" w:hAnsi="GHEA Grapalat"/>
          <w:b/>
          <w:sz w:val="24"/>
          <w:szCs w:val="24"/>
        </w:rPr>
        <w:t xml:space="preserve"> </w:t>
      </w:r>
      <w:r w:rsidRPr="0090194D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90194D">
        <w:rPr>
          <w:rFonts w:ascii="GHEA Grapalat" w:hAnsi="GHEA Grapalat"/>
          <w:b/>
          <w:sz w:val="24"/>
          <w:szCs w:val="24"/>
        </w:rPr>
        <w:t xml:space="preserve"> </w:t>
      </w:r>
      <w:r w:rsidRPr="0090194D">
        <w:rPr>
          <w:rFonts w:ascii="GHEA Grapalat" w:hAnsi="GHEA Grapalat"/>
          <w:b/>
          <w:sz w:val="24"/>
          <w:szCs w:val="24"/>
          <w:lang w:val="ru-RU"/>
        </w:rPr>
        <w:t>և</w:t>
      </w:r>
      <w:r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7B2862" w:rsidRPr="0090194D">
        <w:rPr>
          <w:rFonts w:ascii="GHEA Grapalat" w:hAnsi="GHEA Grapalat"/>
          <w:b/>
          <w:sz w:val="24"/>
          <w:szCs w:val="24"/>
        </w:rPr>
        <w:t>Վերակառուցման</w:t>
      </w:r>
      <w:proofErr w:type="spellEnd"/>
      <w:r w:rsidR="007B2862" w:rsidRPr="0090194D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00725B" w:rsidRPr="0090194D">
        <w:rPr>
          <w:rFonts w:ascii="GHEA Grapalat" w:eastAsia="Times New Roman" w:hAnsi="GHEA Grapalat" w:cs="Sylfaen"/>
          <w:b/>
          <w:sz w:val="24"/>
          <w:szCs w:val="24"/>
        </w:rPr>
        <w:t>զարգացման</w:t>
      </w:r>
      <w:proofErr w:type="spellEnd"/>
      <w:r w:rsidR="0000725B" w:rsidRPr="0090194D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proofErr w:type="spellStart"/>
      <w:r w:rsidR="007B2862" w:rsidRPr="0090194D">
        <w:rPr>
          <w:rFonts w:ascii="GHEA Grapalat" w:eastAsia="Times New Roman" w:hAnsi="GHEA Grapalat" w:cs="Sylfaen"/>
          <w:b/>
          <w:sz w:val="24"/>
          <w:szCs w:val="24"/>
        </w:rPr>
        <w:t>միջազգային</w:t>
      </w:r>
      <w:proofErr w:type="spellEnd"/>
      <w:r w:rsidR="007B2862" w:rsidRPr="0090194D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proofErr w:type="spellStart"/>
      <w:r w:rsidR="007B2862" w:rsidRPr="0090194D">
        <w:rPr>
          <w:rFonts w:ascii="GHEA Grapalat" w:eastAsia="Times New Roman" w:hAnsi="GHEA Grapalat" w:cs="Sylfaen"/>
          <w:b/>
          <w:sz w:val="24"/>
          <w:szCs w:val="24"/>
        </w:rPr>
        <w:t>բանկի</w:t>
      </w:r>
      <w:proofErr w:type="spellEnd"/>
      <w:r w:rsidR="00FC5A7F" w:rsidRPr="0090194D">
        <w:rPr>
          <w:rFonts w:ascii="GHEA Grapalat" w:eastAsia="Times New Roman" w:hAnsi="GHEA Grapalat" w:cs="Sylfaen"/>
          <w:b/>
          <w:sz w:val="24"/>
          <w:szCs w:val="24"/>
        </w:rPr>
        <w:t>/I</w:t>
      </w:r>
      <w:r w:rsidR="00166066" w:rsidRPr="0090194D">
        <w:rPr>
          <w:rFonts w:ascii="GHEA Grapalat" w:eastAsia="Times New Roman" w:hAnsi="GHEA Grapalat" w:cs="Sylfaen"/>
          <w:b/>
          <w:sz w:val="24"/>
          <w:szCs w:val="24"/>
        </w:rPr>
        <w:t>BRD</w:t>
      </w:r>
      <w:r w:rsidRPr="0090194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90194D">
        <w:rPr>
          <w:rFonts w:ascii="GHEA Grapalat" w:hAnsi="GHEA Grapalat"/>
          <w:b/>
          <w:sz w:val="24"/>
          <w:szCs w:val="24"/>
          <w:lang w:val="ru-RU"/>
        </w:rPr>
        <w:t>միջև</w:t>
      </w:r>
      <w:r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D93700" w:rsidRPr="0090194D">
        <w:rPr>
          <w:rFonts w:ascii="GHEA Grapalat" w:hAnsi="GHEA Grapalat"/>
          <w:b/>
          <w:sz w:val="24"/>
          <w:szCs w:val="24"/>
        </w:rPr>
        <w:t>նախատեսվող</w:t>
      </w:r>
      <w:proofErr w:type="spellEnd"/>
      <w:r w:rsidR="00D93700" w:rsidRPr="0090194D">
        <w:rPr>
          <w:rFonts w:ascii="GHEA Grapalat" w:hAnsi="GHEA Grapalat"/>
          <w:b/>
          <w:sz w:val="24"/>
          <w:szCs w:val="24"/>
        </w:rPr>
        <w:t xml:space="preserve"> </w:t>
      </w:r>
      <w:r w:rsidRPr="0090194D">
        <w:rPr>
          <w:rFonts w:ascii="GHEA Grapalat" w:hAnsi="GHEA Grapalat"/>
          <w:b/>
          <w:sz w:val="24"/>
          <w:szCs w:val="24"/>
        </w:rPr>
        <w:t>«</w:t>
      </w:r>
      <w:proofErr w:type="spellStart"/>
      <w:r w:rsidR="00FC5A7F" w:rsidRPr="0090194D">
        <w:rPr>
          <w:rFonts w:ascii="GHEA Grapalat" w:hAnsi="GHEA Grapalat"/>
          <w:b/>
          <w:sz w:val="24"/>
          <w:szCs w:val="24"/>
        </w:rPr>
        <w:t>Հիվանդությունների</w:t>
      </w:r>
      <w:proofErr w:type="spellEnd"/>
      <w:r w:rsidR="00FC5A7F"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C5A7F" w:rsidRPr="0090194D">
        <w:rPr>
          <w:rFonts w:ascii="GHEA Grapalat" w:hAnsi="GHEA Grapalat"/>
          <w:b/>
          <w:sz w:val="24"/>
          <w:szCs w:val="24"/>
        </w:rPr>
        <w:t>կանխարգելման</w:t>
      </w:r>
      <w:proofErr w:type="spellEnd"/>
      <w:r w:rsidR="00FC5A7F" w:rsidRPr="0090194D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FC5A7F" w:rsidRPr="0090194D">
        <w:rPr>
          <w:rFonts w:ascii="GHEA Grapalat" w:hAnsi="GHEA Grapalat"/>
          <w:b/>
          <w:sz w:val="24"/>
          <w:szCs w:val="24"/>
        </w:rPr>
        <w:t>վերահսկման</w:t>
      </w:r>
      <w:proofErr w:type="spellEnd"/>
      <w:r w:rsidR="00FC5A7F"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C5A7F" w:rsidRPr="0090194D">
        <w:rPr>
          <w:rFonts w:ascii="GHEA Grapalat" w:hAnsi="GHEA Grapalat"/>
          <w:b/>
          <w:sz w:val="24"/>
          <w:szCs w:val="24"/>
        </w:rPr>
        <w:t>ծրագրի</w:t>
      </w:r>
      <w:proofErr w:type="spellEnd"/>
      <w:r w:rsidR="00166066"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66066" w:rsidRPr="0090194D">
        <w:rPr>
          <w:rFonts w:ascii="GHEA Grapalat" w:hAnsi="GHEA Grapalat"/>
          <w:b/>
          <w:sz w:val="24"/>
          <w:szCs w:val="24"/>
        </w:rPr>
        <w:t>համար</w:t>
      </w:r>
      <w:proofErr w:type="spellEnd"/>
      <w:r w:rsidR="00166066"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66066" w:rsidRPr="0090194D">
        <w:rPr>
          <w:rFonts w:ascii="GHEA Grapalat" w:hAnsi="GHEA Grapalat"/>
          <w:b/>
          <w:sz w:val="24"/>
          <w:szCs w:val="24"/>
        </w:rPr>
        <w:t>լրացուցիչ</w:t>
      </w:r>
      <w:proofErr w:type="spellEnd"/>
      <w:r w:rsidR="00166066" w:rsidRPr="0090194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66066" w:rsidRPr="0090194D">
        <w:rPr>
          <w:rFonts w:ascii="GHEA Grapalat" w:hAnsi="GHEA Grapalat"/>
          <w:b/>
          <w:sz w:val="24"/>
          <w:szCs w:val="24"/>
        </w:rPr>
        <w:t>ֆինանսավորում</w:t>
      </w:r>
      <w:proofErr w:type="spellEnd"/>
      <w:r w:rsidR="00FC4616" w:rsidRPr="0090194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proofErr w:type="spellStart"/>
      <w:r w:rsidR="00D93700" w:rsidRPr="0090194D">
        <w:rPr>
          <w:rFonts w:ascii="GHEA Grapalat" w:eastAsia="Times New Roman" w:hAnsi="GHEA Grapalat" w:cs="Sylfaen"/>
          <w:b/>
          <w:sz w:val="24"/>
          <w:szCs w:val="24"/>
        </w:rPr>
        <w:t>վարկային</w:t>
      </w:r>
      <w:proofErr w:type="spellEnd"/>
      <w:r w:rsidR="00D93700" w:rsidRPr="0090194D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r w:rsidR="00FC4616" w:rsidRPr="0090194D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</w:t>
      </w:r>
      <w:r w:rsidRPr="0090194D">
        <w:rPr>
          <w:rFonts w:ascii="GHEA Grapalat" w:hAnsi="GHEA Grapalat"/>
          <w:b/>
          <w:sz w:val="24"/>
          <w:szCs w:val="24"/>
        </w:rPr>
        <w:t xml:space="preserve"> 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նախագծի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վերաբերյալ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շահագրգիռ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գերատեսչությունների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կողմից</w:t>
      </w:r>
      <w:r w:rsidR="002C1198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ներկայացված</w:t>
      </w:r>
      <w:r w:rsidR="00925212" w:rsidRPr="0090194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785A48" w:rsidRPr="0090194D">
        <w:rPr>
          <w:rFonts w:ascii="GHEA Grapalat" w:hAnsi="GHEA Grapalat" w:cs="Sylfaen"/>
          <w:b/>
          <w:color w:val="000000"/>
          <w:sz w:val="24"/>
          <w:szCs w:val="24"/>
        </w:rPr>
        <w:t>եզրակացությունների</w:t>
      </w:r>
      <w:proofErr w:type="spellEnd"/>
    </w:p>
    <w:p w:rsidR="00856558" w:rsidRPr="0090194D" w:rsidRDefault="00856558" w:rsidP="00C14B84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0434BD" w:rsidRPr="0090194D" w:rsidRDefault="000434BD" w:rsidP="00C14B84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Style w:val="TableGrid"/>
        <w:tblW w:w="14647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2728"/>
        <w:gridCol w:w="7087"/>
        <w:gridCol w:w="4045"/>
      </w:tblGrid>
      <w:tr w:rsidR="0025741D" w:rsidRPr="0090194D" w:rsidTr="00C14B84">
        <w:trPr>
          <w:trHeight w:val="850"/>
          <w:tblHeader/>
          <w:jc w:val="center"/>
        </w:trPr>
        <w:tc>
          <w:tcPr>
            <w:tcW w:w="787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728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Շահա</w:t>
            </w:r>
            <w:proofErr w:type="spellEnd"/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գրգիռ</w:t>
            </w:r>
            <w:proofErr w:type="spellEnd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գերատես</w:t>
            </w:r>
            <w:proofErr w:type="spellEnd"/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չություն</w:t>
            </w:r>
            <w:proofErr w:type="spellEnd"/>
          </w:p>
        </w:tc>
        <w:tc>
          <w:tcPr>
            <w:tcW w:w="7087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F4E67"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եզրակացություններ</w:t>
            </w:r>
            <w:proofErr w:type="spellEnd"/>
          </w:p>
        </w:tc>
        <w:tc>
          <w:tcPr>
            <w:tcW w:w="4045" w:type="dxa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ՀՀ ՖՆ </w:t>
            </w:r>
            <w:proofErr w:type="spellStart"/>
            <w:r w:rsidRPr="0090194D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դիրքորոշում</w:t>
            </w:r>
            <w:proofErr w:type="spellEnd"/>
          </w:p>
        </w:tc>
      </w:tr>
      <w:tr w:rsidR="0025741D" w:rsidRPr="00F95F53" w:rsidTr="00C14B84">
        <w:trPr>
          <w:jc w:val="center"/>
        </w:trPr>
        <w:tc>
          <w:tcPr>
            <w:tcW w:w="787" w:type="dxa"/>
            <w:vAlign w:val="center"/>
          </w:tcPr>
          <w:p w:rsidR="0025741D" w:rsidRPr="0090194D" w:rsidRDefault="0025741D" w:rsidP="00C14B84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276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արդարա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դատության նախարա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րություն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(</w:t>
            </w:r>
            <w:proofErr w:type="spellStart"/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</w:rPr>
              <w:t>թիվ</w:t>
            </w:r>
            <w:proofErr w:type="spellEnd"/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01/14.2/27256-2020 </w:t>
            </w:r>
            <w:proofErr w:type="spellStart"/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</w:rPr>
              <w:t>գրություն</w:t>
            </w:r>
            <w:proofErr w:type="spellEnd"/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7087" w:type="dxa"/>
            <w:vAlign w:val="center"/>
          </w:tcPr>
          <w:p w:rsidR="00D93700" w:rsidRPr="0090194D" w:rsidRDefault="00D93700" w:rsidP="00C14B8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</w:t>
            </w:r>
            <w:r w:rsidRPr="0090194D">
              <w:rPr>
                <w:rFonts w:ascii="GHEA Grapalat" w:hAnsi="GHEA Grapalat"/>
                <w:sz w:val="24"/>
                <w:szCs w:val="24"/>
                <w:lang w:val="hy-AM"/>
              </w:rPr>
              <w:t>ախագիծը չի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ինչպես նաև օրենքի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D93700" w:rsidRPr="0090194D" w:rsidRDefault="00D93700" w:rsidP="00C14B8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պարտավորություններ նախատեսելու դեպքում </w:t>
            </w:r>
            <w:r w:rsidRPr="0090194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</w:t>
            </w:r>
            <w:r w:rsidRPr="0090194D">
              <w:rPr>
                <w:rFonts w:ascii="GHEA Grapalat" w:hAnsi="GHEA Grapalat"/>
                <w:sz w:val="24"/>
                <w:szCs w:val="24"/>
                <w:lang w:val="hy-AM"/>
              </w:rPr>
              <w:t>ախագիծը</w:t>
            </w: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վավերացման:</w:t>
            </w:r>
          </w:p>
          <w:p w:rsidR="0025741D" w:rsidRPr="0090194D" w:rsidRDefault="0025741D" w:rsidP="00C14B8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առաջարկում ենք Նախագծում ամրագրել դրա փոփոխությունների և լրացումների վերաբերյալ իրավակարգավորումներ:</w:t>
            </w:r>
          </w:p>
        </w:tc>
        <w:tc>
          <w:tcPr>
            <w:tcW w:w="4045" w:type="dxa"/>
          </w:tcPr>
          <w:p w:rsidR="00E953BB" w:rsidRPr="0090194D" w:rsidRDefault="00E953BB" w:rsidP="00C14B84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նախարարության առաջարկությունը փոփոխությունների և լրացումների իրավակարգավորման վերաբերյալ կարգավորվում է ՀԲ-ի վարկային համաձայնագրերի անբաժան մաս կազմող Ընդհանուր պայմանների դրույթներով:</w:t>
            </w:r>
          </w:p>
        </w:tc>
      </w:tr>
      <w:tr w:rsidR="0025741D" w:rsidRPr="00F95F53" w:rsidTr="00C14B84">
        <w:trPr>
          <w:jc w:val="center"/>
        </w:trPr>
        <w:tc>
          <w:tcPr>
            <w:tcW w:w="787" w:type="dxa"/>
            <w:vAlign w:val="center"/>
          </w:tcPr>
          <w:p w:rsidR="0025741D" w:rsidRPr="0090194D" w:rsidRDefault="0025741D" w:rsidP="00C14B84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276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առողջապահության նախարարություն (</w:t>
            </w:r>
            <w:r w:rsidR="002D62B5"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 ԱԹ//27171-2020 գրություն)</w:t>
            </w:r>
          </w:p>
        </w:tc>
        <w:tc>
          <w:tcPr>
            <w:tcW w:w="7087" w:type="dxa"/>
            <w:vAlign w:val="center"/>
          </w:tcPr>
          <w:p w:rsidR="00D83864" w:rsidRPr="0090194D" w:rsidRDefault="00D83864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lang w:val="hy-AM"/>
              </w:rPr>
              <w:t xml:space="preserve">Վերակառուցման և զարգացման միջազգային բանկի («IBRD») կողմից ֆինանսավորվող 7.4 մլն ԱՄՆ դոլար գումարի չափով «Հիվանդությունների կանխարգելման և վերահսկման ծրագրի համար լրացուցիչ ֆինանսավորում» վարկային համաձայնագրի նախագծի փաթեթը ուսումնասիրվել է Առողջապահության նախարարությունում։ Արդյունքում, տեղեկացնում եմ, որ նպատակահարմար եմ համարում Վարկային համաձայնագրի Լրացում 1-ում՝ Ծրագրի նկարագրության մեջ, նախատեսել այն միջոցառումները, որոնք ֆինանսավորվելու են 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lastRenderedPageBreak/>
              <w:t>«Հիվանդությունների կանխարգելման և վերահսկման ծրագրի համար լրացուցիչ ֆինանսավորում» վարկային համաձայնագրի շրջանակներում։ Մասնավորապես՝ Լրացում 1-ում՝ Ծրագրի նկարագրությունում նախատեսել դրույթներ միայն Մարտունու ԲԿ նոր շենքի կառուցման շինարարական աշխատանքների, բժշկական կահույքով և սարքավորումներով հագեցման, ինչպես նաև Վայոց ձորում նոր հիվանդանոցի շենքի կառուցման և բժշկական կահույքով և սարքավորումներով հագեցված մասին։</w:t>
            </w:r>
          </w:p>
          <w:p w:rsidR="00D83864" w:rsidRPr="0090194D" w:rsidRDefault="00D83864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lang w:val="hy-AM"/>
              </w:rPr>
              <w:t>Ներկայացված փաստաթղթերի համաձայն՝ վարկային ծրագրի հավելյալ ֆինանսավորման հաստատումը Համաշխարհային բանկի կողմից նախատեսված է 28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05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2021թ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։ Հաշվի առնելով, որ ֆինանսավորման առարկա է հանդիսանում ներկա պահին երկրի համար խիստ կարևոր առողջապահական հաստատությունների արդիականացումը, առաջարկում եմ բանակցել ՀԲ կողմից վարկի հաստատման ավելի վաղ ամսաթվի վերաբերյալ։</w:t>
            </w:r>
          </w:p>
          <w:p w:rsidR="00D83864" w:rsidRPr="0090194D" w:rsidRDefault="00D83864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lang w:val="hy-AM"/>
              </w:rPr>
              <w:t>Հաշվի առնելով, նախատեսված միջոցառումների կարևորությունը և դրանց իրականացման հրատապությունը, Վարկային համաձայնագրում անհրաժեշտ է նախատեսել ռետրոակտիվ ֆինանսավորման գումարը և ժամկետը։ Մասնավորապես՝ Լրացում 2-ի (Ծրագրի իրականացում) 2-րդ Բաժնի Բ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 xml:space="preserve"> Մասհանման պայմաններ, մասհանման ժամանակահատվածի 1-ին կետի (а) ենթակետում որպես ռետրոակտիվ ֆինանսավորման գումար առաջարկում եմ նախատեսել 1,243,000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00 ԱՄՆ դոլար գումար, ռետրոակտիվ ֆինանսավորման ժամկետ սահմանելով 01.04.2021-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lastRenderedPageBreak/>
              <w:t>30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10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2021թթ</w:t>
            </w:r>
            <w:r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90194D">
              <w:rPr>
                <w:rFonts w:ascii="GHEA Grapalat" w:eastAsia="Times New Roman" w:hAnsi="GHEA Grapalat" w:cs="Arial"/>
                <w:lang w:val="hy-AM"/>
              </w:rPr>
              <w:t>։</w:t>
            </w:r>
          </w:p>
          <w:p w:rsidR="0025741D" w:rsidRPr="0090194D" w:rsidRDefault="00D83864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lang w:val="hy-AM"/>
              </w:rPr>
              <w:t>Ռետրոակտիվ ֆինանսավորման համար անհրաժեշտ գումարի հիմնավորումները ներկայացված են կցված տեղեկանքում։</w:t>
            </w:r>
          </w:p>
        </w:tc>
        <w:tc>
          <w:tcPr>
            <w:tcW w:w="4045" w:type="dxa"/>
          </w:tcPr>
          <w:p w:rsidR="008B00C6" w:rsidRPr="008B00C6" w:rsidRDefault="008B00C6" w:rsidP="00C14B84">
            <w:pPr>
              <w:pStyle w:val="Standard"/>
              <w:spacing w:line="276" w:lineRule="auto"/>
              <w:rPr>
                <w:rFonts w:ascii="GHEA Grapalat" w:eastAsia="Times New Roman" w:hAnsi="GHEA Grapalat" w:cs="Arial"/>
                <w:lang w:val="hy-AM"/>
              </w:rPr>
            </w:pPr>
            <w:r w:rsidRPr="008B00C6">
              <w:rPr>
                <w:rFonts w:ascii="GHEA Grapalat" w:eastAsia="Times New Roman" w:hAnsi="GHEA Grapalat" w:cs="Arial"/>
                <w:lang w:val="hy-AM"/>
              </w:rPr>
              <w:lastRenderedPageBreak/>
              <w:t>ՀՀ առողջապ</w:t>
            </w:r>
            <w:r>
              <w:rPr>
                <w:rFonts w:ascii="GHEA Grapalat" w:eastAsia="Times New Roman" w:hAnsi="GHEA Grapalat" w:cs="Arial"/>
                <w:lang w:val="hy-AM"/>
              </w:rPr>
              <w:t>ահության նախարարության ներկայացուց</w:t>
            </w:r>
            <w:r w:rsidRPr="008B00C6">
              <w:rPr>
                <w:rFonts w:ascii="GHEA Grapalat" w:eastAsia="Times New Roman" w:hAnsi="GHEA Grapalat" w:cs="Arial"/>
                <w:lang w:val="hy-AM"/>
              </w:rPr>
              <w:t xml:space="preserve">իչների հետ </w:t>
            </w:r>
          </w:p>
          <w:p w:rsidR="008B00C6" w:rsidRPr="008B00C6" w:rsidRDefault="008B00C6" w:rsidP="00C14B84">
            <w:pPr>
              <w:pStyle w:val="Standard"/>
              <w:spacing w:line="276" w:lineRule="auto"/>
              <w:rPr>
                <w:rFonts w:ascii="GHEA Grapalat" w:eastAsia="Times New Roman" w:hAnsi="GHEA Grapalat" w:cs="Arial"/>
                <w:lang w:val="hy-AM"/>
              </w:rPr>
            </w:pPr>
            <w:r w:rsidRPr="008B00C6">
              <w:rPr>
                <w:rFonts w:ascii="GHEA Grapalat" w:eastAsia="Times New Roman" w:hAnsi="GHEA Grapalat" w:cs="Arial"/>
                <w:lang w:val="hy-AM"/>
              </w:rPr>
              <w:t>քննարկ</w:t>
            </w:r>
            <w:r>
              <w:rPr>
                <w:rFonts w:ascii="GHEA Grapalat" w:eastAsia="Times New Roman" w:hAnsi="GHEA Grapalat" w:cs="Arial"/>
                <w:lang w:val="hy-AM"/>
              </w:rPr>
              <w:t>ման արդյունքում արձանագրվե</w:t>
            </w:r>
            <w:r w:rsidRPr="008B00C6">
              <w:rPr>
                <w:rFonts w:ascii="GHEA Grapalat" w:eastAsia="Times New Roman" w:hAnsi="GHEA Grapalat" w:cs="Arial"/>
                <w:lang w:val="hy-AM"/>
              </w:rPr>
              <w:t>ց, որ Ծրագրի բովանդակութ</w:t>
            </w:r>
            <w:r>
              <w:rPr>
                <w:rFonts w:ascii="GHEA Grapalat" w:eastAsia="Times New Roman" w:hAnsi="GHEA Grapalat" w:cs="Arial"/>
                <w:lang w:val="hy-AM"/>
              </w:rPr>
              <w:t>յան մասով դիտողությունը սկ</w:t>
            </w:r>
            <w:r w:rsidRPr="008B00C6">
              <w:rPr>
                <w:rFonts w:ascii="GHEA Grapalat" w:eastAsia="Times New Roman" w:hAnsi="GHEA Grapalat" w:cs="Arial"/>
                <w:lang w:val="hy-AM"/>
              </w:rPr>
              <w:t xml:space="preserve">բունքային չէ հայկական կողմի համար: </w:t>
            </w:r>
          </w:p>
          <w:p w:rsidR="00E36250" w:rsidRPr="000F14F7" w:rsidRDefault="00253814" w:rsidP="00C14B84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  <w:r w:rsidRPr="00253814">
              <w:rPr>
                <w:rFonts w:ascii="GHEA Grapalat" w:eastAsia="Times New Roman" w:hAnsi="GHEA Grapalat" w:cs="Arial"/>
                <w:lang w:val="hy-AM"/>
              </w:rPr>
              <w:t xml:space="preserve">Ծրագրի շրջանակը մնում է </w:t>
            </w:r>
            <w:r w:rsidR="000C39AD">
              <w:rPr>
                <w:rFonts w:ascii="GHEA Grapalat" w:eastAsia="Times New Roman" w:hAnsi="GHEA Grapalat" w:cs="Arial"/>
                <w:lang w:val="hy-AM"/>
              </w:rPr>
              <w:t>անփոփոխ</w:t>
            </w:r>
            <w:r w:rsidRPr="00253814">
              <w:rPr>
                <w:rFonts w:ascii="GHEA Grapalat" w:eastAsia="Times New Roman" w:hAnsi="GHEA Grapalat" w:cs="Arial"/>
                <w:lang w:val="hy-AM"/>
              </w:rPr>
              <w:t xml:space="preserve">: Վայոց ձորի և </w:t>
            </w:r>
            <w:r w:rsidRPr="00253814">
              <w:rPr>
                <w:rFonts w:ascii="GHEA Grapalat" w:eastAsia="Times New Roman" w:hAnsi="GHEA Grapalat" w:cs="Arial"/>
                <w:lang w:val="hy-AM"/>
              </w:rPr>
              <w:lastRenderedPageBreak/>
              <w:t>Մարտունու բժշկական կենտրոնների կառուցումը նախատեսված էր նաև մայր համաձայնագրով</w:t>
            </w:r>
            <w:r w:rsidR="000C39AD">
              <w:rPr>
                <w:rFonts w:ascii="GHEA Grapalat" w:hAnsi="GHEA Grapalat"/>
                <w:lang w:val="hy-AM"/>
              </w:rPr>
              <w:t>՝</w:t>
            </w:r>
            <w:r w:rsidR="000C39AD" w:rsidRPr="000C39AD">
              <w:rPr>
                <w:rFonts w:ascii="GHEA Grapalat" w:hAnsi="GHEA Grapalat"/>
                <w:lang w:val="hy-AM"/>
              </w:rPr>
              <w:t xml:space="preserve"> </w:t>
            </w:r>
            <w:r w:rsidRPr="00253814">
              <w:rPr>
                <w:rFonts w:ascii="GHEA Grapalat" w:hAnsi="GHEA Grapalat"/>
                <w:lang w:val="hy-AM"/>
              </w:rPr>
              <w:t>համապատասխանաբար 4.05 մլն. ԱՄՆ դոլար</w:t>
            </w:r>
            <w:r>
              <w:rPr>
                <w:rFonts w:ascii="GHEA Grapalat" w:hAnsi="GHEA Grapalat"/>
                <w:lang w:val="hy-AM"/>
              </w:rPr>
              <w:t xml:space="preserve"> և </w:t>
            </w:r>
            <w:r w:rsidRPr="00253814">
              <w:rPr>
                <w:rFonts w:ascii="GHEA Grapalat" w:hAnsi="GHEA Grapalat"/>
                <w:lang w:val="hy-AM"/>
              </w:rPr>
              <w:t>2.77 մլն. ԱՄՆ դոլար</w:t>
            </w:r>
            <w:r w:rsidR="000C39AD" w:rsidRPr="000C39AD">
              <w:rPr>
                <w:rFonts w:ascii="GHEA Grapalat" w:hAnsi="GHEA Grapalat"/>
                <w:lang w:val="hy-AM"/>
              </w:rPr>
              <w:t>:</w:t>
            </w:r>
            <w:r w:rsidR="000C39AD">
              <w:rPr>
                <w:rFonts w:ascii="GHEA Grapalat" w:hAnsi="GHEA Grapalat"/>
                <w:lang w:val="hy-AM"/>
              </w:rPr>
              <w:t xml:space="preserve"> </w:t>
            </w:r>
            <w:r w:rsidR="000C39AD" w:rsidRPr="000C39AD">
              <w:rPr>
                <w:rFonts w:ascii="GHEA Grapalat" w:hAnsi="GHEA Grapalat"/>
                <w:lang w:val="hy-AM"/>
              </w:rPr>
              <w:t>Ա</w:t>
            </w:r>
            <w:r w:rsidR="000C39AD">
              <w:rPr>
                <w:rFonts w:ascii="GHEA Grapalat" w:hAnsi="GHEA Grapalat"/>
                <w:lang w:val="hy-AM"/>
              </w:rPr>
              <w:t>յնու</w:t>
            </w:r>
            <w:r w:rsidR="000C39AD" w:rsidRPr="000C39AD">
              <w:rPr>
                <w:rFonts w:ascii="GHEA Grapalat" w:hAnsi="GHEA Grapalat"/>
                <w:lang w:val="hy-AM"/>
              </w:rPr>
              <w:t>ա</w:t>
            </w:r>
            <w:r w:rsidR="000C39AD">
              <w:rPr>
                <w:rFonts w:ascii="GHEA Grapalat" w:hAnsi="GHEA Grapalat"/>
                <w:lang w:val="hy-AM"/>
              </w:rPr>
              <w:t>մենայնիվ</w:t>
            </w:r>
            <w:r w:rsidR="000C39AD" w:rsidRPr="000C39AD">
              <w:rPr>
                <w:rFonts w:ascii="GHEA Grapalat" w:hAnsi="GHEA Grapalat"/>
                <w:lang w:val="hy-AM"/>
              </w:rPr>
              <w:t>,</w:t>
            </w:r>
            <w:r w:rsidR="000C39AD">
              <w:rPr>
                <w:rFonts w:ascii="GHEA Grapalat" w:hAnsi="GHEA Grapalat"/>
                <w:lang w:val="hy-AM"/>
              </w:rPr>
              <w:t xml:space="preserve"> </w:t>
            </w:r>
            <w:r w:rsidR="000C39AD" w:rsidRPr="000C39AD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շենքերի կառուցման համար մշակված նախագծանախահաշվային փաստաթղթերով </w:t>
            </w:r>
            <w:r w:rsidRPr="00253814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շինարարական աշխատանքների նախահաշվային արժեքը կրկնակի գերազանցել է ի սկզբանե Ծրագրով պլանավորված արժեքը։</w:t>
            </w:r>
            <w:r w:rsidR="000C39AD" w:rsidRPr="000C39AD">
              <w:rPr>
                <w:rFonts w:ascii="GHEA Grapalat" w:eastAsia="Calibri" w:hAnsi="GHEA Grapalat" w:cs="Times New Roman"/>
                <w:i/>
                <w:kern w:val="0"/>
                <w:szCs w:val="22"/>
                <w:lang w:val="hy-AM"/>
              </w:rPr>
              <w:t xml:space="preserve"> </w:t>
            </w:r>
            <w:r w:rsidR="000F14F7" w:rsidRPr="000F14F7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Ուստի, գ</w:t>
            </w:r>
            <w:r w:rsidR="00E36250" w:rsidRPr="000F14F7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ների աճով պայմանավորված առաջարկվ</w:t>
            </w:r>
            <w:r w:rsidR="005E31E2" w:rsidRPr="000F14F7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ել</w:t>
            </w:r>
            <w:r w:rsidR="00E36250" w:rsidRPr="000F14F7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 է վերաբաշխել Վայոց ձորի մարզային հիվանդանոցի շենքի կառուցման և հագեցման համար նախատեսված 2,7 մլն ԱՄՆ դոլարը</w:t>
            </w:r>
            <w:r w:rsidR="005E31E2" w:rsidRPr="000F14F7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: </w:t>
            </w:r>
          </w:p>
          <w:p w:rsidR="0025741D" w:rsidRPr="009141A5" w:rsidRDefault="000C39AD" w:rsidP="00C14B84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  <w:r w:rsidRPr="000C39AD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Այնուհետև, COVID-19-ի դեմ պայքարով պայմանավորված՝ 3.0 մլն ԱՄՆ դոլարի չափով գումարը հատկացվել է անհրաժեշտ բժշկական սարքավորումների ձեռքբերմանը:</w:t>
            </w:r>
            <w:r w:rsidR="009141A5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 </w:t>
            </w:r>
          </w:p>
          <w:p w:rsidR="008F1DDC" w:rsidRDefault="008F1DDC" w:rsidP="009141A5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  <w:r w:rsidRPr="00E40C95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lastRenderedPageBreak/>
              <w:t xml:space="preserve">Հարկ է հիշատակել նաև </w:t>
            </w:r>
            <w:r w:rsidR="00E40C95" w:rsidRPr="00E40C95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2020թ. ապրիլի </w:t>
            </w:r>
            <w:r w:rsidR="00090158" w:rsidRP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21-ին ստորագրված </w:t>
            </w:r>
            <w:r w:rsid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Ս</w:t>
            </w:r>
            <w:r w:rsidR="00090158" w:rsidRP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ոցիալական ներդրումների և տեղական զարգացման ծրագրի լրացուցիչ ֆինանսավորման</w:t>
            </w:r>
            <w:r w:rsidR="00C14B84" w:rsidRPr="00C14B84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/</w:t>
            </w:r>
            <w:r w:rsidR="00090158" w:rsidRP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SILD AF վարկային համաձայնագիրը, որի </w:t>
            </w:r>
            <w:r w:rsid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բովան</w:t>
            </w:r>
            <w:r w:rsidR="00090158" w:rsidRPr="00090158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դակությունը համապատասխանում է մայր համաձայնագրի ծրագրի նկարագրությանը: </w:t>
            </w:r>
          </w:p>
          <w:p w:rsidR="00C30300" w:rsidRDefault="00C30300" w:rsidP="009141A5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</w:p>
          <w:p w:rsidR="00C30300" w:rsidRDefault="00C30300" w:rsidP="00434F30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  <w:r w:rsidRPr="00C3030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ՀԲ-ի Գործադիր տնօրենների խորհրդի կողմից վարկային համաձայնագրի հաստատման ավելի վաղ ժամկետը առողջապահության նախարարության կողմից համաձայնեցվել է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Հ</w:t>
            </w:r>
            <w:r w:rsidRPr="00C3030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Բ-ի հետ: Հաստատման ժամկետը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2021</w:t>
            </w:r>
            <w:r w:rsidRPr="00C3030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թ. մայիսից տեղափոխվել է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2021</w:t>
            </w:r>
            <w:r w:rsidRPr="00C3030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թ. </w:t>
            </w:r>
            <w:r w:rsidR="00434F30"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փետրվար</w:t>
            </w:r>
            <w:r w:rsidRPr="00C3030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: </w:t>
            </w:r>
          </w:p>
          <w:p w:rsidR="00F204AB" w:rsidRDefault="00F204AB" w:rsidP="00434F30">
            <w:pPr>
              <w:pStyle w:val="Standard"/>
              <w:spacing w:line="276" w:lineRule="auto"/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</w:pPr>
          </w:p>
          <w:p w:rsidR="00434F30" w:rsidRPr="00804C66" w:rsidRDefault="00434F30" w:rsidP="00804C66">
            <w:pPr>
              <w:pStyle w:val="Standard"/>
              <w:spacing w:line="276" w:lineRule="auto"/>
              <w:rPr>
                <w:rFonts w:ascii="GHEA Grapalat" w:eastAsia="Times New Roman" w:hAnsi="GHEA Grapalat" w:cs="Arial"/>
                <w:lang w:val="hy-AM"/>
              </w:rPr>
            </w:pP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Ռետրոակտիվ ֆինանսավորման մասով ՀԲ-ի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ներկայացու</w:t>
            </w: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ցիչների հետ բանակցությունների արդյունքում ՀՀ առողջապահության </w:t>
            </w: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lastRenderedPageBreak/>
              <w:t xml:space="preserve">նախարարության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առաջար</w:t>
            </w: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կությունն </w:t>
            </w:r>
            <w:r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ընդունվե</w:t>
            </w: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լ է</w:t>
            </w:r>
            <w:r w:rsidR="00804C66" w:rsidRPr="00804C66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>`</w:t>
            </w:r>
            <w:r w:rsidR="00804C66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 </w:t>
            </w:r>
            <w:r w:rsidR="00804C66" w:rsidRPr="00804C66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ռետրոակտիվ ֆինանսավորման արժեքը՝ </w:t>
            </w:r>
            <w:r w:rsidRPr="00434F30">
              <w:rPr>
                <w:rFonts w:ascii="GHEA Grapalat" w:eastAsia="Calibri" w:hAnsi="GHEA Grapalat" w:cs="Times New Roman"/>
                <w:kern w:val="0"/>
                <w:szCs w:val="22"/>
                <w:lang w:val="hy-AM"/>
              </w:rPr>
              <w:t xml:space="preserve"> </w:t>
            </w:r>
            <w:r w:rsidR="00804C66" w:rsidRPr="0090194D">
              <w:rPr>
                <w:rFonts w:ascii="GHEA Grapalat" w:eastAsia="Times New Roman" w:hAnsi="GHEA Grapalat" w:cs="Arial"/>
                <w:lang w:val="hy-AM"/>
              </w:rPr>
              <w:t>1,2</w:t>
            </w:r>
            <w:r w:rsidR="00804C66" w:rsidRPr="00804C66">
              <w:rPr>
                <w:rFonts w:ascii="GHEA Grapalat" w:eastAsia="Times New Roman" w:hAnsi="GHEA Grapalat" w:cs="Arial"/>
                <w:lang w:val="hy-AM"/>
              </w:rPr>
              <w:t>50</w:t>
            </w:r>
            <w:r w:rsidR="00804C66" w:rsidRPr="0090194D">
              <w:rPr>
                <w:rFonts w:ascii="GHEA Grapalat" w:eastAsia="Times New Roman" w:hAnsi="GHEA Grapalat" w:cs="Arial"/>
                <w:lang w:val="hy-AM"/>
              </w:rPr>
              <w:t>,000</w:t>
            </w:r>
            <w:r w:rsidR="00804C66" w:rsidRPr="0090194D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="00804C66" w:rsidRPr="0090194D">
              <w:rPr>
                <w:rFonts w:ascii="GHEA Grapalat" w:eastAsia="Times New Roman" w:hAnsi="GHEA Grapalat" w:cs="Arial"/>
                <w:lang w:val="hy-AM"/>
              </w:rPr>
              <w:t>00 ԱՄՆ դոլար գումար</w:t>
            </w:r>
            <w:r w:rsidR="00804C66" w:rsidRPr="00804C66">
              <w:rPr>
                <w:rFonts w:ascii="GHEA Grapalat" w:eastAsia="Times New Roman" w:hAnsi="GHEA Grapalat" w:cs="Arial"/>
                <w:lang w:val="hy-AM"/>
              </w:rPr>
              <w:t>:</w:t>
            </w:r>
          </w:p>
        </w:tc>
      </w:tr>
      <w:tr w:rsidR="00D83864" w:rsidRPr="00F95F53" w:rsidTr="00C14B84">
        <w:trPr>
          <w:jc w:val="center"/>
        </w:trPr>
        <w:tc>
          <w:tcPr>
            <w:tcW w:w="787" w:type="dxa"/>
            <w:vAlign w:val="center"/>
          </w:tcPr>
          <w:p w:rsidR="00D83864" w:rsidRPr="0090194D" w:rsidRDefault="00D83864" w:rsidP="00C14B84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276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vAlign w:val="center"/>
          </w:tcPr>
          <w:p w:rsidR="00D83864" w:rsidRPr="0090194D" w:rsidRDefault="00D83864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  <w:p w:rsidR="00C4550F" w:rsidRPr="0090194D" w:rsidRDefault="00C4550F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(թիվ 1111/31606-20</w:t>
            </w:r>
            <w:r w:rsidR="00E310BE"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գրություն</w:t>
            </w:r>
            <w:r w:rsidRPr="009019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</w:p>
          <w:p w:rsidR="00C4550F" w:rsidRPr="0090194D" w:rsidRDefault="00C4550F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vAlign w:val="center"/>
          </w:tcPr>
          <w:p w:rsidR="00AB628C" w:rsidRPr="0090194D" w:rsidRDefault="00AB628C" w:rsidP="00C14B84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Վերակառուցման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զարգացման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միջազգային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բանկի միջև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Հիվանդությունների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կանխարգելման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վերահսկման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ծրագրի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համար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լրացուցիչ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ֆինանսավորում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»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վարկային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համաձայնագրով Վերակառուցման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զարգացման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միջազգային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բանկը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համաձայնում է Հայաստանի Հանրապետությանը փոխառություն տալ 7,400,000 ԱՄՆ դոլար, այդ գումարը ժամանակ առ ժամանակ կարող է փոխարկվել Արժույթի փոխարկման միջոցով Համաձայնագրի Լրացում 1-ում նկարագրված  ծրագիրը ֆինանսավորելու նպատակով:</w:t>
            </w:r>
          </w:p>
          <w:p w:rsidR="00AB628C" w:rsidRPr="0090194D" w:rsidRDefault="00AB628C" w:rsidP="00C14B84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019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Ծրագրի նպատակն է </w:t>
            </w:r>
            <w:r w:rsidRPr="0090194D">
              <w:rPr>
                <w:rFonts w:ascii="GHEA Grapalat" w:eastAsia="Times New Roman" w:hAnsi="GHEA Grapalat"/>
                <w:noProof/>
                <w:sz w:val="24"/>
                <w:szCs w:val="24"/>
                <w:lang w:val="hy-AM"/>
              </w:rPr>
              <w:t xml:space="preserve">(i) ավելացնել ընտրված </w:t>
            </w:r>
            <w:r w:rsidRPr="0090194D">
              <w:rPr>
                <w:rFonts w:ascii="GHEA Grapalat" w:eastAsia="Arial" w:hAnsi="GHEA Grapalat"/>
                <w:sz w:val="24"/>
                <w:szCs w:val="24"/>
                <w:lang w:val="hy-AM"/>
              </w:rPr>
              <w:t>ոչ վարակիչ հիվանդություններ</w:t>
            </w:r>
            <w:r w:rsidRPr="0090194D">
              <w:rPr>
                <w:rFonts w:ascii="GHEA Grapalat" w:eastAsia="Times New Roman" w:hAnsi="GHEA Grapalat"/>
                <w:noProof/>
                <w:sz w:val="24"/>
                <w:szCs w:val="24"/>
                <w:lang w:val="hy-AM"/>
              </w:rPr>
              <w:t xml:space="preserve">ի հայտնաբերումը </w:t>
            </w:r>
            <w:r w:rsidRPr="0090194D">
              <w:rPr>
                <w:rFonts w:ascii="GHEA Grapalat" w:eastAsia="Arial" w:hAnsi="GHEA Grapalat"/>
                <w:sz w:val="24"/>
                <w:szCs w:val="24"/>
                <w:lang w:val="hy-AM"/>
              </w:rPr>
              <w:t>առողջության առաջնային պահպանման</w:t>
            </w:r>
            <w:r w:rsidRPr="0090194D">
              <w:rPr>
                <w:rFonts w:ascii="GHEA Grapalat" w:eastAsia="Times New Roman" w:hAnsi="GHEA Grapalat"/>
                <w:noProof/>
                <w:sz w:val="24"/>
                <w:szCs w:val="24"/>
                <w:lang w:val="hy-AM"/>
              </w:rPr>
              <w:t xml:space="preserve"> մակարդակում և հղի մայրերի շրջանում, (ii) բարելավել ընտրված հիվանդանոցների արդյունավետությունը և որակը և (iii) կանխարգելել, հայտնաբերել և արձագանքել COVID-19-ով պայմանավորված վտանգին։</w:t>
            </w:r>
          </w:p>
          <w:p w:rsidR="00AB628C" w:rsidRPr="0090194D" w:rsidRDefault="00AB628C" w:rsidP="00C14B84">
            <w:pPr>
              <w:spacing w:line="276" w:lineRule="auto"/>
              <w:jc w:val="both"/>
              <w:rPr>
                <w:rFonts w:ascii="GHEA Grapalat" w:eastAsia="Arial Unicode MS" w:hAnsi="GHEA Grapalat"/>
                <w:sz w:val="24"/>
                <w:szCs w:val="24"/>
                <w:lang w:val="hy-AM"/>
              </w:rPr>
            </w:pPr>
            <w:r w:rsidRPr="0090194D">
              <w:rPr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Համաձայնագրի Լրացում 2-ի III բաժնի համաձայն վարկի փակման </w:t>
            </w:r>
            <w:r w:rsidRPr="0090194D">
              <w:rPr>
                <w:rFonts w:ascii="GHEA Grapalat" w:eastAsia="Arial Unicode MS" w:hAnsi="GHEA Grapalat"/>
                <w:bCs/>
                <w:sz w:val="24"/>
                <w:szCs w:val="24"/>
                <w:lang w:val="hy-AM"/>
              </w:rPr>
              <w:t xml:space="preserve">օր է սահմանված </w:t>
            </w:r>
            <w:r w:rsidRPr="0090194D">
              <w:rPr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2023թ-ի փետրվարի 28-ը: </w:t>
            </w:r>
          </w:p>
          <w:p w:rsidR="00D83864" w:rsidRPr="0090194D" w:rsidRDefault="00AB628C" w:rsidP="00C14B84">
            <w:pPr>
              <w:spacing w:line="276" w:lineRule="auto"/>
              <w:jc w:val="both"/>
              <w:rPr>
                <w:rFonts w:ascii="GHEA Grapalat" w:eastAsia="Arial Unicode MS" w:hAnsi="GHEA Grapalat"/>
                <w:sz w:val="24"/>
                <w:szCs w:val="24"/>
                <w:lang w:val="hy-AM"/>
              </w:rPr>
            </w:pPr>
            <w:r w:rsidRPr="0090194D">
              <w:rPr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Ելնելով վերոգրյալից և «Միջազգային պայմանագրերի մասին» օրենքի 5-րդ հոդվածի հիմքով՝ ՀՀ արտաքին գործերի նախարարությունը նպատակահարմար է գտնում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Հայաստանի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Վերակառուցման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զարգացման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միջազգային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բանկի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միջև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Հիվանդությունների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կանխարգելման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վերահսկման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ծրագրի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համար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լրացուցիչ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ֆինանսավորում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» </w:t>
            </w:r>
            <w:r w:rsidRPr="009019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վարկային</w:t>
            </w:r>
            <w:r w:rsidRPr="009019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0194D">
              <w:rPr>
                <w:rFonts w:ascii="GHEA Grapalat" w:eastAsia="Arial Unicode MS" w:hAnsi="GHEA Grapalat"/>
                <w:sz w:val="24"/>
                <w:szCs w:val="24"/>
                <w:lang w:val="hy-AM"/>
              </w:rPr>
              <w:t>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045" w:type="dxa"/>
          </w:tcPr>
          <w:p w:rsidR="00D83864" w:rsidRPr="0090194D" w:rsidRDefault="00D83864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:rsidR="00AB628C" w:rsidRPr="0090194D" w:rsidRDefault="00AB628C" w:rsidP="00C14B84">
            <w:pPr>
              <w:pStyle w:val="Standard"/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90194D">
              <w:rPr>
                <w:rFonts w:ascii="GHEA Grapalat" w:eastAsia="Times New Roman" w:hAnsi="GHEA Grapalat" w:cs="Arial"/>
                <w:lang w:val="hy-AM"/>
              </w:rPr>
              <w:t>Ընդունվել է որպես ի գիտություն:</w:t>
            </w:r>
          </w:p>
        </w:tc>
      </w:tr>
      <w:tr w:rsidR="0025741D" w:rsidRPr="00F95F53" w:rsidTr="00C14B84">
        <w:trPr>
          <w:trHeight w:val="2050"/>
          <w:jc w:val="center"/>
        </w:trPr>
        <w:tc>
          <w:tcPr>
            <w:tcW w:w="787" w:type="dxa"/>
            <w:vAlign w:val="center"/>
          </w:tcPr>
          <w:p w:rsidR="0025741D" w:rsidRPr="0090194D" w:rsidRDefault="0025741D" w:rsidP="00C14B84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276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ՏԿԵՆ պետական գույքի կառավար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կոմիտե 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ՍՊ//33360-2020 </w:t>
            </w: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7087" w:type="dxa"/>
            <w:vAlign w:val="center"/>
          </w:tcPr>
          <w:p w:rsidR="0025741D" w:rsidRPr="0090194D" w:rsidRDefault="0025741D" w:rsidP="00C14B84">
            <w:pPr>
              <w:pStyle w:val="Style11"/>
              <w:spacing w:before="38" w:line="276" w:lineRule="auto"/>
              <w:ind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90194D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BB25AE" w:rsidRPr="0090194D">
              <w:rPr>
                <w:rFonts w:ascii="GHEA Grapalat" w:eastAsia="Calibri" w:hAnsi="GHEA Grapalat"/>
                <w:lang w:val="hy-AM"/>
              </w:rPr>
              <w:t>Հայտնում ենք, որ Վերակառուցման և զարգացման միջազգային բանկի («IBRD») և Հայաստանի Հանրապետության միջև նախատեսվող 7.4 մլն ԱՄՆ դոլար գումարի չափով «Հիվանդությունների կանխարգելման և վերահսկման ծրագրի համար լրացուցիչ ֆինանսավորում» վարկային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045" w:type="dxa"/>
          </w:tcPr>
          <w:p w:rsidR="00B804D5" w:rsidRPr="0090194D" w:rsidRDefault="00B804D5" w:rsidP="00C14B84">
            <w:pPr>
              <w:pStyle w:val="Style11"/>
              <w:spacing w:before="38" w:line="276" w:lineRule="auto"/>
              <w:ind w:firstLine="0"/>
              <w:jc w:val="center"/>
              <w:rPr>
                <w:rFonts w:ascii="GHEA Grapalat" w:eastAsia="Calibri" w:hAnsi="GHEA Grapalat"/>
                <w:lang w:val="hy-AM"/>
              </w:rPr>
            </w:pPr>
          </w:p>
          <w:p w:rsidR="00B804D5" w:rsidRPr="0090194D" w:rsidRDefault="00B804D5" w:rsidP="00C14B84">
            <w:pPr>
              <w:pStyle w:val="Style11"/>
              <w:spacing w:before="38" w:line="276" w:lineRule="auto"/>
              <w:ind w:firstLine="0"/>
              <w:jc w:val="center"/>
              <w:rPr>
                <w:rFonts w:ascii="GHEA Grapalat" w:eastAsia="Calibri" w:hAnsi="GHEA Grapalat"/>
                <w:lang w:val="hy-AM"/>
              </w:rPr>
            </w:pPr>
          </w:p>
          <w:p w:rsidR="00B804D5" w:rsidRPr="0090194D" w:rsidRDefault="00B804D5" w:rsidP="00C14B84">
            <w:pPr>
              <w:pStyle w:val="Style11"/>
              <w:spacing w:before="38" w:line="276" w:lineRule="auto"/>
              <w:ind w:firstLine="0"/>
              <w:jc w:val="center"/>
              <w:rPr>
                <w:rFonts w:ascii="GHEA Grapalat" w:eastAsia="Calibri" w:hAnsi="GHEA Grapalat"/>
                <w:lang w:val="hy-AM"/>
              </w:rPr>
            </w:pPr>
          </w:p>
          <w:p w:rsidR="00B804D5" w:rsidRPr="0090194D" w:rsidRDefault="00B804D5" w:rsidP="00C14B84">
            <w:pPr>
              <w:pStyle w:val="Style11"/>
              <w:spacing w:before="38" w:line="276" w:lineRule="auto"/>
              <w:ind w:firstLine="0"/>
              <w:jc w:val="center"/>
              <w:rPr>
                <w:rFonts w:ascii="GHEA Grapalat" w:eastAsia="Calibri" w:hAnsi="GHEA Grapalat"/>
                <w:lang w:val="hy-AM"/>
              </w:rPr>
            </w:pPr>
          </w:p>
          <w:p w:rsidR="0025741D" w:rsidRPr="0090194D" w:rsidRDefault="00BB25AE" w:rsidP="00C14B84">
            <w:pPr>
              <w:pStyle w:val="Style11"/>
              <w:spacing w:before="38" w:line="276" w:lineRule="auto"/>
              <w:ind w:firstLine="0"/>
              <w:jc w:val="center"/>
              <w:rPr>
                <w:rFonts w:ascii="GHEA Grapalat" w:eastAsia="Calibri" w:hAnsi="GHEA Grapalat"/>
                <w:lang w:val="hy-AM"/>
              </w:rPr>
            </w:pPr>
            <w:r w:rsidRPr="0090194D">
              <w:rPr>
                <w:rFonts w:ascii="GHEA Grapalat" w:eastAsia="Calibri" w:hAnsi="GHEA Grapalat"/>
                <w:lang w:val="hy-AM"/>
              </w:rPr>
              <w:t>Ընդունվել է որպես ի գիտություն:</w:t>
            </w:r>
          </w:p>
        </w:tc>
      </w:tr>
      <w:tr w:rsidR="0025741D" w:rsidRPr="00F95F53" w:rsidTr="00C14B84">
        <w:trPr>
          <w:trHeight w:val="1289"/>
          <w:jc w:val="center"/>
        </w:trPr>
        <w:tc>
          <w:tcPr>
            <w:tcW w:w="787" w:type="dxa"/>
            <w:vAlign w:val="center"/>
          </w:tcPr>
          <w:p w:rsidR="0025741D" w:rsidRPr="0090194D" w:rsidRDefault="0025741D" w:rsidP="00C14B84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276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8" w:type="dxa"/>
            <w:vAlign w:val="center"/>
          </w:tcPr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ֆինանս</w:t>
            </w:r>
            <w:proofErr w:type="spellEnd"/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ների</w:t>
            </w:r>
            <w:proofErr w:type="spellEnd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</w:t>
            </w:r>
            <w:proofErr w:type="spellEnd"/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րություն</w:t>
            </w:r>
            <w:proofErr w:type="spellEnd"/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25741D" w:rsidRPr="0090194D" w:rsidRDefault="0025741D" w:rsidP="00C14B84">
            <w:pPr>
              <w:widowControl w:val="0"/>
              <w:tabs>
                <w:tab w:val="left" w:pos="4536"/>
              </w:tabs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019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(թիվ գրություն)</w:t>
            </w:r>
          </w:p>
        </w:tc>
        <w:tc>
          <w:tcPr>
            <w:tcW w:w="7087" w:type="dxa"/>
            <w:vAlign w:val="center"/>
          </w:tcPr>
          <w:p w:rsidR="00F95F53" w:rsidRPr="00F95F53" w:rsidRDefault="00F95F53" w:rsidP="00F95F53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F95F53">
              <w:rPr>
                <w:rFonts w:ascii="GHEA Grapalat" w:hAnsi="GHEA Grapalat"/>
                <w:lang w:val="hy-AM"/>
              </w:rPr>
              <w:t>Հայաստանի Հանրապետության և Վերակառուցման և զարգացման միջազգային բանկի (ՎԶՄԲ) միջև նախատեսվող «Հիվանդությունների կանխարգելման և վերահսկման ծրագրի համար լրացուցիչ ֆինանսավորում» վարկային համաձայնագրով (այսուհետ՝ Համաձայնագիր) Հայաստանի Հանրապետությունը ստանձնում է հետևյալ ֆինանսական պարտավորությունները.</w:t>
            </w:r>
          </w:p>
          <w:p w:rsidR="00F95F53" w:rsidRPr="00F95F53" w:rsidRDefault="00F95F53" w:rsidP="00F95F53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F95F53">
              <w:rPr>
                <w:rFonts w:ascii="GHEA Grapalat" w:hAnsi="GHEA Grapalat"/>
                <w:lang w:val="hy-AM"/>
              </w:rPr>
              <w:tab/>
              <w:t xml:space="preserve">Համաձայնագրի Հոդված 2-ի 2.01 կետում սահմանված է, որ ՎԶՄԲ-ն համաձայնում է ՀՀ-ին տրամադրել վարկ 7.4 մլն ԱՄՆ դոլար գումարի չափով:  </w:t>
            </w:r>
          </w:p>
          <w:p w:rsidR="00F95F53" w:rsidRPr="00F95F53" w:rsidRDefault="00F95F53" w:rsidP="00F95F53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F95F53">
              <w:rPr>
                <w:rFonts w:ascii="GHEA Grapalat" w:hAnsi="GHEA Grapalat"/>
                <w:lang w:val="hy-AM"/>
              </w:rPr>
              <w:tab/>
              <w:t xml:space="preserve">Վարկի մարման ժամկետը՝ 25.5 տարի է, որից արտոնյալ ժամկետը` 14.5 տարի, վարկի տարեկան տոկոսադրույքը` 6-ամսյա ԱՄՆ դոլարի LIBOR + լողացող </w:t>
            </w:r>
            <w:r w:rsidRPr="00F95F53">
              <w:rPr>
                <w:rFonts w:ascii="GHEA Grapalat" w:hAnsi="GHEA Grapalat"/>
                <w:lang w:val="hy-AM"/>
              </w:rPr>
              <w:lastRenderedPageBreak/>
              <w:t>սպրեդ:  Վարկի չմասհանված գումարի նկատմամբ հաշվարկվում է պարտավորության վճար` տարեկան 0.25% դրույքաչափով համաձայնագրի ստորագրումից 60 օր հետո, վճարվում է կիսամյակային կտրվածքով, տոկոսավճարների վճարման հետ միաժամանակ: Նախատեսվում է նաև միանվագ կոմիսիոն վճար՝ վարկի գումարի 0.25%-ի չափով, որն ենթակա է վճարման վարկային միջոցների հաշվին: Վարկի սպասարկման և մարման արժույթն ԱՄՆ դոլարով է, վարկային միջոցների մասհանման վերջնաժամկետ՝ 2023թ. հունիսի 30-ն է: Վարկի արտոնյալության աստիճանը կազմում է 46%՝ հաշվի առնելով հաշվարկներում կիրառվող 5% զեղչատոկոսը:</w:t>
            </w:r>
          </w:p>
          <w:p w:rsidR="005E3829" w:rsidRPr="00F95F53" w:rsidRDefault="00F95F53" w:rsidP="00F95F53">
            <w:pPr>
              <w:pStyle w:val="Style11"/>
              <w:spacing w:before="38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95F53">
              <w:rPr>
                <w:rFonts w:ascii="GHEA Grapalat" w:hAnsi="GHEA Grapalat"/>
                <w:lang w:val="hy-AM"/>
              </w:rPr>
              <w:tab/>
              <w:t xml:space="preserve">Այսպիսով, Հայաստանի Հանրապետությունը պարտավորվում է նշված պայմաններով և ժամկետներում սպասարկել և մարել վարկը:   </w:t>
            </w:r>
            <w:bookmarkStart w:id="0" w:name="_GoBack"/>
            <w:bookmarkEnd w:id="0"/>
          </w:p>
        </w:tc>
        <w:tc>
          <w:tcPr>
            <w:tcW w:w="4045" w:type="dxa"/>
          </w:tcPr>
          <w:p w:rsidR="0025741D" w:rsidRPr="00F95F53" w:rsidRDefault="0025741D" w:rsidP="00C14B84">
            <w:pPr>
              <w:pStyle w:val="Style11"/>
              <w:spacing w:before="38"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</w:tr>
    </w:tbl>
    <w:p w:rsidR="00C14B84" w:rsidRPr="0090194D" w:rsidRDefault="00C14B84" w:rsidP="00C14B84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C14B84" w:rsidRPr="0090194D" w:rsidSect="004E2563">
      <w:pgSz w:w="15840" w:h="12240" w:orient="landscape"/>
      <w:pgMar w:top="426" w:right="562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7C1A"/>
    <w:multiLevelType w:val="hybridMultilevel"/>
    <w:tmpl w:val="0D5A7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9339DC"/>
    <w:multiLevelType w:val="hybridMultilevel"/>
    <w:tmpl w:val="90BE6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907A7"/>
    <w:multiLevelType w:val="hybridMultilevel"/>
    <w:tmpl w:val="9B129CF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4AAF5C2C"/>
    <w:multiLevelType w:val="hybridMultilevel"/>
    <w:tmpl w:val="927624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DF51A5"/>
    <w:multiLevelType w:val="hybridMultilevel"/>
    <w:tmpl w:val="4F34E4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E5F28C2"/>
    <w:multiLevelType w:val="hybridMultilevel"/>
    <w:tmpl w:val="CAD29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01DA6"/>
    <w:rsid w:val="0000725B"/>
    <w:rsid w:val="00026581"/>
    <w:rsid w:val="000338BA"/>
    <w:rsid w:val="00035196"/>
    <w:rsid w:val="000434BD"/>
    <w:rsid w:val="00044075"/>
    <w:rsid w:val="00047B85"/>
    <w:rsid w:val="0006124B"/>
    <w:rsid w:val="00090158"/>
    <w:rsid w:val="000908E7"/>
    <w:rsid w:val="000A0DD6"/>
    <w:rsid w:val="000A24F1"/>
    <w:rsid w:val="000B0841"/>
    <w:rsid w:val="000C39AD"/>
    <w:rsid w:val="000E0387"/>
    <w:rsid w:val="000F14F7"/>
    <w:rsid w:val="00102252"/>
    <w:rsid w:val="001465F6"/>
    <w:rsid w:val="00152610"/>
    <w:rsid w:val="001543CC"/>
    <w:rsid w:val="00156C15"/>
    <w:rsid w:val="001627A8"/>
    <w:rsid w:val="00166066"/>
    <w:rsid w:val="001671D5"/>
    <w:rsid w:val="00173B06"/>
    <w:rsid w:val="00175182"/>
    <w:rsid w:val="0017689F"/>
    <w:rsid w:val="00182517"/>
    <w:rsid w:val="00182623"/>
    <w:rsid w:val="00194AC7"/>
    <w:rsid w:val="001A3781"/>
    <w:rsid w:val="001A5F07"/>
    <w:rsid w:val="001B00B4"/>
    <w:rsid w:val="001C3FF7"/>
    <w:rsid w:val="001D777E"/>
    <w:rsid w:val="00230D96"/>
    <w:rsid w:val="00244251"/>
    <w:rsid w:val="00245548"/>
    <w:rsid w:val="00251839"/>
    <w:rsid w:val="00253814"/>
    <w:rsid w:val="0025741D"/>
    <w:rsid w:val="002719E3"/>
    <w:rsid w:val="00276952"/>
    <w:rsid w:val="002817BF"/>
    <w:rsid w:val="00291176"/>
    <w:rsid w:val="002C0358"/>
    <w:rsid w:val="002C1198"/>
    <w:rsid w:val="002C6AC1"/>
    <w:rsid w:val="002D5E67"/>
    <w:rsid w:val="002D62B5"/>
    <w:rsid w:val="002F04B8"/>
    <w:rsid w:val="003434DC"/>
    <w:rsid w:val="0035122D"/>
    <w:rsid w:val="00355CA4"/>
    <w:rsid w:val="003703F3"/>
    <w:rsid w:val="00377233"/>
    <w:rsid w:val="00377B65"/>
    <w:rsid w:val="00387A59"/>
    <w:rsid w:val="0039481E"/>
    <w:rsid w:val="003C2F3E"/>
    <w:rsid w:val="003C73F2"/>
    <w:rsid w:val="003E0001"/>
    <w:rsid w:val="003E6CF4"/>
    <w:rsid w:val="003F011C"/>
    <w:rsid w:val="004051A1"/>
    <w:rsid w:val="00410FE7"/>
    <w:rsid w:val="004225DA"/>
    <w:rsid w:val="00434F30"/>
    <w:rsid w:val="0043654A"/>
    <w:rsid w:val="00437DE1"/>
    <w:rsid w:val="0044706C"/>
    <w:rsid w:val="004714EA"/>
    <w:rsid w:val="00476EA7"/>
    <w:rsid w:val="004855A2"/>
    <w:rsid w:val="004A1E3B"/>
    <w:rsid w:val="004A5A65"/>
    <w:rsid w:val="004A6FC1"/>
    <w:rsid w:val="004B003B"/>
    <w:rsid w:val="004B08CC"/>
    <w:rsid w:val="004B37AC"/>
    <w:rsid w:val="004C1117"/>
    <w:rsid w:val="004D5DE3"/>
    <w:rsid w:val="004E2563"/>
    <w:rsid w:val="004F4E67"/>
    <w:rsid w:val="004F637D"/>
    <w:rsid w:val="00521E6B"/>
    <w:rsid w:val="005238BA"/>
    <w:rsid w:val="00551AAB"/>
    <w:rsid w:val="00556F55"/>
    <w:rsid w:val="005646A3"/>
    <w:rsid w:val="00571156"/>
    <w:rsid w:val="0057384C"/>
    <w:rsid w:val="00577B4F"/>
    <w:rsid w:val="005920FC"/>
    <w:rsid w:val="00594ACB"/>
    <w:rsid w:val="005A3AA8"/>
    <w:rsid w:val="005B503A"/>
    <w:rsid w:val="005E2510"/>
    <w:rsid w:val="005E31E2"/>
    <w:rsid w:val="005E3829"/>
    <w:rsid w:val="0062718F"/>
    <w:rsid w:val="006276CB"/>
    <w:rsid w:val="00636DB0"/>
    <w:rsid w:val="006645BF"/>
    <w:rsid w:val="00682910"/>
    <w:rsid w:val="0068423F"/>
    <w:rsid w:val="006A3B72"/>
    <w:rsid w:val="006B36A8"/>
    <w:rsid w:val="006C339A"/>
    <w:rsid w:val="006C6EAC"/>
    <w:rsid w:val="006D005E"/>
    <w:rsid w:val="006D7B2E"/>
    <w:rsid w:val="006F3758"/>
    <w:rsid w:val="006F4229"/>
    <w:rsid w:val="007070FA"/>
    <w:rsid w:val="007078FE"/>
    <w:rsid w:val="0074782C"/>
    <w:rsid w:val="0077353A"/>
    <w:rsid w:val="00777F4D"/>
    <w:rsid w:val="00785A48"/>
    <w:rsid w:val="00787B9F"/>
    <w:rsid w:val="00791509"/>
    <w:rsid w:val="007920BB"/>
    <w:rsid w:val="00793BF0"/>
    <w:rsid w:val="007A3C87"/>
    <w:rsid w:val="007B2862"/>
    <w:rsid w:val="007E1A4F"/>
    <w:rsid w:val="00804C66"/>
    <w:rsid w:val="0081046F"/>
    <w:rsid w:val="00835956"/>
    <w:rsid w:val="00846128"/>
    <w:rsid w:val="0084751F"/>
    <w:rsid w:val="0085309A"/>
    <w:rsid w:val="0085536F"/>
    <w:rsid w:val="00856558"/>
    <w:rsid w:val="008734E6"/>
    <w:rsid w:val="008A23E8"/>
    <w:rsid w:val="008A4E0E"/>
    <w:rsid w:val="008B00C6"/>
    <w:rsid w:val="008D57CD"/>
    <w:rsid w:val="008D75BE"/>
    <w:rsid w:val="008D7F73"/>
    <w:rsid w:val="008F02F2"/>
    <w:rsid w:val="008F1DDC"/>
    <w:rsid w:val="008F2C7D"/>
    <w:rsid w:val="0090194D"/>
    <w:rsid w:val="009141A5"/>
    <w:rsid w:val="0091456B"/>
    <w:rsid w:val="0091530D"/>
    <w:rsid w:val="009230C0"/>
    <w:rsid w:val="00925212"/>
    <w:rsid w:val="0093441A"/>
    <w:rsid w:val="00940D7F"/>
    <w:rsid w:val="00940EC3"/>
    <w:rsid w:val="0094632B"/>
    <w:rsid w:val="009739CC"/>
    <w:rsid w:val="009809FE"/>
    <w:rsid w:val="0098105A"/>
    <w:rsid w:val="009830F9"/>
    <w:rsid w:val="00992977"/>
    <w:rsid w:val="00994E20"/>
    <w:rsid w:val="009972B4"/>
    <w:rsid w:val="009B1332"/>
    <w:rsid w:val="009B23B2"/>
    <w:rsid w:val="009B36CA"/>
    <w:rsid w:val="009B6F63"/>
    <w:rsid w:val="009C247A"/>
    <w:rsid w:val="009C7153"/>
    <w:rsid w:val="009E26FD"/>
    <w:rsid w:val="009E491F"/>
    <w:rsid w:val="00A1357A"/>
    <w:rsid w:val="00A232EA"/>
    <w:rsid w:val="00A24E0B"/>
    <w:rsid w:val="00A34508"/>
    <w:rsid w:val="00A4085A"/>
    <w:rsid w:val="00A62DB2"/>
    <w:rsid w:val="00A644D7"/>
    <w:rsid w:val="00A71938"/>
    <w:rsid w:val="00A73A7E"/>
    <w:rsid w:val="00A823A7"/>
    <w:rsid w:val="00A912D3"/>
    <w:rsid w:val="00AB5515"/>
    <w:rsid w:val="00AB628C"/>
    <w:rsid w:val="00AC2A2F"/>
    <w:rsid w:val="00AD0753"/>
    <w:rsid w:val="00AF4B11"/>
    <w:rsid w:val="00AF67B5"/>
    <w:rsid w:val="00B033FE"/>
    <w:rsid w:val="00B15929"/>
    <w:rsid w:val="00B27212"/>
    <w:rsid w:val="00B27696"/>
    <w:rsid w:val="00B37AEA"/>
    <w:rsid w:val="00B43927"/>
    <w:rsid w:val="00B4426D"/>
    <w:rsid w:val="00B56209"/>
    <w:rsid w:val="00B625ED"/>
    <w:rsid w:val="00B65D46"/>
    <w:rsid w:val="00B66E97"/>
    <w:rsid w:val="00B6714F"/>
    <w:rsid w:val="00B75CCE"/>
    <w:rsid w:val="00B804D5"/>
    <w:rsid w:val="00B813BC"/>
    <w:rsid w:val="00B915B0"/>
    <w:rsid w:val="00BA1958"/>
    <w:rsid w:val="00BA6375"/>
    <w:rsid w:val="00BB1362"/>
    <w:rsid w:val="00BB25AE"/>
    <w:rsid w:val="00BB493B"/>
    <w:rsid w:val="00BC4ACC"/>
    <w:rsid w:val="00BC58C9"/>
    <w:rsid w:val="00BC79EE"/>
    <w:rsid w:val="00BE336C"/>
    <w:rsid w:val="00C01C22"/>
    <w:rsid w:val="00C14B84"/>
    <w:rsid w:val="00C17776"/>
    <w:rsid w:val="00C30300"/>
    <w:rsid w:val="00C32959"/>
    <w:rsid w:val="00C35693"/>
    <w:rsid w:val="00C35AAD"/>
    <w:rsid w:val="00C35DD4"/>
    <w:rsid w:val="00C36C9F"/>
    <w:rsid w:val="00C44725"/>
    <w:rsid w:val="00C44ADE"/>
    <w:rsid w:val="00C4550F"/>
    <w:rsid w:val="00C516EB"/>
    <w:rsid w:val="00C664AB"/>
    <w:rsid w:val="00C6653E"/>
    <w:rsid w:val="00C76145"/>
    <w:rsid w:val="00C979A1"/>
    <w:rsid w:val="00CA41CD"/>
    <w:rsid w:val="00CB356A"/>
    <w:rsid w:val="00CC096D"/>
    <w:rsid w:val="00CC7D96"/>
    <w:rsid w:val="00CD4D77"/>
    <w:rsid w:val="00CD508C"/>
    <w:rsid w:val="00CD6949"/>
    <w:rsid w:val="00CD773F"/>
    <w:rsid w:val="00CF6AFA"/>
    <w:rsid w:val="00D150D9"/>
    <w:rsid w:val="00D240EE"/>
    <w:rsid w:val="00D27403"/>
    <w:rsid w:val="00D3375D"/>
    <w:rsid w:val="00D41622"/>
    <w:rsid w:val="00D4261B"/>
    <w:rsid w:val="00D46460"/>
    <w:rsid w:val="00D50193"/>
    <w:rsid w:val="00D5254E"/>
    <w:rsid w:val="00D750B4"/>
    <w:rsid w:val="00D83864"/>
    <w:rsid w:val="00D93315"/>
    <w:rsid w:val="00D93700"/>
    <w:rsid w:val="00DA057C"/>
    <w:rsid w:val="00DA28D1"/>
    <w:rsid w:val="00DA3BD1"/>
    <w:rsid w:val="00DB2734"/>
    <w:rsid w:val="00DB3495"/>
    <w:rsid w:val="00DC7F41"/>
    <w:rsid w:val="00DE4B04"/>
    <w:rsid w:val="00E06D7E"/>
    <w:rsid w:val="00E078DF"/>
    <w:rsid w:val="00E131AC"/>
    <w:rsid w:val="00E2280B"/>
    <w:rsid w:val="00E310BE"/>
    <w:rsid w:val="00E36250"/>
    <w:rsid w:val="00E368B8"/>
    <w:rsid w:val="00E40C95"/>
    <w:rsid w:val="00E4254B"/>
    <w:rsid w:val="00E4573F"/>
    <w:rsid w:val="00E634BE"/>
    <w:rsid w:val="00E70EBB"/>
    <w:rsid w:val="00E9253F"/>
    <w:rsid w:val="00E93CB6"/>
    <w:rsid w:val="00E94A9F"/>
    <w:rsid w:val="00E953BB"/>
    <w:rsid w:val="00EB1D85"/>
    <w:rsid w:val="00EC0DB9"/>
    <w:rsid w:val="00ED20A2"/>
    <w:rsid w:val="00ED30EF"/>
    <w:rsid w:val="00ED7041"/>
    <w:rsid w:val="00EF0E87"/>
    <w:rsid w:val="00EF742E"/>
    <w:rsid w:val="00F204AB"/>
    <w:rsid w:val="00F3170B"/>
    <w:rsid w:val="00F46E9C"/>
    <w:rsid w:val="00F63783"/>
    <w:rsid w:val="00F63B71"/>
    <w:rsid w:val="00F6684E"/>
    <w:rsid w:val="00F751A4"/>
    <w:rsid w:val="00F7584F"/>
    <w:rsid w:val="00F80091"/>
    <w:rsid w:val="00F95F53"/>
    <w:rsid w:val="00FA3BDD"/>
    <w:rsid w:val="00FA4944"/>
    <w:rsid w:val="00FB2BED"/>
    <w:rsid w:val="00FC4616"/>
    <w:rsid w:val="00FC5A7F"/>
    <w:rsid w:val="00FD2F4D"/>
    <w:rsid w:val="00FD6374"/>
    <w:rsid w:val="00FE1D61"/>
    <w:rsid w:val="00FF2992"/>
    <w:rsid w:val="00FF57F0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7E12BB-1A88-4912-ACC8-27B6697D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043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34BD"/>
    <w:pPr>
      <w:ind w:left="720"/>
      <w:contextualSpacing/>
    </w:pPr>
  </w:style>
  <w:style w:type="character" w:customStyle="1" w:styleId="3oh-">
    <w:name w:val="_3oh-"/>
    <w:basedOn w:val="DefaultParagraphFont"/>
    <w:rsid w:val="000434BD"/>
  </w:style>
  <w:style w:type="paragraph" w:customStyle="1" w:styleId="Standard">
    <w:name w:val="Standard"/>
    <w:rsid w:val="008565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5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057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AF4B11"/>
    <w:rPr>
      <w:i/>
      <w:iCs/>
    </w:rPr>
  </w:style>
  <w:style w:type="paragraph" w:customStyle="1" w:styleId="Style11">
    <w:name w:val="Style11"/>
    <w:basedOn w:val="Normal"/>
    <w:uiPriority w:val="99"/>
    <w:rsid w:val="00940D7F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/>
      <w:sz w:val="24"/>
      <w:szCs w:val="24"/>
    </w:rPr>
  </w:style>
  <w:style w:type="character" w:customStyle="1" w:styleId="mechtexChar">
    <w:name w:val="mechtex Char"/>
    <w:link w:val="mechtex"/>
    <w:locked/>
    <w:rsid w:val="00035196"/>
    <w:rPr>
      <w:rFonts w:ascii="Arial Armenian" w:eastAsia="Times New Roman" w:hAnsi="Arial Armenian"/>
      <w:lang w:val="x-none" w:eastAsia="x-none"/>
    </w:rPr>
  </w:style>
  <w:style w:type="paragraph" w:customStyle="1" w:styleId="mechtex">
    <w:name w:val="mechtex"/>
    <w:basedOn w:val="Normal"/>
    <w:link w:val="mechtexChar"/>
    <w:rsid w:val="00035196"/>
    <w:pPr>
      <w:jc w:val="center"/>
    </w:pPr>
    <w:rPr>
      <w:rFonts w:ascii="Arial Armenian" w:eastAsia="Times New Roman" w:hAnsi="Arial Armenian" w:cstheme="minorBidi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0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3906C-E4CD-41DD-9DAA-4EE36F8D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Armine</cp:lastModifiedBy>
  <cp:revision>222</cp:revision>
  <cp:lastPrinted>2019-04-02T05:53:00Z</cp:lastPrinted>
  <dcterms:created xsi:type="dcterms:W3CDTF">2019-03-27T05:45:00Z</dcterms:created>
  <dcterms:modified xsi:type="dcterms:W3CDTF">2020-12-18T11:45:00Z</dcterms:modified>
</cp:coreProperties>
</file>