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A66" w:rsidRPr="00E37292" w:rsidRDefault="009C1A66" w:rsidP="004254B7">
      <w:pPr>
        <w:tabs>
          <w:tab w:val="left" w:pos="1905"/>
        </w:tabs>
        <w:jc w:val="center"/>
        <w:rPr>
          <w:rFonts w:ascii="GHEA Grapalat" w:hAnsi="GHEA Grapalat"/>
          <w:b/>
          <w:sz w:val="22"/>
          <w:szCs w:val="22"/>
        </w:rPr>
      </w:pPr>
      <w:r w:rsidRPr="00E37292">
        <w:rPr>
          <w:rFonts w:ascii="GHEA Grapalat" w:hAnsi="GHEA Grapalat"/>
          <w:b/>
          <w:sz w:val="22"/>
          <w:szCs w:val="22"/>
        </w:rPr>
        <w:t>ՏԵՂԵԿԱՆՔ-ՀԻՄՆԱՎՈՐՈՒՄ</w:t>
      </w:r>
    </w:p>
    <w:p w:rsidR="009C1A66" w:rsidRPr="00E37292" w:rsidRDefault="007041F8" w:rsidP="004254B7">
      <w:pPr>
        <w:pStyle w:val="a3"/>
        <w:contextualSpacing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E37292">
        <w:rPr>
          <w:rFonts w:ascii="GHEA Grapalat" w:hAnsi="GHEA Grapalat"/>
          <w:b/>
          <w:sz w:val="22"/>
          <w:szCs w:val="22"/>
          <w:lang w:val="en-US"/>
        </w:rPr>
        <w:t>«</w:t>
      </w:r>
      <w:r w:rsidR="003E0DAA" w:rsidRPr="00E37292">
        <w:rPr>
          <w:rFonts w:ascii="GHEA Grapalat" w:hAnsi="GHEA Grapalat" w:cs="Sylfaen"/>
          <w:b/>
          <w:sz w:val="22"/>
          <w:szCs w:val="22"/>
          <w:lang w:val="fr-FR"/>
        </w:rPr>
        <w:t xml:space="preserve">ՀԱՅԱՍՏԱՆԻ ՀԱՆՐԱՊԵՏՈՒԹՅԱՆ </w:t>
      </w:r>
      <w:r w:rsidR="003E0DAA" w:rsidRPr="00E37292">
        <w:rPr>
          <w:rFonts w:ascii="GHEA Grapalat" w:hAnsi="GHEA Grapalat"/>
          <w:b/>
          <w:sz w:val="22"/>
          <w:szCs w:val="22"/>
        </w:rPr>
        <w:t>ԿԱՌԱՎԱՐՈՒԹՅ</w:t>
      </w:r>
      <w:r w:rsidR="003E0DAA" w:rsidRPr="00E37292">
        <w:rPr>
          <w:rFonts w:ascii="GHEA Grapalat" w:hAnsi="GHEA Grapalat"/>
          <w:b/>
          <w:sz w:val="22"/>
          <w:szCs w:val="22"/>
          <w:lang w:val="hy-AM"/>
        </w:rPr>
        <w:t>Ա</w:t>
      </w:r>
      <w:r w:rsidR="003E0DAA" w:rsidRPr="00E37292">
        <w:rPr>
          <w:rFonts w:ascii="GHEA Grapalat" w:hAnsi="GHEA Grapalat"/>
          <w:b/>
          <w:sz w:val="22"/>
          <w:szCs w:val="22"/>
        </w:rPr>
        <w:t>Ն</w:t>
      </w:r>
      <w:r w:rsidR="003E0DAA" w:rsidRPr="00E3729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3E0DAA" w:rsidRPr="00E37292">
        <w:rPr>
          <w:rFonts w:ascii="GHEA Grapalat" w:hAnsi="GHEA Grapalat" w:cs="GHEA Grapalat"/>
          <w:b/>
          <w:sz w:val="22"/>
          <w:szCs w:val="22"/>
          <w:lang w:val="af-ZA"/>
        </w:rPr>
        <w:t xml:space="preserve">2003 ԹՎԱԿԱՆԻ </w:t>
      </w:r>
      <w:r w:rsidR="003E0DAA" w:rsidRPr="00E37292">
        <w:rPr>
          <w:rFonts w:ascii="GHEA Grapalat" w:hAnsi="GHEA Grapalat" w:cs="GHEA Grapalat"/>
          <w:b/>
          <w:sz w:val="22"/>
          <w:szCs w:val="22"/>
          <w:lang w:val="hy-AM"/>
        </w:rPr>
        <w:t>ԴԵԿՏԵՄԲԵՐ</w:t>
      </w:r>
      <w:r w:rsidR="003E0DAA" w:rsidRPr="00E37292">
        <w:rPr>
          <w:rFonts w:ascii="GHEA Grapalat" w:hAnsi="GHEA Grapalat" w:cs="GHEA Grapalat"/>
          <w:b/>
          <w:sz w:val="22"/>
          <w:szCs w:val="22"/>
          <w:lang w:val="af-ZA"/>
        </w:rPr>
        <w:t>Ի</w:t>
      </w:r>
      <w:r w:rsidR="003E0DAA" w:rsidRPr="00E37292">
        <w:rPr>
          <w:rFonts w:ascii="GHEA Grapalat" w:hAnsi="GHEA Grapalat" w:cs="GHEA Grapalat"/>
          <w:b/>
          <w:sz w:val="22"/>
          <w:szCs w:val="22"/>
          <w:lang w:val="hy-AM"/>
        </w:rPr>
        <w:t xml:space="preserve"> 24-Ի </w:t>
      </w:r>
      <w:r w:rsidR="003E0DAA" w:rsidRPr="00E37292">
        <w:rPr>
          <w:rFonts w:ascii="GHEA Grapalat" w:hAnsi="GHEA Grapalat" w:cs="GHEA Grapalat"/>
          <w:b/>
          <w:sz w:val="22"/>
          <w:szCs w:val="22"/>
          <w:lang w:val="af-ZA"/>
        </w:rPr>
        <w:t xml:space="preserve">N </w:t>
      </w:r>
      <w:r w:rsidR="003E0DAA" w:rsidRPr="00E37292">
        <w:rPr>
          <w:rFonts w:ascii="GHEA Grapalat" w:hAnsi="GHEA Grapalat" w:cs="GHEA Grapalat"/>
          <w:b/>
          <w:sz w:val="22"/>
          <w:szCs w:val="22"/>
          <w:lang w:val="hy-AM"/>
        </w:rPr>
        <w:t>1937-Ն ՈՐՈՇՄԱՆ ՄԵՋ ՓՈՓՈԽՈՒԹՅՈՒՆՆԵՐ ԵՎ ԼՐԱՑՈՒՄՆԵՐ ԿԱՏԱՐԵԼՈՒ</w:t>
      </w:r>
      <w:r w:rsidR="003E0DAA" w:rsidRPr="00E37292">
        <w:rPr>
          <w:rFonts w:ascii="GHEA Grapalat" w:hAnsi="GHEA Grapalat" w:cs="Arial Armenian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ԵՎ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ՀԱՅԱՍՏԱՆԻ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ՀԱՆՐԱՊԵՏՈՒԹՅԱՆ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ԿԱՌԱՎԱՐՈՒԹՅԱՆ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2010 </w:t>
      </w:r>
      <w:r w:rsidR="00FF468E" w:rsidRPr="00E37292">
        <w:rPr>
          <w:rFonts w:ascii="GHEA Grapalat" w:hAnsi="GHEA Grapalat"/>
          <w:b/>
          <w:sz w:val="22"/>
          <w:szCs w:val="22"/>
        </w:rPr>
        <w:t>ԹՎԱԿԱՆԻ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29 </w:t>
      </w:r>
      <w:r w:rsidR="00FF468E" w:rsidRPr="00E37292">
        <w:rPr>
          <w:rFonts w:ascii="GHEA Grapalat" w:hAnsi="GHEA Grapalat"/>
          <w:b/>
          <w:sz w:val="22"/>
          <w:szCs w:val="22"/>
        </w:rPr>
        <w:t>ԱՊՐԻԼԻ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N 566-</w:t>
      </w:r>
      <w:r w:rsidR="00FF468E" w:rsidRPr="00E37292">
        <w:rPr>
          <w:rFonts w:ascii="GHEA Grapalat" w:hAnsi="GHEA Grapalat"/>
          <w:b/>
          <w:sz w:val="22"/>
          <w:szCs w:val="22"/>
        </w:rPr>
        <w:t>Ն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ՈՐՈՇՈՒՄԸ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ՈՒԺԸ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ԿՈՐՑՐԱԾ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ՃԱՆԱՉԵԼՈՒ</w:t>
      </w:r>
      <w:r w:rsidR="00FF468E" w:rsidRPr="00E3729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="00FF468E" w:rsidRPr="00E37292">
        <w:rPr>
          <w:rFonts w:ascii="GHEA Grapalat" w:hAnsi="GHEA Grapalat"/>
          <w:b/>
          <w:sz w:val="22"/>
          <w:szCs w:val="22"/>
        </w:rPr>
        <w:t>ՄԱՍԻՆ</w:t>
      </w:r>
      <w:r w:rsidRPr="00E37292">
        <w:rPr>
          <w:rFonts w:ascii="GHEA Grapalat" w:hAnsi="GHEA Grapalat"/>
          <w:b/>
          <w:sz w:val="22"/>
          <w:szCs w:val="22"/>
          <w:lang w:val="en-US"/>
        </w:rPr>
        <w:t>» ՀՀ ԿԱՌԱՎԱՐՈՒԹՅԱՆ ՈՐՈՇՄԱՆ ՆԱԽԱԳԾԻ ԸՆԴՈՒՆՄԱՆ ԱՆՀՐԱԺԵՇՏՈՒԹՅԱՆ ՎԵՐԱԲԵՐՅԱԼ</w:t>
      </w:r>
    </w:p>
    <w:tbl>
      <w:tblPr>
        <w:tblW w:w="10526" w:type="dxa"/>
        <w:tblInd w:w="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9853"/>
      </w:tblGrid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b/>
                <w:sz w:val="22"/>
                <w:szCs w:val="22"/>
              </w:rPr>
            </w:pPr>
            <w:r w:rsidRPr="00E37292">
              <w:rPr>
                <w:rFonts w:ascii="GHEA Grapalat" w:hAnsi="GHEA Grapalat"/>
                <w:b/>
                <w:sz w:val="22"/>
                <w:szCs w:val="22"/>
              </w:rPr>
              <w:t>Անհրաժեշտությունը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C8" w:rsidRPr="00E37292" w:rsidRDefault="004C6954" w:rsidP="00FF468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>«Հայաստանի Հ</w:t>
            </w:r>
            <w:r w:rsidR="00A53834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անրապետության կառավարության 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t>2003 թվականի դեկտեմբերի 24-ի N 1937-Ն որոշման մեջ փոփոխություններ և լրացումներ կատարելու</w:t>
            </w:r>
            <w:r w:rsidR="00FF468E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Հայաստանի Հանրապետության կառավարության 2010 թվականի 29 ապրիլի N 566-Ն որոշումը ուժը կորցրած ճանաչելու մասին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t>» ՀՀ կառավարության որոշման նախագիծը մշակվել է հիմք ընդունելով ՀՀ կառավարության 29.10.2019թ. թիվ 1130-Լ որոշմամբ հաստատված «Բաց կառավարման գործընկերություն» նախաձեռնության շրջանակներում ՀՀ գործողությունների չորրորդ ծրագրի առաջին հանձնառության երկրորդ՝ «ՀՀ պետական բյուջեից դրամաշնորհների հատկացման թափանցիկության և հաշ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վետվողականության ապահովում» կետը՝ որի նապատակն է վերանայել Հայաստանի Հանրապետության պետա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 բյուջեից իրավաբանական անձանց դրա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մաշնորհների հատկացման  մրցութային կարգը, ապահովելով ՀՀ պետական բյուջեից տրամադրված ֆինանսական միջոցների շրջա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նակ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ներում իրականացված  ծրագրերի վերա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բերյալ տեղեկատվության մատչելիությունը, հասցեա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կանությունը, հաշվետվողա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</w:t>
            </w:r>
            <w:r w:rsidR="003E0DAA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նությունը և բարելավել դրանց տրամադրման թափանցիկության մակարդակը։ 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b/>
                <w:sz w:val="22"/>
                <w:szCs w:val="22"/>
              </w:rPr>
            </w:pPr>
            <w:r w:rsidRPr="00E37292">
              <w:rPr>
                <w:rFonts w:ascii="GHEA Grapalat" w:hAnsi="GHEA Grapalat"/>
                <w:b/>
                <w:sz w:val="22"/>
                <w:szCs w:val="22"/>
              </w:rPr>
              <w:t>Ընթացիկ իրավիճակը և խնդիրները</w:t>
            </w:r>
          </w:p>
        </w:tc>
      </w:tr>
      <w:tr w:rsidR="009B27B7" w:rsidRPr="00481012" w:rsidTr="00BB1F05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B7" w:rsidRPr="00E37292" w:rsidRDefault="009B27B7" w:rsidP="009B27B7">
            <w:pPr>
              <w:tabs>
                <w:tab w:val="left" w:pos="1440"/>
              </w:tabs>
              <w:spacing w:after="24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7B7" w:rsidRPr="00E37292" w:rsidRDefault="009B27B7" w:rsidP="003A79B5">
            <w:pPr>
              <w:ind w:firstLine="9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>ՀՀ պետական բյուջեից դրամաշնորհների հատ</w:t>
            </w: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կացման գործընթացները կանոնակարգվում են  ՀՀ կառավարության 2003 թ</w:t>
            </w:r>
            <w:r w:rsidRPr="00E3729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դեկ</w:t>
            </w: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տեմ</w:t>
            </w: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բերի 24 N 1937-Ն 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hy-AM"/>
              </w:rPr>
              <w:t>որոշմամբ հաստատված պետա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 բյուջեից իրավաբանական անձանց սուբսիդիաների և դրա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մաշնորհների հատկացման կարգով։ Սակայն կարգով</w:t>
            </w:r>
            <w:r w:rsidR="001046E3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նախատեսվող մի շարք դրույթներ կո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րցրել են իրենց արդիականությունը, ինչպես նաև առկա են մրցութային գործընթացի իրականացման բացեր, որոնք </w:t>
            </w:r>
            <w:r w:rsidR="008C7900" w:rsidRPr="00E37292">
              <w:rPr>
                <w:rFonts w:ascii="GHEA Grapalat" w:hAnsi="GHEA Grapalat"/>
                <w:sz w:val="22"/>
                <w:szCs w:val="22"/>
                <w:lang w:val="hy-AM"/>
              </w:rPr>
              <w:t>խոչնդոտում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97E46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 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hy-AM"/>
              </w:rPr>
              <w:t>դրամաշնորների գործընթացի թափանիկությանը</w:t>
            </w:r>
            <w:r w:rsidR="008C7900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հաշվետվողականությանը։ Միաժամանակ </w:t>
            </w:r>
            <w:r w:rsidR="003A79B5" w:rsidRPr="00E37292">
              <w:rPr>
                <w:rFonts w:ascii="GHEA Grapalat" w:hAnsi="GHEA Grapalat"/>
                <w:sz w:val="22"/>
                <w:szCs w:val="22"/>
                <w:lang w:val="hy-AM"/>
              </w:rPr>
              <w:t>մշակված չէ հայտերի ձևանմուշների, կից փաստաթղթերի և այլ անհրաժեշտ տեղեկատվության միասնական փաթեթ։</w:t>
            </w:r>
          </w:p>
          <w:p w:rsidR="009B27B7" w:rsidRPr="00E37292" w:rsidRDefault="003A79B5" w:rsidP="001046E3">
            <w:pPr>
              <w:ind w:firstLine="9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>Նշվածը ենթադրում է, որ անհրաժեշտ է ուժեղացնել ՀՀ պետական բյուջեից դրամաշնորհների տրմադրման գործընթացը</w:t>
            </w:r>
            <w:r w:rsidR="001046E3" w:rsidRPr="00E37292">
              <w:rPr>
                <w:rFonts w:ascii="GHEA Grapalat" w:hAnsi="GHEA Grapalat"/>
                <w:sz w:val="22"/>
                <w:szCs w:val="22"/>
                <w:lang w:val="hy-AM"/>
              </w:rPr>
              <w:t>, ինչպես նաև</w:t>
            </w: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սահմանել հայտերի ձևանմուշների, հաշվետվությունների և այլ անհրաժեշտ փաստաթղթերի միասնական օրինակելի փաստաթղթեր։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>3.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b/>
                <w:sz w:val="22"/>
                <w:szCs w:val="22"/>
              </w:rPr>
            </w:pPr>
            <w:r w:rsidRPr="00E37292">
              <w:rPr>
                <w:rFonts w:ascii="GHEA Grapalat" w:hAnsi="GHEA Grapalat"/>
                <w:b/>
                <w:sz w:val="22"/>
                <w:szCs w:val="22"/>
              </w:rPr>
              <w:t>Տվյալ բնագավառում իրականացվող քաղաքականությունը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1046E3" w:rsidP="0005214F">
            <w:pPr>
              <w:ind w:firstLine="91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37292">
              <w:rPr>
                <w:rFonts w:ascii="GHEA Grapalat" w:hAnsi="GHEA Grapalat"/>
                <w:sz w:val="22"/>
                <w:szCs w:val="22"/>
                <w:lang w:val="af-ZA"/>
              </w:rPr>
              <w:t xml:space="preserve">Դրամաշնորհների տրադրաման բնագավառում իրականացվող քաղաքականությունը </w:t>
            </w:r>
            <w:r w:rsidR="00FD2D2D" w:rsidRPr="00E37292">
              <w:rPr>
                <w:rFonts w:ascii="GHEA Grapalat" w:hAnsi="GHEA Grapalat"/>
                <w:sz w:val="22"/>
                <w:szCs w:val="22"/>
                <w:lang w:val="af-ZA"/>
              </w:rPr>
              <w:t>ՀՀ պետական բյուջեից դրամաշնորհներ</w:t>
            </w:r>
            <w:r w:rsidR="003A79B5" w:rsidRPr="00E37292">
              <w:rPr>
                <w:rFonts w:ascii="GHEA Grapalat" w:hAnsi="GHEA Grapalat"/>
                <w:sz w:val="22"/>
                <w:szCs w:val="22"/>
                <w:lang w:val="af-ZA"/>
              </w:rPr>
              <w:t>ի տրամադրմ</w:t>
            </w:r>
            <w:r w:rsidR="0005214F" w:rsidRPr="00E37292">
              <w:rPr>
                <w:rFonts w:ascii="GHEA Grapalat" w:hAnsi="GHEA Grapalat"/>
                <w:sz w:val="22"/>
                <w:szCs w:val="22"/>
                <w:lang w:val="af-ZA"/>
              </w:rPr>
              <w:t>ան նպատակով իրավաբանական անձանց նկատմամբ օրենսդրության միասնական քաղաքականության իրականացում։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>4.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b/>
                <w:sz w:val="22"/>
                <w:szCs w:val="22"/>
              </w:rPr>
            </w:pPr>
            <w:r w:rsidRPr="00E37292">
              <w:rPr>
                <w:rFonts w:ascii="GHEA Grapalat" w:hAnsi="GHEA Grapalat"/>
                <w:b/>
                <w:sz w:val="22"/>
                <w:szCs w:val="22"/>
              </w:rPr>
              <w:t>Կարգավորման նպատակը և բնույթը</w:t>
            </w:r>
          </w:p>
        </w:tc>
      </w:tr>
      <w:tr w:rsidR="009C1A66" w:rsidRPr="0048101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1F7" w:rsidRPr="00F4195F" w:rsidRDefault="00321B82" w:rsidP="001046E3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F4195F">
              <w:rPr>
                <w:rFonts w:ascii="GHEA Grapalat" w:hAnsi="GHEA Grapalat"/>
                <w:lang w:val="hy-AM"/>
              </w:rPr>
              <w:t xml:space="preserve">Որոշման նախագծով նախատեսվում է </w:t>
            </w:r>
            <w:r w:rsidR="004254B7" w:rsidRPr="00F4195F">
              <w:rPr>
                <w:rFonts w:ascii="GHEA Grapalat" w:hAnsi="GHEA Grapalat"/>
                <w:lang w:val="hy-AM"/>
              </w:rPr>
              <w:t>փ</w:t>
            </w:r>
            <w:r w:rsidRPr="00F4195F">
              <w:rPr>
                <w:rFonts w:ascii="GHEA Grapalat" w:hAnsi="GHEA Grapalat"/>
                <w:lang w:val="hy-AM"/>
              </w:rPr>
              <w:t>ոփոխություն</w:t>
            </w:r>
            <w:r w:rsidR="004254B7" w:rsidRPr="00F4195F">
              <w:rPr>
                <w:rFonts w:ascii="GHEA Grapalat" w:hAnsi="GHEA Grapalat"/>
                <w:lang w:val="hy-AM"/>
              </w:rPr>
              <w:t>ներ</w:t>
            </w:r>
            <w:r w:rsidR="00F61A8D" w:rsidRPr="00F4195F">
              <w:rPr>
                <w:rFonts w:ascii="GHEA Grapalat" w:hAnsi="GHEA Grapalat"/>
                <w:lang w:val="hy-AM"/>
              </w:rPr>
              <w:t xml:space="preserve"> կատարել ՀՀ կառավարության </w:t>
            </w:r>
            <w:r w:rsidR="003A79B5" w:rsidRPr="00F4195F">
              <w:rPr>
                <w:rFonts w:ascii="GHEA Grapalat" w:hAnsi="GHEA Grapalat"/>
                <w:lang w:val="hy-AM"/>
              </w:rPr>
              <w:t>կառավարության 2003 թվականի դեկտեմբերի 24-ի N 1937-Ն որոշմամբ հաստատված կարգում։ Մասնավորապես</w:t>
            </w:r>
            <w:r w:rsidR="004254B7" w:rsidRPr="00F4195F">
              <w:rPr>
                <w:rFonts w:ascii="GHEA Grapalat" w:hAnsi="GHEA Grapalat"/>
                <w:lang w:val="hy-AM"/>
              </w:rPr>
              <w:t>՝</w:t>
            </w:r>
            <w:r w:rsidR="000A3A5C" w:rsidRPr="00F4195F">
              <w:rPr>
                <w:rFonts w:ascii="GHEA Grapalat" w:hAnsi="GHEA Grapalat"/>
                <w:lang w:val="hy-AM"/>
              </w:rPr>
              <w:t xml:space="preserve"> </w:t>
            </w:r>
          </w:p>
          <w:p w:rsidR="000301F7" w:rsidRPr="00F4195F" w:rsidRDefault="000301F7" w:rsidP="000301F7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F4195F">
              <w:rPr>
                <w:rFonts w:ascii="GHEA Grapalat" w:hAnsi="GHEA Grapalat"/>
                <w:lang w:val="hy-AM"/>
              </w:rPr>
              <w:t xml:space="preserve">1) </w:t>
            </w:r>
            <w:r w:rsidR="00887621">
              <w:rPr>
                <w:rFonts w:ascii="GHEA Grapalat" w:hAnsi="GHEA Grapalat"/>
                <w:lang w:val="hy-AM"/>
              </w:rPr>
              <w:t xml:space="preserve">Նախագծով </w:t>
            </w:r>
            <w:r w:rsidR="000A3A5C" w:rsidRPr="00F4195F">
              <w:rPr>
                <w:rFonts w:ascii="GHEA Grapalat" w:hAnsi="GHEA Grapalat"/>
                <w:lang w:val="hy-AM"/>
              </w:rPr>
              <w:t xml:space="preserve">վերանայվել </w:t>
            </w:r>
            <w:r w:rsidRPr="00F4195F">
              <w:rPr>
                <w:rFonts w:ascii="GHEA Grapalat" w:hAnsi="GHEA Grapalat"/>
                <w:lang w:val="hy-AM"/>
              </w:rPr>
              <w:t>են</w:t>
            </w:r>
            <w:r w:rsidR="000A3A5C" w:rsidRPr="00F4195F">
              <w:rPr>
                <w:rFonts w:ascii="GHEA Grapalat" w:hAnsi="GHEA Grapalat"/>
                <w:lang w:val="hy-AM"/>
              </w:rPr>
              <w:t xml:space="preserve"> մրցութային գործընթացի ընթացակարգային մի շարք դրույթներ</w:t>
            </w:r>
            <w:r w:rsidRPr="00F4195F">
              <w:rPr>
                <w:rFonts w:ascii="GHEA Grapalat" w:hAnsi="GHEA Grapalat"/>
                <w:lang w:val="hy-AM"/>
              </w:rPr>
              <w:t xml:space="preserve">, այդ թվում՝ </w:t>
            </w:r>
            <w:r w:rsidR="000A3A5C" w:rsidRPr="00F4195F">
              <w:rPr>
                <w:rFonts w:ascii="GHEA Grapalat" w:hAnsi="GHEA Grapalat"/>
                <w:lang w:val="hy-AM"/>
              </w:rPr>
              <w:t xml:space="preserve">հանձնաժողովի </w:t>
            </w:r>
            <w:r w:rsidR="001046E3" w:rsidRPr="00F4195F">
              <w:rPr>
                <w:rFonts w:ascii="GHEA Grapalat" w:hAnsi="GHEA Grapalat"/>
                <w:lang w:val="hy-AM"/>
              </w:rPr>
              <w:t>գործունեության ընթացակարգերի հստակեցում</w:t>
            </w:r>
            <w:r w:rsidR="000A3A5C" w:rsidRPr="00F4195F">
              <w:rPr>
                <w:rFonts w:ascii="GHEA Grapalat" w:hAnsi="GHEA Grapalat"/>
                <w:lang w:val="hy-AM"/>
              </w:rPr>
              <w:t>, նիստերը առավել թափանցիկ դարձնելու նպատակով տեսաձայնագրում կամ ձայնագրվում, հանձնաժողովի պատասխանատվության ուժեղացում</w:t>
            </w:r>
            <w:r w:rsidRPr="00F4195F">
              <w:rPr>
                <w:rFonts w:ascii="GHEA Grapalat" w:hAnsi="GHEA Grapalat"/>
                <w:lang w:val="hy-AM"/>
              </w:rPr>
              <w:t xml:space="preserve"> </w:t>
            </w:r>
            <w:r w:rsidR="000A3A5C" w:rsidRPr="00F4195F">
              <w:rPr>
                <w:rFonts w:ascii="GHEA Grapalat" w:hAnsi="GHEA Grapalat"/>
                <w:lang w:val="hy-AM"/>
              </w:rPr>
              <w:t xml:space="preserve"> և այլն)</w:t>
            </w:r>
            <w:r w:rsidRPr="00F4195F">
              <w:rPr>
                <w:rFonts w:ascii="GHEA Grapalat" w:hAnsi="GHEA Grapalat"/>
                <w:lang w:val="hy-AM"/>
              </w:rPr>
              <w:t>,</w:t>
            </w:r>
          </w:p>
          <w:p w:rsidR="000301F7" w:rsidRDefault="000301F7" w:rsidP="000301F7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F4195F">
              <w:rPr>
                <w:rFonts w:ascii="GHEA Grapalat" w:hAnsi="GHEA Grapalat"/>
                <w:lang w:val="hy-AM"/>
              </w:rPr>
              <w:lastRenderedPageBreak/>
              <w:t>2) ավելացվել է հ</w:t>
            </w:r>
            <w:r w:rsidRPr="00582194">
              <w:rPr>
                <w:rFonts w:ascii="GHEA Grapalat" w:hAnsi="GHEA Grapalat"/>
                <w:lang w:val="hy-AM"/>
              </w:rPr>
              <w:t>անձնաժողովի անդամ</w:t>
            </w:r>
            <w:r>
              <w:rPr>
                <w:rFonts w:ascii="GHEA Grapalat" w:hAnsi="GHEA Grapalat"/>
                <w:lang w:val="hy-AM"/>
              </w:rPr>
              <w:t>ի, հրավիրված փորձագետի</w:t>
            </w:r>
            <w:r w:rsidRPr="00582194">
              <w:rPr>
                <w:rFonts w:ascii="GHEA Grapalat" w:hAnsi="GHEA Grapalat"/>
                <w:lang w:val="hy-AM"/>
              </w:rPr>
              <w:t xml:space="preserve"> (մասնագետ</w:t>
            </w:r>
            <w:r>
              <w:rPr>
                <w:rFonts w:ascii="GHEA Grapalat" w:hAnsi="GHEA Grapalat"/>
                <w:lang w:val="hy-AM"/>
              </w:rPr>
              <w:t>ի) կամ քարտուղարի</w:t>
            </w:r>
            <w:r w:rsidRPr="00582194">
              <w:rPr>
                <w:rFonts w:ascii="GHEA Grapalat" w:hAnsi="GHEA Grapalat"/>
                <w:lang w:val="hy-AM"/>
              </w:rPr>
              <w:t xml:space="preserve"> հայտերի նիստից անմիջապես հետո տվյալ ընթացակարգի առնչությամբ շահերի բախմ</w:t>
            </w:r>
            <w:r>
              <w:rPr>
                <w:rFonts w:ascii="GHEA Grapalat" w:hAnsi="GHEA Grapalat"/>
                <w:lang w:val="hy-AM"/>
              </w:rPr>
              <w:t>ան դեպքում ինքնաբացառկի ներկայացման վերաբերյալ դրույթ։</w:t>
            </w:r>
          </w:p>
          <w:p w:rsidR="00321B82" w:rsidRPr="00F4195F" w:rsidRDefault="000301F7" w:rsidP="000301F7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F4195F">
              <w:rPr>
                <w:rFonts w:ascii="GHEA Grapalat" w:hAnsi="GHEA Grapalat"/>
                <w:lang w:val="hy-AM"/>
              </w:rPr>
              <w:t>3) ավելացվել է մասնակիցներ</w:t>
            </w:r>
            <w:r w:rsidR="00887621">
              <w:rPr>
                <w:rFonts w:ascii="GHEA Grapalat" w:hAnsi="GHEA Grapalat"/>
                <w:lang w:val="hy-AM"/>
              </w:rPr>
              <w:t>ի</w:t>
            </w:r>
            <w:r w:rsidRPr="00F4195F">
              <w:rPr>
                <w:rFonts w:ascii="GHEA Grapalat" w:hAnsi="GHEA Grapalat"/>
                <w:lang w:val="hy-AM"/>
              </w:rPr>
              <w:t xml:space="preserve"> մրցույթին համատեղ գործունեության կարգով (կոնսորցիումով)</w:t>
            </w:r>
            <w:r w:rsidR="000A3A5C" w:rsidRPr="00F4195F">
              <w:rPr>
                <w:rFonts w:ascii="GHEA Grapalat" w:hAnsi="GHEA Grapalat"/>
                <w:lang w:val="hy-AM"/>
              </w:rPr>
              <w:t xml:space="preserve"> </w:t>
            </w:r>
            <w:r w:rsidR="00321B82" w:rsidRPr="00F4195F">
              <w:rPr>
                <w:rFonts w:ascii="GHEA Grapalat" w:hAnsi="GHEA Grapalat"/>
                <w:lang w:val="hy-AM"/>
              </w:rPr>
              <w:t xml:space="preserve"> </w:t>
            </w:r>
            <w:r w:rsidRPr="00F4195F">
              <w:rPr>
                <w:rFonts w:ascii="GHEA Grapalat" w:hAnsi="GHEA Grapalat"/>
                <w:lang w:val="hy-AM"/>
              </w:rPr>
              <w:t>մասնակցելու վերաբերյալ դրույթներ՝ կարգավորումներ,</w:t>
            </w:r>
          </w:p>
          <w:p w:rsidR="000301F7" w:rsidRDefault="000301F7" w:rsidP="000301F7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F4195F">
              <w:rPr>
                <w:rFonts w:ascii="GHEA Grapalat" w:hAnsi="GHEA Grapalat"/>
                <w:lang w:val="hy-AM"/>
              </w:rPr>
              <w:t>4)</w:t>
            </w:r>
            <w:r w:rsidR="00F4195F" w:rsidRPr="00F4195F">
              <w:rPr>
                <w:rFonts w:ascii="GHEA Grapalat" w:hAnsi="GHEA Grapalat"/>
                <w:lang w:val="hy-AM"/>
              </w:rPr>
              <w:t xml:space="preserve"> Նախագծի 2-րդ կետով ավելացվել են նաև դրույթներ, </w:t>
            </w:r>
            <w:r w:rsidR="00887621">
              <w:rPr>
                <w:rFonts w:ascii="GHEA Grapalat" w:hAnsi="GHEA Grapalat"/>
                <w:lang w:val="hy-AM"/>
              </w:rPr>
              <w:t xml:space="preserve">ՀՀ </w:t>
            </w:r>
            <w:r w:rsidR="00887621" w:rsidRPr="00F4195F">
              <w:rPr>
                <w:rFonts w:ascii="GHEA Grapalat" w:hAnsi="GHEA Grapalat"/>
                <w:lang w:val="hy-AM"/>
              </w:rPr>
              <w:t>կառավարության կողմից միջնաժամկետ ծախսային ծրագիրը հաստատվելուց հետո</w:t>
            </w:r>
            <w:r w:rsidR="00887621">
              <w:rPr>
                <w:rFonts w:ascii="GHEA Grapalat" w:hAnsi="GHEA Grapalat"/>
                <w:lang w:val="hy-AM"/>
              </w:rPr>
              <w:t>,</w:t>
            </w:r>
            <w:r w:rsidR="00F4195F" w:rsidRPr="00F4195F">
              <w:rPr>
                <w:rFonts w:ascii="GHEA Grapalat" w:hAnsi="GHEA Grapalat"/>
                <w:lang w:val="hy-AM"/>
              </w:rPr>
              <w:t xml:space="preserve"> հնարավորության դեպքում,</w:t>
            </w:r>
            <w:r w:rsidR="00887621">
              <w:rPr>
                <w:rFonts w:ascii="GHEA Grapalat" w:hAnsi="GHEA Grapalat"/>
                <w:lang w:val="hy-AM"/>
              </w:rPr>
              <w:t xml:space="preserve"> </w:t>
            </w:r>
            <w:r w:rsidR="00F4195F" w:rsidRPr="00F4195F">
              <w:rPr>
                <w:rFonts w:ascii="GHEA Grapalat" w:hAnsi="GHEA Grapalat"/>
                <w:lang w:val="hy-AM"/>
              </w:rPr>
              <w:t>մրցույթային գործընթաց սկսելու և պայմանագրեր կնքելու վերաբերյալ</w:t>
            </w:r>
            <w:r w:rsidR="00F4195F">
              <w:rPr>
                <w:rFonts w:ascii="GHEA Grapalat" w:hAnsi="GHEA Grapalat"/>
                <w:lang w:val="hy-AM"/>
              </w:rPr>
              <w:t>,</w:t>
            </w:r>
          </w:p>
          <w:p w:rsidR="00F4195F" w:rsidRPr="00342A80" w:rsidRDefault="00F4195F" w:rsidP="000301F7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Pr="00F4195F">
              <w:rPr>
                <w:rFonts w:ascii="GHEA Grapalat" w:hAnsi="GHEA Grapalat"/>
                <w:lang w:val="hy-AM"/>
              </w:rPr>
              <w:t xml:space="preserve">) </w:t>
            </w:r>
            <w:r w:rsidR="00481012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>ստակեցվել է նաև «պետական մարմնի ղեկավար» հասկացությունը</w:t>
            </w:r>
            <w:r w:rsidRPr="00342A80">
              <w:rPr>
                <w:rFonts w:ascii="Cambria Math" w:hAnsi="Cambria Math" w:cs="Cambria Math"/>
                <w:lang w:val="hy-AM"/>
              </w:rPr>
              <w:t>․</w:t>
            </w:r>
          </w:p>
          <w:p w:rsidR="00F4195F" w:rsidRPr="00342A80" w:rsidRDefault="00F4195F" w:rsidP="00342A80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342A80">
              <w:rPr>
                <w:rFonts w:ascii="GHEA Grapalat" w:hAnsi="GHEA Grapalat"/>
                <w:lang w:val="hy-AM"/>
              </w:rPr>
              <w:t xml:space="preserve">6) </w:t>
            </w:r>
            <w:r w:rsidR="00481012">
              <w:rPr>
                <w:rFonts w:ascii="GHEA Grapalat" w:hAnsi="GHEA Grapalat"/>
                <w:lang w:val="hy-AM"/>
              </w:rPr>
              <w:t>Ս</w:t>
            </w:r>
            <w:r w:rsidR="00342A80">
              <w:rPr>
                <w:rFonts w:ascii="GHEA Grapalat" w:hAnsi="GHEA Grapalat"/>
                <w:lang w:val="hy-AM"/>
              </w:rPr>
              <w:t xml:space="preserve">ահմանվել է </w:t>
            </w:r>
            <w:r w:rsidR="00342A80" w:rsidRPr="00342A80">
              <w:rPr>
                <w:rFonts w:ascii="GHEA Grapalat" w:hAnsi="GHEA Grapalat"/>
                <w:lang w:val="hy-AM"/>
              </w:rPr>
              <w:t>էլեկտրոնային ծրագրային ապահովման առկայության դեպքում՝ մրցույթների անցկացումը, պայմանագրերի կնքումը, հաշվառումը և կնքված պայմանագրի արդյունքների ընդունումը էլեկտրոնային համակարգի միջոցով իրականաց</w:t>
            </w:r>
            <w:r w:rsidR="00887621">
              <w:rPr>
                <w:rFonts w:ascii="GHEA Grapalat" w:hAnsi="GHEA Grapalat"/>
                <w:lang w:val="hy-AM"/>
              </w:rPr>
              <w:t>ն</w:t>
            </w:r>
            <w:r w:rsidR="00342A80" w:rsidRPr="00342A80">
              <w:rPr>
                <w:rFonts w:ascii="GHEA Grapalat" w:hAnsi="GHEA Grapalat"/>
                <w:lang w:val="hy-AM"/>
              </w:rPr>
              <w:t>ելու պայմանները</w:t>
            </w:r>
            <w:r w:rsidR="00342A80" w:rsidRPr="00342A80">
              <w:rPr>
                <w:rFonts w:ascii="Cambria Math" w:hAnsi="Cambria Math" w:cs="Cambria Math"/>
                <w:lang w:val="hy-AM"/>
              </w:rPr>
              <w:t>․</w:t>
            </w:r>
          </w:p>
          <w:p w:rsidR="00342A80" w:rsidRPr="00342A80" w:rsidRDefault="00342A80" w:rsidP="00342A80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 w:rsidRPr="00342A80">
              <w:rPr>
                <w:rFonts w:ascii="GHEA Grapalat" w:hAnsi="GHEA Grapalat"/>
                <w:lang w:val="hy-AM"/>
              </w:rPr>
              <w:t xml:space="preserve">7) Նախագծի 4-րդ կետով նախատեսվում է, որ որոշման նախագիծը ընդունվելուց և </w:t>
            </w:r>
          </w:p>
          <w:p w:rsidR="00342A80" w:rsidRPr="00342A80" w:rsidRDefault="00481012" w:rsidP="00342A80">
            <w:pPr>
              <w:pStyle w:val="norm"/>
              <w:tabs>
                <w:tab w:val="left" w:pos="363"/>
              </w:tabs>
              <w:spacing w:line="240" w:lineRule="auto"/>
              <w:ind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ուժի մեջ մտնելուն հաջորդող 120</w:t>
            </w:r>
            <w:bookmarkStart w:id="0" w:name="_GoBack"/>
            <w:bookmarkEnd w:id="0"/>
            <w:r w:rsidR="00342A80" w:rsidRPr="00342A80">
              <w:rPr>
                <w:rFonts w:ascii="GHEA Grapalat" w:hAnsi="GHEA Grapalat"/>
                <w:lang w:val="hy-AM"/>
              </w:rPr>
              <w:t xml:space="preserve"> աշխատանքային օրվա ընթացքում ՀՀ ֆինանսների նախարարը հաստատելու է մրցույթի ընթացքում օգտագործվելիք փաստաթղթերի օրինակելի ձևերը, որոնք նաև հրապարակվելու են ՖՆ պաշտոնական ինտերնետային կայքում։ </w:t>
            </w:r>
          </w:p>
        </w:tc>
      </w:tr>
      <w:tr w:rsidR="009C1A66" w:rsidRPr="00E37292" w:rsidTr="00321B82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lastRenderedPageBreak/>
              <w:t>5.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b/>
                <w:sz w:val="22"/>
                <w:szCs w:val="22"/>
              </w:rPr>
            </w:pPr>
            <w:r w:rsidRPr="00E37292">
              <w:rPr>
                <w:rFonts w:ascii="GHEA Grapalat" w:hAnsi="GHEA Grapalat"/>
                <w:b/>
                <w:sz w:val="22"/>
                <w:szCs w:val="22"/>
              </w:rPr>
              <w:t>Նախագծի մշակման գործընթացում ներգրավված ինստիտուտները և ան</w:t>
            </w:r>
            <w:r w:rsidRPr="00E37292">
              <w:rPr>
                <w:rFonts w:ascii="GHEA Grapalat" w:hAnsi="GHEA Grapalat"/>
                <w:b/>
                <w:sz w:val="22"/>
                <w:szCs w:val="22"/>
              </w:rPr>
              <w:softHyphen/>
              <w:t>ձիք</w:t>
            </w:r>
          </w:p>
        </w:tc>
      </w:tr>
      <w:tr w:rsidR="009C1A66" w:rsidRPr="0048101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35234E" w:rsidP="004254B7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="009C1A66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րոշման նախագիծը մշակվել է </w:t>
            </w:r>
            <w:r w:rsidR="00595AC2" w:rsidRPr="00E37292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նախարարության կողմից</w:t>
            </w:r>
            <w:r w:rsidR="003A79B5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r w:rsidR="000A3A5C" w:rsidRPr="00E37292">
              <w:rPr>
                <w:rFonts w:ascii="GHEA Grapalat" w:hAnsi="GHEA Grapalat"/>
                <w:sz w:val="22"/>
                <w:szCs w:val="22"/>
                <w:lang w:val="hy-AM"/>
              </w:rPr>
              <w:t>«Արմավիրի զարգացման կենտրոն» ՀԿ-ի հետ համագործակցությամբ</w:t>
            </w:r>
            <w:r w:rsidR="009D6EA7" w:rsidRPr="00E37292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9D6EA7" w:rsidRPr="00097A9C" w:rsidRDefault="009D6EA7" w:rsidP="00342A80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5FD6">
              <w:rPr>
                <w:rFonts w:ascii="GHEA Grapalat" w:hAnsi="GHEA Grapalat"/>
                <w:sz w:val="22"/>
                <w:szCs w:val="22"/>
                <w:lang w:val="hy-AM"/>
              </w:rPr>
              <w:t>Միաժամանակ</w:t>
            </w:r>
            <w:r w:rsidR="00E37292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մշակման գործընթացում հաշվի են առնվել նաև հասարակակական կազմակերպությունների մասնակցությամբ կազմակերպված մի շարք քննարկումների ընթացքում բարձրացված հարցերը (մասնավորապես՝ Արմավիրի զարգացման կենտրոն» ՀԿ-ի նախաձեռնությամբ ս.թ. նոյեմբերի 28-ին, (Բյուրո, Նալբանդյան 7/1) կազմակերպվել է</w:t>
            </w:r>
            <w:r w:rsidR="00E37292">
              <w:rPr>
                <w:rFonts w:ascii="GHEA Grapalat" w:hAnsi="GHEA Grapalat"/>
                <w:sz w:val="22"/>
                <w:szCs w:val="22"/>
                <w:lang w:val="hy-AM"/>
              </w:rPr>
              <w:t>ր</w:t>
            </w:r>
            <w:r w:rsidR="00E37292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հանրային քննարկում՝ մի շարք հասարակական կազմակերպությունների և պետական մարմինների ներկայացուցիչների մասնակցությամբ։ Թրանսփարենսի Ինթերնեշնլ հակակոռուպցիոն կենտրոնը ս</w:t>
            </w:r>
            <w:r w:rsidR="00E37292" w:rsidRPr="00515FD6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E37292" w:rsidRPr="00515FD6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="00E37292" w:rsidRPr="00515FD6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E37292" w:rsidRPr="00515FD6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դեկտեմբերի</w:t>
            </w:r>
            <w:r w:rsidR="00E37292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 6-ին (</w:t>
            </w:r>
            <w:r w:rsidR="00E37292" w:rsidRPr="00515FD6">
              <w:rPr>
                <w:rFonts w:ascii="GHEA Grapalat" w:hAnsi="GHEA Grapalat"/>
                <w:sz w:val="22"/>
                <w:szCs w:val="22"/>
                <w:lang w:val="hy-AM"/>
              </w:rPr>
              <w:t>Դաբլ Թրի Բայ Հիլթոն հյուրանոց</w:t>
            </w:r>
            <w:r w:rsidR="00E37292" w:rsidRPr="00E37292">
              <w:rPr>
                <w:rFonts w:ascii="GHEA Grapalat" w:hAnsi="GHEA Grapalat"/>
                <w:sz w:val="22"/>
                <w:szCs w:val="22"/>
                <w:lang w:val="hy-AM"/>
              </w:rPr>
              <w:t xml:space="preserve">) կազմակերպել էր վերջինիս </w:t>
            </w:r>
            <w:r w:rsidR="00E37292" w:rsidRPr="00515FD6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նախաձեռնությամբ մշակված «Հայաստանի Հանրապետության պետական բյուջեից իրավաբանական անձանց դրամաշնորհների հատկացման կարգի» նախագծի  վերաբերյալ քննարկում, որի ընթացքում </w:t>
            </w:r>
            <w:r w:rsidR="00097A9C" w:rsidRPr="00515FD6">
              <w:rPr>
                <w:rFonts w:ascii="GHEA Grapalat" w:hAnsi="GHEA Grapalat"/>
                <w:sz w:val="22"/>
                <w:szCs w:val="22"/>
                <w:lang w:val="hy-AM"/>
              </w:rPr>
              <w:t>ներկայացված մի շարք առաջարկություններ հաշվի են առնվել Նախագծի մշակման գործընթացում)։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>6.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b/>
                <w:sz w:val="22"/>
                <w:szCs w:val="22"/>
              </w:rPr>
            </w:pPr>
            <w:r w:rsidRPr="00E37292">
              <w:rPr>
                <w:rFonts w:ascii="GHEA Grapalat" w:hAnsi="GHEA Grapalat"/>
                <w:b/>
                <w:sz w:val="22"/>
                <w:szCs w:val="22"/>
              </w:rPr>
              <w:t>Ակնկալվող արդյունքը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0A3A5C" w:rsidP="00887E4A">
            <w:pPr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>ՀՀ պետական բյուջեից իրավաբանական անձանց հատկացվող դրամաշնորհների տրամադրամն թափանցիկության և հաշվետվողականության ապահովում,  ինչպես նաև մրցույթների հայտերի ձևանմուշների, հաշվետվությունների և այլ անհրաժեշտ փաստաթղթերի միասնական օրինակելի փաստաթղթերի սահմանմ</w:t>
            </w:r>
            <w:r w:rsidR="00887E4A">
              <w:rPr>
                <w:rFonts w:ascii="GHEA Grapalat" w:hAnsi="GHEA Grapalat"/>
                <w:sz w:val="22"/>
                <w:szCs w:val="22"/>
                <w:lang w:val="hy-AM"/>
              </w:rPr>
              <w:t>ան համար</w:t>
            </w:r>
            <w:r w:rsidR="001046E3" w:rsidRPr="00E37292">
              <w:rPr>
                <w:rFonts w:ascii="GHEA Grapalat" w:hAnsi="GHEA Grapalat"/>
                <w:sz w:val="22"/>
                <w:szCs w:val="22"/>
                <w:lang w:val="hy-AM"/>
              </w:rPr>
              <w:t>, որը կմշակվի և կհաստատվի ՀՀ ֆինանսների նախարարի կողմից Նախագիծը հաստատվելուց և ուժի մեջ մտնելուց հետո սահմանված ժամկետում</w:t>
            </w:r>
            <w:r w:rsidRPr="00E37292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</w:tr>
      <w:tr w:rsidR="009C1A66" w:rsidRPr="00E37292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>7.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E37292" w:rsidRDefault="009C1A66" w:rsidP="004254B7">
            <w:pPr>
              <w:tabs>
                <w:tab w:val="left" w:pos="1440"/>
              </w:tabs>
              <w:rPr>
                <w:rFonts w:ascii="GHEA Grapalat" w:hAnsi="GHEA Grapalat"/>
                <w:sz w:val="22"/>
                <w:szCs w:val="22"/>
              </w:rPr>
            </w:pPr>
            <w:r w:rsidRPr="00E37292">
              <w:rPr>
                <w:rFonts w:ascii="GHEA Grapalat" w:hAnsi="GHEA Grapalat"/>
                <w:sz w:val="22"/>
                <w:szCs w:val="22"/>
              </w:rPr>
              <w:t xml:space="preserve">Այլ տեղեկություններ </w:t>
            </w:r>
            <w:r w:rsidRPr="00E37292">
              <w:rPr>
                <w:rFonts w:ascii="GHEA Grapalat" w:hAnsi="GHEA Grapalat" w:cs="Sylfaen"/>
                <w:bCs/>
                <w:sz w:val="22"/>
                <w:szCs w:val="22"/>
              </w:rPr>
              <w:t>(եթե այդպիսիք առկա են)</w:t>
            </w:r>
          </w:p>
        </w:tc>
      </w:tr>
    </w:tbl>
    <w:p w:rsidR="00A07E80" w:rsidRPr="00E37292" w:rsidRDefault="00A07E80" w:rsidP="004254B7">
      <w:pPr>
        <w:rPr>
          <w:rFonts w:ascii="GHEA Grapalat" w:hAnsi="GHEA Grapalat"/>
          <w:sz w:val="22"/>
          <w:szCs w:val="22"/>
        </w:rPr>
      </w:pPr>
    </w:p>
    <w:p w:rsidR="00A70597" w:rsidRPr="00E37292" w:rsidRDefault="00A70597" w:rsidP="004254B7">
      <w:pPr>
        <w:rPr>
          <w:rFonts w:ascii="GHEA Grapalat" w:hAnsi="GHEA Grapalat"/>
          <w:sz w:val="22"/>
          <w:szCs w:val="22"/>
        </w:rPr>
      </w:pPr>
    </w:p>
    <w:p w:rsidR="00A70597" w:rsidRPr="00E37292" w:rsidRDefault="00A70597" w:rsidP="004254B7">
      <w:pPr>
        <w:rPr>
          <w:rFonts w:ascii="GHEA Grapalat" w:hAnsi="GHEA Grapalat"/>
          <w:sz w:val="22"/>
          <w:szCs w:val="22"/>
        </w:rPr>
      </w:pPr>
    </w:p>
    <w:p w:rsidR="00167C2D" w:rsidRPr="00E37292" w:rsidRDefault="00167C2D" w:rsidP="004254B7">
      <w:pPr>
        <w:rPr>
          <w:rFonts w:ascii="GHEA Grapalat" w:hAnsi="GHEA Grapalat"/>
          <w:sz w:val="22"/>
          <w:szCs w:val="22"/>
        </w:rPr>
      </w:pPr>
    </w:p>
    <w:p w:rsidR="00167C2D" w:rsidRPr="00E37292" w:rsidRDefault="00167C2D" w:rsidP="004254B7">
      <w:pPr>
        <w:rPr>
          <w:rFonts w:ascii="GHEA Grapalat" w:hAnsi="GHEA Grapalat"/>
          <w:sz w:val="22"/>
          <w:szCs w:val="22"/>
        </w:rPr>
      </w:pPr>
    </w:p>
    <w:p w:rsidR="00AF4BEF" w:rsidRPr="00E37292" w:rsidRDefault="00AF4BEF">
      <w:pPr>
        <w:spacing w:after="200" w:line="276" w:lineRule="auto"/>
        <w:rPr>
          <w:rFonts w:ascii="GHEA Grapalat" w:hAnsi="GHEA Grapalat" w:cs="Arial"/>
          <w:b/>
          <w:sz w:val="22"/>
          <w:szCs w:val="22"/>
          <w:lang w:val="hy-AM"/>
        </w:rPr>
      </w:pPr>
    </w:p>
    <w:p w:rsidR="00167C2D" w:rsidRPr="00E37292" w:rsidRDefault="00167C2D" w:rsidP="00167C2D">
      <w:pPr>
        <w:tabs>
          <w:tab w:val="left" w:pos="0"/>
        </w:tabs>
        <w:jc w:val="center"/>
        <w:rPr>
          <w:rFonts w:ascii="GHEA Grapalat" w:hAnsi="GHEA Grapalat" w:cs="Arial"/>
          <w:b/>
          <w:sz w:val="22"/>
          <w:szCs w:val="22"/>
          <w:lang w:val="hy-AM"/>
        </w:rPr>
      </w:pPr>
      <w:r w:rsidRPr="00E37292">
        <w:rPr>
          <w:rFonts w:ascii="GHEA Grapalat" w:hAnsi="GHEA Grapalat" w:cs="Arial"/>
          <w:b/>
          <w:sz w:val="22"/>
          <w:szCs w:val="22"/>
          <w:lang w:val="hy-AM"/>
        </w:rPr>
        <w:t>ՏԵՂԵԿԱՆՔ</w:t>
      </w:r>
    </w:p>
    <w:p w:rsidR="00167C2D" w:rsidRPr="00E37292" w:rsidRDefault="00167C2D" w:rsidP="00167C2D">
      <w:pPr>
        <w:tabs>
          <w:tab w:val="left" w:pos="0"/>
        </w:tabs>
        <w:jc w:val="center"/>
        <w:rPr>
          <w:rFonts w:ascii="GHEA Grapalat" w:hAnsi="GHEA Grapalat" w:cs="Arial"/>
          <w:b/>
          <w:sz w:val="22"/>
          <w:szCs w:val="22"/>
          <w:lang w:val="hy-AM"/>
        </w:rPr>
      </w:pPr>
      <w:r w:rsidRPr="00E37292">
        <w:rPr>
          <w:rFonts w:ascii="GHEA Grapalat" w:hAnsi="GHEA Grapalat" w:cs="Arial"/>
          <w:b/>
          <w:sz w:val="22"/>
          <w:szCs w:val="22"/>
          <w:lang w:val="hy-AM"/>
        </w:rPr>
        <w:lastRenderedPageBreak/>
        <w:t>«</w:t>
      </w:r>
      <w:r w:rsidR="00A643D1" w:rsidRPr="00E37292">
        <w:rPr>
          <w:rFonts w:ascii="GHEA Grapalat" w:hAnsi="GHEA Grapalat" w:cs="Arial"/>
          <w:b/>
          <w:sz w:val="22"/>
          <w:szCs w:val="22"/>
          <w:lang w:val="hy-AM"/>
        </w:rPr>
        <w:t xml:space="preserve">ՀԱՅԱՍՏԱՆԻ ՀԱՆՐԱՊԵՏՈՒԹՅԱՆ ԿԱՌԱՎԱՐՈՒԹՅԱՆ 2003 ԹՎԱԿԱՆԻ ԴԵԿՏԵՄԲԵՐԻ 24-Ի N 1937-Ն ՈՐՈՇՄԱՆ ՄԵՋ ՓՈՓՈԽՈՒԹՅՈՒՆՆԵՐ ԵՎ ԼՐԱՑՈՒՄՆԵՐ ԿԱՏԱՐԵԼՈՒ </w:t>
      </w:r>
      <w:r w:rsidR="00FF468E" w:rsidRPr="00E37292">
        <w:rPr>
          <w:rFonts w:ascii="GHEA Grapalat" w:hAnsi="GHEA Grapalat"/>
          <w:b/>
          <w:sz w:val="22"/>
          <w:szCs w:val="22"/>
          <w:lang w:val="hy-AM"/>
        </w:rPr>
        <w:t>ԵՎ ՀԱՅԱՍՏԱՆԻ ՀԱՆՐԱՊԵՏՈՒԹՅԱՆ ԿԱՌԱՎԱՐՈՒԹՅԱՆ 2010 ԹՎԱԿԱՆԻ 29 ԱՊՐԻԼԻ N 566-Ն ՈՐՈՇՈՒՄԸ ՈՒԺԸ ԿՈՐՑՐԱԾ ՃԱՆԱՉԵԼՈՒ ՄԱՍԻՆ</w:t>
      </w:r>
      <w:r w:rsidR="00A643D1" w:rsidRPr="00E37292">
        <w:rPr>
          <w:rFonts w:ascii="GHEA Grapalat" w:hAnsi="GHEA Grapalat" w:cs="Arial"/>
          <w:b/>
          <w:sz w:val="22"/>
          <w:szCs w:val="22"/>
          <w:lang w:val="hy-AM"/>
        </w:rPr>
        <w:t xml:space="preserve">» </w:t>
      </w:r>
      <w:r w:rsidRPr="00E37292">
        <w:rPr>
          <w:rFonts w:ascii="GHEA Grapalat" w:hAnsi="GHEA Grapalat" w:cs="Arial"/>
          <w:b/>
          <w:sz w:val="22"/>
          <w:szCs w:val="22"/>
          <w:lang w:val="hy-AM"/>
        </w:rPr>
        <w:t>ՀՀ ԿԱՌԱՎԱՐՈՒԹՅԱՆ ՈՐՈՇՄԱՆ ՆԱԽԱԳԾԻ ԸՆԴՈՒՆՄԱՄԲ ԱՅԼ ԻՐԱՎԱԿԱՆ ԱԿՏԵՐԻ ԸՆԴՈՒՆՄԱՆ ԱՆՀՐԱԺԵՇՏՈՒԹՅԱՆ ԿԱՄ ԲԱՑԱԿԱՅՈՒԹՅԱՆ ՄԱՍԻՆ</w:t>
      </w:r>
    </w:p>
    <w:p w:rsidR="00167C2D" w:rsidRPr="00E37292" w:rsidRDefault="00167C2D" w:rsidP="00167C2D">
      <w:pPr>
        <w:pStyle w:val="norm"/>
        <w:tabs>
          <w:tab w:val="left" w:pos="360"/>
        </w:tabs>
        <w:spacing w:line="240" w:lineRule="auto"/>
        <w:ind w:left="-357" w:right="85" w:firstLine="0"/>
        <w:rPr>
          <w:rFonts w:ascii="GHEA Grapalat" w:hAnsi="GHEA Grapalat"/>
          <w:szCs w:val="22"/>
          <w:lang w:val="fi-FI"/>
        </w:rPr>
      </w:pPr>
    </w:p>
    <w:p w:rsidR="00167C2D" w:rsidRPr="00E37292" w:rsidRDefault="00FF468E" w:rsidP="00167C2D">
      <w:pPr>
        <w:tabs>
          <w:tab w:val="left" w:pos="0"/>
        </w:tabs>
        <w:ind w:firstLine="720"/>
        <w:jc w:val="both"/>
        <w:rPr>
          <w:rFonts w:ascii="GHEA Grapalat" w:hAnsi="GHEA Grapalat" w:cs="Arial"/>
          <w:sz w:val="22"/>
          <w:szCs w:val="22"/>
          <w:lang w:val="hy-AM"/>
        </w:rPr>
      </w:pPr>
      <w:r w:rsidRPr="00E37292">
        <w:rPr>
          <w:rFonts w:ascii="GHEA Grapalat" w:hAnsi="GHEA Grapalat"/>
          <w:sz w:val="22"/>
          <w:szCs w:val="22"/>
          <w:lang w:val="hy-AM"/>
        </w:rPr>
        <w:t xml:space="preserve">«Հայաստանի Հանրապետության կառավարության 2003 թվականի դեկտեմբերի 24-ի N 1937-Ն որոշման մեջ փոփոխություններ և լրացումներ կատարելու և Հայաստանի Հանրապետության կառավարության 2010 թվականի 29 ապրիլի N 566-Ն որոշումը ուժը կորցրած ճանաչելու մասին» </w:t>
      </w:r>
      <w:r w:rsidR="00167C2D" w:rsidRPr="00E37292">
        <w:rPr>
          <w:rFonts w:ascii="GHEA Grapalat" w:hAnsi="GHEA Grapalat"/>
          <w:color w:val="000000"/>
          <w:sz w:val="22"/>
          <w:szCs w:val="22"/>
          <w:lang w:val="hy-AM"/>
        </w:rPr>
        <w:t xml:space="preserve">ՀՀ կառավարության որոշման </w:t>
      </w:r>
      <w:r w:rsidR="00167C2D" w:rsidRPr="00E37292">
        <w:rPr>
          <w:rFonts w:ascii="GHEA Grapalat" w:hAnsi="GHEA Grapalat" w:cs="Arial"/>
          <w:sz w:val="22"/>
          <w:szCs w:val="22"/>
          <w:lang w:val="hy-AM"/>
        </w:rPr>
        <w:t>նախագծի ընդունմամբ այլ իրավական ակտերում փոփոխություններ կամ լրացումներ կատարելու անհրաժեշտություն չի առաջանում:</w:t>
      </w:r>
    </w:p>
    <w:p w:rsidR="00167C2D" w:rsidRPr="00E37292" w:rsidRDefault="00167C2D" w:rsidP="00167C2D">
      <w:pPr>
        <w:jc w:val="center"/>
        <w:rPr>
          <w:rFonts w:ascii="GHEA Grapalat" w:hAnsi="GHEA Grapalat" w:cs="Arial"/>
          <w:b/>
          <w:sz w:val="22"/>
          <w:szCs w:val="22"/>
          <w:lang w:val="hy-AM"/>
        </w:rPr>
      </w:pPr>
    </w:p>
    <w:p w:rsidR="00167C2D" w:rsidRPr="00E37292" w:rsidRDefault="00167C2D" w:rsidP="00167C2D">
      <w:pPr>
        <w:jc w:val="center"/>
        <w:rPr>
          <w:rFonts w:ascii="GHEA Grapalat" w:hAnsi="GHEA Grapalat" w:cs="Arial"/>
          <w:b/>
          <w:sz w:val="22"/>
          <w:szCs w:val="22"/>
          <w:lang w:val="hy-AM"/>
        </w:rPr>
      </w:pPr>
    </w:p>
    <w:p w:rsidR="00167C2D" w:rsidRPr="00E37292" w:rsidRDefault="00167C2D" w:rsidP="00167C2D">
      <w:pPr>
        <w:jc w:val="center"/>
        <w:rPr>
          <w:rFonts w:ascii="GHEA Grapalat" w:hAnsi="GHEA Grapalat" w:cs="Arial"/>
          <w:b/>
          <w:sz w:val="22"/>
          <w:szCs w:val="22"/>
          <w:lang w:val="hy-AM"/>
        </w:rPr>
      </w:pPr>
    </w:p>
    <w:p w:rsidR="00167C2D" w:rsidRPr="00E37292" w:rsidRDefault="00167C2D" w:rsidP="00167C2D">
      <w:pPr>
        <w:jc w:val="center"/>
        <w:rPr>
          <w:rFonts w:ascii="GHEA Grapalat" w:hAnsi="GHEA Grapalat" w:cs="Arial"/>
          <w:b/>
          <w:sz w:val="22"/>
          <w:szCs w:val="22"/>
          <w:lang w:val="hy-AM"/>
        </w:rPr>
      </w:pPr>
      <w:r w:rsidRPr="00E37292">
        <w:rPr>
          <w:rFonts w:ascii="GHEA Grapalat" w:hAnsi="GHEA Grapalat" w:cs="Arial"/>
          <w:b/>
          <w:sz w:val="22"/>
          <w:szCs w:val="22"/>
          <w:lang w:val="hy-AM"/>
        </w:rPr>
        <w:t>ՏԵՂԵԿԱՆՔ</w:t>
      </w:r>
    </w:p>
    <w:p w:rsidR="00167C2D" w:rsidRPr="00E37292" w:rsidRDefault="00A643D1" w:rsidP="00167C2D">
      <w:pPr>
        <w:tabs>
          <w:tab w:val="left" w:pos="0"/>
        </w:tabs>
        <w:jc w:val="center"/>
        <w:rPr>
          <w:rFonts w:ascii="GHEA Grapalat" w:hAnsi="GHEA Grapalat" w:cs="Arial"/>
          <w:b/>
          <w:sz w:val="22"/>
          <w:szCs w:val="22"/>
          <w:lang w:val="hy-AM"/>
        </w:rPr>
      </w:pPr>
      <w:r w:rsidRPr="00E37292">
        <w:rPr>
          <w:rFonts w:ascii="GHEA Grapalat" w:hAnsi="GHEA Grapalat" w:cs="Arial"/>
          <w:b/>
          <w:sz w:val="22"/>
          <w:szCs w:val="22"/>
          <w:lang w:val="hy-AM"/>
        </w:rPr>
        <w:t xml:space="preserve">«ՀԱՅԱՍՏԱՆԻ ՀԱՆՐԱՊԵՏՈՒԹՅԱՆ ԿԱՌԱՎԱՐՈՒԹՅԱՆ 2003 ԹՎԱԿԱՆԻ ԴԵԿՏԵՄԲԵՐԻ 24-Ի N 1937-Ն ՈՐՈՇՄԱՆ ՄԵՋ ՓՈՓՈԽՈՒԹՅՈՒՆՆԵՐ ԵՎ ԼՐԱՑՈՒՄՆԵՐ ԿԱՏԱՐԵԼՈՒ </w:t>
      </w:r>
      <w:r w:rsidR="00FF468E" w:rsidRPr="00E37292">
        <w:rPr>
          <w:rFonts w:ascii="GHEA Grapalat" w:hAnsi="GHEA Grapalat"/>
          <w:b/>
          <w:sz w:val="22"/>
          <w:szCs w:val="22"/>
          <w:lang w:val="hy-AM"/>
        </w:rPr>
        <w:t>ԵՎ ՀԱՅԱՍՏԱՆԻ ՀԱՆՐԱՊԵՏՈՒԹՅԱՆ ԿԱՌԱՎԱՐՈՒԹՅԱՆ 2010 ԹՎԱԿԱՆԻ 29 ԱՊՐԻԼԻ N 566-Ն ՈՐՈՇՈՒՄԸ ՈՒԺԸ ԿՈՐՑՐԱԾ ՃԱՆԱՉԵԼՈՒ ՄԱՍԻՆ</w:t>
      </w:r>
      <w:r w:rsidRPr="00E37292">
        <w:rPr>
          <w:rFonts w:ascii="GHEA Grapalat" w:hAnsi="GHEA Grapalat" w:cs="Arial"/>
          <w:b/>
          <w:sz w:val="22"/>
          <w:szCs w:val="22"/>
          <w:lang w:val="hy-AM"/>
        </w:rPr>
        <w:t>»</w:t>
      </w:r>
      <w:r w:rsidR="00167C2D" w:rsidRPr="00E37292">
        <w:rPr>
          <w:rFonts w:ascii="GHEA Grapalat" w:hAnsi="GHEA Grapalat" w:cs="Arial"/>
          <w:b/>
          <w:sz w:val="22"/>
          <w:szCs w:val="22"/>
          <w:lang w:val="hy-AM"/>
        </w:rPr>
        <w:t xml:space="preserve"> ՀՀ ԿԱՌԱՎԱՐՈՒԹՅԱՆ ՈՐՈՇՄԱՆ ՆԱԽԱԳԾԻ ԸՆԴՈՒՆՄԱՄԲ ՀԱՅԱՍՏԱՆԻ ՀԱՆՐԱՊԵՏՈՒԹՅԱՆ ՊԵՏԱԿԱՆ ԿԱՄ ՏԵՂԱԿԱՆ ԻՆՔՆԱԿԱՌԱՎԱՐՄԱՆ ՄԱՐՄՆԻ ԲՅՈՒՋԵՈՒՄ ԾԱԽՍԵՐԻ ԵՎ ԵԿԱՄՈՒՏՆԵՐԻ ԷԱԿԱՆ ԱՎԵԼԱՑՄԱՆ ԿԱՄ ՆՎԱԶՄԱՆ ՄԱՍԻՆ</w:t>
      </w:r>
    </w:p>
    <w:p w:rsidR="00167C2D" w:rsidRPr="00E37292" w:rsidRDefault="00167C2D" w:rsidP="00167C2D">
      <w:pPr>
        <w:tabs>
          <w:tab w:val="left" w:pos="0"/>
        </w:tabs>
        <w:jc w:val="center"/>
        <w:rPr>
          <w:rFonts w:ascii="GHEA Grapalat" w:hAnsi="GHEA Grapalat" w:cs="Arial"/>
          <w:b/>
          <w:sz w:val="22"/>
          <w:szCs w:val="22"/>
          <w:lang w:val="hy-AM"/>
        </w:rPr>
      </w:pPr>
    </w:p>
    <w:p w:rsidR="00167C2D" w:rsidRPr="00E37292" w:rsidRDefault="00167C2D" w:rsidP="00167C2D">
      <w:pPr>
        <w:tabs>
          <w:tab w:val="left" w:pos="0"/>
        </w:tabs>
        <w:jc w:val="both"/>
        <w:rPr>
          <w:rFonts w:ascii="GHEA Grapalat" w:hAnsi="GHEA Grapalat" w:cs="Arial"/>
          <w:sz w:val="22"/>
          <w:szCs w:val="22"/>
          <w:lang w:val="hy-AM"/>
        </w:rPr>
      </w:pPr>
      <w:r w:rsidRPr="00E37292">
        <w:rPr>
          <w:rFonts w:ascii="GHEA Grapalat" w:hAnsi="GHEA Grapalat" w:cs="Arial"/>
          <w:sz w:val="22"/>
          <w:szCs w:val="22"/>
          <w:lang w:val="hy-AM"/>
        </w:rPr>
        <w:tab/>
      </w:r>
      <w:r w:rsidR="00FF468E" w:rsidRPr="00E37292">
        <w:rPr>
          <w:rFonts w:ascii="GHEA Grapalat" w:hAnsi="GHEA Grapalat"/>
          <w:sz w:val="22"/>
          <w:szCs w:val="22"/>
          <w:lang w:val="hy-AM"/>
        </w:rPr>
        <w:t>«Հայաստանի Հանրապետության կառավարության 2003 թվականի դեկտեմբերի 24-ի N 1937-Ն որոշման մեջ փոփոխություններ և լրացումներ կատարելու և Հայաստանի Հանրապետության կառավարության 2010 թվականի 29 ապրիլի N 566-Ն որոշումը ուժը կորցրած ճանաչելու մասին»</w:t>
      </w:r>
      <w:r w:rsidR="00A643D1" w:rsidRPr="00E37292">
        <w:rPr>
          <w:rFonts w:ascii="GHEA Grapalat" w:hAnsi="GHEA Grapalat"/>
          <w:sz w:val="22"/>
          <w:szCs w:val="22"/>
          <w:lang w:val="hy-AM"/>
        </w:rPr>
        <w:t xml:space="preserve"> </w:t>
      </w:r>
      <w:r w:rsidR="00A643D1" w:rsidRPr="00E37292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E37292">
        <w:rPr>
          <w:rFonts w:ascii="GHEA Grapalat" w:hAnsi="GHEA Grapalat"/>
          <w:color w:val="000000"/>
          <w:sz w:val="22"/>
          <w:szCs w:val="22"/>
          <w:lang w:val="hy-AM"/>
        </w:rPr>
        <w:t xml:space="preserve"> ՀՀ կառավարության որոշման </w:t>
      </w:r>
      <w:r w:rsidRPr="00E37292">
        <w:rPr>
          <w:rFonts w:ascii="GHEA Grapalat" w:hAnsi="GHEA Grapalat" w:cs="Arial"/>
          <w:sz w:val="22"/>
          <w:szCs w:val="22"/>
          <w:lang w:val="hy-AM"/>
        </w:rPr>
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167C2D" w:rsidRPr="00E37292" w:rsidRDefault="00167C2D" w:rsidP="004254B7">
      <w:pPr>
        <w:rPr>
          <w:rFonts w:ascii="GHEA Grapalat" w:hAnsi="GHEA Grapalat"/>
          <w:sz w:val="22"/>
          <w:szCs w:val="22"/>
          <w:lang w:val="fi-FI"/>
        </w:rPr>
      </w:pPr>
    </w:p>
    <w:sectPr w:rsidR="00167C2D" w:rsidRPr="00E37292" w:rsidSect="0097145F">
      <w:pgSz w:w="12240" w:h="15840"/>
      <w:pgMar w:top="810" w:right="900" w:bottom="72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0F6" w:rsidRDefault="008800F6" w:rsidP="002F3114">
      <w:r>
        <w:separator/>
      </w:r>
    </w:p>
  </w:endnote>
  <w:endnote w:type="continuationSeparator" w:id="0">
    <w:p w:rsidR="008800F6" w:rsidRDefault="008800F6" w:rsidP="002F3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0F6" w:rsidRDefault="008800F6" w:rsidP="002F3114">
      <w:r>
        <w:separator/>
      </w:r>
    </w:p>
  </w:footnote>
  <w:footnote w:type="continuationSeparator" w:id="0">
    <w:p w:rsidR="008800F6" w:rsidRDefault="008800F6" w:rsidP="002F3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86982"/>
    <w:multiLevelType w:val="hybridMultilevel"/>
    <w:tmpl w:val="08504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C1AD4"/>
    <w:multiLevelType w:val="hybridMultilevel"/>
    <w:tmpl w:val="E5AA3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A66"/>
    <w:rsid w:val="000301F7"/>
    <w:rsid w:val="0005214F"/>
    <w:rsid w:val="00080A62"/>
    <w:rsid w:val="00097A9C"/>
    <w:rsid w:val="000A3A5C"/>
    <w:rsid w:val="000B1EB2"/>
    <w:rsid w:val="001046E3"/>
    <w:rsid w:val="0012234D"/>
    <w:rsid w:val="00123C9B"/>
    <w:rsid w:val="00151A98"/>
    <w:rsid w:val="00167C2D"/>
    <w:rsid w:val="00183E12"/>
    <w:rsid w:val="001875A2"/>
    <w:rsid w:val="002422E9"/>
    <w:rsid w:val="00261197"/>
    <w:rsid w:val="002F3114"/>
    <w:rsid w:val="00321B82"/>
    <w:rsid w:val="00322331"/>
    <w:rsid w:val="00334153"/>
    <w:rsid w:val="00342A80"/>
    <w:rsid w:val="0035234E"/>
    <w:rsid w:val="00367A43"/>
    <w:rsid w:val="003A54F6"/>
    <w:rsid w:val="003A79B5"/>
    <w:rsid w:val="003D7F35"/>
    <w:rsid w:val="003E0DAA"/>
    <w:rsid w:val="003F1D77"/>
    <w:rsid w:val="004254B7"/>
    <w:rsid w:val="00477ABF"/>
    <w:rsid w:val="00481012"/>
    <w:rsid w:val="00484DC9"/>
    <w:rsid w:val="004A20C0"/>
    <w:rsid w:val="004C6954"/>
    <w:rsid w:val="004E5CAA"/>
    <w:rsid w:val="00515FD6"/>
    <w:rsid w:val="00595AC2"/>
    <w:rsid w:val="005A3E63"/>
    <w:rsid w:val="005A4FC8"/>
    <w:rsid w:val="00663372"/>
    <w:rsid w:val="007041F8"/>
    <w:rsid w:val="0079490F"/>
    <w:rsid w:val="007E3E3E"/>
    <w:rsid w:val="00861B99"/>
    <w:rsid w:val="008800F6"/>
    <w:rsid w:val="00887621"/>
    <w:rsid w:val="00887E4A"/>
    <w:rsid w:val="008C7900"/>
    <w:rsid w:val="008D49CE"/>
    <w:rsid w:val="008E33CD"/>
    <w:rsid w:val="00953030"/>
    <w:rsid w:val="0097145F"/>
    <w:rsid w:val="009B27B7"/>
    <w:rsid w:val="009C1A66"/>
    <w:rsid w:val="009D6EA7"/>
    <w:rsid w:val="009E518C"/>
    <w:rsid w:val="009E5F36"/>
    <w:rsid w:val="00A07E80"/>
    <w:rsid w:val="00A53834"/>
    <w:rsid w:val="00A643D1"/>
    <w:rsid w:val="00A70597"/>
    <w:rsid w:val="00A82A69"/>
    <w:rsid w:val="00A94E7E"/>
    <w:rsid w:val="00AF1901"/>
    <w:rsid w:val="00AF4BEF"/>
    <w:rsid w:val="00B26733"/>
    <w:rsid w:val="00B42B48"/>
    <w:rsid w:val="00B461F4"/>
    <w:rsid w:val="00B67574"/>
    <w:rsid w:val="00B82562"/>
    <w:rsid w:val="00B97E46"/>
    <w:rsid w:val="00BB5B17"/>
    <w:rsid w:val="00BE1BE4"/>
    <w:rsid w:val="00C265DD"/>
    <w:rsid w:val="00C578A4"/>
    <w:rsid w:val="00D7153B"/>
    <w:rsid w:val="00DA1573"/>
    <w:rsid w:val="00DB16A3"/>
    <w:rsid w:val="00E34548"/>
    <w:rsid w:val="00E37292"/>
    <w:rsid w:val="00E43413"/>
    <w:rsid w:val="00EA78F1"/>
    <w:rsid w:val="00F4195F"/>
    <w:rsid w:val="00F61A8D"/>
    <w:rsid w:val="00FB0CF9"/>
    <w:rsid w:val="00FD2D2D"/>
    <w:rsid w:val="00FE32B6"/>
    <w:rsid w:val="00FF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DCA898-ECC7-4476-8498-69DBC2EA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A6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9C1A66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9C1A66"/>
    <w:rPr>
      <w:rFonts w:ascii="Arial Armenian" w:eastAsia="Times New Roman" w:hAnsi="Arial Armenian" w:cs="Times New Roman"/>
      <w:szCs w:val="20"/>
      <w:lang w:eastAsia="ru-RU"/>
    </w:rPr>
  </w:style>
  <w:style w:type="paragraph" w:styleId="a3">
    <w:name w:val="Normal (Web)"/>
    <w:basedOn w:val="a"/>
    <w:uiPriority w:val="99"/>
    <w:rsid w:val="009C1A6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4">
    <w:name w:val="No Spacing"/>
    <w:link w:val="a5"/>
    <w:uiPriority w:val="99"/>
    <w:qFormat/>
    <w:rsid w:val="009C1A66"/>
    <w:pPr>
      <w:spacing w:after="0" w:line="240" w:lineRule="auto"/>
    </w:pPr>
    <w:rPr>
      <w:rFonts w:ascii="Calibri" w:eastAsia="Times New Roman" w:hAnsi="Calibri" w:cs="Times New Roman"/>
      <w:lang w:eastAsia="ja-JP"/>
    </w:rPr>
  </w:style>
  <w:style w:type="character" w:customStyle="1" w:styleId="a5">
    <w:name w:val="Без интервала Знак"/>
    <w:link w:val="a4"/>
    <w:uiPriority w:val="99"/>
    <w:rsid w:val="009C1A66"/>
    <w:rPr>
      <w:rFonts w:ascii="Calibri" w:eastAsia="Times New Roman" w:hAnsi="Calibri" w:cs="Times New Roman"/>
      <w:lang w:eastAsia="ja-JP"/>
    </w:rPr>
  </w:style>
  <w:style w:type="paragraph" w:styleId="a6">
    <w:name w:val="footnote text"/>
    <w:aliases w:val="single space,footnote text,fn,FOOTNOTES,Footnote Text Char1,Footnote Text Char Char,Footnote,Voetnoottekst Char,Voetnoottekst Char1,Voetnoottekst Char2 Char Char,Voetnoottekst Char Char1 Char Char,Voetnoottekst Char1 Char Char Char Char,AD"/>
    <w:link w:val="a7"/>
    <w:uiPriority w:val="99"/>
    <w:rsid w:val="002F3114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jc w:val="both"/>
    </w:pPr>
    <w:rPr>
      <w:rFonts w:ascii="Arial" w:eastAsia="Arial" w:hAnsi="Arial" w:cs="Arial"/>
      <w:color w:val="000000"/>
      <w:sz w:val="20"/>
      <w:szCs w:val="20"/>
      <w:u w:color="000000"/>
      <w:bdr w:val="nil"/>
      <w:lang w:eastAsia="en-GB"/>
    </w:rPr>
  </w:style>
  <w:style w:type="character" w:customStyle="1" w:styleId="a7">
    <w:name w:val="Текст сноски Знак"/>
    <w:aliases w:val="single space Знак,footnote text Знак,fn Знак,FOOTNOTES Знак,Footnote Text Char1 Знак,Footnote Text Char Char Знак,Footnote Знак,Voetnoottekst Char Знак,Voetnoottekst Char1 Знак,Voetnoottekst Char2 Char Char Знак,AD Знак"/>
    <w:basedOn w:val="a0"/>
    <w:link w:val="a6"/>
    <w:uiPriority w:val="99"/>
    <w:rsid w:val="002F3114"/>
    <w:rPr>
      <w:rFonts w:ascii="Arial" w:eastAsia="Arial" w:hAnsi="Arial" w:cs="Arial"/>
      <w:color w:val="000000"/>
      <w:sz w:val="20"/>
      <w:szCs w:val="20"/>
      <w:u w:color="000000"/>
      <w:bdr w:val="nil"/>
      <w:lang w:eastAsia="en-GB"/>
    </w:rPr>
  </w:style>
  <w:style w:type="character" w:styleId="a8">
    <w:name w:val="footnote reference"/>
    <w:aliases w:val="Char Char,Footnote symbol,note TESI,Footnote reference number,ftref"/>
    <w:uiPriority w:val="99"/>
    <w:unhideWhenUsed/>
    <w:rsid w:val="002F3114"/>
    <w:rPr>
      <w:vertAlign w:val="superscript"/>
    </w:rPr>
  </w:style>
  <w:style w:type="paragraph" w:styleId="a9">
    <w:name w:val="List Paragraph"/>
    <w:basedOn w:val="a"/>
    <w:uiPriority w:val="34"/>
    <w:qFormat/>
    <w:rsid w:val="00321B8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6757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67574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Strong"/>
    <w:basedOn w:val="a0"/>
    <w:qFormat/>
    <w:rsid w:val="008C79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6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1054</Words>
  <Characters>6011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 Poghosyan</dc:creator>
  <cp:lastModifiedBy>Пользователь</cp:lastModifiedBy>
  <cp:revision>3</cp:revision>
  <cp:lastPrinted>2019-10-31T07:30:00Z</cp:lastPrinted>
  <dcterms:created xsi:type="dcterms:W3CDTF">2020-07-28T05:21:00Z</dcterms:created>
  <dcterms:modified xsi:type="dcterms:W3CDTF">2020-12-25T08:45:00Z</dcterms:modified>
</cp:coreProperties>
</file>