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60" w:rsidRPr="008B1B60" w:rsidRDefault="008B1B60" w:rsidP="008B1B60">
      <w:pPr>
        <w:spacing w:after="0" w:line="360" w:lineRule="auto"/>
        <w:ind w:left="90" w:firstLine="540"/>
        <w:jc w:val="right"/>
        <w:rPr>
          <w:rFonts w:eastAsia="Times New Roman" w:cs="Sylfaen"/>
          <w:color w:val="000000"/>
          <w:sz w:val="20"/>
          <w:szCs w:val="20"/>
          <w:u w:val="single"/>
          <w:lang w:val="hy-AM" w:eastAsia="ru-RU"/>
        </w:rPr>
      </w:pPr>
      <w:r w:rsidRPr="008B1B60">
        <w:rPr>
          <w:rFonts w:eastAsia="Times New Roman" w:cs="Sylfaen"/>
          <w:color w:val="000000"/>
          <w:sz w:val="20"/>
          <w:szCs w:val="20"/>
          <w:u w:val="single"/>
          <w:lang w:val="hy-AM" w:eastAsia="ru-RU"/>
        </w:rPr>
        <w:t>ՆԱԽԱԳԻԾ</w:t>
      </w:r>
    </w:p>
    <w:p w:rsidR="008B1B60" w:rsidRPr="008B1B60" w:rsidRDefault="008B1B60" w:rsidP="008B1B60">
      <w:pPr>
        <w:spacing w:after="0" w:line="360" w:lineRule="auto"/>
        <w:ind w:left="90" w:firstLine="540"/>
        <w:jc w:val="both"/>
        <w:rPr>
          <w:rFonts w:eastAsia="Times New Roman" w:cs="Sylfaen"/>
          <w:color w:val="000000"/>
          <w:sz w:val="20"/>
          <w:szCs w:val="20"/>
          <w:lang w:val="hy-AM" w:eastAsia="ru-RU"/>
        </w:rPr>
      </w:pPr>
    </w:p>
    <w:p w:rsidR="008B1B60" w:rsidRPr="008B1B60" w:rsidRDefault="008B1B60" w:rsidP="008B1B6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ՀԱՅԱՍՏԱՆԻ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8B1B60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lang w:val="hy-AM"/>
        </w:rPr>
        <w:t>ԿԱՌԱՎԱՐՈՒԹՅՈՒՆ</w:t>
      </w:r>
    </w:p>
    <w:p w:rsidR="008B1B60" w:rsidRPr="008B1B60" w:rsidRDefault="008B1B60" w:rsidP="008B1B6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B1B60" w:rsidRPr="008B1B60" w:rsidRDefault="008B1B60" w:rsidP="008B1B6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Ո Ր Ո Շ ՈՒ Մ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</w:p>
    <w:p w:rsidR="008B1B60" w:rsidRPr="008B1B60" w:rsidRDefault="008B1B60" w:rsidP="008B1B6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B1B60" w:rsidRPr="008B1B60" w:rsidRDefault="008B1B60" w:rsidP="008B1B6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>----- դեկտեմբերի  2020 թվականի N   -Ա</w:t>
      </w:r>
    </w:p>
    <w:p w:rsidR="008B1B60" w:rsidRPr="008B1B60" w:rsidRDefault="008B1B60" w:rsidP="008B1B60">
      <w:pPr>
        <w:shd w:val="clear" w:color="auto" w:fill="FFFFFF"/>
        <w:spacing w:after="0" w:line="276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B1B6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ՍԱՐԳԻՍ  ՄԱՆՎԵԼԻ  ԲԱԼԴԱՐՅԱՆԻՆ ՇԱՐՔԱՅԻՆ ԿԱԶՄԻ ՊԱՐՏԱԴԻՐ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8B1B60" w:rsidRPr="008B1B60" w:rsidRDefault="008B1B60" w:rsidP="008B1B60">
      <w:pPr>
        <w:shd w:val="clear" w:color="auto" w:fill="FFFFFF"/>
        <w:spacing w:after="0" w:line="276" w:lineRule="auto"/>
        <w:ind w:firstLine="375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B1B60" w:rsidRPr="008B1B60" w:rsidRDefault="008B1B60" w:rsidP="008B1B60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>Համաձայն «Զինվորական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ծառայության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և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զինծառայողի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կարգավիճակի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մասին»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Հայաստանի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Հանրապետության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օրենքի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21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noBreakHyphen/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րդ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հոդվածի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5-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րդ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մասի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և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Հայաստանի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Հանրապետությա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>ն կառավարության 2019 թվականի փետրվարի 15-ի N 89-Ն որոշման հավելվածի 2-րդ կետի 3-րդ ենթակետի` Հայաստանի Հանրապետության կառավարությունը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8B1B60" w:rsidRPr="008B1B60" w:rsidRDefault="008B1B60" w:rsidP="008B1B60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>1. Շարքային կազմի պարտադիր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զինվորական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ծառայությունից</w:t>
      </w:r>
      <w:r w:rsidRPr="008B1B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B1B60">
        <w:rPr>
          <w:rFonts w:eastAsia="Times New Roman" w:cs="GHEA Grapalat"/>
          <w:color w:val="000000"/>
          <w:sz w:val="24"/>
          <w:szCs w:val="24"/>
          <w:lang w:val="hy-AM"/>
        </w:rPr>
        <w:t>ազատել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Sylfaen"/>
          <w:color w:val="000000"/>
          <w:sz w:val="24"/>
          <w:szCs w:val="24"/>
          <w:lang w:val="hy-AM"/>
        </w:rPr>
        <w:t xml:space="preserve">Սարգիս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/>
        </w:rPr>
        <w:t>Մանվելի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/>
        </w:rPr>
        <w:t>Բալդարյանին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 xml:space="preserve">(ծնվ.՝ </w:t>
      </w:r>
      <w:r w:rsidRPr="008B1B60">
        <w:rPr>
          <w:rFonts w:eastAsia="Times New Roman" w:cs="Sylfaen"/>
          <w:color w:val="000000"/>
          <w:sz w:val="24"/>
          <w:szCs w:val="24"/>
          <w:lang w:val="hy-AM"/>
        </w:rPr>
        <w:t>02</w:t>
      </w:r>
      <w:r w:rsidRPr="008B1B6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.</w:t>
      </w:r>
      <w:r w:rsidRPr="008B1B60">
        <w:rPr>
          <w:rFonts w:eastAsia="Times New Roman" w:cs="Sylfaen"/>
          <w:color w:val="000000"/>
          <w:sz w:val="24"/>
          <w:szCs w:val="24"/>
          <w:lang w:val="hy-AM"/>
        </w:rPr>
        <w:t xml:space="preserve">06.1994թ., հաշվառման հասցեն՝ ք.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/>
        </w:rPr>
        <w:t>Երևան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/>
        </w:rPr>
        <w:t xml:space="preserve">,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/>
        </w:rPr>
        <w:t>Շևչենկոյի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/>
        </w:rPr>
        <w:t xml:space="preserve"> 4, բն. 32</w:t>
      </w:r>
      <w:r w:rsidRPr="008B1B60">
        <w:rPr>
          <w:rFonts w:eastAsia="Times New Roman" w:cs="Times New Roman"/>
          <w:color w:val="000000"/>
          <w:sz w:val="24"/>
          <w:szCs w:val="24"/>
          <w:lang w:val="hy-AM"/>
        </w:rPr>
        <w:t>):</w:t>
      </w: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Arial"/>
          <w:b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Arial"/>
          <w:b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Arial"/>
          <w:b/>
          <w:lang w:val="hy-AM"/>
        </w:rPr>
      </w:pPr>
      <w:r w:rsidRPr="008B1B60">
        <w:rPr>
          <w:rFonts w:eastAsia="Calibri" w:cs="Arial"/>
          <w:b/>
          <w:lang w:val="hy-AM"/>
        </w:rPr>
        <w:t>ՀԻՄՆԱՎՈՐՈՒՄ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hd w:val="clear" w:color="auto" w:fill="FFFFFF"/>
          <w:lang w:val="hy-AM"/>
        </w:rPr>
      </w:pPr>
      <w:r w:rsidRPr="008B1B60">
        <w:rPr>
          <w:rFonts w:eastAsia="Times New Roman" w:cs="Times New Roman"/>
          <w:b/>
          <w:bCs/>
          <w:color w:val="000000"/>
          <w:shd w:val="clear" w:color="auto" w:fill="FFFFFF"/>
          <w:lang w:val="hy-AM"/>
        </w:rPr>
        <w:t>«ՍԱՐԳԻՍ ՄԱՆՎԵԼԻ ԲԱԼԴԱՐՅԱՆԻՆ ՇԱՐՔԱՅԻՆ ԿԱԶՄԻ ՊԱՐՏԱԴԻՐ</w:t>
      </w:r>
      <w:r w:rsidRPr="008B1B60">
        <w:rPr>
          <w:rFonts w:ascii="Courier New" w:eastAsia="Times New Roman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hd w:val="clear" w:color="auto" w:fill="FFFFFF"/>
          <w:lang w:val="hy-AM"/>
        </w:rPr>
        <w:t>ԶԻՆՎՈՐԱԿԱՆ</w:t>
      </w:r>
      <w:r w:rsidRPr="008B1B60">
        <w:rPr>
          <w:rFonts w:ascii="Courier New" w:eastAsia="Times New Roman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hd w:val="clear" w:color="auto" w:fill="FFFFFF"/>
          <w:lang w:val="hy-AM"/>
        </w:rPr>
        <w:t>ԾԱՌԱՅՈՒԹՅՈՒՆԻՑ</w:t>
      </w:r>
      <w:r w:rsidRPr="008B1B60">
        <w:rPr>
          <w:rFonts w:ascii="Courier New" w:eastAsia="Times New Roman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hd w:val="clear" w:color="auto" w:fill="FFFFFF"/>
          <w:lang w:val="hy-AM"/>
        </w:rPr>
        <w:t>ԱԶԱՏԵԼՈՒ</w:t>
      </w:r>
      <w:r w:rsidRPr="008B1B60">
        <w:rPr>
          <w:rFonts w:ascii="Courier New" w:eastAsia="Times New Roman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hd w:val="clear" w:color="auto" w:fill="FFFFFF"/>
          <w:lang w:val="hy-AM"/>
        </w:rPr>
        <w:t>ՄԱՍԻՆ»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Arial"/>
          <w:sz w:val="24"/>
          <w:szCs w:val="24"/>
          <w:lang w:val="hy-AM"/>
        </w:rPr>
      </w:pPr>
      <w:r w:rsidRPr="008B1B60">
        <w:rPr>
          <w:rFonts w:eastAsia="Calibri" w:cs="Arial"/>
          <w:b/>
          <w:lang w:val="hy-AM"/>
        </w:rPr>
        <w:t>ՀՀ</w:t>
      </w:r>
      <w:r w:rsidRPr="008B1B60">
        <w:rPr>
          <w:rFonts w:eastAsia="Calibri" w:cs="Times New Roman"/>
          <w:b/>
          <w:lang w:val="hy-AM"/>
        </w:rPr>
        <w:t xml:space="preserve"> </w:t>
      </w:r>
      <w:r w:rsidRPr="008B1B60">
        <w:rPr>
          <w:rFonts w:eastAsia="Calibri" w:cs="Arial"/>
          <w:b/>
          <w:lang w:val="hy-AM"/>
        </w:rPr>
        <w:t>ԿԱՌԱՎԱՐՈՒԹՅԱՆ</w:t>
      </w:r>
      <w:r w:rsidRPr="008B1B60">
        <w:rPr>
          <w:rFonts w:eastAsia="Calibri" w:cs="Times New Roman"/>
          <w:b/>
          <w:lang w:val="hy-AM"/>
        </w:rPr>
        <w:t xml:space="preserve"> </w:t>
      </w:r>
      <w:r w:rsidRPr="008B1B60">
        <w:rPr>
          <w:rFonts w:eastAsia="Calibri" w:cs="Arial"/>
          <w:b/>
          <w:lang w:val="hy-AM"/>
        </w:rPr>
        <w:t>ՈՐՈՇՄԱՆ ՆԱԽԱԳԾԻ</w:t>
      </w:r>
      <w:r w:rsidRPr="008B1B60">
        <w:rPr>
          <w:rFonts w:eastAsia="Calibri" w:cs="Times New Roman"/>
          <w:b/>
          <w:lang w:val="hy-AM"/>
        </w:rPr>
        <w:t xml:space="preserve"> </w:t>
      </w:r>
      <w:r w:rsidRPr="008B1B60">
        <w:rPr>
          <w:rFonts w:eastAsia="Calibri" w:cs="Arial"/>
          <w:b/>
          <w:lang w:val="hy-AM"/>
        </w:rPr>
        <w:t>ԸՆԴՈՒՆՄԱՆ</w:t>
      </w:r>
    </w:p>
    <w:p w:rsidR="008B1B60" w:rsidRPr="008B1B60" w:rsidRDefault="008B1B60" w:rsidP="008B1B60">
      <w:pPr>
        <w:spacing w:after="0" w:line="276" w:lineRule="auto"/>
        <w:rPr>
          <w:rFonts w:eastAsia="Calibri" w:cs="Times New Roman"/>
          <w:sz w:val="24"/>
          <w:szCs w:val="24"/>
          <w:lang w:val="hy-AM"/>
        </w:rPr>
      </w:pPr>
    </w:p>
    <w:p w:rsidR="008B1B60" w:rsidRPr="008B1B60" w:rsidRDefault="008B1B60" w:rsidP="008B1B60">
      <w:pPr>
        <w:numPr>
          <w:ilvl w:val="0"/>
          <w:numId w:val="1"/>
        </w:numPr>
        <w:spacing w:after="0" w:line="276" w:lineRule="auto"/>
        <w:ind w:firstLine="540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  <w:r w:rsidRPr="008B1B60">
        <w:rPr>
          <w:rFonts w:eastAsia="Calibri" w:cs="Arial"/>
          <w:b/>
          <w:sz w:val="24"/>
          <w:szCs w:val="24"/>
          <w:lang w:val="hy-AM"/>
        </w:rPr>
        <w:t xml:space="preserve"> Իրավական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ակտի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ընդունման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անհրաժեշտությունը.</w:t>
      </w:r>
    </w:p>
    <w:p w:rsidR="008B1B60" w:rsidRPr="008B1B60" w:rsidRDefault="008B1B60" w:rsidP="008B1B60">
      <w:pPr>
        <w:spacing w:after="0" w:line="276" w:lineRule="auto"/>
        <w:ind w:firstLine="540"/>
        <w:jc w:val="both"/>
        <w:rPr>
          <w:rFonts w:eastAsia="Calibri" w:cs="Times New Roman"/>
          <w:sz w:val="24"/>
          <w:szCs w:val="24"/>
          <w:lang w:val="hy-AM"/>
        </w:rPr>
      </w:pP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«Սարգիս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Մանվելի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Բալդարյանին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շարքային կազմի պարտադիր զինվորական ծառայությունից ազատելու մասին» </w:t>
      </w:r>
      <w:r w:rsidRPr="008B1B60">
        <w:rPr>
          <w:rFonts w:eastAsia="Calibri" w:cs="Arial"/>
          <w:sz w:val="24"/>
          <w:szCs w:val="24"/>
          <w:lang w:val="hy-AM"/>
        </w:rPr>
        <w:t>ՀՀ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կառավարության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որոշման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Times New Roman"/>
          <w:sz w:val="24"/>
          <w:szCs w:val="24"/>
          <w:lang w:val="hy-AM"/>
        </w:rPr>
        <w:t>նախագծի ընդունման անհրաժեշտությունը պայմանավորված է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Times New Roman"/>
          <w:sz w:val="24"/>
          <w:szCs w:val="24"/>
          <w:lang w:val="hy-AM"/>
        </w:rPr>
        <w:t>նրա՝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 xml:space="preserve"> գիտական գործունեության ընթացքում  փորձնական մշակումների</w:t>
      </w:r>
      <w:r w:rsidRPr="008B1B60">
        <w:rPr>
          <w:rFonts w:eastAsia="Times New Roman" w:cs="Calibri"/>
          <w:sz w:val="24"/>
          <w:szCs w:val="24"/>
          <w:lang w:val="hy-AM" w:eastAsia="ru-RU"/>
        </w:rPr>
        <w:t xml:space="preserve"> իրականացնելու </w:t>
      </w:r>
      <w:proofErr w:type="spellStart"/>
      <w:r w:rsidRPr="008B1B60">
        <w:rPr>
          <w:rFonts w:eastAsia="Times New Roman" w:cs="Calibri"/>
          <w:sz w:val="24"/>
          <w:szCs w:val="24"/>
          <w:lang w:val="hy-AM" w:eastAsia="ru-RU"/>
        </w:rPr>
        <w:t>կարևորությամբ</w:t>
      </w:r>
      <w:proofErr w:type="spellEnd"/>
      <w:r w:rsidRPr="008B1B60">
        <w:rPr>
          <w:rFonts w:eastAsia="Times New Roman" w:cs="Calibri"/>
          <w:sz w:val="24"/>
          <w:szCs w:val="24"/>
          <w:lang w:val="hy-AM" w:eastAsia="ru-RU"/>
        </w:rPr>
        <w:t xml:space="preserve"> և պատմության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 xml:space="preserve"> ոլորտում գործունեությունը շարունակելու հնարավորության </w:t>
      </w:r>
      <w:proofErr w:type="spellStart"/>
      <w:r w:rsidRPr="008B1B60">
        <w:rPr>
          <w:rFonts w:eastAsia="Times New Roman" w:cs="Noto Sans Armenian"/>
          <w:sz w:val="24"/>
          <w:szCs w:val="24"/>
          <w:lang w:val="hy-AM" w:eastAsia="ru-RU"/>
        </w:rPr>
        <w:t>ընձեռմամբ</w:t>
      </w:r>
      <w:proofErr w:type="spellEnd"/>
      <w:r w:rsidRPr="008B1B60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8B1B60" w:rsidRPr="008B1B60" w:rsidRDefault="008B1B60" w:rsidP="008B1B60">
      <w:pPr>
        <w:tabs>
          <w:tab w:val="left" w:pos="1260"/>
        </w:tabs>
        <w:spacing w:after="0" w:line="276" w:lineRule="auto"/>
        <w:ind w:firstLine="540"/>
        <w:jc w:val="both"/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B1B60" w:rsidRPr="008B1B60" w:rsidRDefault="008B1B60" w:rsidP="008B1B60">
      <w:pPr>
        <w:numPr>
          <w:ilvl w:val="0"/>
          <w:numId w:val="1"/>
        </w:numPr>
        <w:tabs>
          <w:tab w:val="left" w:pos="810"/>
        </w:tabs>
        <w:spacing w:after="0" w:line="276" w:lineRule="auto"/>
        <w:ind w:firstLine="540"/>
        <w:contextualSpacing/>
        <w:rPr>
          <w:rFonts w:eastAsia="Calibri" w:cs="Arial"/>
          <w:b/>
          <w:sz w:val="24"/>
          <w:szCs w:val="24"/>
          <w:lang w:val="hy-AM"/>
        </w:rPr>
      </w:pPr>
      <w:r w:rsidRPr="008B1B60">
        <w:rPr>
          <w:rFonts w:eastAsia="Calibri" w:cs="Arial"/>
          <w:b/>
          <w:sz w:val="24"/>
          <w:szCs w:val="24"/>
          <w:lang w:val="hy-AM"/>
        </w:rPr>
        <w:t>Ընթացիկ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իրավիճակը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և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խնդիրները.</w:t>
      </w: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ՀՀ քաղաքացի Սարգիս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Մանվելի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Բալդարյանին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/ծնված՝ 02</w:t>
      </w:r>
      <w:r w:rsidRPr="008B1B60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06.1994թ., բնակության վայրը՝ ք.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Երևան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,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Շևչենկոյի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4, բն. 32, ավարտել է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Երևանի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պետական համալսարանի պատմության ֆակուլտետի ասպիրանտուրան/ ՀՀ կառավարության 2018 թվականի հուլիսի 19-ի N 796-Ա որոշմամբ պարտադիր զինվորական ծառայության զորակոչից տրվել է տարկետում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մինչև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2020 թվականի ամառային զորակոչ։ </w:t>
      </w:r>
    </w:p>
    <w:p w:rsidR="008B1B60" w:rsidRPr="008B1B60" w:rsidRDefault="008B1B60" w:rsidP="008B1B6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DejaVuSans" w:cs="DejaVuSans"/>
          <w:sz w:val="24"/>
          <w:szCs w:val="24"/>
          <w:lang w:val="hy-AM" w:eastAsia="ru-RU"/>
        </w:rPr>
      </w:pPr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2020 թվականի հուլիսի 24-ին Ս</w:t>
      </w:r>
      <w:r w:rsidRPr="008B1B60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>Բալդարյանը</w:t>
      </w:r>
      <w:proofErr w:type="spellEnd"/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 պաշտպանել է գիտական ատենախոսություն՝ «</w:t>
      </w: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Հայկական վաճառականական ձեռնարկները Նոր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Ջուղայի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համաշխարհային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առևտրական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ցանցում»</w:t>
      </w:r>
      <w:r w:rsidRPr="008B1B60">
        <w:rPr>
          <w:rFonts w:eastAsia="Times New Roman" w:cs="Sylfaen"/>
          <w:color w:val="000000"/>
          <w:sz w:val="24"/>
          <w:szCs w:val="24"/>
          <w:lang w:val="hy-AM" w:eastAsia="ru-RU"/>
        </w:rPr>
        <w:t xml:space="preserve">։ </w:t>
      </w:r>
      <w:r w:rsidRPr="008B1B60">
        <w:rPr>
          <w:rFonts w:eastAsia="DejaVuSans" w:cs="DejaVuSans"/>
          <w:sz w:val="24"/>
          <w:szCs w:val="24"/>
          <w:lang w:val="hy-AM" w:eastAsia="ru-RU"/>
        </w:rPr>
        <w:t xml:space="preserve">Ատենախոսությունը հաստատվել է, և ՀՀ ԲՈԿ-ի նախագահի 2020 թվականի օգոստոսի 24-ի թիվ 13Ա-վ1 հրամանով նրան շնորհվել է պատմական գիտությունների թեկնածուի գիտական աստիճան: </w:t>
      </w:r>
    </w:p>
    <w:p w:rsidR="008B1B60" w:rsidRPr="008B1B60" w:rsidRDefault="008B1B60" w:rsidP="008B1B60">
      <w:pPr>
        <w:autoSpaceDE w:val="0"/>
        <w:autoSpaceDN w:val="0"/>
        <w:adjustRightInd w:val="0"/>
        <w:spacing w:after="0" w:line="276" w:lineRule="auto"/>
        <w:ind w:firstLine="630"/>
        <w:jc w:val="both"/>
        <w:rPr>
          <w:rFonts w:eastAsia="DejaVuSans" w:cs="DejaVuSans"/>
          <w:sz w:val="24"/>
          <w:szCs w:val="24"/>
          <w:lang w:val="hy-AM" w:eastAsia="ru-RU"/>
        </w:rPr>
      </w:pPr>
      <w:r w:rsidRPr="008B1B60">
        <w:rPr>
          <w:rFonts w:eastAsia="Times New Roman" w:cs="Times New Roman"/>
          <w:sz w:val="24"/>
          <w:szCs w:val="24"/>
          <w:lang w:val="hy-AM" w:eastAsia="ru-RU"/>
        </w:rPr>
        <w:t>Ներկայումս Ս</w:t>
      </w:r>
      <w:r w:rsidRPr="008B1B6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.</w:t>
      </w: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Բալդար</w:t>
      </w:r>
      <w:r w:rsidRPr="008B1B60">
        <w:rPr>
          <w:rFonts w:eastAsia="Times New Roman" w:cs="GHEA Grapalat"/>
          <w:sz w:val="24"/>
          <w:szCs w:val="24"/>
          <w:lang w:val="hy-AM" w:eastAsia="ru-RU"/>
        </w:rPr>
        <w:t>յանն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B1B60">
        <w:rPr>
          <w:rFonts w:eastAsia="Times New Roman" w:cs="GHEA Grapalat"/>
          <w:sz w:val="24"/>
          <w:szCs w:val="24"/>
          <w:lang w:val="hy-AM" w:eastAsia="ru-RU"/>
        </w:rPr>
        <w:t>աշ</w:t>
      </w: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խատում է Մեսրոպ </w:t>
      </w:r>
      <w:r w:rsidRPr="008B1B60">
        <w:rPr>
          <w:rFonts w:eastAsia="DejaVuSans" w:cs="DejaVuSans"/>
          <w:sz w:val="24"/>
          <w:szCs w:val="24"/>
          <w:lang w:val="hy-AM" w:eastAsia="ru-RU"/>
        </w:rPr>
        <w:t>Մաշտոցի անվան Մատենադարանի «15-19-րդ դարերի հայ մատենագրություն» բաժնում՝ որպես ավագ գիտաշխատող, ինչպես նաև «Այբ կրթական հանգույցում»՝ որպես համաշխարհային պատմության ուսուցիչ։</w:t>
      </w:r>
    </w:p>
    <w:p w:rsidR="008B1B60" w:rsidRPr="008B1B60" w:rsidRDefault="008B1B60" w:rsidP="008B1B60">
      <w:pPr>
        <w:shd w:val="clear" w:color="auto" w:fill="FFFFFF"/>
        <w:tabs>
          <w:tab w:val="left" w:pos="720"/>
        </w:tabs>
        <w:spacing w:after="0" w:line="276" w:lineRule="auto"/>
        <w:ind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8B1B60">
        <w:rPr>
          <w:rFonts w:eastAsia="Times New Roman" w:cs="Times New Roman"/>
          <w:sz w:val="24"/>
          <w:szCs w:val="24"/>
          <w:lang w:val="hy-AM"/>
        </w:rPr>
        <w:t xml:space="preserve">Սարգիս </w:t>
      </w:r>
      <w:proofErr w:type="spellStart"/>
      <w:r w:rsidRPr="008B1B60">
        <w:rPr>
          <w:rFonts w:eastAsia="Times New Roman" w:cs="Times New Roman"/>
          <w:sz w:val="24"/>
          <w:szCs w:val="24"/>
          <w:lang w:val="hy-AM"/>
        </w:rPr>
        <w:t>Մանվելի</w:t>
      </w:r>
      <w:proofErr w:type="spellEnd"/>
      <w:r w:rsidRPr="008B1B60">
        <w:rPr>
          <w:rFonts w:eastAsia="Times New Roman" w:cs="Times New Roman"/>
          <w:sz w:val="24"/>
          <w:szCs w:val="24"/>
          <w:lang w:val="hy-AM"/>
        </w:rPr>
        <w:t xml:space="preserve"> </w:t>
      </w:r>
      <w:proofErr w:type="spellStart"/>
      <w:r w:rsidRPr="008B1B60">
        <w:rPr>
          <w:rFonts w:eastAsia="Times New Roman" w:cs="Times New Roman"/>
          <w:sz w:val="24"/>
          <w:szCs w:val="24"/>
          <w:lang w:val="hy-AM"/>
        </w:rPr>
        <w:t>Բալդարյանն</w:t>
      </w:r>
      <w:proofErr w:type="spellEnd"/>
      <w:r w:rsidRPr="008B1B60">
        <w:rPr>
          <w:rFonts w:eastAsia="Times New Roman" w:cs="Times New Roman"/>
          <w:sz w:val="24"/>
          <w:szCs w:val="24"/>
          <w:lang w:val="hy-AM"/>
        </w:rPr>
        <w:t xml:space="preserve"> իր գիտական գործունեության ընթացքում  իրականացրել է բազմաթիվ հետազոտություններ հայոց պատմության ոլորտում, որոնց մասին են վկայում գիտական գործունեության ընթացքում նրա կողմից հայկական, արտասահմանյան ամսագրերում տպագրված բազմաթիվ աշխատանքները՝ հոդվածներ, մենագրություն, գրախոսություններ, գիտական զեկույցներ։ </w:t>
      </w:r>
    </w:p>
    <w:p w:rsidR="008B1B60" w:rsidRPr="008B1B60" w:rsidRDefault="008B1B60" w:rsidP="008B1B60">
      <w:pPr>
        <w:tabs>
          <w:tab w:val="left" w:pos="720"/>
        </w:tabs>
        <w:spacing w:after="0" w:line="276" w:lineRule="auto"/>
        <w:ind w:firstLine="720"/>
        <w:jc w:val="both"/>
        <w:rPr>
          <w:rFonts w:eastAsia="Calibri" w:cs="Arial"/>
          <w:b/>
          <w:sz w:val="24"/>
          <w:szCs w:val="24"/>
          <w:lang w:val="hy-AM"/>
        </w:rPr>
      </w:pPr>
    </w:p>
    <w:p w:rsidR="008B1B60" w:rsidRPr="008B1B60" w:rsidRDefault="008B1B60" w:rsidP="008B1B60">
      <w:pPr>
        <w:tabs>
          <w:tab w:val="left" w:pos="720"/>
        </w:tabs>
        <w:spacing w:after="0" w:line="276" w:lineRule="auto"/>
        <w:ind w:firstLine="720"/>
        <w:jc w:val="both"/>
        <w:rPr>
          <w:rFonts w:eastAsia="Calibri" w:cs="Times New Roman"/>
          <w:b/>
          <w:sz w:val="24"/>
          <w:szCs w:val="24"/>
          <w:lang w:val="hy-AM"/>
        </w:rPr>
      </w:pPr>
      <w:r w:rsidRPr="008B1B60">
        <w:rPr>
          <w:rFonts w:eastAsia="Calibri" w:cs="Arial"/>
          <w:b/>
          <w:sz w:val="24"/>
          <w:szCs w:val="24"/>
          <w:lang w:val="hy-AM"/>
        </w:rPr>
        <w:t>3. Ակնկալվող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արդյունքը.</w:t>
      </w:r>
    </w:p>
    <w:p w:rsidR="008B1B60" w:rsidRPr="008B1B60" w:rsidRDefault="008B1B60" w:rsidP="008B1B60">
      <w:pPr>
        <w:autoSpaceDE w:val="0"/>
        <w:autoSpaceDN w:val="0"/>
        <w:adjustRightInd w:val="0"/>
        <w:spacing w:after="0" w:line="276" w:lineRule="auto"/>
        <w:ind w:firstLine="630"/>
        <w:jc w:val="both"/>
        <w:rPr>
          <w:rFonts w:eastAsia="Calibri" w:cs="Times New Roman"/>
          <w:sz w:val="24"/>
          <w:szCs w:val="24"/>
          <w:lang w:val="hy-AM"/>
        </w:rPr>
      </w:pP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«Սարգիս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Մանվելի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Բալդարյանին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շարքային կազմի պարտադիր զինվորական ծառայությունից ազատելու մասին» </w:t>
      </w:r>
      <w:r w:rsidRPr="008B1B60">
        <w:rPr>
          <w:rFonts w:eastAsia="Calibri" w:cs="Arial"/>
          <w:sz w:val="24"/>
          <w:szCs w:val="24"/>
          <w:lang w:val="hy-AM"/>
        </w:rPr>
        <w:t xml:space="preserve"> ՀՀ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կառավարության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որոշման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Times New Roman"/>
          <w:sz w:val="24"/>
          <w:szCs w:val="24"/>
          <w:lang w:val="hy-AM"/>
        </w:rPr>
        <w:t>նախագծի ընդունումը, Ս</w:t>
      </w:r>
      <w:r w:rsidRPr="008B1B60">
        <w:rPr>
          <w:rFonts w:ascii="Cambria Math" w:eastAsia="Calibri" w:hAnsi="Cambria Math" w:cs="Cambria Math"/>
          <w:sz w:val="24"/>
          <w:szCs w:val="24"/>
          <w:lang w:val="hy-AM"/>
        </w:rPr>
        <w:t>.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proofErr w:type="spellStart"/>
      <w:r w:rsidRPr="008B1B60">
        <w:rPr>
          <w:rFonts w:eastAsia="Calibri" w:cs="Times New Roman"/>
          <w:sz w:val="24"/>
          <w:szCs w:val="24"/>
          <w:lang w:val="hy-AM"/>
        </w:rPr>
        <w:t>Բալդարյանին</w:t>
      </w:r>
      <w:proofErr w:type="spellEnd"/>
      <w:r w:rsidRPr="008B1B60">
        <w:rPr>
          <w:rFonts w:eastAsia="Calibri" w:cs="Times New Roman"/>
          <w:sz w:val="24"/>
          <w:szCs w:val="24"/>
          <w:lang w:val="hy-AM"/>
        </w:rPr>
        <w:t>՝ որպես լ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>ավագույն</w:t>
      </w:r>
      <w:r w:rsidRPr="008B1B60">
        <w:rPr>
          <w:rFonts w:eastAsia="Times New Roman" w:cs="AppleSystemUIFont"/>
          <w:sz w:val="24"/>
          <w:szCs w:val="24"/>
          <w:lang w:val="hy-AM" w:eastAsia="ru-RU"/>
        </w:rPr>
        <w:t xml:space="preserve"> 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>մասնագետի, հնարավորություն կընձեռի</w:t>
      </w:r>
      <w:r w:rsidRPr="008B1B60">
        <w:rPr>
          <w:rFonts w:eastAsia="Times New Roman" w:cs="AppleSystemUIFont"/>
          <w:sz w:val="24"/>
          <w:szCs w:val="24"/>
          <w:lang w:val="hy-AM" w:eastAsia="ru-RU"/>
        </w:rPr>
        <w:t xml:space="preserve"> գիտական 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>գործունեություն</w:t>
      </w:r>
      <w:r w:rsidRPr="008B1B60">
        <w:rPr>
          <w:rFonts w:eastAsia="Times New Roman" w:cs="AppleSystemUIFont"/>
          <w:sz w:val="24"/>
          <w:szCs w:val="24"/>
          <w:lang w:val="hy-AM" w:eastAsia="ru-RU"/>
        </w:rPr>
        <w:t xml:space="preserve"> 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>ծավալելու</w:t>
      </w:r>
      <w:r w:rsidRPr="008B1B60">
        <w:rPr>
          <w:rFonts w:eastAsia="Times New Roman" w:cs="AppleSystemUIFont"/>
          <w:sz w:val="24"/>
          <w:szCs w:val="24"/>
          <w:lang w:val="hy-AM" w:eastAsia="ru-RU"/>
        </w:rPr>
        <w:t xml:space="preserve"> </w:t>
      </w:r>
      <w:r w:rsidRPr="008B1B60">
        <w:rPr>
          <w:rFonts w:eastAsia="Times New Roman" w:cs="Noto Sans Armenian"/>
          <w:sz w:val="24"/>
          <w:szCs w:val="24"/>
          <w:lang w:val="hy-AM" w:eastAsia="ru-RU"/>
        </w:rPr>
        <w:t>նպատակով,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աշխատելու Մեսրոպ </w:t>
      </w:r>
      <w:r w:rsidRPr="008B1B60">
        <w:rPr>
          <w:rFonts w:eastAsia="DejaVuSans" w:cs="DejaVuSans"/>
          <w:sz w:val="24"/>
          <w:szCs w:val="24"/>
          <w:lang w:val="hy-AM" w:eastAsia="ru-RU"/>
        </w:rPr>
        <w:t xml:space="preserve">Մաշտոցի անվան Մատենադարանում, ինչպես նաև «Այբ կրթական հանգույցում»։ </w:t>
      </w:r>
    </w:p>
    <w:p w:rsidR="008B1B60" w:rsidRPr="008B1B60" w:rsidRDefault="008B1B60" w:rsidP="008B1B60">
      <w:pPr>
        <w:tabs>
          <w:tab w:val="left" w:pos="720"/>
          <w:tab w:val="left" w:pos="990"/>
          <w:tab w:val="left" w:pos="1260"/>
        </w:tabs>
        <w:spacing w:after="0" w:line="276" w:lineRule="auto"/>
        <w:ind w:firstLine="720"/>
        <w:jc w:val="both"/>
        <w:rPr>
          <w:rFonts w:eastAsia="Calibri" w:cs="Times New Roman"/>
          <w:sz w:val="24"/>
          <w:szCs w:val="24"/>
          <w:lang w:val="hy-AM"/>
        </w:rPr>
      </w:pPr>
      <w:r w:rsidRPr="008B1B60">
        <w:rPr>
          <w:rFonts w:eastAsia="Calibri" w:cs="Times New Roman"/>
          <w:sz w:val="24"/>
          <w:szCs w:val="24"/>
          <w:lang w:val="hy-AM"/>
        </w:rPr>
        <w:lastRenderedPageBreak/>
        <w:t xml:space="preserve"> </w:t>
      </w:r>
    </w:p>
    <w:p w:rsidR="008B1B60" w:rsidRPr="008B1B60" w:rsidRDefault="008B1B60" w:rsidP="008B1B60">
      <w:pPr>
        <w:numPr>
          <w:ilvl w:val="0"/>
          <w:numId w:val="2"/>
        </w:numPr>
        <w:tabs>
          <w:tab w:val="left" w:pos="720"/>
          <w:tab w:val="left" w:pos="990"/>
        </w:tabs>
        <w:spacing w:before="100" w:after="0" w:line="276" w:lineRule="auto"/>
        <w:contextualSpacing/>
        <w:jc w:val="both"/>
        <w:rPr>
          <w:rFonts w:eastAsia="Calibri" w:cs="Times New Roman"/>
          <w:sz w:val="24"/>
          <w:szCs w:val="24"/>
          <w:lang w:val="hy-AM"/>
        </w:rPr>
      </w:pPr>
      <w:r w:rsidRPr="008B1B60">
        <w:rPr>
          <w:rFonts w:eastAsia="Calibri" w:cs="Arial"/>
          <w:b/>
          <w:sz w:val="24"/>
          <w:szCs w:val="24"/>
          <w:lang w:val="hy-AM"/>
        </w:rPr>
        <w:t>Նախագծի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8B1B60" w:rsidRPr="008B1B60" w:rsidRDefault="008B1B60" w:rsidP="008B1B60">
      <w:pPr>
        <w:tabs>
          <w:tab w:val="left" w:pos="720"/>
          <w:tab w:val="left" w:pos="990"/>
        </w:tabs>
        <w:spacing w:after="0" w:line="276" w:lineRule="auto"/>
        <w:ind w:firstLine="720"/>
        <w:contextualSpacing/>
        <w:rPr>
          <w:rFonts w:eastAsia="Calibri" w:cs="Times New Roman"/>
          <w:sz w:val="24"/>
          <w:szCs w:val="24"/>
          <w:lang w:val="hy-AM"/>
        </w:rPr>
      </w:pPr>
      <w:r w:rsidRPr="008B1B60">
        <w:rPr>
          <w:rFonts w:eastAsia="Calibri" w:cs="Times New Roman"/>
          <w:sz w:val="24"/>
          <w:szCs w:val="24"/>
          <w:lang w:val="hy-AM"/>
        </w:rPr>
        <w:t>ՀՀ կրթության, գիտության, մշակույթի և սպորտի նախարարություն:</w:t>
      </w:r>
    </w:p>
    <w:p w:rsidR="008B1B60" w:rsidRPr="008B1B60" w:rsidRDefault="008B1B60" w:rsidP="008B1B60">
      <w:pPr>
        <w:tabs>
          <w:tab w:val="left" w:pos="720"/>
          <w:tab w:val="left" w:pos="990"/>
        </w:tabs>
        <w:spacing w:after="0" w:line="276" w:lineRule="auto"/>
        <w:ind w:firstLine="720"/>
        <w:jc w:val="both"/>
        <w:rPr>
          <w:rFonts w:eastAsia="Calibri" w:cs="Times New Roman"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  <w:r w:rsidRPr="008B1B60">
        <w:rPr>
          <w:rFonts w:eastAsia="Calibri" w:cs="Times New Roman"/>
          <w:b/>
          <w:sz w:val="24"/>
          <w:szCs w:val="24"/>
          <w:lang w:val="hy-AM"/>
        </w:rPr>
        <w:t>ՏԵՂԵԿԱՆՔ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B1B6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«ՍԱՐԳԻՍ ՄԱՆՎԵԼԻ ԲԱԼԴԱՐՅԱՆԻՆ ՇԱՐՔԱՅԻՆ ԿԱԶՄԻ ՊԱՐՏԱԴԻՐ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  <w:r w:rsidRPr="008B1B60">
        <w:rPr>
          <w:rFonts w:eastAsia="Calibri" w:cs="Arial"/>
          <w:b/>
          <w:sz w:val="24"/>
          <w:szCs w:val="24"/>
          <w:lang w:val="hy-AM"/>
        </w:rPr>
        <w:t xml:space="preserve"> ՀՀ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ԿԱՌԱՎԱՐՈՒԹՅԱՆ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ՈՐՈՇՄԱՆ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ԸՆԴՈՒՆՄԱՆ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ԿԱՊԱԿՑՈՒԹՅԱՄԲ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ՀԱՅԱՍՏԱՆԻ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ՀԱՆՐԱՊԵՏՈՒԹՅԱՆ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ՊԵՏԱԿԱՆ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ԲՅՈՒՋԵՈՒՄ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ԾԱԽՍԵՐԻ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ԵՎ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ԵԿԱՄՈՒՏՆԵՐԻ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ՓՈՓՈԽՈՒԹՅԱՆ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ՄԱՍԻՆ</w:t>
      </w:r>
    </w:p>
    <w:p w:rsidR="008B1B60" w:rsidRPr="008B1B60" w:rsidRDefault="008B1B60" w:rsidP="008B1B60">
      <w:pPr>
        <w:spacing w:after="0" w:line="276" w:lineRule="auto"/>
        <w:rPr>
          <w:rFonts w:eastAsia="Calibri" w:cs="Times New Roman"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ind w:firstLine="720"/>
        <w:jc w:val="both"/>
        <w:rPr>
          <w:rFonts w:ascii="Calibri" w:eastAsia="Calibri" w:hAnsi="Calibri" w:cs="Times New Roman"/>
          <w:szCs w:val="24"/>
          <w:lang w:val="hy-AM"/>
        </w:rPr>
      </w:pP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«Սարգիս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Մանվելի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Բալդարյանին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շարքային կազմի պարտադիր զինվորական ծառայությունից ազատելու մասին» </w:t>
      </w:r>
      <w:r w:rsidRPr="008B1B60">
        <w:rPr>
          <w:rFonts w:eastAsia="Calibri" w:cs="Arial"/>
          <w:sz w:val="24"/>
          <w:szCs w:val="24"/>
          <w:lang w:val="hy-AM"/>
        </w:rPr>
        <w:t xml:space="preserve"> ՀՀ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կառավարության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որոշման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նախագծի </w:t>
      </w:r>
      <w:r w:rsidRPr="008B1B60">
        <w:rPr>
          <w:rFonts w:eastAsia="Calibri" w:cs="Arial"/>
          <w:sz w:val="24"/>
          <w:szCs w:val="24"/>
          <w:lang w:val="hy-AM"/>
        </w:rPr>
        <w:t>ընդունման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կապակցությամբ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Հայաստանի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Հանրապետության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պետական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բյուջեում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ծախսերի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ու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եկամուտների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ավելացում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կամ նվազեցում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չի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նախատեսվում</w:t>
      </w:r>
      <w:r w:rsidRPr="008B1B60">
        <w:rPr>
          <w:rFonts w:eastAsia="Calibri" w:cs="Times New Roman"/>
          <w:sz w:val="24"/>
          <w:szCs w:val="24"/>
          <w:lang w:val="hy-AM"/>
        </w:rPr>
        <w:t>:</w:t>
      </w:r>
    </w:p>
    <w:p w:rsidR="008B1B60" w:rsidRPr="008B1B60" w:rsidRDefault="008B1B60" w:rsidP="008B1B60">
      <w:pPr>
        <w:spacing w:after="0" w:line="276" w:lineRule="auto"/>
        <w:ind w:left="90" w:firstLine="540"/>
        <w:jc w:val="both"/>
        <w:rPr>
          <w:rFonts w:eastAsia="Times New Roman" w:cs="Sylfaen"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  <w:r w:rsidRPr="008B1B60">
        <w:rPr>
          <w:rFonts w:eastAsia="Calibri" w:cs="Times New Roman"/>
          <w:b/>
          <w:sz w:val="24"/>
          <w:szCs w:val="24"/>
          <w:lang w:val="hy-AM"/>
        </w:rPr>
        <w:t>ՏԵՂԵԿԱՆՔ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B1B6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«ՍԱՐԳԻՍ ՄԱՆՎԵԼԻ ԲԱԼԴԱՐՅԱՆԻՆ ՇԱՐՔԱՅԻՆ ԿԱԶՄԻ ՊԱՐՏԱԴԻՐ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Pr="008B1B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</w:p>
    <w:p w:rsidR="008B1B60" w:rsidRPr="008B1B60" w:rsidRDefault="008B1B60" w:rsidP="008B1B6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hy-AM"/>
        </w:rPr>
      </w:pPr>
      <w:r w:rsidRPr="008B1B60">
        <w:rPr>
          <w:rFonts w:eastAsia="Calibri" w:cs="Arial"/>
          <w:b/>
          <w:sz w:val="24"/>
          <w:szCs w:val="24"/>
          <w:lang w:val="hy-AM"/>
        </w:rPr>
        <w:t xml:space="preserve"> ՀՀ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ԿԱՌԱՎԱՐՈՒԹՅԱՆ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ՈՐՈՇՄԱՆ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ԸՆԴՈՒՆՄԱՆ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ԿԱՊԱԿՑՈՒԹՅԱՄԲ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 xml:space="preserve">ԱՅԼ ԻՐԱՎԱԿԱՆ ԱԿՏԵՐՈՒՄ 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b/>
          <w:sz w:val="24"/>
          <w:szCs w:val="24"/>
          <w:lang w:val="hy-AM"/>
        </w:rPr>
        <w:t>ՓՈՓՈԽՈՒԹՅՈՒՆ ԿԱՏԱՐԵԼՈՒ ԱՆՀՐԱԺԵՇՏՈՒԹՅԱՆ ԲԱՑԱԿԱՅՈՒԹՅԱՆ  ՄԱՍԻՆ</w:t>
      </w:r>
    </w:p>
    <w:p w:rsidR="008B1B60" w:rsidRPr="008B1B60" w:rsidRDefault="008B1B60" w:rsidP="008B1B60">
      <w:pPr>
        <w:spacing w:after="0" w:line="276" w:lineRule="auto"/>
        <w:rPr>
          <w:rFonts w:eastAsia="Calibri" w:cs="Times New Roman"/>
          <w:sz w:val="24"/>
          <w:szCs w:val="24"/>
          <w:lang w:val="hy-AM"/>
        </w:rPr>
      </w:pPr>
    </w:p>
    <w:p w:rsidR="008B1B60" w:rsidRPr="008B1B60" w:rsidRDefault="008B1B60" w:rsidP="008B1B60">
      <w:pPr>
        <w:spacing w:after="0" w:line="276" w:lineRule="auto"/>
        <w:ind w:firstLine="720"/>
        <w:jc w:val="both"/>
        <w:rPr>
          <w:rFonts w:ascii="Calibri" w:eastAsia="Calibri" w:hAnsi="Calibri" w:cs="Times New Roman"/>
          <w:szCs w:val="24"/>
          <w:lang w:val="hy-AM"/>
        </w:rPr>
      </w:pP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«Սարգիս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Մանվելի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Times New Roman"/>
          <w:sz w:val="24"/>
          <w:szCs w:val="24"/>
          <w:lang w:val="hy-AM" w:eastAsia="ru-RU"/>
        </w:rPr>
        <w:t>Բալդարյանին</w:t>
      </w:r>
      <w:proofErr w:type="spellEnd"/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շարքային կազմի պարտադիր զինվորական ծառայությունից ազատելու մասին» </w:t>
      </w:r>
      <w:r w:rsidRPr="008B1B60">
        <w:rPr>
          <w:rFonts w:eastAsia="Calibri" w:cs="Arial"/>
          <w:sz w:val="24"/>
          <w:szCs w:val="24"/>
          <w:lang w:val="hy-AM"/>
        </w:rPr>
        <w:t xml:space="preserve"> ՀՀ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կառավարության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>որոշման</w:t>
      </w:r>
      <w:r w:rsidRPr="008B1B60">
        <w:rPr>
          <w:rFonts w:eastAsia="Calibri" w:cs="Times New Roman"/>
          <w:b/>
          <w:sz w:val="24"/>
          <w:szCs w:val="24"/>
          <w:lang w:val="hy-AM"/>
        </w:rPr>
        <w:t xml:space="preserve"> </w:t>
      </w:r>
      <w:r w:rsidRPr="008B1B60">
        <w:rPr>
          <w:rFonts w:eastAsia="Calibri" w:cs="Times New Roman"/>
          <w:sz w:val="24"/>
          <w:szCs w:val="24"/>
          <w:lang w:val="hy-AM"/>
        </w:rPr>
        <w:t xml:space="preserve">նախագծի </w:t>
      </w:r>
      <w:proofErr w:type="spellStart"/>
      <w:r w:rsidRPr="008B1B60">
        <w:rPr>
          <w:rFonts w:eastAsia="Calibri" w:cs="Arial"/>
          <w:sz w:val="24"/>
          <w:szCs w:val="24"/>
          <w:lang w:val="hy-AM"/>
        </w:rPr>
        <w:t>ընդունմամբ</w:t>
      </w:r>
      <w:proofErr w:type="spellEnd"/>
      <w:r w:rsidRPr="008B1B60">
        <w:rPr>
          <w:rFonts w:eastAsia="Calibri" w:cs="Arial"/>
          <w:sz w:val="24"/>
          <w:szCs w:val="24"/>
          <w:lang w:val="hy-AM"/>
        </w:rPr>
        <w:t xml:space="preserve"> այլ իրավական ակտերում փոփոխություններ կատարելու անհրաժեշտությունը բացակայում է</w:t>
      </w:r>
      <w:r w:rsidRPr="008B1B60">
        <w:rPr>
          <w:rFonts w:eastAsia="Calibri" w:cs="Times New Roman"/>
          <w:sz w:val="24"/>
          <w:szCs w:val="24"/>
          <w:lang w:val="hy-AM"/>
        </w:rPr>
        <w:t>:</w:t>
      </w:r>
    </w:p>
    <w:p w:rsidR="008B1B60" w:rsidRPr="008B1B60" w:rsidRDefault="008B1B60" w:rsidP="008B1B60">
      <w:pPr>
        <w:spacing w:after="0" w:line="240" w:lineRule="auto"/>
        <w:ind w:left="-1000" w:right="-360" w:firstLine="720"/>
        <w:rPr>
          <w:rFonts w:eastAsia="Times New Roman" w:cs="Times Armenian"/>
          <w:b/>
          <w:noProof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p w:rsidR="008B1B60" w:rsidRPr="008B1B60" w:rsidRDefault="008B1B60" w:rsidP="008B1B60">
      <w:pPr>
        <w:tabs>
          <w:tab w:val="center" w:pos="6750"/>
          <w:tab w:val="left" w:pos="8235"/>
        </w:tabs>
        <w:spacing w:after="0" w:line="240" w:lineRule="auto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af-ZA" w:eastAsia="ru-RU"/>
        </w:rPr>
      </w:pPr>
      <w:r w:rsidRPr="008B1B60"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8B1B60" w:rsidRPr="008B1B60" w:rsidRDefault="008B1B60" w:rsidP="008B1B60">
      <w:pPr>
        <w:spacing w:after="0" w:line="240" w:lineRule="auto"/>
        <w:ind w:left="180" w:firstLine="450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  <w:r w:rsidRPr="008B1B60">
        <w:rPr>
          <w:rFonts w:eastAsia="Times New Roman" w:cs="Times New Roman"/>
          <w:b/>
          <w:sz w:val="24"/>
          <w:szCs w:val="24"/>
          <w:lang w:val="hy-AM" w:eastAsia="ru-RU"/>
        </w:rPr>
        <w:t xml:space="preserve">«Սարգիս </w:t>
      </w:r>
      <w:proofErr w:type="spellStart"/>
      <w:r w:rsidRPr="008B1B60">
        <w:rPr>
          <w:rFonts w:eastAsia="Times New Roman" w:cs="Times New Roman"/>
          <w:b/>
          <w:sz w:val="24"/>
          <w:szCs w:val="24"/>
          <w:lang w:val="hy-AM" w:eastAsia="ru-RU"/>
        </w:rPr>
        <w:t>Մանվելի</w:t>
      </w:r>
      <w:proofErr w:type="spellEnd"/>
      <w:r w:rsidRPr="008B1B60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proofErr w:type="spellStart"/>
      <w:r w:rsidRPr="008B1B60">
        <w:rPr>
          <w:rFonts w:eastAsia="Times New Roman" w:cs="Times New Roman"/>
          <w:b/>
          <w:sz w:val="24"/>
          <w:szCs w:val="24"/>
          <w:lang w:val="hy-AM" w:eastAsia="ru-RU"/>
        </w:rPr>
        <w:t>Բալդարյանին</w:t>
      </w:r>
      <w:proofErr w:type="spellEnd"/>
      <w:r w:rsidRPr="008B1B60">
        <w:rPr>
          <w:rFonts w:eastAsia="Times New Roman" w:cs="Times New Roman"/>
          <w:b/>
          <w:sz w:val="24"/>
          <w:szCs w:val="24"/>
          <w:lang w:val="hy-AM" w:eastAsia="ru-RU"/>
        </w:rPr>
        <w:t xml:space="preserve"> շարքային կազմի պարտադիր զինվորական ծառայությունից ազատելու մասին»</w:t>
      </w:r>
      <w:r w:rsidRPr="008B1B6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B1B60">
        <w:rPr>
          <w:rFonts w:eastAsia="Calibri" w:cs="Arial"/>
          <w:sz w:val="24"/>
          <w:szCs w:val="24"/>
          <w:lang w:val="hy-AM"/>
        </w:rPr>
        <w:t xml:space="preserve"> </w:t>
      </w:r>
      <w:r w:rsidRPr="008B1B60">
        <w:rPr>
          <w:rFonts w:eastAsia="Times New Roman" w:cs="Arial"/>
          <w:b/>
          <w:sz w:val="24"/>
          <w:szCs w:val="24"/>
          <w:lang w:val="hy-AM" w:eastAsia="ru-RU"/>
        </w:rPr>
        <w:t>Հ</w:t>
      </w:r>
      <w:r w:rsidRPr="008B1B60">
        <w:rPr>
          <w:rFonts w:eastAsia="SimSun" w:cs="Sylfaen"/>
          <w:b/>
          <w:bCs/>
          <w:sz w:val="24"/>
          <w:szCs w:val="24"/>
          <w:lang w:val="hy-AM" w:eastAsia="ru-RU"/>
        </w:rPr>
        <w:t>այաստանի</w:t>
      </w:r>
      <w:r w:rsidRPr="008B1B60">
        <w:rPr>
          <w:rFonts w:eastAsia="SimSun" w:cs="Times New Roman"/>
          <w:b/>
          <w:bCs/>
          <w:sz w:val="24"/>
          <w:szCs w:val="24"/>
          <w:lang w:val="af-ZA" w:eastAsia="ru-RU"/>
        </w:rPr>
        <w:t xml:space="preserve"> </w:t>
      </w:r>
      <w:r w:rsidRPr="008B1B60">
        <w:rPr>
          <w:rFonts w:eastAsia="SimSun" w:cs="Sylfaen"/>
          <w:b/>
          <w:bCs/>
          <w:sz w:val="24"/>
          <w:szCs w:val="24"/>
          <w:lang w:val="hy-AM" w:eastAsia="ru-RU"/>
        </w:rPr>
        <w:t>Հանրապետության</w:t>
      </w:r>
      <w:r w:rsidRPr="008B1B60">
        <w:rPr>
          <w:rFonts w:eastAsia="SimSun" w:cs="Times New Roman"/>
          <w:b/>
          <w:bCs/>
          <w:sz w:val="24"/>
          <w:szCs w:val="24"/>
          <w:lang w:val="af-ZA" w:eastAsia="ru-RU"/>
        </w:rPr>
        <w:t xml:space="preserve"> </w:t>
      </w:r>
      <w:r w:rsidRPr="008B1B60">
        <w:rPr>
          <w:rFonts w:eastAsia="SimSun" w:cs="Sylfaen"/>
          <w:b/>
          <w:bCs/>
          <w:sz w:val="24"/>
          <w:szCs w:val="24"/>
          <w:lang w:val="hy-AM" w:eastAsia="ru-RU"/>
        </w:rPr>
        <w:t>կառավարության որոշման</w:t>
      </w:r>
      <w:r w:rsidRPr="008B1B60">
        <w:rPr>
          <w:rFonts w:eastAsia="Times New Roman" w:cs="GHEA Grapalat"/>
          <w:b/>
          <w:bCs/>
          <w:sz w:val="24"/>
          <w:szCs w:val="24"/>
          <w:lang w:val="hy-AM" w:eastAsia="ru-RU"/>
        </w:rPr>
        <w:t xml:space="preserve"> </w:t>
      </w:r>
      <w:r w:rsidRPr="008B1B60">
        <w:rPr>
          <w:rFonts w:eastAsia="Times New Roman" w:cs="Sylfaen"/>
          <w:b/>
          <w:bCs/>
          <w:sz w:val="24"/>
          <w:szCs w:val="24"/>
          <w:lang w:val="hy-AM" w:eastAsia="ru-RU"/>
        </w:rPr>
        <w:t>նախագծի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  <w:t>ընդունման</w:t>
      </w:r>
      <w:r w:rsidRPr="008B1B60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B1B60"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  <w:t>վերաբերյալ շահագրգիռ գերատեսչություններից ստացված դիտողությունների և առաջարկությունների</w:t>
      </w:r>
    </w:p>
    <w:p w:rsidR="008B1B60" w:rsidRPr="008B1B60" w:rsidRDefault="008B1B60" w:rsidP="008B1B60">
      <w:pPr>
        <w:spacing w:after="0" w:line="240" w:lineRule="auto"/>
        <w:ind w:left="180" w:firstLine="450"/>
        <w:jc w:val="center"/>
        <w:rPr>
          <w:rFonts w:eastAsia="Times New Roman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2"/>
        <w:gridCol w:w="2240"/>
        <w:gridCol w:w="3397"/>
        <w:gridCol w:w="1436"/>
        <w:gridCol w:w="2079"/>
      </w:tblGrid>
      <w:tr w:rsidR="008B1B60" w:rsidRPr="008B1B60" w:rsidTr="00CB2300">
        <w:trPr>
          <w:trHeight w:val="14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jc w:val="center"/>
              <w:rPr>
                <w:rFonts w:cs="Sylfaen"/>
                <w:b/>
                <w:bCs/>
                <w:sz w:val="24"/>
                <w:szCs w:val="24"/>
                <w:lang w:eastAsia="ru-RU"/>
              </w:rPr>
            </w:pPr>
            <w:r w:rsidRPr="008B1B60">
              <w:rPr>
                <w:rFonts w:cs="Sylfae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ind w:right="-108"/>
              <w:jc w:val="center"/>
              <w:rPr>
                <w:rFonts w:cs="GHEA Grapalat"/>
                <w:b/>
                <w:bCs/>
                <w:color w:val="000000"/>
                <w:lang w:val="en-GB" w:eastAsia="ru-RU"/>
              </w:rPr>
            </w:pP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Առարկության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af-ZA" w:eastAsia="ru-RU"/>
              </w:rPr>
              <w:t xml:space="preserve">,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առաջարկության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հեղինակը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af-ZA" w:eastAsia="ru-RU"/>
              </w:rPr>
              <w:t xml:space="preserve">,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Գրության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ստացման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ամսաթիվը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af-ZA" w:eastAsia="ru-RU"/>
              </w:rPr>
              <w:t xml:space="preserve">,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գրության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համարը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jc w:val="center"/>
              <w:rPr>
                <w:rFonts w:cs="Sylfae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Առարկության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 xml:space="preserve">,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առաջարկության</w:t>
            </w:r>
            <w:proofErr w:type="spellEnd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բովանդակությունը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tabs>
                <w:tab w:val="left" w:pos="6425"/>
              </w:tabs>
              <w:ind w:left="16"/>
              <w:jc w:val="center"/>
              <w:rPr>
                <w:rFonts w:cs="GHEA Grapalat"/>
                <w:b/>
                <w:bCs/>
                <w:color w:val="000000"/>
                <w:lang w:val="en-GB" w:eastAsia="ru-RU"/>
              </w:rPr>
            </w:pP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Եզրակացու</w:t>
            </w:r>
            <w:proofErr w:type="spellEnd"/>
          </w:p>
          <w:p w:rsidR="008B1B60" w:rsidRPr="008B1B60" w:rsidRDefault="008B1B60" w:rsidP="008B1B60">
            <w:pPr>
              <w:jc w:val="center"/>
              <w:rPr>
                <w:rFonts w:cs="Sylfae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1B60">
              <w:rPr>
                <w:rFonts w:cs="GHEA Grapalat"/>
                <w:b/>
                <w:bCs/>
                <w:color w:val="000000"/>
                <w:lang w:val="en-GB" w:eastAsia="ru-RU"/>
              </w:rPr>
              <w:t>թյուն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jc w:val="center"/>
              <w:rPr>
                <w:rFonts w:cs="Sylfaen"/>
                <w:b/>
                <w:bCs/>
                <w:lang w:eastAsia="ru-RU"/>
              </w:rPr>
            </w:pPr>
            <w:proofErr w:type="spellStart"/>
            <w:r w:rsidRPr="008B1B60">
              <w:rPr>
                <w:rFonts w:cs="Sylfaen"/>
                <w:b/>
                <w:bCs/>
                <w:lang w:eastAsia="ru-RU"/>
              </w:rPr>
              <w:t>Կատարված</w:t>
            </w:r>
            <w:proofErr w:type="spellEnd"/>
            <w:r w:rsidRPr="008B1B60">
              <w:rPr>
                <w:rFonts w:cs="Sylfaen"/>
                <w:b/>
                <w:bCs/>
                <w:lang w:eastAsia="ru-RU"/>
              </w:rPr>
              <w:t xml:space="preserve"> </w:t>
            </w:r>
            <w:proofErr w:type="spellStart"/>
            <w:r w:rsidRPr="008B1B60">
              <w:rPr>
                <w:rFonts w:cs="Sylfaen"/>
                <w:b/>
                <w:bCs/>
                <w:lang w:eastAsia="ru-RU"/>
              </w:rPr>
              <w:t>փոփոխությունը</w:t>
            </w:r>
            <w:proofErr w:type="spellEnd"/>
          </w:p>
        </w:tc>
      </w:tr>
      <w:tr w:rsidR="008B1B60" w:rsidRPr="008B1B60" w:rsidTr="00CB23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jc w:val="center"/>
              <w:rPr>
                <w:rFonts w:cs="Sylfaen"/>
                <w:b/>
                <w:bCs/>
                <w:sz w:val="24"/>
                <w:szCs w:val="24"/>
                <w:lang w:eastAsia="ru-RU"/>
              </w:rPr>
            </w:pPr>
            <w:r w:rsidRPr="008B1B60">
              <w:rPr>
                <w:rFonts w:cs="Sylfae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tabs>
                <w:tab w:val="left" w:pos="6425"/>
              </w:tabs>
              <w:rPr>
                <w:rFonts w:eastAsia="SimSun" w:cs="Sylfaen"/>
                <w:lang w:val="pt-BR" w:eastAsia="ru-RU"/>
              </w:rPr>
            </w:pPr>
            <w:r w:rsidRPr="008B1B60">
              <w:rPr>
                <w:rFonts w:eastAsia="SimSun" w:cs="Sylfaen"/>
                <w:lang w:val="en-GB" w:eastAsia="ru-RU"/>
              </w:rPr>
              <w:t>ՀՀ</w:t>
            </w:r>
            <w:r w:rsidRPr="008B1B60">
              <w:rPr>
                <w:rFonts w:eastAsia="SimSun" w:cs="Sylfaen"/>
                <w:lang w:val="pt-BR" w:eastAsia="ru-RU"/>
              </w:rPr>
              <w:t xml:space="preserve"> </w:t>
            </w:r>
            <w:proofErr w:type="spellStart"/>
            <w:r w:rsidRPr="008B1B60">
              <w:rPr>
                <w:rFonts w:eastAsia="SimSun" w:cs="Sylfaen"/>
                <w:lang w:val="en-GB" w:eastAsia="ru-RU"/>
              </w:rPr>
              <w:t>պաշտպանության</w:t>
            </w:r>
            <w:proofErr w:type="spellEnd"/>
            <w:r w:rsidRPr="008B1B60">
              <w:rPr>
                <w:rFonts w:eastAsia="SimSun" w:cs="Sylfaen"/>
                <w:lang w:val="pt-BR" w:eastAsia="ru-RU"/>
              </w:rPr>
              <w:t xml:space="preserve"> </w:t>
            </w:r>
            <w:proofErr w:type="spellStart"/>
            <w:r w:rsidRPr="008B1B60">
              <w:rPr>
                <w:rFonts w:eastAsia="SimSun" w:cs="Sylfaen"/>
                <w:lang w:val="ru-RU" w:eastAsia="ru-RU"/>
              </w:rPr>
              <w:t>նախարարություն</w:t>
            </w:r>
            <w:proofErr w:type="spellEnd"/>
          </w:p>
          <w:p w:rsidR="008B1B60" w:rsidRPr="008B1B60" w:rsidRDefault="008B1B60" w:rsidP="008B1B60">
            <w:pPr>
              <w:jc w:val="center"/>
              <w:rPr>
                <w:rFonts w:cs="Sylfaen"/>
                <w:b/>
                <w:bCs/>
                <w:sz w:val="24"/>
                <w:szCs w:val="24"/>
                <w:lang w:eastAsia="ru-RU"/>
              </w:rPr>
            </w:pPr>
            <w:r w:rsidRPr="008B1B60">
              <w:rPr>
                <w:i/>
                <w:color w:val="000000"/>
                <w:shd w:val="clear" w:color="auto" w:fill="FFFFFF"/>
                <w:lang w:val="pt-BR" w:eastAsia="ru-RU"/>
              </w:rPr>
              <w:t xml:space="preserve">2020-12-14 </w:t>
            </w:r>
            <w:proofErr w:type="spellStart"/>
            <w:r w:rsidRPr="008B1B60">
              <w:rPr>
                <w:i/>
                <w:color w:val="000000"/>
                <w:shd w:val="clear" w:color="auto" w:fill="FFFFFF"/>
                <w:lang w:val="ru-RU" w:eastAsia="ru-RU"/>
              </w:rPr>
              <w:t>թիվ</w:t>
            </w:r>
            <w:proofErr w:type="spellEnd"/>
            <w:r w:rsidRPr="008B1B60">
              <w:rPr>
                <w:i/>
                <w:color w:val="000000"/>
                <w:lang w:val="pt-BR" w:eastAsia="ru-RU"/>
              </w:rPr>
              <w:br/>
            </w:r>
            <w:r w:rsidRPr="008B1B60">
              <w:rPr>
                <w:i/>
                <w:color w:val="000000"/>
                <w:shd w:val="clear" w:color="auto" w:fill="FFFFFF"/>
                <w:lang w:val="en-GB" w:eastAsia="ru-RU"/>
              </w:rPr>
              <w:t>ՊՆ</w:t>
            </w:r>
            <w:r w:rsidRPr="008B1B60">
              <w:rPr>
                <w:i/>
                <w:color w:val="000000"/>
                <w:shd w:val="clear" w:color="auto" w:fill="FFFFFF"/>
                <w:lang w:val="pt-BR" w:eastAsia="ru-RU"/>
              </w:rPr>
              <w:t>/510/4179-2020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spacing w:before="60" w:after="60" w:line="276" w:lineRule="auto"/>
              <w:jc w:val="both"/>
              <w:rPr>
                <w:rFonts w:cs="Sylfaen"/>
                <w:bCs/>
                <w:lang w:eastAsia="ru-RU"/>
              </w:rPr>
            </w:pPr>
            <w:proofErr w:type="spellStart"/>
            <w:r w:rsidRPr="008B1B60">
              <w:rPr>
                <w:lang w:eastAsia="ru-RU"/>
              </w:rPr>
              <w:t>Դիտողություններ</w:t>
            </w:r>
            <w:proofErr w:type="spellEnd"/>
            <w:r w:rsidRPr="008B1B60">
              <w:rPr>
                <w:lang w:eastAsia="ru-RU"/>
              </w:rPr>
              <w:t xml:space="preserve"> և </w:t>
            </w:r>
            <w:proofErr w:type="spellStart"/>
            <w:r w:rsidRPr="008B1B60">
              <w:rPr>
                <w:lang w:eastAsia="ru-RU"/>
              </w:rPr>
              <w:t>առաջարկություններ</w:t>
            </w:r>
            <w:proofErr w:type="spellEnd"/>
            <w:r w:rsidRPr="008B1B60">
              <w:rPr>
                <w:lang w:eastAsia="ru-RU"/>
              </w:rPr>
              <w:t xml:space="preserve"> </w:t>
            </w:r>
            <w:proofErr w:type="spellStart"/>
            <w:r w:rsidRPr="008B1B60">
              <w:rPr>
                <w:lang w:eastAsia="ru-RU"/>
              </w:rPr>
              <w:t>չկան</w:t>
            </w:r>
            <w:proofErr w:type="spellEnd"/>
            <w:r w:rsidRPr="008B1B60">
              <w:rPr>
                <w:lang w:eastAsia="ru-RU"/>
              </w:rPr>
              <w:t>:</w:t>
            </w:r>
          </w:p>
          <w:p w:rsidR="008B1B60" w:rsidRPr="008B1B60" w:rsidRDefault="008B1B60" w:rsidP="008B1B60">
            <w:pPr>
              <w:spacing w:before="60" w:after="60" w:line="276" w:lineRule="auto"/>
              <w:ind w:firstLine="709"/>
              <w:jc w:val="both"/>
              <w:rPr>
                <w:rFonts w:cs="Sylfaen"/>
                <w:b/>
                <w:bCs/>
                <w:lang w:val="hy-AM"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jc w:val="center"/>
              <w:rPr>
                <w:rFonts w:cs="Sylfaen"/>
                <w:bCs/>
                <w:lang w:eastAsia="ru-RU"/>
              </w:rPr>
            </w:pPr>
            <w:r w:rsidRPr="008B1B60">
              <w:rPr>
                <w:rFonts w:cs="Sylfaen"/>
                <w:bCs/>
                <w:lang w:val="hy-AM" w:eastAsia="ru-RU"/>
              </w:rPr>
              <w:t>Ընդունված է։</w:t>
            </w:r>
            <w:r w:rsidRPr="008B1B60">
              <w:rPr>
                <w:rFonts w:cs="Sylfaen"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0" w:rsidRPr="008B1B60" w:rsidRDefault="008B1B60" w:rsidP="008B1B60">
            <w:pPr>
              <w:jc w:val="both"/>
              <w:rPr>
                <w:rFonts w:cs="Sylfaen"/>
                <w:bCs/>
                <w:lang w:val="hy-AM" w:eastAsia="ru-RU"/>
              </w:rPr>
            </w:pPr>
            <w:r w:rsidRPr="008B1B60">
              <w:rPr>
                <w:rFonts w:cs="Sylfaen"/>
                <w:bCs/>
                <w:lang w:eastAsia="ru-RU"/>
              </w:rPr>
              <w:t xml:space="preserve"> </w:t>
            </w:r>
          </w:p>
        </w:tc>
      </w:tr>
    </w:tbl>
    <w:p w:rsidR="008B1B60" w:rsidRPr="008B1B60" w:rsidRDefault="008B1B60" w:rsidP="008B1B60">
      <w:pPr>
        <w:spacing w:after="0" w:line="240" w:lineRule="auto"/>
        <w:ind w:left="-1000" w:right="-360" w:firstLine="720"/>
        <w:rPr>
          <w:rFonts w:eastAsia="Times New Roman" w:cs="Times Armenian"/>
          <w:b/>
          <w:noProof/>
          <w:sz w:val="24"/>
          <w:szCs w:val="24"/>
          <w:lang w:eastAsia="ru-RU"/>
        </w:rPr>
      </w:pPr>
    </w:p>
    <w:p w:rsidR="0005706B" w:rsidRDefault="0005706B">
      <w:bookmarkStart w:id="0" w:name="_GoBack"/>
      <w:bookmarkEnd w:id="0"/>
    </w:p>
    <w:sectPr w:rsidR="0005706B" w:rsidSect="003063FB">
      <w:headerReference w:type="even" r:id="rId5"/>
      <w:footerReference w:type="default" r:id="rId6"/>
      <w:pgSz w:w="11909" w:h="16834" w:code="9"/>
      <w:pgMar w:top="851" w:right="851" w:bottom="284" w:left="1418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8B1B6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/>
      </w:rPr>
    </w:pPr>
  </w:p>
  <w:p w:rsidR="00C92213" w:rsidRDefault="008B1B6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/>
      </w:rPr>
    </w:pPr>
  </w:p>
  <w:p w:rsidR="00C92213" w:rsidRDefault="008B1B6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8B1B6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82553B"/>
    <w:multiLevelType w:val="hybridMultilevel"/>
    <w:tmpl w:val="782245FA"/>
    <w:lvl w:ilvl="0" w:tplc="82E4FD34">
      <w:start w:val="4"/>
      <w:numFmt w:val="decimal"/>
      <w:lvlText w:val="%1."/>
      <w:lvlJc w:val="left"/>
      <w:pPr>
        <w:ind w:left="90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60"/>
    <w:rsid w:val="000039E7"/>
    <w:rsid w:val="0000574B"/>
    <w:rsid w:val="00011A77"/>
    <w:rsid w:val="0001466F"/>
    <w:rsid w:val="00016159"/>
    <w:rsid w:val="00035256"/>
    <w:rsid w:val="00036FF2"/>
    <w:rsid w:val="00055046"/>
    <w:rsid w:val="0005706B"/>
    <w:rsid w:val="00057244"/>
    <w:rsid w:val="0006043A"/>
    <w:rsid w:val="00063E2B"/>
    <w:rsid w:val="00064C16"/>
    <w:rsid w:val="00066F5A"/>
    <w:rsid w:val="00075515"/>
    <w:rsid w:val="00084782"/>
    <w:rsid w:val="0008785C"/>
    <w:rsid w:val="0009776F"/>
    <w:rsid w:val="000A1F0B"/>
    <w:rsid w:val="000A3536"/>
    <w:rsid w:val="000A4018"/>
    <w:rsid w:val="000D5548"/>
    <w:rsid w:val="000D73D5"/>
    <w:rsid w:val="000E2E1F"/>
    <w:rsid w:val="000F1916"/>
    <w:rsid w:val="0010241E"/>
    <w:rsid w:val="00106993"/>
    <w:rsid w:val="001128BD"/>
    <w:rsid w:val="00114E34"/>
    <w:rsid w:val="00114F67"/>
    <w:rsid w:val="0011760D"/>
    <w:rsid w:val="00151D6A"/>
    <w:rsid w:val="00156793"/>
    <w:rsid w:val="00156ECE"/>
    <w:rsid w:val="00160DC2"/>
    <w:rsid w:val="00193172"/>
    <w:rsid w:val="00195892"/>
    <w:rsid w:val="001A7119"/>
    <w:rsid w:val="001C0C0D"/>
    <w:rsid w:val="001C2436"/>
    <w:rsid w:val="001C41A6"/>
    <w:rsid w:val="001F30B2"/>
    <w:rsid w:val="00204815"/>
    <w:rsid w:val="00211F34"/>
    <w:rsid w:val="00213EE4"/>
    <w:rsid w:val="00221C8B"/>
    <w:rsid w:val="0022578B"/>
    <w:rsid w:val="00241D28"/>
    <w:rsid w:val="002450A4"/>
    <w:rsid w:val="00245221"/>
    <w:rsid w:val="002473D0"/>
    <w:rsid w:val="002518AC"/>
    <w:rsid w:val="002564E6"/>
    <w:rsid w:val="00263A92"/>
    <w:rsid w:val="002800E1"/>
    <w:rsid w:val="002805CF"/>
    <w:rsid w:val="00281579"/>
    <w:rsid w:val="00285EED"/>
    <w:rsid w:val="002904CE"/>
    <w:rsid w:val="0029432B"/>
    <w:rsid w:val="002C00F5"/>
    <w:rsid w:val="002C213A"/>
    <w:rsid w:val="002C3632"/>
    <w:rsid w:val="002C7DB3"/>
    <w:rsid w:val="002D4F76"/>
    <w:rsid w:val="002D5CDB"/>
    <w:rsid w:val="002D7279"/>
    <w:rsid w:val="002E20C3"/>
    <w:rsid w:val="002F4AA7"/>
    <w:rsid w:val="00301BD5"/>
    <w:rsid w:val="003057B0"/>
    <w:rsid w:val="00306711"/>
    <w:rsid w:val="00306A45"/>
    <w:rsid w:val="00314D68"/>
    <w:rsid w:val="00315FF7"/>
    <w:rsid w:val="003172D2"/>
    <w:rsid w:val="00323D6F"/>
    <w:rsid w:val="00327A25"/>
    <w:rsid w:val="00327FA3"/>
    <w:rsid w:val="00332F88"/>
    <w:rsid w:val="003368C6"/>
    <w:rsid w:val="00336A20"/>
    <w:rsid w:val="00337057"/>
    <w:rsid w:val="00341958"/>
    <w:rsid w:val="003647D6"/>
    <w:rsid w:val="003818D8"/>
    <w:rsid w:val="00383B3F"/>
    <w:rsid w:val="00386E51"/>
    <w:rsid w:val="00386EB9"/>
    <w:rsid w:val="003A4C10"/>
    <w:rsid w:val="003A55C1"/>
    <w:rsid w:val="003B5AFE"/>
    <w:rsid w:val="003B6336"/>
    <w:rsid w:val="003C0350"/>
    <w:rsid w:val="003C13F4"/>
    <w:rsid w:val="003E3468"/>
    <w:rsid w:val="003E6ED7"/>
    <w:rsid w:val="00400981"/>
    <w:rsid w:val="00403E0E"/>
    <w:rsid w:val="0041402F"/>
    <w:rsid w:val="0041573A"/>
    <w:rsid w:val="00436183"/>
    <w:rsid w:val="00444F34"/>
    <w:rsid w:val="00447598"/>
    <w:rsid w:val="00455BE5"/>
    <w:rsid w:val="00462438"/>
    <w:rsid w:val="00465A21"/>
    <w:rsid w:val="00471AD1"/>
    <w:rsid w:val="0049316B"/>
    <w:rsid w:val="004A1592"/>
    <w:rsid w:val="004A6373"/>
    <w:rsid w:val="004B1439"/>
    <w:rsid w:val="004B289F"/>
    <w:rsid w:val="004E10F4"/>
    <w:rsid w:val="00503FA3"/>
    <w:rsid w:val="0050702B"/>
    <w:rsid w:val="0051087E"/>
    <w:rsid w:val="00515C9E"/>
    <w:rsid w:val="0054148B"/>
    <w:rsid w:val="00544912"/>
    <w:rsid w:val="00545EA7"/>
    <w:rsid w:val="00562FCA"/>
    <w:rsid w:val="0056647D"/>
    <w:rsid w:val="0057288B"/>
    <w:rsid w:val="00573094"/>
    <w:rsid w:val="00582B5F"/>
    <w:rsid w:val="00592DD6"/>
    <w:rsid w:val="005A33D5"/>
    <w:rsid w:val="005C5356"/>
    <w:rsid w:val="005C6773"/>
    <w:rsid w:val="005D0CD9"/>
    <w:rsid w:val="005E0062"/>
    <w:rsid w:val="005E6158"/>
    <w:rsid w:val="00615DD5"/>
    <w:rsid w:val="00630797"/>
    <w:rsid w:val="00654778"/>
    <w:rsid w:val="006555EE"/>
    <w:rsid w:val="00697113"/>
    <w:rsid w:val="006A0D2A"/>
    <w:rsid w:val="006A3313"/>
    <w:rsid w:val="006A7B71"/>
    <w:rsid w:val="006C1979"/>
    <w:rsid w:val="006C3E6D"/>
    <w:rsid w:val="006D39D3"/>
    <w:rsid w:val="006D4BEA"/>
    <w:rsid w:val="00703835"/>
    <w:rsid w:val="00724396"/>
    <w:rsid w:val="00765B74"/>
    <w:rsid w:val="007678AF"/>
    <w:rsid w:val="0077246B"/>
    <w:rsid w:val="00773D07"/>
    <w:rsid w:val="00786F67"/>
    <w:rsid w:val="007874A3"/>
    <w:rsid w:val="00790ABA"/>
    <w:rsid w:val="0079173A"/>
    <w:rsid w:val="00793D4A"/>
    <w:rsid w:val="007E7EEC"/>
    <w:rsid w:val="007F76B4"/>
    <w:rsid w:val="00813D8A"/>
    <w:rsid w:val="008300CB"/>
    <w:rsid w:val="00833E04"/>
    <w:rsid w:val="0084467A"/>
    <w:rsid w:val="00852498"/>
    <w:rsid w:val="0087497E"/>
    <w:rsid w:val="008A26A0"/>
    <w:rsid w:val="008B1B60"/>
    <w:rsid w:val="008D3BC4"/>
    <w:rsid w:val="008E07A9"/>
    <w:rsid w:val="008E133C"/>
    <w:rsid w:val="00910069"/>
    <w:rsid w:val="009214FD"/>
    <w:rsid w:val="00925188"/>
    <w:rsid w:val="009413BC"/>
    <w:rsid w:val="0095184F"/>
    <w:rsid w:val="0097010F"/>
    <w:rsid w:val="00981760"/>
    <w:rsid w:val="009831AD"/>
    <w:rsid w:val="00984EA0"/>
    <w:rsid w:val="00986787"/>
    <w:rsid w:val="009903B5"/>
    <w:rsid w:val="009A626F"/>
    <w:rsid w:val="009B2CED"/>
    <w:rsid w:val="009B4C8A"/>
    <w:rsid w:val="009C1B0D"/>
    <w:rsid w:val="009C1EDF"/>
    <w:rsid w:val="009C2D30"/>
    <w:rsid w:val="009C343B"/>
    <w:rsid w:val="009D11AE"/>
    <w:rsid w:val="009D4483"/>
    <w:rsid w:val="009E343C"/>
    <w:rsid w:val="009E5DB1"/>
    <w:rsid w:val="009F33FB"/>
    <w:rsid w:val="00A00FD3"/>
    <w:rsid w:val="00A04F81"/>
    <w:rsid w:val="00A06109"/>
    <w:rsid w:val="00A0779C"/>
    <w:rsid w:val="00A07BB7"/>
    <w:rsid w:val="00A12F6C"/>
    <w:rsid w:val="00A2343D"/>
    <w:rsid w:val="00A5234F"/>
    <w:rsid w:val="00A80B29"/>
    <w:rsid w:val="00A91E5D"/>
    <w:rsid w:val="00A923E6"/>
    <w:rsid w:val="00AA79E1"/>
    <w:rsid w:val="00AB1D0B"/>
    <w:rsid w:val="00AB277C"/>
    <w:rsid w:val="00AB4FE0"/>
    <w:rsid w:val="00AB72F9"/>
    <w:rsid w:val="00AB795C"/>
    <w:rsid w:val="00AC5295"/>
    <w:rsid w:val="00AC7CB1"/>
    <w:rsid w:val="00AD7F92"/>
    <w:rsid w:val="00AE47E1"/>
    <w:rsid w:val="00AF22CE"/>
    <w:rsid w:val="00AF5C06"/>
    <w:rsid w:val="00B11306"/>
    <w:rsid w:val="00B113C8"/>
    <w:rsid w:val="00B26D10"/>
    <w:rsid w:val="00B30AA6"/>
    <w:rsid w:val="00B36CA5"/>
    <w:rsid w:val="00B43943"/>
    <w:rsid w:val="00B538C0"/>
    <w:rsid w:val="00B74CE9"/>
    <w:rsid w:val="00B77805"/>
    <w:rsid w:val="00B80420"/>
    <w:rsid w:val="00B91519"/>
    <w:rsid w:val="00B918B3"/>
    <w:rsid w:val="00B93346"/>
    <w:rsid w:val="00BA1746"/>
    <w:rsid w:val="00BD64AB"/>
    <w:rsid w:val="00BE1267"/>
    <w:rsid w:val="00BE1CD4"/>
    <w:rsid w:val="00BE7383"/>
    <w:rsid w:val="00BF6D13"/>
    <w:rsid w:val="00C01676"/>
    <w:rsid w:val="00C100D1"/>
    <w:rsid w:val="00C10BEF"/>
    <w:rsid w:val="00C12FFE"/>
    <w:rsid w:val="00C24250"/>
    <w:rsid w:val="00C25678"/>
    <w:rsid w:val="00C2748A"/>
    <w:rsid w:val="00C35B69"/>
    <w:rsid w:val="00C412F3"/>
    <w:rsid w:val="00C41EB3"/>
    <w:rsid w:val="00C47B03"/>
    <w:rsid w:val="00C6230D"/>
    <w:rsid w:val="00C63576"/>
    <w:rsid w:val="00C65CDF"/>
    <w:rsid w:val="00C71364"/>
    <w:rsid w:val="00C71641"/>
    <w:rsid w:val="00C71B53"/>
    <w:rsid w:val="00C77B85"/>
    <w:rsid w:val="00C91C29"/>
    <w:rsid w:val="00C924B9"/>
    <w:rsid w:val="00C96AEF"/>
    <w:rsid w:val="00CB703B"/>
    <w:rsid w:val="00CB75E2"/>
    <w:rsid w:val="00CC6344"/>
    <w:rsid w:val="00CC66B0"/>
    <w:rsid w:val="00CD0E1F"/>
    <w:rsid w:val="00CD3D04"/>
    <w:rsid w:val="00CD428C"/>
    <w:rsid w:val="00CE62F9"/>
    <w:rsid w:val="00D02BDC"/>
    <w:rsid w:val="00D05A03"/>
    <w:rsid w:val="00D2064E"/>
    <w:rsid w:val="00D2247A"/>
    <w:rsid w:val="00D33DFB"/>
    <w:rsid w:val="00D343CF"/>
    <w:rsid w:val="00D554C3"/>
    <w:rsid w:val="00D56430"/>
    <w:rsid w:val="00D858D4"/>
    <w:rsid w:val="00D86946"/>
    <w:rsid w:val="00DA19C0"/>
    <w:rsid w:val="00DC7FEE"/>
    <w:rsid w:val="00DD4A97"/>
    <w:rsid w:val="00DD5DB8"/>
    <w:rsid w:val="00DE63E5"/>
    <w:rsid w:val="00DF383F"/>
    <w:rsid w:val="00E00CA0"/>
    <w:rsid w:val="00E06DFA"/>
    <w:rsid w:val="00E11698"/>
    <w:rsid w:val="00E122C3"/>
    <w:rsid w:val="00E14398"/>
    <w:rsid w:val="00E20AF3"/>
    <w:rsid w:val="00E23A4B"/>
    <w:rsid w:val="00E3096C"/>
    <w:rsid w:val="00E353F0"/>
    <w:rsid w:val="00E42733"/>
    <w:rsid w:val="00E54A72"/>
    <w:rsid w:val="00E55287"/>
    <w:rsid w:val="00E6104D"/>
    <w:rsid w:val="00E73B0E"/>
    <w:rsid w:val="00E76C82"/>
    <w:rsid w:val="00E84795"/>
    <w:rsid w:val="00E87FAA"/>
    <w:rsid w:val="00E93227"/>
    <w:rsid w:val="00E96A2E"/>
    <w:rsid w:val="00EA5609"/>
    <w:rsid w:val="00EC0AFC"/>
    <w:rsid w:val="00ED68FF"/>
    <w:rsid w:val="00F022BB"/>
    <w:rsid w:val="00F13B63"/>
    <w:rsid w:val="00F17D66"/>
    <w:rsid w:val="00F2705C"/>
    <w:rsid w:val="00F32D42"/>
    <w:rsid w:val="00F409CD"/>
    <w:rsid w:val="00F418B5"/>
    <w:rsid w:val="00F502DB"/>
    <w:rsid w:val="00F64FA3"/>
    <w:rsid w:val="00F75BB5"/>
    <w:rsid w:val="00F87FC9"/>
    <w:rsid w:val="00F90E44"/>
    <w:rsid w:val="00FA57C1"/>
    <w:rsid w:val="00FA62AE"/>
    <w:rsid w:val="00FC7E84"/>
    <w:rsid w:val="00FD1704"/>
    <w:rsid w:val="00FD7889"/>
    <w:rsid w:val="00FE329B"/>
    <w:rsid w:val="00FE65BA"/>
    <w:rsid w:val="00FE75AF"/>
    <w:rsid w:val="00FF0AFC"/>
    <w:rsid w:val="00FF2120"/>
    <w:rsid w:val="00FF2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09E5C-5271-48D1-B69A-9EFA7E7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5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1B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1B60"/>
    <w:rPr>
      <w:rFonts w:ascii="GHEA Grapalat" w:hAnsi="GHEA Grapalat"/>
      <w:sz w:val="16"/>
      <w:szCs w:val="16"/>
    </w:rPr>
  </w:style>
  <w:style w:type="table" w:styleId="TableGrid">
    <w:name w:val="Table Grid"/>
    <w:basedOn w:val="TableNormal"/>
    <w:rsid w:val="008B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/>
  <dc:description/>
  <cp:lastModifiedBy>Romela Manukyan</cp:lastModifiedBy>
  <cp:revision>1</cp:revision>
  <dcterms:created xsi:type="dcterms:W3CDTF">2021-01-08T12:42:00Z</dcterms:created>
  <dcterms:modified xsi:type="dcterms:W3CDTF">2021-01-08T12:43:00Z</dcterms:modified>
</cp:coreProperties>
</file>