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99B" w:rsidRPr="0012571F" w:rsidRDefault="00A1499B" w:rsidP="005E24E5">
      <w:pPr>
        <w:spacing w:line="276" w:lineRule="auto"/>
        <w:jc w:val="center"/>
        <w:rPr>
          <w:rFonts w:ascii="GHEA Grapalat" w:hAnsi="GHEA Grapalat" w:cs="Arial"/>
          <w:b/>
          <w:lang w:val="hy-AM"/>
        </w:rPr>
      </w:pPr>
      <w:r w:rsidRPr="00C662AD">
        <w:rPr>
          <w:rFonts w:ascii="GHEA Grapalat" w:hAnsi="GHEA Grapalat" w:cs="Arial"/>
          <w:b/>
          <w:lang w:val="hy-AM"/>
        </w:rPr>
        <w:t>ԱՄՓՈՓԱԹԵՐԹ</w:t>
      </w:r>
    </w:p>
    <w:p w:rsidR="00A1499B" w:rsidRPr="0012571F" w:rsidRDefault="00A1499B" w:rsidP="00AB41BC">
      <w:pPr>
        <w:spacing w:before="100" w:beforeAutospacing="1" w:after="0" w:line="276" w:lineRule="auto"/>
        <w:ind w:left="-340" w:right="-57"/>
        <w:jc w:val="center"/>
        <w:rPr>
          <w:rFonts w:ascii="GHEA Grapalat" w:hAnsi="GHEA Grapalat" w:cs="Arial"/>
          <w:b/>
          <w:lang w:val="hy-AM"/>
        </w:rPr>
      </w:pPr>
      <w:r w:rsidRPr="00C662AD">
        <w:rPr>
          <w:rFonts w:ascii="GHEA Grapalat" w:hAnsi="GHEA Grapalat" w:cs="Arial"/>
          <w:b/>
          <w:bCs/>
          <w:lang w:val="hy-AM"/>
        </w:rPr>
        <w:t>«ՀԱՅԱՍՏԱՆԻ ՀԱՆՐԱՊԵՏՈՒԹՅԱՆ ՀԱՐԿԱՅԻՆ ՕՐԵՆՍԳՐՔՈՒՄ ԼՐԱՑՈՒՄՆԵՐ ԿԱՏԱՐԵԼՈՒ ՄԱՍԻՆ» ԵՎ «</w:t>
      </w:r>
      <w:r w:rsidRPr="00C662AD">
        <w:rPr>
          <w:rFonts w:ascii="GHEA Grapalat" w:hAnsi="GHEA Grapalat" w:cs="Arial"/>
          <w:b/>
          <w:bCs/>
          <w:color w:val="000000"/>
          <w:lang w:val="hy-AM"/>
        </w:rPr>
        <w:t>ՀԱՅԱՍՏԱՆԻ ՀԱՆՐԱՊԵՏՈՒԹՅԱՆ ՏՈՆԵՐԻ ԵՎ ՀԻՇԱՏԱԿԻ ՕՐԵՐԻ ՄԱՍԻՆ ՀԱՅԱՍՏԱՆԻ ՀԱՆՐԱՊԵՏՈՒԹՅԱՆ ՕՐԵՆՔՈՒՄ ԼՐԱՑՈՒՄ ԿԱՏԱՐԵԼՈՒ ՄԱՍԻՆ</w:t>
      </w:r>
      <w:r w:rsidRPr="00C662AD">
        <w:rPr>
          <w:rFonts w:ascii="GHEA Grapalat" w:hAnsi="GHEA Grapalat" w:cs="Arial"/>
          <w:b/>
          <w:bCs/>
          <w:lang w:val="hy-AM"/>
        </w:rPr>
        <w:t>» ՀՀ ՕՐԵՆՔՆԵՐԻ ՆԱԽԱԳԾԵՐԻ ՎԵՐԱԲԵՐՅԱԼ ՆԵՐԿԱՅԱՑՎԱԾ ԱՌԱՋԱՐԿՈՒԹՅՈՒՆՆԵՐԻ</w:t>
      </w:r>
    </w:p>
    <w:tbl>
      <w:tblPr>
        <w:tblStyle w:val="TableGrid"/>
        <w:tblpPr w:leftFromText="180" w:rightFromText="180" w:vertAnchor="text" w:horzAnchor="margin" w:tblpXSpec="center" w:tblpY="1109"/>
        <w:tblW w:w="14170" w:type="dxa"/>
        <w:tblLayout w:type="fixed"/>
        <w:tblLook w:val="04A0" w:firstRow="1" w:lastRow="0" w:firstColumn="1" w:lastColumn="0" w:noHBand="0" w:noVBand="1"/>
      </w:tblPr>
      <w:tblGrid>
        <w:gridCol w:w="562"/>
        <w:gridCol w:w="2410"/>
        <w:gridCol w:w="5387"/>
        <w:gridCol w:w="5811"/>
      </w:tblGrid>
      <w:tr w:rsidR="0085334C" w:rsidRPr="00ED26AE" w:rsidTr="004F07A3">
        <w:trPr>
          <w:trHeight w:val="845"/>
        </w:trPr>
        <w:tc>
          <w:tcPr>
            <w:tcW w:w="562" w:type="dxa"/>
          </w:tcPr>
          <w:p w:rsidR="00871F42" w:rsidRDefault="00871F42" w:rsidP="00871F42">
            <w:pPr>
              <w:rPr>
                <w:rFonts w:ascii="GHEA Grapalat" w:hAnsi="GHEA Grapalat" w:cs="Arial"/>
                <w:b/>
                <w:bCs/>
                <w:lang w:val="hy-AM"/>
              </w:rPr>
            </w:pPr>
          </w:p>
          <w:p w:rsidR="00A1499B" w:rsidRPr="00ED26AE" w:rsidRDefault="00A1499B" w:rsidP="00871F42">
            <w:pPr>
              <w:rPr>
                <w:rFonts w:ascii="GHEA Grapalat" w:hAnsi="GHEA Grapalat" w:cs="Arial"/>
                <w:b/>
                <w:bCs/>
                <w:lang w:val="hy-AM"/>
              </w:rPr>
            </w:pPr>
            <w:r w:rsidRPr="004F07A3">
              <w:rPr>
                <w:rFonts w:ascii="GHEA Grapalat" w:hAnsi="GHEA Grapalat" w:cs="Arial"/>
                <w:b/>
                <w:bCs/>
                <w:sz w:val="18"/>
                <w:lang w:val="hy-AM"/>
              </w:rPr>
              <w:t>Հ/Հ</w:t>
            </w:r>
          </w:p>
        </w:tc>
        <w:tc>
          <w:tcPr>
            <w:tcW w:w="2410" w:type="dxa"/>
          </w:tcPr>
          <w:p w:rsidR="00A1499B" w:rsidRPr="00ED26AE" w:rsidRDefault="00A1499B" w:rsidP="005B6775">
            <w:pPr>
              <w:jc w:val="center"/>
              <w:rPr>
                <w:rFonts w:ascii="GHEA Grapalat" w:hAnsi="GHEA Grapalat" w:cs="Arial"/>
              </w:rPr>
            </w:pPr>
            <w:r w:rsidRPr="00ED26AE">
              <w:rPr>
                <w:rFonts w:ascii="GHEA Grapalat" w:hAnsi="GHEA Grapalat" w:cs="Arial"/>
                <w:b/>
                <w:bCs/>
                <w:lang w:val="hy-AM"/>
              </w:rPr>
              <w:t>Առաջարկության (փոփոխության, լրացման) հեղինակը</w:t>
            </w:r>
          </w:p>
        </w:tc>
        <w:tc>
          <w:tcPr>
            <w:tcW w:w="5387" w:type="dxa"/>
            <w:vAlign w:val="center"/>
          </w:tcPr>
          <w:p w:rsidR="00A1499B" w:rsidRPr="00ED26AE" w:rsidRDefault="00A1499B" w:rsidP="005B6775">
            <w:pPr>
              <w:jc w:val="center"/>
              <w:rPr>
                <w:rFonts w:ascii="GHEA Grapalat" w:hAnsi="GHEA Grapalat" w:cs="Arial"/>
              </w:rPr>
            </w:pPr>
            <w:r w:rsidRPr="00ED26AE">
              <w:rPr>
                <w:rFonts w:ascii="GHEA Grapalat" w:hAnsi="GHEA Grapalat" w:cs="Arial"/>
                <w:b/>
                <w:bCs/>
                <w:lang w:val="hy-AM"/>
              </w:rPr>
              <w:t>Առաջարկություն (փոփոխություն, լրացում)</w:t>
            </w:r>
          </w:p>
        </w:tc>
        <w:tc>
          <w:tcPr>
            <w:tcW w:w="5811" w:type="dxa"/>
            <w:vAlign w:val="center"/>
          </w:tcPr>
          <w:p w:rsidR="00A1499B" w:rsidRPr="00ED26AE" w:rsidRDefault="00A1499B" w:rsidP="005B6775">
            <w:pPr>
              <w:jc w:val="center"/>
              <w:rPr>
                <w:rFonts w:ascii="GHEA Grapalat" w:hAnsi="GHEA Grapalat" w:cs="Arial"/>
              </w:rPr>
            </w:pPr>
            <w:r w:rsidRPr="00ED26AE">
              <w:rPr>
                <w:rFonts w:ascii="GHEA Grapalat" w:hAnsi="GHEA Grapalat" w:cs="Arial"/>
                <w:b/>
                <w:bCs/>
                <w:lang w:val="hy-AM"/>
              </w:rPr>
              <w:t>Առաջարկություններն ընդունելու կամ մերժելու վերաբերյալ որոշումը</w:t>
            </w:r>
          </w:p>
        </w:tc>
      </w:tr>
      <w:tr w:rsidR="0085334C" w:rsidRPr="00ED26AE" w:rsidTr="004F07A3">
        <w:trPr>
          <w:trHeight w:val="1256"/>
        </w:trPr>
        <w:tc>
          <w:tcPr>
            <w:tcW w:w="562" w:type="dxa"/>
          </w:tcPr>
          <w:p w:rsidR="00871F42" w:rsidRPr="004701CC" w:rsidRDefault="00CA1359" w:rsidP="00CA1359">
            <w:pPr>
              <w:rPr>
                <w:rFonts w:ascii="GHEA Grapalat" w:hAnsi="GHEA Grapalat" w:cs="Arial"/>
                <w:lang w:val="hy-AM"/>
              </w:rPr>
            </w:pPr>
            <w:r w:rsidRPr="004701CC">
              <w:rPr>
                <w:rFonts w:ascii="GHEA Grapalat" w:hAnsi="GHEA Grapalat" w:cs="Arial"/>
                <w:lang w:val="hy-AM"/>
              </w:rPr>
              <w:t>1.</w:t>
            </w:r>
          </w:p>
        </w:tc>
        <w:tc>
          <w:tcPr>
            <w:tcW w:w="2410" w:type="dxa"/>
          </w:tcPr>
          <w:p w:rsidR="00871F42" w:rsidRPr="004701CC" w:rsidRDefault="00871F42" w:rsidP="00871F42">
            <w:pPr>
              <w:rPr>
                <w:rFonts w:ascii="GHEA Grapalat" w:hAnsi="GHEA Grapalat" w:cs="Arial"/>
                <w:b/>
                <w:lang w:val="hy-AM"/>
              </w:rPr>
            </w:pPr>
            <w:r w:rsidRPr="004701CC">
              <w:rPr>
                <w:rFonts w:ascii="GHEA Grapalat" w:hAnsi="GHEA Grapalat" w:cs="Arial"/>
                <w:b/>
                <w:lang w:val="hy-AM"/>
              </w:rPr>
              <w:t xml:space="preserve">ՀՀ </w:t>
            </w:r>
            <w:r w:rsidR="00BF247A">
              <w:rPr>
                <w:rFonts w:ascii="GHEA Grapalat" w:hAnsi="GHEA Grapalat" w:cs="Arial"/>
                <w:b/>
                <w:lang w:val="hy-AM"/>
              </w:rPr>
              <w:t>է</w:t>
            </w:r>
            <w:r w:rsidRPr="004701CC">
              <w:rPr>
                <w:rFonts w:ascii="GHEA Grapalat" w:hAnsi="GHEA Grapalat" w:cs="Arial"/>
                <w:b/>
                <w:lang w:val="hy-AM"/>
              </w:rPr>
              <w:t>կոնոմիկայի նախարար</w:t>
            </w:r>
            <w:r w:rsidR="00BF247A">
              <w:rPr>
                <w:rFonts w:ascii="GHEA Grapalat" w:hAnsi="GHEA Grapalat" w:cs="Arial"/>
                <w:b/>
                <w:lang w:val="hy-AM"/>
              </w:rPr>
              <w:t>ություն</w:t>
            </w:r>
          </w:p>
          <w:p w:rsidR="004701CC" w:rsidRPr="004701CC" w:rsidRDefault="004701CC" w:rsidP="004701CC">
            <w:pPr>
              <w:rPr>
                <w:rFonts w:ascii="GHEA Grapalat" w:hAnsi="GHEA Grapalat" w:cs="Arial"/>
                <w:sz w:val="20"/>
                <w:lang w:val="hy-AM"/>
              </w:rPr>
            </w:pPr>
            <w:r w:rsidRPr="004701CC">
              <w:rPr>
                <w:rFonts w:ascii="GHEA Grapalat" w:hAnsi="GHEA Grapalat" w:cs="Arial"/>
                <w:sz w:val="20"/>
                <w:lang w:val="hy-AM"/>
              </w:rPr>
              <w:t>25.10.</w:t>
            </w:r>
            <w:r w:rsidR="00432508" w:rsidRPr="004701CC">
              <w:rPr>
                <w:rFonts w:ascii="GHEA Grapalat" w:hAnsi="GHEA Grapalat" w:cs="Arial"/>
                <w:sz w:val="20"/>
                <w:lang w:val="hy-AM"/>
              </w:rPr>
              <w:t>2020</w:t>
            </w:r>
            <w:r>
              <w:rPr>
                <w:rFonts w:ascii="GHEA Grapalat" w:hAnsi="GHEA Grapalat" w:cs="Arial"/>
                <w:sz w:val="20"/>
                <w:lang w:val="hy-AM"/>
              </w:rPr>
              <w:t xml:space="preserve"> </w:t>
            </w:r>
            <w:r w:rsidRPr="004701CC">
              <w:rPr>
                <w:rFonts w:ascii="GHEA Grapalat" w:hAnsi="GHEA Grapalat" w:cs="Arial"/>
                <w:sz w:val="20"/>
                <w:lang w:val="hy-AM"/>
              </w:rPr>
              <w:t>թ</w:t>
            </w:r>
            <w:r>
              <w:rPr>
                <w:rFonts w:ascii="GHEA Grapalat" w:hAnsi="GHEA Grapalat" w:cs="Arial"/>
                <w:sz w:val="20"/>
                <w:lang w:val="hy-AM"/>
              </w:rPr>
              <w:t>վականի թ</w:t>
            </w:r>
            <w:r w:rsidRPr="004701CC">
              <w:rPr>
                <w:rFonts w:ascii="GHEA Grapalat" w:hAnsi="GHEA Grapalat" w:cs="Arial"/>
                <w:sz w:val="20"/>
                <w:lang w:val="hy-AM"/>
              </w:rPr>
              <w:t>իվ 54155-2020 գրություն</w:t>
            </w:r>
          </w:p>
        </w:tc>
        <w:tc>
          <w:tcPr>
            <w:tcW w:w="5387" w:type="dxa"/>
            <w:vAlign w:val="center"/>
          </w:tcPr>
          <w:p w:rsidR="00871F42" w:rsidRDefault="00871F42" w:rsidP="00124561">
            <w:pPr>
              <w:jc w:val="center"/>
              <w:rPr>
                <w:rFonts w:ascii="GHEA Grapalat" w:hAnsi="GHEA Grapalat"/>
                <w:color w:val="000000"/>
              </w:rPr>
            </w:pPr>
            <w:proofErr w:type="spellStart"/>
            <w:r w:rsidRPr="00871F42">
              <w:rPr>
                <w:rFonts w:ascii="GHEA Grapalat" w:hAnsi="GHEA Grapalat"/>
                <w:color w:val="000000"/>
              </w:rPr>
              <w:t>Առարկություններ</w:t>
            </w:r>
            <w:proofErr w:type="spellEnd"/>
            <w:r w:rsidRPr="00871F42">
              <w:rPr>
                <w:rFonts w:ascii="GHEA Grapalat" w:hAnsi="GHEA Grapalat"/>
                <w:color w:val="000000"/>
              </w:rPr>
              <w:t xml:space="preserve"> և </w:t>
            </w:r>
            <w:proofErr w:type="spellStart"/>
            <w:r w:rsidRPr="00871F42">
              <w:rPr>
                <w:rFonts w:ascii="GHEA Grapalat" w:hAnsi="GHEA Grapalat"/>
                <w:color w:val="000000"/>
              </w:rPr>
              <w:t>առաջարկություններ</w:t>
            </w:r>
            <w:proofErr w:type="spellEnd"/>
            <w:r w:rsidRPr="00871F42">
              <w:rPr>
                <w:rFonts w:ascii="GHEA Grapalat" w:hAnsi="GHEA Grapalat"/>
                <w:color w:val="000000"/>
              </w:rPr>
              <w:t xml:space="preserve"> </w:t>
            </w:r>
            <w:proofErr w:type="spellStart"/>
            <w:r w:rsidRPr="00871F42">
              <w:rPr>
                <w:rFonts w:ascii="GHEA Grapalat" w:hAnsi="GHEA Grapalat"/>
                <w:color w:val="000000"/>
              </w:rPr>
              <w:t>չկան</w:t>
            </w:r>
            <w:proofErr w:type="spellEnd"/>
          </w:p>
        </w:tc>
        <w:tc>
          <w:tcPr>
            <w:tcW w:w="5811" w:type="dxa"/>
            <w:vAlign w:val="center"/>
          </w:tcPr>
          <w:p w:rsidR="00871F42" w:rsidRDefault="00871F42" w:rsidP="00500E30">
            <w:pPr>
              <w:ind w:right="34"/>
              <w:jc w:val="center"/>
              <w:rPr>
                <w:rFonts w:ascii="GHEA Grapalat" w:hAnsi="GHEA Grapalat"/>
                <w:color w:val="000000"/>
              </w:rPr>
            </w:pPr>
            <w:proofErr w:type="spellStart"/>
            <w:r w:rsidRPr="00871F42">
              <w:rPr>
                <w:rFonts w:ascii="GHEA Grapalat" w:hAnsi="GHEA Grapalat"/>
                <w:color w:val="000000"/>
              </w:rPr>
              <w:t>Ընդունվել</w:t>
            </w:r>
            <w:proofErr w:type="spellEnd"/>
            <w:r w:rsidRPr="00871F42">
              <w:rPr>
                <w:rFonts w:ascii="GHEA Grapalat" w:hAnsi="GHEA Grapalat"/>
                <w:color w:val="000000"/>
              </w:rPr>
              <w:t xml:space="preserve"> է ի </w:t>
            </w:r>
            <w:proofErr w:type="spellStart"/>
            <w:r w:rsidRPr="00871F42">
              <w:rPr>
                <w:rFonts w:ascii="GHEA Grapalat" w:hAnsi="GHEA Grapalat"/>
                <w:color w:val="000000"/>
              </w:rPr>
              <w:t>գիտություն</w:t>
            </w:r>
            <w:proofErr w:type="spellEnd"/>
          </w:p>
        </w:tc>
      </w:tr>
      <w:tr w:rsidR="0085334C" w:rsidRPr="00622CD9" w:rsidTr="004F07A3">
        <w:trPr>
          <w:trHeight w:val="1833"/>
        </w:trPr>
        <w:tc>
          <w:tcPr>
            <w:tcW w:w="562" w:type="dxa"/>
            <w:vMerge w:val="restart"/>
          </w:tcPr>
          <w:p w:rsidR="00CA1359" w:rsidRDefault="00CA1359" w:rsidP="00871F42">
            <w:pPr>
              <w:rPr>
                <w:rFonts w:ascii="GHEA Grapalat" w:hAnsi="GHEA Grapalat" w:cs="Arial"/>
              </w:rPr>
            </w:pPr>
          </w:p>
          <w:p w:rsidR="00CA1359" w:rsidRPr="00CA1359" w:rsidRDefault="0085334C" w:rsidP="00D32DA2">
            <w:pPr>
              <w:rPr>
                <w:rFonts w:ascii="GHEA Grapalat" w:hAnsi="GHEA Grapalat" w:cs="Arial"/>
                <w:lang w:val="hy-AM"/>
              </w:rPr>
            </w:pPr>
            <w:r>
              <w:rPr>
                <w:rFonts w:ascii="GHEA Grapalat" w:hAnsi="GHEA Grapalat" w:cs="Arial"/>
                <w:lang w:val="hy-AM"/>
              </w:rPr>
              <w:t>2</w:t>
            </w:r>
          </w:p>
        </w:tc>
        <w:tc>
          <w:tcPr>
            <w:tcW w:w="2410" w:type="dxa"/>
            <w:vMerge w:val="restart"/>
          </w:tcPr>
          <w:p w:rsidR="00CA1359" w:rsidRPr="0012571F" w:rsidRDefault="00CA1359" w:rsidP="005B6775">
            <w:pPr>
              <w:rPr>
                <w:rFonts w:ascii="GHEA Grapalat" w:hAnsi="GHEA Grapalat" w:cs="Arial"/>
                <w:lang w:val="hy-AM"/>
              </w:rPr>
            </w:pPr>
            <w:r w:rsidRPr="00871F42">
              <w:rPr>
                <w:rFonts w:ascii="GHEA Grapalat" w:hAnsi="GHEA Grapalat" w:cs="Arial"/>
                <w:b/>
                <w:lang w:val="hy-AM"/>
              </w:rPr>
              <w:t xml:space="preserve">ՀՀ </w:t>
            </w:r>
            <w:r w:rsidR="00BF247A">
              <w:rPr>
                <w:rFonts w:ascii="GHEA Grapalat" w:hAnsi="GHEA Grapalat" w:cs="Arial"/>
                <w:b/>
                <w:lang w:val="hy-AM"/>
              </w:rPr>
              <w:t>կ</w:t>
            </w:r>
            <w:r w:rsidRPr="00871F42">
              <w:rPr>
                <w:rFonts w:ascii="GHEA Grapalat" w:hAnsi="GHEA Grapalat" w:cs="Arial"/>
                <w:b/>
                <w:lang w:val="hy-AM"/>
              </w:rPr>
              <w:t xml:space="preserve">ենտրոնական </w:t>
            </w:r>
            <w:r w:rsidR="00BF247A">
              <w:rPr>
                <w:rFonts w:ascii="GHEA Grapalat" w:hAnsi="GHEA Grapalat" w:cs="Arial"/>
                <w:b/>
                <w:lang w:val="hy-AM"/>
              </w:rPr>
              <w:t>բանկ</w:t>
            </w:r>
          </w:p>
          <w:p w:rsidR="004701CC" w:rsidRDefault="004701CC" w:rsidP="004701CC">
            <w:pPr>
              <w:ind w:left="-40"/>
              <w:rPr>
                <w:rFonts w:ascii="GHEA Grapalat" w:hAnsi="GHEA Grapalat" w:cs="Arial"/>
                <w:sz w:val="20"/>
                <w:lang w:val="hy-AM"/>
              </w:rPr>
            </w:pPr>
            <w:r>
              <w:rPr>
                <w:rFonts w:ascii="GHEA Grapalat" w:hAnsi="GHEA Grapalat" w:cs="Arial"/>
                <w:sz w:val="20"/>
                <w:lang w:val="hy-AM"/>
              </w:rPr>
              <w:t>10.11.2020 թվականի</w:t>
            </w:r>
          </w:p>
          <w:p w:rsidR="00CA1359" w:rsidRDefault="004701CC" w:rsidP="004701CC">
            <w:pPr>
              <w:ind w:left="-40"/>
              <w:rPr>
                <w:rFonts w:ascii="GHEA Grapalat" w:hAnsi="GHEA Grapalat" w:cs="Arial"/>
                <w:sz w:val="20"/>
              </w:rPr>
            </w:pPr>
            <w:r>
              <w:rPr>
                <w:rFonts w:ascii="GHEA Grapalat" w:hAnsi="GHEA Grapalat" w:cs="Arial"/>
                <w:sz w:val="20"/>
                <w:lang w:val="hy-AM"/>
              </w:rPr>
              <w:t>թ</w:t>
            </w:r>
            <w:proofErr w:type="spellStart"/>
            <w:r w:rsidR="00CA1359" w:rsidRPr="003935F6">
              <w:rPr>
                <w:rFonts w:ascii="GHEA Grapalat" w:hAnsi="GHEA Grapalat" w:cs="Arial"/>
                <w:sz w:val="20"/>
              </w:rPr>
              <w:t>իվ</w:t>
            </w:r>
            <w:proofErr w:type="spellEnd"/>
            <w:r w:rsidR="00CA1359" w:rsidRPr="003935F6">
              <w:rPr>
                <w:rFonts w:ascii="GHEA Grapalat" w:hAnsi="GHEA Grapalat" w:cs="Arial"/>
                <w:sz w:val="20"/>
              </w:rPr>
              <w:t xml:space="preserve"> 01/2-3/66633-2020 </w:t>
            </w:r>
            <w:proofErr w:type="spellStart"/>
            <w:r w:rsidR="00CA1359" w:rsidRPr="003935F6">
              <w:rPr>
                <w:rFonts w:ascii="GHEA Grapalat" w:hAnsi="GHEA Grapalat" w:cs="Arial"/>
                <w:sz w:val="20"/>
              </w:rPr>
              <w:t>գրություն</w:t>
            </w:r>
            <w:proofErr w:type="spellEnd"/>
          </w:p>
          <w:p w:rsidR="00432508" w:rsidRPr="00A97B8D" w:rsidRDefault="00432508" w:rsidP="00432508">
            <w:pPr>
              <w:rPr>
                <w:rFonts w:ascii="GHEA Grapalat" w:hAnsi="GHEA Grapalat" w:cs="Arial"/>
                <w:sz w:val="20"/>
                <w:lang w:val="hy-AM"/>
              </w:rPr>
            </w:pPr>
          </w:p>
          <w:p w:rsidR="00A97B8D" w:rsidRPr="00ED26AE" w:rsidRDefault="00A97B8D" w:rsidP="00552F55">
            <w:pPr>
              <w:ind w:left="-40"/>
              <w:rPr>
                <w:rFonts w:ascii="GHEA Grapalat" w:hAnsi="GHEA Grapalat" w:cs="Arial"/>
              </w:rPr>
            </w:pPr>
          </w:p>
        </w:tc>
        <w:tc>
          <w:tcPr>
            <w:tcW w:w="5387" w:type="dxa"/>
          </w:tcPr>
          <w:p w:rsidR="00CA1359" w:rsidRPr="0012571F" w:rsidRDefault="00CA1359" w:rsidP="0085334C">
            <w:pPr>
              <w:ind w:right="176"/>
              <w:jc w:val="both"/>
              <w:rPr>
                <w:rFonts w:ascii="GHEA Grapalat" w:hAnsi="GHEA Grapalat"/>
                <w:color w:val="000000"/>
                <w:lang w:val="hy-AM"/>
              </w:rPr>
            </w:pPr>
            <w:r>
              <w:rPr>
                <w:rFonts w:ascii="GHEA Grapalat" w:hAnsi="GHEA Grapalat" w:cs="Courier New"/>
                <w:color w:val="000000"/>
                <w:lang w:val="hy-AM"/>
              </w:rPr>
              <w:t>Նախագծի 3-րդ հոդվածով լրացվող 293</w:t>
            </w:r>
            <w:r>
              <w:rPr>
                <w:rFonts w:ascii="MS Gothic" w:eastAsia="MS Gothic" w:hAnsi="MS Gothic" w:cs="Courier New" w:hint="eastAsia"/>
                <w:color w:val="000000"/>
                <w:lang w:val="hy-AM"/>
              </w:rPr>
              <w:t>․</w:t>
            </w:r>
            <w:r>
              <w:rPr>
                <w:rFonts w:ascii="GHEA Grapalat" w:hAnsi="GHEA Grapalat" w:cs="Courier New"/>
                <w:color w:val="000000"/>
                <w:lang w:val="hy-AM"/>
              </w:rPr>
              <w:t xml:space="preserve">1-րդ հոդվածի  4-րդ մասը սահմանում է, որ օրինապահ հարկ վճարողի հավաստագիր ունեցող հարկ վճարողների համար Օրենսգրքով և այլ իրավական ակտերով կարող են սահմանվել վարչարարության իրականացման բարենպաստ պայմաններ։ Ելնելով իրավական որոշակիության և կանխատեսելիության սկզբունքներից՝ կարծում ենք, որ նշված դրույթը որոշակի ու կանխատեսելի չէ նախ այն առումով, որ հստակ չէ, թե` մասնավորապես ինչպիսի բարենպաստ պայմանների մասին է խոսքը։ Բացի այդ, այս դրույթը կարող է մեկնաբանվել որպես հարկային մարմնի կողմից հայեցողության դրսևորման </w:t>
            </w:r>
            <w:r>
              <w:rPr>
                <w:rFonts w:ascii="GHEA Grapalat" w:hAnsi="GHEA Grapalat" w:cs="Courier New"/>
                <w:color w:val="000000"/>
                <w:lang w:val="hy-AM"/>
              </w:rPr>
              <w:lastRenderedPageBreak/>
              <w:t>հնարավորություն։ Հետևաբար` առաջարկում ենք հնարավորինս հստակեցնել վարչարարության բարենպաստ պայմանները կամ դրանց ընտրության չափանիշները։</w:t>
            </w:r>
          </w:p>
        </w:tc>
        <w:tc>
          <w:tcPr>
            <w:tcW w:w="5811" w:type="dxa"/>
          </w:tcPr>
          <w:p w:rsidR="00524549" w:rsidRPr="0054350D" w:rsidRDefault="00524549" w:rsidP="00524549">
            <w:pPr>
              <w:jc w:val="both"/>
              <w:rPr>
                <w:rFonts w:ascii="GHEA Grapalat" w:hAnsi="GHEA Grapalat" w:cs="Arial"/>
                <w:lang w:val="hy-AM"/>
              </w:rPr>
            </w:pPr>
            <w:r w:rsidRPr="0054350D">
              <w:rPr>
                <w:rFonts w:ascii="GHEA Grapalat" w:hAnsi="GHEA Grapalat" w:cs="Arial"/>
                <w:lang w:val="hy-AM"/>
              </w:rPr>
              <w:lastRenderedPageBreak/>
              <w:t xml:space="preserve">Հարկային օրենսգրքով </w:t>
            </w:r>
            <w:r>
              <w:rPr>
                <w:rFonts w:ascii="GHEA Grapalat" w:hAnsi="GHEA Grapalat" w:cs="Arial"/>
                <w:lang w:val="hy-AM"/>
              </w:rPr>
              <w:t>սահման</w:t>
            </w:r>
            <w:r w:rsidRPr="0054350D">
              <w:rPr>
                <w:rFonts w:ascii="GHEA Grapalat" w:hAnsi="GHEA Grapalat" w:cs="Arial"/>
                <w:lang w:val="hy-AM"/>
              </w:rPr>
              <w:t>վելիք վարչարարության իրականացման բարենապաստ պայմանները Նախագծով արդեն իսկ նախատեսված են</w:t>
            </w:r>
            <w:r>
              <w:rPr>
                <w:rFonts w:ascii="GHEA Grapalat" w:hAnsi="GHEA Grapalat" w:cs="Arial"/>
                <w:lang w:val="hy-AM"/>
              </w:rPr>
              <w:t>: Ը</w:t>
            </w:r>
            <w:r w:rsidRPr="0054350D">
              <w:rPr>
                <w:rFonts w:ascii="GHEA Grapalat" w:hAnsi="GHEA Grapalat" w:cs="Arial"/>
                <w:lang w:val="hy-AM"/>
              </w:rPr>
              <w:t>նդհանուր առմամբ սույն դրույթով նախատեսվում է քաղաքականության ուղղություն գործադիր իշխանության այլ մարմինների համար,  որպեսզի վերջիններս</w:t>
            </w:r>
            <w:r>
              <w:rPr>
                <w:rFonts w:ascii="GHEA Grapalat" w:hAnsi="GHEA Grapalat" w:cs="Arial"/>
                <w:lang w:val="hy-AM"/>
              </w:rPr>
              <w:t>,</w:t>
            </w:r>
            <w:r w:rsidRPr="0054350D">
              <w:rPr>
                <w:rFonts w:ascii="GHEA Grapalat" w:hAnsi="GHEA Grapalat" w:cs="Arial"/>
                <w:lang w:val="hy-AM"/>
              </w:rPr>
              <w:t xml:space="preserve"> հաշվի առնելով հարկ վճարողների օրինապահ լինելու հանգամանքը, իրականացնեն համապատասխան մեղմ վարչարարություն կամ առավել բարենպաստ պայմաններ տրամադրեն իրենց կողմից իրականացվող աջակցության ծրագրերում:</w:t>
            </w:r>
          </w:p>
          <w:p w:rsidR="00CA1359" w:rsidRPr="00ED26AE" w:rsidRDefault="00524549" w:rsidP="00524549">
            <w:pPr>
              <w:jc w:val="both"/>
              <w:rPr>
                <w:rFonts w:ascii="GHEA Grapalat" w:hAnsi="GHEA Grapalat" w:cs="Arial"/>
                <w:lang w:val="hy-AM"/>
              </w:rPr>
            </w:pPr>
            <w:r w:rsidRPr="0054350D">
              <w:rPr>
                <w:rFonts w:ascii="GHEA Grapalat" w:hAnsi="GHEA Grapalat" w:cs="Arial"/>
                <w:lang w:val="hy-AM"/>
              </w:rPr>
              <w:t>Միաժաման</w:t>
            </w:r>
            <w:r>
              <w:rPr>
                <w:rFonts w:ascii="GHEA Grapalat" w:hAnsi="GHEA Grapalat" w:cs="Arial"/>
                <w:lang w:val="hy-AM"/>
              </w:rPr>
              <w:t>ա</w:t>
            </w:r>
            <w:r w:rsidRPr="0054350D">
              <w:rPr>
                <w:rFonts w:ascii="GHEA Grapalat" w:hAnsi="GHEA Grapalat" w:cs="Arial"/>
                <w:lang w:val="hy-AM"/>
              </w:rPr>
              <w:t>կ, վարչարարության իրականացման այլ բարենպաստ պայմաններ կարող են սահմանվել նաև այլ գերատեսչությունների</w:t>
            </w:r>
            <w:r>
              <w:rPr>
                <w:rFonts w:ascii="GHEA Grapalat" w:hAnsi="GHEA Grapalat" w:cs="Arial"/>
                <w:lang w:val="hy-AM"/>
              </w:rPr>
              <w:t>,</w:t>
            </w:r>
            <w:r w:rsidRPr="0054350D">
              <w:rPr>
                <w:rFonts w:ascii="GHEA Grapalat" w:hAnsi="GHEA Grapalat" w:cs="Arial"/>
                <w:lang w:val="hy-AM"/>
              </w:rPr>
              <w:t xml:space="preserve"> ինչպես նաև ՀՀ </w:t>
            </w:r>
            <w:r w:rsidRPr="0054350D">
              <w:rPr>
                <w:rFonts w:ascii="GHEA Grapalat" w:hAnsi="GHEA Grapalat" w:cs="Arial"/>
                <w:lang w:val="hy-AM"/>
              </w:rPr>
              <w:lastRenderedPageBreak/>
              <w:t>կառավարության աջակցության կոնկրետ ծրագրերի շրջանակներում, որոնք ՀՀ հարկային օրենսգրքի կարգավորման շրջանակներից դուրս են և սույն Նախագծով սպառիչ հնարավոր չէ նկարագրել, սակայն համապատասխան իրավական ակտի Նախագծի շրջանակներում սպառիչ կնկարագրվեն։</w:t>
            </w:r>
          </w:p>
        </w:tc>
      </w:tr>
      <w:tr w:rsidR="0085334C" w:rsidRPr="00ED26AE" w:rsidTr="004F07A3">
        <w:trPr>
          <w:trHeight w:val="1719"/>
        </w:trPr>
        <w:tc>
          <w:tcPr>
            <w:tcW w:w="562" w:type="dxa"/>
            <w:vMerge/>
          </w:tcPr>
          <w:p w:rsidR="00CA1359" w:rsidRPr="0012571F" w:rsidRDefault="00CA1359" w:rsidP="00D32DA2">
            <w:pPr>
              <w:rPr>
                <w:rFonts w:ascii="GHEA Grapalat" w:hAnsi="GHEA Grapalat" w:cs="Arial"/>
                <w:lang w:val="hy-AM"/>
              </w:rPr>
            </w:pPr>
          </w:p>
        </w:tc>
        <w:tc>
          <w:tcPr>
            <w:tcW w:w="2410" w:type="dxa"/>
            <w:vMerge/>
          </w:tcPr>
          <w:p w:rsidR="00CA1359" w:rsidRPr="00ED26AE" w:rsidRDefault="00CA1359" w:rsidP="005B6775">
            <w:pPr>
              <w:rPr>
                <w:rFonts w:ascii="GHEA Grapalat" w:hAnsi="GHEA Grapalat" w:cs="Arial"/>
                <w:b/>
                <w:lang w:val="hy-AM"/>
              </w:rPr>
            </w:pPr>
          </w:p>
        </w:tc>
        <w:tc>
          <w:tcPr>
            <w:tcW w:w="5387" w:type="dxa"/>
          </w:tcPr>
          <w:p w:rsidR="00CA1359" w:rsidRPr="00CA1359" w:rsidRDefault="00CA1359" w:rsidP="00CA1359">
            <w:pPr>
              <w:jc w:val="both"/>
              <w:rPr>
                <w:rFonts w:ascii="GHEA Grapalat" w:hAnsi="GHEA Grapalat"/>
                <w:color w:val="000000"/>
              </w:rPr>
            </w:pPr>
            <w:r>
              <w:rPr>
                <w:rFonts w:ascii="GHEA Grapalat" w:hAnsi="GHEA Grapalat"/>
                <w:color w:val="000000"/>
                <w:lang w:val="hy-AM"/>
              </w:rPr>
              <w:t xml:space="preserve">Նախագծին կից հիմնավորման մեջ նշված է, որ ներկայումս օրինապահ հարկ վճարողների ցանկը փոխանցվում է Կենտրոնական բանկին, իսկ վերջինս այդ տեղեկատվությունը տրամադրում է առևտրային բանկերին՝ հետագայում վարկ ստանալու համար դիմելիս հարկ վճարողի օգտին հաշվի առնելու նպատակով: Հայտնում ենք, սակայն, որ գործող իրավակարգավորումների ներքո այդ տեղեկատվությունը հասանելի է Պետական եկամուտների կոմիտեի պաշտոնական ինտերնետային կայքում։ Հետևաբար, առաջարկում ենք հիմնավորումը խմբագրել։   </w:t>
            </w:r>
          </w:p>
        </w:tc>
        <w:tc>
          <w:tcPr>
            <w:tcW w:w="5811" w:type="dxa"/>
          </w:tcPr>
          <w:p w:rsidR="00CA1359" w:rsidRPr="00ED26AE" w:rsidRDefault="00A4205F" w:rsidP="00D956DF">
            <w:pPr>
              <w:rPr>
                <w:rFonts w:ascii="GHEA Grapalat" w:hAnsi="GHEA Grapalat" w:cs="Arial"/>
                <w:lang w:val="hy-AM"/>
              </w:rPr>
            </w:pPr>
            <w:r>
              <w:rPr>
                <w:rFonts w:ascii="GHEA Grapalat" w:hAnsi="GHEA Grapalat" w:cs="Arial"/>
                <w:lang w:val="hy-AM"/>
              </w:rPr>
              <w:t xml:space="preserve">Ընդունվել է </w:t>
            </w:r>
            <w:r w:rsidR="00891C60">
              <w:rPr>
                <w:rFonts w:ascii="GHEA Grapalat" w:hAnsi="GHEA Grapalat" w:cs="Arial"/>
                <w:lang w:val="hy-AM"/>
              </w:rPr>
              <w:t>և Նախագծի</w:t>
            </w:r>
            <w:r w:rsidR="00552F55">
              <w:rPr>
                <w:rFonts w:ascii="GHEA Grapalat" w:hAnsi="GHEA Grapalat" w:cs="Arial"/>
                <w:lang w:val="hy-AM"/>
              </w:rPr>
              <w:t xml:space="preserve">ն կից </w:t>
            </w:r>
            <w:r w:rsidR="00891C60">
              <w:rPr>
                <w:rFonts w:ascii="GHEA Grapalat" w:hAnsi="GHEA Grapalat" w:cs="Arial"/>
                <w:lang w:val="hy-AM"/>
              </w:rPr>
              <w:t xml:space="preserve">հիմնավորումը </w:t>
            </w:r>
            <w:r>
              <w:rPr>
                <w:rFonts w:ascii="GHEA Grapalat" w:hAnsi="GHEA Grapalat" w:cs="Arial"/>
                <w:lang w:val="hy-AM"/>
              </w:rPr>
              <w:t>խմբագրվել է</w:t>
            </w:r>
            <w:r w:rsidR="00655DEE">
              <w:rPr>
                <w:rFonts w:ascii="GHEA Grapalat" w:hAnsi="GHEA Grapalat" w:cs="Arial"/>
                <w:lang w:val="hy-AM"/>
              </w:rPr>
              <w:t>: Մ</w:t>
            </w:r>
            <w:r w:rsidR="00D956DF">
              <w:rPr>
                <w:rFonts w:ascii="GHEA Grapalat" w:hAnsi="GHEA Grapalat" w:cs="Arial"/>
                <w:lang w:val="hy-AM"/>
              </w:rPr>
              <w:t>իա</w:t>
            </w:r>
            <w:r w:rsidR="00655DEE">
              <w:rPr>
                <w:rFonts w:ascii="GHEA Grapalat" w:hAnsi="GHEA Grapalat" w:cs="Arial"/>
                <w:lang w:val="hy-AM"/>
              </w:rPr>
              <w:t>ժամանակ նշենք, որ առավել օպերատիվ լինելու համար ՀՀ ՊԵԿ կողմից օրինապահ հարկ վճարողի հավաստագիր ստացած հարկ վճարողների ցանկը բացի ՊԵԿ պաշտոնական կայքում հրապարակվելուց` տրամադրվում է</w:t>
            </w:r>
            <w:r w:rsidR="00D956DF">
              <w:rPr>
                <w:rFonts w:ascii="GHEA Grapalat" w:hAnsi="GHEA Grapalat" w:cs="Arial"/>
                <w:lang w:val="hy-AM"/>
              </w:rPr>
              <w:t xml:space="preserve"> </w:t>
            </w:r>
            <w:r w:rsidR="00655DEE">
              <w:rPr>
                <w:rFonts w:ascii="GHEA Grapalat" w:hAnsi="GHEA Grapalat" w:cs="Arial"/>
                <w:lang w:val="hy-AM"/>
              </w:rPr>
              <w:t>Կենտրոնական բանկին:</w:t>
            </w:r>
          </w:p>
        </w:tc>
      </w:tr>
      <w:tr w:rsidR="0085334C" w:rsidRPr="00622CD9" w:rsidTr="004F07A3">
        <w:trPr>
          <w:trHeight w:val="806"/>
        </w:trPr>
        <w:tc>
          <w:tcPr>
            <w:tcW w:w="562" w:type="dxa"/>
            <w:vMerge/>
          </w:tcPr>
          <w:p w:rsidR="00CA1359" w:rsidRPr="00871F42" w:rsidRDefault="00CA1359" w:rsidP="00871F42">
            <w:pPr>
              <w:rPr>
                <w:rFonts w:ascii="GHEA Grapalat" w:hAnsi="GHEA Grapalat" w:cs="Arial"/>
              </w:rPr>
            </w:pPr>
          </w:p>
        </w:tc>
        <w:tc>
          <w:tcPr>
            <w:tcW w:w="2410" w:type="dxa"/>
            <w:vMerge/>
          </w:tcPr>
          <w:p w:rsidR="00CA1359" w:rsidRPr="00ED26AE" w:rsidRDefault="00CA1359" w:rsidP="005B6775">
            <w:pPr>
              <w:rPr>
                <w:rFonts w:ascii="GHEA Grapalat" w:hAnsi="GHEA Grapalat" w:cs="Arial"/>
                <w:b/>
                <w:lang w:val="hy-AM"/>
              </w:rPr>
            </w:pPr>
          </w:p>
        </w:tc>
        <w:tc>
          <w:tcPr>
            <w:tcW w:w="5387" w:type="dxa"/>
          </w:tcPr>
          <w:p w:rsidR="00CA1359" w:rsidRPr="0012571F" w:rsidRDefault="00CA1359" w:rsidP="00CA1359">
            <w:pPr>
              <w:jc w:val="both"/>
              <w:rPr>
                <w:rFonts w:ascii="GHEA Grapalat" w:hAnsi="GHEA Grapalat"/>
                <w:color w:val="000000"/>
                <w:lang w:val="hy-AM"/>
              </w:rPr>
            </w:pPr>
            <w:r>
              <w:rPr>
                <w:rFonts w:ascii="GHEA Grapalat" w:hAnsi="GHEA Grapalat"/>
                <w:color w:val="000000"/>
                <w:lang w:val="hy-AM"/>
              </w:rPr>
              <w:t xml:space="preserve">Միևնույն ժամանակ հայտնում ենք, որ Հայաստանի Հանրապետության կենտրոնական բանկը նախագծերը շրջանառել էր բանկերին՝ կարծիքի, որոնք ներկայացրել են մի քանի առաջարկություններ, որոնց ընդունումը ավելի կնպաստի Հայաստանի Հանրապետության կառավարության կողմից հարկային կարգապահության խրախուսման, օրինապահ հարկ վճարողների համար գործունեության բարենպաստ պայմաններ ստեղծելու, ինչպես նաև հարկային մարմին-հարկ վճարող գործընկերային հարաբերությունների ամրապնդման քաղաքականության կայացմանը: </w:t>
            </w:r>
            <w:r w:rsidR="001C01FF">
              <w:rPr>
                <w:rFonts w:ascii="GHEA Grapalat" w:hAnsi="GHEA Grapalat"/>
                <w:color w:val="000000"/>
                <w:lang w:val="hy-AM"/>
              </w:rPr>
              <w:lastRenderedPageBreak/>
              <w:t>Մասնավորապես, Օրենսգրքի 336-րդ հոդվածի համաձայն` հարկային հսկողության շրջանակներում համալիր հարկային ստուգումների պլանավորումն իրականացվում է ռիսկերի վրա հիմնված հարկային ստուգումների համակարգի միջոցով, որի շրջանակներում հարկային մարմինը մշակում է հարկ վճարողների և նրանց գործունեության ռիսկայնության աստիճանը բնորոշող չափանիշները, ինչպես նաև, որոշակի տեղեկությունների վերլուծության արդյունքներից բխող ռիսկերի բնորոշման հիման վրա, ըստ ռիսկայնության աստիճանի, գնահատում ու դասակարգում է հարկ վճարողին (վճարողներին): Առաջարկում ենք վերոնշյալ գործառույթների շրջանակներում օրինապահ հարկ վճարող հանդիսանալու հանգամանքը հաշվի առնել որպես ռիսկայնության աստիճանը բնորոշող չափանիշ, ընդհուպ մինչև օրինապահ հարկ վճարողի հավաստագրի առկայությունը դիտարկել որպես ցածր ռիսկայնության խմբում ընդգրկելու հիմք, ինչի արդյունքում, Օրենսգրքի 337-րդ հոդվածի 1-ին մասով սահմանված կարգով, օրինապահ հարկ վճարողների մոտ համալիր հարկային ստուգումները կիրականցվեն ոչ ավելի հաճախ, քան հինգ հաջորդական հարկային տարիների ընթացքում մեկ անգամ</w:t>
            </w:r>
            <w:r w:rsidR="0004790E">
              <w:rPr>
                <w:rFonts w:ascii="GHEA Grapalat" w:hAnsi="GHEA Grapalat"/>
                <w:color w:val="000000"/>
                <w:lang w:val="hy-AM"/>
              </w:rPr>
              <w:t>:</w:t>
            </w:r>
          </w:p>
        </w:tc>
        <w:tc>
          <w:tcPr>
            <w:tcW w:w="5811" w:type="dxa"/>
          </w:tcPr>
          <w:p w:rsidR="00CA1359" w:rsidRPr="00D906B7" w:rsidRDefault="00655DEE" w:rsidP="00D906B7">
            <w:pPr>
              <w:jc w:val="both"/>
              <w:rPr>
                <w:rFonts w:ascii="GHEA Grapalat" w:hAnsi="GHEA Grapalat" w:cs="Sylfaen"/>
                <w:lang w:val="hy-AM"/>
              </w:rPr>
            </w:pPr>
            <w:r>
              <w:rPr>
                <w:rFonts w:ascii="GHEA Grapalat" w:hAnsi="GHEA Grapalat" w:cs="Sylfaen"/>
                <w:lang w:val="hy-AM"/>
              </w:rPr>
              <w:lastRenderedPageBreak/>
              <w:t>Հ</w:t>
            </w:r>
            <w:r w:rsidR="006E6488">
              <w:rPr>
                <w:rFonts w:ascii="GHEA Grapalat" w:hAnsi="GHEA Grapalat" w:cs="Sylfaen"/>
                <w:lang w:val="hy-AM"/>
              </w:rPr>
              <w:t>աշվի առնելով այն հանգամանքը</w:t>
            </w:r>
            <w:r w:rsidR="009566B1">
              <w:rPr>
                <w:rFonts w:ascii="GHEA Grapalat" w:hAnsi="GHEA Grapalat" w:cs="Sylfaen"/>
                <w:lang w:val="hy-AM"/>
              </w:rPr>
              <w:t>, որ  սույն Նախագծով խրախուսվում է հարկ վճարողների կողմից հարկային պարտականությունների կամավոր, ժամանակին ու ճշգրիտ կատարումը,</w:t>
            </w:r>
            <w:r w:rsidR="0099653F">
              <w:rPr>
                <w:rFonts w:ascii="GHEA Grapalat" w:hAnsi="GHEA Grapalat" w:cs="Sylfaen"/>
                <w:lang w:val="hy-AM"/>
              </w:rPr>
              <w:t xml:space="preserve"> իսկ  օրինապահ հարկ վճարողի հավաստագիրը տրամադրվում է հարկ վճարողի գործունեության որոշակի ժամանակահատվածի համար</w:t>
            </w:r>
            <w:r w:rsidR="00D906B7">
              <w:rPr>
                <w:rFonts w:ascii="GHEA Grapalat" w:hAnsi="GHEA Grapalat" w:cs="Sylfaen"/>
                <w:lang w:val="hy-AM"/>
              </w:rPr>
              <w:t xml:space="preserve">: Իսկ </w:t>
            </w:r>
            <w:r w:rsidR="00971C0B">
              <w:rPr>
                <w:rFonts w:ascii="GHEA Grapalat" w:hAnsi="GHEA Grapalat" w:cs="Sylfaen"/>
                <w:lang w:val="hy-AM"/>
              </w:rPr>
              <w:t xml:space="preserve">հարկ </w:t>
            </w:r>
            <w:r w:rsidR="0099653F">
              <w:rPr>
                <w:rFonts w:ascii="GHEA Grapalat" w:hAnsi="GHEA Grapalat" w:cs="Sylfaen"/>
                <w:lang w:val="hy-AM"/>
              </w:rPr>
              <w:t>վճարողի</w:t>
            </w:r>
            <w:r w:rsidR="00971C0B">
              <w:rPr>
                <w:rFonts w:ascii="GHEA Grapalat" w:hAnsi="GHEA Grapalat" w:cs="Sylfaen"/>
                <w:lang w:val="hy-AM"/>
              </w:rPr>
              <w:t xml:space="preserve"> ռիսկային չափանիշների հիման վրա ստուգման ենթակա</w:t>
            </w:r>
            <w:r w:rsidR="00F3532E">
              <w:rPr>
                <w:rFonts w:ascii="GHEA Grapalat" w:hAnsi="GHEA Grapalat" w:cs="Sylfaen"/>
                <w:lang w:val="hy-AM"/>
              </w:rPr>
              <w:t xml:space="preserve"> համարվելը վերջինիս  համապատասխան վարքագծի արդյունքն է</w:t>
            </w:r>
            <w:r w:rsidR="0099653F">
              <w:rPr>
                <w:rFonts w:ascii="GHEA Grapalat" w:hAnsi="GHEA Grapalat" w:cs="Sylfaen"/>
                <w:lang w:val="hy-AM"/>
              </w:rPr>
              <w:t xml:space="preserve"> և </w:t>
            </w:r>
            <w:r w:rsidR="00F3532E">
              <w:rPr>
                <w:rFonts w:ascii="GHEA Grapalat" w:hAnsi="GHEA Grapalat" w:cs="Sylfaen"/>
                <w:lang w:val="hy-AM"/>
              </w:rPr>
              <w:t xml:space="preserve">  հավաստագրի առակայությունը </w:t>
            </w:r>
            <w:r w:rsidR="002E539D">
              <w:rPr>
                <w:rFonts w:ascii="GHEA Grapalat" w:hAnsi="GHEA Grapalat" w:cs="Sylfaen"/>
                <w:lang w:val="hy-AM"/>
              </w:rPr>
              <w:t>հիմք չի հանդիսանում</w:t>
            </w:r>
            <w:r w:rsidR="00F3532E">
              <w:rPr>
                <w:rFonts w:ascii="GHEA Grapalat" w:hAnsi="GHEA Grapalat" w:cs="Sylfaen"/>
                <w:lang w:val="hy-AM"/>
              </w:rPr>
              <w:t xml:space="preserve"> </w:t>
            </w:r>
            <w:r w:rsidR="00F3532E">
              <w:rPr>
                <w:rFonts w:ascii="GHEA Grapalat" w:hAnsi="GHEA Grapalat"/>
                <w:color w:val="000000"/>
                <w:lang w:val="hy-AM"/>
              </w:rPr>
              <w:t xml:space="preserve"> օրինապահ հարկ վճարողների մոտ համալիր հարկային ստուգումների </w:t>
            </w:r>
            <w:r w:rsidR="0099653F">
              <w:rPr>
                <w:rFonts w:ascii="GHEA Grapalat" w:hAnsi="GHEA Grapalat"/>
                <w:color w:val="000000"/>
                <w:lang w:val="hy-AM"/>
              </w:rPr>
              <w:t xml:space="preserve">չանցակացնելու համար, քանի որ </w:t>
            </w:r>
            <w:r w:rsidR="0099653F">
              <w:rPr>
                <w:rFonts w:ascii="GHEA Grapalat" w:hAnsi="GHEA Grapalat"/>
                <w:color w:val="000000"/>
                <w:lang w:val="hy-AM"/>
              </w:rPr>
              <w:lastRenderedPageBreak/>
              <w:t>վ</w:t>
            </w:r>
            <w:r w:rsidR="00971C0B">
              <w:rPr>
                <w:rFonts w:ascii="GHEA Grapalat" w:hAnsi="GHEA Grapalat" w:cs="Sylfaen"/>
                <w:lang w:val="hy-AM"/>
              </w:rPr>
              <w:t>երահսկողությունը դառնում է հիմնավորված</w:t>
            </w:r>
            <w:r w:rsidR="00B800B2">
              <w:rPr>
                <w:rFonts w:ascii="GHEA Grapalat" w:hAnsi="GHEA Grapalat" w:cs="Sylfaen"/>
                <w:lang w:val="hy-AM"/>
              </w:rPr>
              <w:t xml:space="preserve"> և միայն օրինապահ լինելու հանգամանքը </w:t>
            </w:r>
            <w:r w:rsidR="000A27C4">
              <w:rPr>
                <w:rFonts w:ascii="GHEA Grapalat" w:hAnsi="GHEA Grapalat" w:cs="Sylfaen"/>
                <w:lang w:val="hy-AM"/>
              </w:rPr>
              <w:t>չի կարող նվազեցնել գործող ռիսկային չափանիշների հիման վրա վերահսկողություն իրականացնելու հիմնավորվածությունը</w:t>
            </w:r>
            <w:r w:rsidR="0099653F">
              <w:rPr>
                <w:rFonts w:ascii="GHEA Grapalat" w:hAnsi="GHEA Grapalat" w:cs="Sylfaen"/>
                <w:lang w:val="hy-AM"/>
              </w:rPr>
              <w:t>:</w:t>
            </w:r>
          </w:p>
        </w:tc>
      </w:tr>
      <w:tr w:rsidR="0085334C" w:rsidRPr="00622CD9" w:rsidTr="004F07A3">
        <w:trPr>
          <w:trHeight w:val="806"/>
        </w:trPr>
        <w:tc>
          <w:tcPr>
            <w:tcW w:w="562" w:type="dxa"/>
            <w:vMerge/>
          </w:tcPr>
          <w:p w:rsidR="001C01FF" w:rsidRPr="0012571F" w:rsidRDefault="001C01FF" w:rsidP="001C01FF">
            <w:pPr>
              <w:rPr>
                <w:rFonts w:ascii="GHEA Grapalat" w:hAnsi="GHEA Grapalat" w:cs="Arial"/>
                <w:lang w:val="hy-AM"/>
              </w:rPr>
            </w:pPr>
          </w:p>
        </w:tc>
        <w:tc>
          <w:tcPr>
            <w:tcW w:w="2410" w:type="dxa"/>
            <w:vMerge/>
          </w:tcPr>
          <w:p w:rsidR="001C01FF" w:rsidRPr="00ED26AE" w:rsidRDefault="001C01FF" w:rsidP="001C01FF">
            <w:pPr>
              <w:rPr>
                <w:rFonts w:ascii="GHEA Grapalat" w:hAnsi="GHEA Grapalat" w:cs="Arial"/>
                <w:b/>
                <w:lang w:val="hy-AM"/>
              </w:rPr>
            </w:pPr>
          </w:p>
        </w:tc>
        <w:tc>
          <w:tcPr>
            <w:tcW w:w="5387" w:type="dxa"/>
          </w:tcPr>
          <w:p w:rsidR="001C01FF" w:rsidRPr="0012571F" w:rsidRDefault="001C01FF" w:rsidP="001C01FF">
            <w:pPr>
              <w:jc w:val="both"/>
              <w:rPr>
                <w:rFonts w:ascii="GHEA Grapalat" w:hAnsi="GHEA Grapalat"/>
                <w:color w:val="000000"/>
                <w:lang w:val="hy-AM"/>
              </w:rPr>
            </w:pPr>
            <w:r>
              <w:rPr>
                <w:rFonts w:ascii="GHEA Grapalat" w:hAnsi="GHEA Grapalat"/>
                <w:color w:val="000000"/>
                <w:lang w:val="hy-AM"/>
              </w:rPr>
              <w:t xml:space="preserve">Օրենսգրքի 341-րդ հոդվածի 6-րդ մասի համաձայն` ստուգվող ժամանակաշրջանի որևէ հարկային տարվա արդյունքով երեք միլիարդ դրամ և ավելի իրացման շրջանառություն կամ համախառն եկամուտ հայտարարագրած հարկ վճարողների </w:t>
            </w:r>
            <w:r>
              <w:rPr>
                <w:rFonts w:ascii="GHEA Grapalat" w:hAnsi="GHEA Grapalat"/>
                <w:color w:val="000000"/>
                <w:lang w:val="hy-AM"/>
              </w:rPr>
              <w:lastRenderedPageBreak/>
              <w:t xml:space="preserve">մոտ կատարվող համալիր հարկային ստուգումների փաստացի ժամկետի ընդհանուր տևողությունը չի կարող գերազանցել 90 անընդմեջ աշխատանքային օրը: Առաջարկում ենք օրինապահ հարկ վճարողների համար այս պարագայում ևս կիրառել արտոնություն` տվյալ ժամկետը կրճատելով մինչև 40 աշխատանքային օր, որը բացատրվում է տվյալ խմբում ընդգրկված հարկ վճարողների գործողությունների վերլուծության հիման վրա վերջիններիս նկատմամբ հարկային մարմնի կողմից ձևավորված վստահությամբ:  </w:t>
            </w:r>
          </w:p>
        </w:tc>
        <w:tc>
          <w:tcPr>
            <w:tcW w:w="5811" w:type="dxa"/>
          </w:tcPr>
          <w:p w:rsidR="001C01FF" w:rsidRPr="00ED26AE" w:rsidRDefault="00655DEE" w:rsidP="004F07A3">
            <w:pPr>
              <w:jc w:val="both"/>
              <w:rPr>
                <w:rFonts w:ascii="GHEA Grapalat" w:hAnsi="GHEA Grapalat" w:cs="Arial"/>
                <w:lang w:val="hy-AM"/>
              </w:rPr>
            </w:pPr>
            <w:r>
              <w:rPr>
                <w:rFonts w:ascii="GHEA Grapalat" w:hAnsi="GHEA Grapalat" w:cs="Sylfaen"/>
                <w:lang w:val="hy-AM"/>
              </w:rPr>
              <w:lastRenderedPageBreak/>
              <w:t>Հաշվի առնելով</w:t>
            </w:r>
            <w:r w:rsidR="00863EEE">
              <w:rPr>
                <w:rFonts w:ascii="GHEA Grapalat" w:hAnsi="GHEA Grapalat" w:cs="Sylfaen"/>
                <w:lang w:val="hy-AM"/>
              </w:rPr>
              <w:t>,</w:t>
            </w:r>
            <w:r w:rsidR="00651AF2">
              <w:rPr>
                <w:rFonts w:ascii="GHEA Grapalat" w:hAnsi="GHEA Grapalat" w:cs="Sylfaen"/>
                <w:lang w:val="hy-AM"/>
              </w:rPr>
              <w:t xml:space="preserve"> որ</w:t>
            </w:r>
            <w:r w:rsidR="00651AF2">
              <w:rPr>
                <w:rFonts w:ascii="GHEA Grapalat" w:hAnsi="GHEA Grapalat"/>
                <w:color w:val="000000"/>
                <w:lang w:val="hy-AM"/>
              </w:rPr>
              <w:t xml:space="preserve"> համալիր հարկային ստուգումների փաստացի ժամկետի ընդհանուր տևողությունը միտված է արդյունավետ վարչարարության իրականացմանը, ուստի կարծում ենք, որ ժամկետների կրճատումը </w:t>
            </w:r>
            <w:r w:rsidR="00971C0B">
              <w:rPr>
                <w:rFonts w:ascii="GHEA Grapalat" w:hAnsi="GHEA Grapalat"/>
                <w:color w:val="000000"/>
                <w:lang w:val="hy-AM"/>
              </w:rPr>
              <w:t xml:space="preserve">առանձին դեպքերում լիարժեք </w:t>
            </w:r>
            <w:r w:rsidR="00971C0B">
              <w:rPr>
                <w:rFonts w:ascii="GHEA Grapalat" w:hAnsi="GHEA Grapalat"/>
                <w:color w:val="000000"/>
                <w:lang w:val="hy-AM"/>
              </w:rPr>
              <w:lastRenderedPageBreak/>
              <w:t xml:space="preserve">վարչարարություն իրականացնելու </w:t>
            </w:r>
            <w:r w:rsidR="002F4157">
              <w:rPr>
                <w:rFonts w:ascii="GHEA Grapalat" w:hAnsi="GHEA Grapalat"/>
                <w:color w:val="000000"/>
                <w:lang w:val="hy-AM"/>
              </w:rPr>
              <w:t xml:space="preserve">համար  կլինի ոչ </w:t>
            </w:r>
            <w:r w:rsidR="004F07A3">
              <w:rPr>
                <w:rFonts w:ascii="GHEA Grapalat" w:hAnsi="GHEA Grapalat"/>
                <w:color w:val="000000"/>
                <w:lang w:val="hy-AM"/>
              </w:rPr>
              <w:t>բավարար</w:t>
            </w:r>
            <w:r w:rsidR="002F4157">
              <w:rPr>
                <w:rFonts w:ascii="GHEA Grapalat" w:hAnsi="GHEA Grapalat"/>
                <w:color w:val="000000"/>
                <w:lang w:val="hy-AM"/>
              </w:rPr>
              <w:t>:</w:t>
            </w:r>
            <w:r w:rsidR="00863EEE">
              <w:rPr>
                <w:rFonts w:ascii="GHEA Grapalat" w:hAnsi="GHEA Grapalat"/>
                <w:color w:val="000000"/>
                <w:lang w:val="hy-AM"/>
              </w:rPr>
              <w:t xml:space="preserve"> Միաժամանակ, օրինապահ հարկ վճարողի հավաստագիր տրվում է միայն ընդհանուր հարկման դաշտում գործող հարկ վճարողներին</w:t>
            </w:r>
            <w:r w:rsidR="0069348B">
              <w:rPr>
                <w:rFonts w:ascii="GHEA Grapalat" w:hAnsi="GHEA Grapalat"/>
                <w:color w:val="000000"/>
                <w:lang w:val="hy-AM"/>
              </w:rPr>
              <w:t xml:space="preserve">, </w:t>
            </w:r>
            <w:r w:rsidR="00863EEE">
              <w:rPr>
                <w:rFonts w:ascii="GHEA Grapalat" w:hAnsi="GHEA Grapalat"/>
                <w:color w:val="000000"/>
                <w:lang w:val="hy-AM"/>
              </w:rPr>
              <w:t xml:space="preserve">ինչը ենթադրում է, որ վերջիններս ունեն իրացման մեծ  շրջանառություն, հետևաբար ստուգման </w:t>
            </w:r>
            <w:r w:rsidR="0069348B">
              <w:rPr>
                <w:rFonts w:ascii="GHEA Grapalat" w:hAnsi="GHEA Grapalat"/>
                <w:color w:val="000000"/>
                <w:lang w:val="hy-AM"/>
              </w:rPr>
              <w:t>ժամանակահատ</w:t>
            </w:r>
            <w:r w:rsidR="00863EEE">
              <w:rPr>
                <w:rFonts w:ascii="GHEA Grapalat" w:hAnsi="GHEA Grapalat"/>
                <w:color w:val="000000"/>
                <w:lang w:val="hy-AM"/>
              </w:rPr>
              <w:t>վ</w:t>
            </w:r>
            <w:r w:rsidR="0069348B">
              <w:rPr>
                <w:rFonts w:ascii="GHEA Grapalat" w:hAnsi="GHEA Grapalat"/>
                <w:color w:val="000000"/>
                <w:lang w:val="hy-AM"/>
              </w:rPr>
              <w:t>ա</w:t>
            </w:r>
            <w:r w:rsidR="00863EEE">
              <w:rPr>
                <w:rFonts w:ascii="GHEA Grapalat" w:hAnsi="GHEA Grapalat"/>
                <w:color w:val="000000"/>
                <w:lang w:val="hy-AM"/>
              </w:rPr>
              <w:t>ծի կրճատումը չի նպաստի</w:t>
            </w:r>
            <w:r w:rsidR="0069348B">
              <w:rPr>
                <w:rFonts w:ascii="GHEA Grapalat" w:hAnsi="GHEA Grapalat"/>
                <w:color w:val="000000"/>
                <w:lang w:val="hy-AM"/>
              </w:rPr>
              <w:t xml:space="preserve"> </w:t>
            </w:r>
            <w:r w:rsidR="00863EEE">
              <w:rPr>
                <w:rFonts w:ascii="GHEA Grapalat" w:hAnsi="GHEA Grapalat"/>
                <w:color w:val="000000"/>
                <w:lang w:val="hy-AM"/>
              </w:rPr>
              <w:t xml:space="preserve">ամբողջական </w:t>
            </w:r>
            <w:r w:rsidR="00A610CE">
              <w:rPr>
                <w:rFonts w:ascii="GHEA Grapalat" w:hAnsi="GHEA Grapalat"/>
                <w:color w:val="000000"/>
                <w:lang w:val="hy-AM"/>
              </w:rPr>
              <w:t>ստուգման</w:t>
            </w:r>
            <w:r w:rsidR="00863EEE">
              <w:rPr>
                <w:rFonts w:ascii="GHEA Grapalat" w:hAnsi="GHEA Grapalat"/>
                <w:color w:val="000000"/>
                <w:lang w:val="hy-AM"/>
              </w:rPr>
              <w:t xml:space="preserve"> իրականա</w:t>
            </w:r>
            <w:r w:rsidR="0069348B">
              <w:rPr>
                <w:rFonts w:ascii="GHEA Grapalat" w:hAnsi="GHEA Grapalat"/>
                <w:color w:val="000000"/>
                <w:lang w:val="hy-AM"/>
              </w:rPr>
              <w:t>ցմանը,</w:t>
            </w:r>
            <w:r w:rsidR="00863EEE">
              <w:rPr>
                <w:rFonts w:ascii="GHEA Grapalat" w:hAnsi="GHEA Grapalat"/>
                <w:color w:val="000000"/>
                <w:lang w:val="hy-AM"/>
              </w:rPr>
              <w:t xml:space="preserve"> ինչը չի բխում նաև հարկ վճարողների շահերից:</w:t>
            </w:r>
          </w:p>
        </w:tc>
      </w:tr>
      <w:tr w:rsidR="0085334C" w:rsidRPr="00ED26AE" w:rsidTr="004F07A3">
        <w:trPr>
          <w:trHeight w:val="1475"/>
        </w:trPr>
        <w:tc>
          <w:tcPr>
            <w:tcW w:w="562" w:type="dxa"/>
            <w:vMerge/>
          </w:tcPr>
          <w:p w:rsidR="001C01FF" w:rsidRPr="0012571F" w:rsidRDefault="001C01FF" w:rsidP="001C01FF">
            <w:pPr>
              <w:rPr>
                <w:rFonts w:ascii="GHEA Grapalat" w:hAnsi="GHEA Grapalat" w:cs="Arial"/>
                <w:lang w:val="hy-AM"/>
              </w:rPr>
            </w:pPr>
          </w:p>
        </w:tc>
        <w:tc>
          <w:tcPr>
            <w:tcW w:w="2410" w:type="dxa"/>
            <w:vMerge/>
          </w:tcPr>
          <w:p w:rsidR="001C01FF" w:rsidRPr="00ED26AE" w:rsidRDefault="001C01FF" w:rsidP="001C01FF">
            <w:pPr>
              <w:rPr>
                <w:rFonts w:ascii="GHEA Grapalat" w:hAnsi="GHEA Grapalat" w:cs="Arial"/>
                <w:b/>
                <w:lang w:val="hy-AM"/>
              </w:rPr>
            </w:pPr>
          </w:p>
        </w:tc>
        <w:tc>
          <w:tcPr>
            <w:tcW w:w="5387" w:type="dxa"/>
          </w:tcPr>
          <w:p w:rsidR="001C01FF" w:rsidRPr="0012571F" w:rsidRDefault="001C01FF" w:rsidP="005E24E5">
            <w:pPr>
              <w:jc w:val="both"/>
              <w:rPr>
                <w:rFonts w:ascii="GHEA Grapalat" w:hAnsi="GHEA Grapalat"/>
                <w:color w:val="000000"/>
                <w:lang w:val="hy-AM"/>
              </w:rPr>
            </w:pPr>
            <w:r>
              <w:rPr>
                <w:rFonts w:ascii="GHEA Grapalat" w:hAnsi="GHEA Grapalat"/>
                <w:color w:val="000000"/>
                <w:lang w:val="hy-AM"/>
              </w:rPr>
              <w:t xml:space="preserve">Հայտնում ենք նաև, որ «Հայաստանի Հանրապետության տոների և հիշատակի օրերի մասին Հայաստանի Հանրապետության օրենքում լրացում կատարելու մասին» օրենքի նախագծի վերաբերյալ Հայաստանի Հանրապետության կենտրոնական բանկն առաջարկություններ և դիտողություններ չունի։ </w:t>
            </w:r>
          </w:p>
        </w:tc>
        <w:tc>
          <w:tcPr>
            <w:tcW w:w="5811" w:type="dxa"/>
          </w:tcPr>
          <w:p w:rsidR="001C01FF" w:rsidRPr="00ED26AE" w:rsidRDefault="00E2326F" w:rsidP="001C01FF">
            <w:pPr>
              <w:rPr>
                <w:rFonts w:ascii="GHEA Grapalat" w:hAnsi="GHEA Grapalat" w:cs="Arial"/>
                <w:lang w:val="hy-AM"/>
              </w:rPr>
            </w:pPr>
            <w:r>
              <w:rPr>
                <w:rFonts w:ascii="GHEA Grapalat" w:hAnsi="GHEA Grapalat" w:cs="Arial"/>
                <w:lang w:val="hy-AM"/>
              </w:rPr>
              <w:t>Ընդունվել է ի գիտություն</w:t>
            </w:r>
          </w:p>
        </w:tc>
      </w:tr>
      <w:tr w:rsidR="0085334C" w:rsidRPr="00622CD9" w:rsidTr="004F07A3">
        <w:trPr>
          <w:trHeight w:val="3251"/>
        </w:trPr>
        <w:tc>
          <w:tcPr>
            <w:tcW w:w="562" w:type="dxa"/>
            <w:vMerge w:val="restart"/>
          </w:tcPr>
          <w:p w:rsidR="0012571F" w:rsidRPr="00CA1359" w:rsidRDefault="0012571F" w:rsidP="001C01FF">
            <w:pPr>
              <w:rPr>
                <w:rFonts w:ascii="GHEA Grapalat" w:hAnsi="GHEA Grapalat" w:cs="Arial"/>
                <w:lang w:val="hy-AM"/>
              </w:rPr>
            </w:pPr>
            <w:r>
              <w:rPr>
                <w:rFonts w:ascii="GHEA Grapalat" w:hAnsi="GHEA Grapalat" w:cs="Arial"/>
                <w:lang w:val="hy-AM"/>
              </w:rPr>
              <w:t>3.</w:t>
            </w:r>
          </w:p>
        </w:tc>
        <w:tc>
          <w:tcPr>
            <w:tcW w:w="2410" w:type="dxa"/>
            <w:vMerge w:val="restart"/>
          </w:tcPr>
          <w:p w:rsidR="0012571F" w:rsidRDefault="0012571F" w:rsidP="001C01FF">
            <w:pPr>
              <w:rPr>
                <w:rFonts w:ascii="GHEA Grapalat" w:hAnsi="GHEA Grapalat" w:cs="Arial"/>
                <w:b/>
                <w:lang w:val="hy-AM"/>
              </w:rPr>
            </w:pPr>
            <w:r w:rsidRPr="00CA1359">
              <w:rPr>
                <w:rFonts w:ascii="GHEA Grapalat" w:hAnsi="GHEA Grapalat" w:cs="Arial"/>
                <w:b/>
                <w:lang w:val="hy-AM"/>
              </w:rPr>
              <w:t>ՀՀ Ֆինանսների նախարար</w:t>
            </w:r>
            <w:r w:rsidR="00BF247A">
              <w:rPr>
                <w:rFonts w:ascii="GHEA Grapalat" w:hAnsi="GHEA Grapalat" w:cs="Arial"/>
                <w:b/>
                <w:lang w:val="hy-AM"/>
              </w:rPr>
              <w:t>ություն</w:t>
            </w:r>
          </w:p>
          <w:p w:rsidR="000A2FCF" w:rsidRDefault="002204F4" w:rsidP="001C01FF">
            <w:pPr>
              <w:rPr>
                <w:rFonts w:ascii="GHEA Grapalat" w:hAnsi="GHEA Grapalat" w:cs="Arial"/>
                <w:sz w:val="20"/>
                <w:lang w:val="hy-AM"/>
              </w:rPr>
            </w:pPr>
            <w:r>
              <w:rPr>
                <w:rFonts w:ascii="GHEA Grapalat" w:hAnsi="GHEA Grapalat" w:cs="Arial"/>
                <w:sz w:val="20"/>
                <w:lang w:val="hy-AM"/>
              </w:rPr>
              <w:t>01.12.2020 թվականի</w:t>
            </w:r>
          </w:p>
          <w:p w:rsidR="0012571F" w:rsidRDefault="002204F4" w:rsidP="001C01FF">
            <w:pPr>
              <w:rPr>
                <w:rFonts w:ascii="GHEA Grapalat" w:hAnsi="GHEA Grapalat" w:cs="Arial"/>
                <w:sz w:val="20"/>
                <w:lang w:val="hy-AM"/>
              </w:rPr>
            </w:pPr>
            <w:r>
              <w:rPr>
                <w:rFonts w:ascii="GHEA Grapalat" w:hAnsi="GHEA Grapalat" w:cs="Arial"/>
                <w:sz w:val="20"/>
                <w:lang w:val="hy-AM"/>
              </w:rPr>
              <w:t>թ</w:t>
            </w:r>
            <w:r w:rsidR="0012571F" w:rsidRPr="003935F6">
              <w:rPr>
                <w:rFonts w:ascii="GHEA Grapalat" w:hAnsi="GHEA Grapalat" w:cs="Arial"/>
                <w:sz w:val="20"/>
                <w:lang w:val="hy-AM"/>
              </w:rPr>
              <w:t>իվ 60152-2020 գրություն</w:t>
            </w:r>
          </w:p>
          <w:p w:rsidR="0012571F" w:rsidRPr="00ED26AE" w:rsidRDefault="0012571F" w:rsidP="000A2FCF">
            <w:pPr>
              <w:rPr>
                <w:rFonts w:ascii="GHEA Grapalat" w:hAnsi="GHEA Grapalat" w:cs="Arial"/>
                <w:b/>
                <w:lang w:val="hy-AM"/>
              </w:rPr>
            </w:pPr>
          </w:p>
        </w:tc>
        <w:tc>
          <w:tcPr>
            <w:tcW w:w="5387" w:type="dxa"/>
          </w:tcPr>
          <w:p w:rsidR="0012571F" w:rsidRPr="006A6E0D" w:rsidRDefault="0012571F" w:rsidP="006A6E0D">
            <w:pPr>
              <w:jc w:val="both"/>
              <w:rPr>
                <w:rFonts w:ascii="GHEA Grapalat" w:hAnsi="GHEA Grapalat"/>
                <w:color w:val="000000"/>
                <w:lang w:val="hy-AM"/>
              </w:rPr>
            </w:pPr>
            <w:r w:rsidRPr="006A6E0D">
              <w:rPr>
                <w:rFonts w:ascii="GHEA Grapalat" w:hAnsi="GHEA Grapalat"/>
                <w:color w:val="000000"/>
                <w:lang w:val="hy-AM"/>
              </w:rPr>
              <w:t>Հաշվի առնելով այն հանգամանքը, որ հարկ վճարողին օրինապահ հարկ վճարողի հավաս</w:t>
            </w:r>
            <w:r w:rsidRPr="006A6E0D">
              <w:rPr>
                <w:rFonts w:ascii="GHEA Grapalat" w:hAnsi="GHEA Grapalat"/>
                <w:color w:val="000000"/>
                <w:lang w:val="hy-AM"/>
              </w:rPr>
              <w:softHyphen/>
              <w:t>տագիր տրամադրելուց հետո՝ հավաստագրի գործողության ժամանակահատվածում, հարկ վճարողի վարքագիծն ու կարգապահությունը կարող է փոխվել՝ առաջարկում ենք քննար</w:t>
            </w:r>
            <w:r w:rsidRPr="006A6E0D">
              <w:rPr>
                <w:rFonts w:ascii="GHEA Grapalat" w:hAnsi="GHEA Grapalat"/>
                <w:color w:val="000000"/>
                <w:lang w:val="hy-AM"/>
              </w:rPr>
              <w:softHyphen/>
              <w:t>կել տրված հավաստագիրը վաղաժամ դադարեցնելու համար Հարկային օրենս</w:t>
            </w:r>
            <w:r w:rsidRPr="006A6E0D">
              <w:rPr>
                <w:rFonts w:ascii="GHEA Grapalat" w:hAnsi="GHEA Grapalat"/>
                <w:color w:val="000000"/>
                <w:lang w:val="hy-AM"/>
              </w:rPr>
              <w:softHyphen/>
              <w:t>գր</w:t>
            </w:r>
            <w:r w:rsidRPr="006A6E0D">
              <w:rPr>
                <w:rFonts w:ascii="GHEA Grapalat" w:hAnsi="GHEA Grapalat"/>
                <w:color w:val="000000"/>
                <w:lang w:val="hy-AM"/>
              </w:rPr>
              <w:softHyphen/>
              <w:t>քում համապատասխան իրավական հիմքեր նախատեսելու նպատակահարմարությունը։</w:t>
            </w:r>
          </w:p>
        </w:tc>
        <w:tc>
          <w:tcPr>
            <w:tcW w:w="5811" w:type="dxa"/>
          </w:tcPr>
          <w:p w:rsidR="0012571F" w:rsidRPr="00B058C4" w:rsidRDefault="00640302" w:rsidP="00640302">
            <w:pPr>
              <w:jc w:val="both"/>
              <w:rPr>
                <w:rFonts w:ascii="GHEA Grapalat" w:hAnsi="GHEA Grapalat"/>
                <w:lang w:val="hy-AM"/>
              </w:rPr>
            </w:pPr>
            <w:r>
              <w:rPr>
                <w:rFonts w:ascii="GHEA Grapalat" w:hAnsi="GHEA Grapalat"/>
                <w:color w:val="000000"/>
                <w:lang w:val="hy-AM"/>
              </w:rPr>
              <w:t>Հ</w:t>
            </w:r>
            <w:r w:rsidR="0012571F" w:rsidRPr="00EF6444">
              <w:rPr>
                <w:rFonts w:ascii="GHEA Grapalat" w:hAnsi="GHEA Grapalat"/>
                <w:color w:val="000000"/>
                <w:lang w:val="hy-AM"/>
              </w:rPr>
              <w:t>ավաստագրի չեղյալ ճանաչման դեպքերի սահմանումը կարծում ենք նպատակահարմար չէ, քանի որ հավաստագիրը տրամադրվում է հարկ վճարողի կողմից նախորդ ժամանակահատվածում իրականացրած փաստացի գործունեության</w:t>
            </w:r>
            <w:r>
              <w:rPr>
                <w:rFonts w:ascii="GHEA Grapalat" w:hAnsi="GHEA Grapalat"/>
                <w:color w:val="000000"/>
                <w:lang w:val="hy-AM"/>
              </w:rPr>
              <w:t xml:space="preserve"> և որոշակի ժամանակահատվածի</w:t>
            </w:r>
            <w:r w:rsidR="0012571F" w:rsidRPr="00EF6444">
              <w:rPr>
                <w:rFonts w:ascii="GHEA Grapalat" w:hAnsi="GHEA Grapalat"/>
                <w:color w:val="000000"/>
                <w:lang w:val="hy-AM"/>
              </w:rPr>
              <w:t xml:space="preserve"> </w:t>
            </w:r>
            <w:r w:rsidR="002F4157">
              <w:rPr>
                <w:rFonts w:ascii="GHEA Grapalat" w:hAnsi="GHEA Grapalat"/>
                <w:color w:val="000000"/>
                <w:lang w:val="hy-AM"/>
              </w:rPr>
              <w:t>համար</w:t>
            </w:r>
            <w:r>
              <w:rPr>
                <w:rFonts w:ascii="GHEA Grapalat" w:hAnsi="GHEA Grapalat"/>
                <w:color w:val="000000"/>
                <w:lang w:val="hy-AM"/>
              </w:rPr>
              <w:t>: Մ</w:t>
            </w:r>
            <w:r w:rsidR="002F4157">
              <w:rPr>
                <w:rFonts w:ascii="GHEA Grapalat" w:hAnsi="GHEA Grapalat"/>
                <w:color w:val="000000"/>
                <w:lang w:val="hy-AM"/>
              </w:rPr>
              <w:t xml:space="preserve">իաժամանակ, </w:t>
            </w:r>
            <w:r w:rsidR="00722247">
              <w:rPr>
                <w:rFonts w:ascii="GHEA Grapalat" w:hAnsi="GHEA Grapalat"/>
                <w:color w:val="000000"/>
                <w:lang w:val="hy-AM"/>
              </w:rPr>
              <w:t>անհրաժեշտ</w:t>
            </w:r>
            <w:r w:rsidR="002F4157">
              <w:rPr>
                <w:rFonts w:ascii="GHEA Grapalat" w:hAnsi="GHEA Grapalat"/>
                <w:color w:val="000000"/>
                <w:lang w:val="hy-AM"/>
              </w:rPr>
              <w:t xml:space="preserve"> է հաշվի առնել, որ օրինապահ հարկ վճարողի կարգավիճակ ունեցող տնտեսվարողների ընթացիկ </w:t>
            </w:r>
            <w:r w:rsidR="00722247">
              <w:rPr>
                <w:rFonts w:ascii="GHEA Grapalat" w:hAnsi="GHEA Grapalat"/>
                <w:color w:val="000000"/>
                <w:lang w:val="hy-AM"/>
              </w:rPr>
              <w:t>գործունեության նկատմամբ</w:t>
            </w:r>
            <w:r w:rsidR="002F4157">
              <w:rPr>
                <w:rFonts w:ascii="GHEA Grapalat" w:hAnsi="GHEA Grapalat"/>
                <w:color w:val="000000"/>
                <w:lang w:val="hy-AM"/>
              </w:rPr>
              <w:t xml:space="preserve"> կկիրառվի համընդհանուր վարչարարություն:</w:t>
            </w:r>
          </w:p>
        </w:tc>
      </w:tr>
      <w:tr w:rsidR="0085334C" w:rsidRPr="00ED26AE" w:rsidTr="004F07A3">
        <w:trPr>
          <w:trHeight w:val="806"/>
        </w:trPr>
        <w:tc>
          <w:tcPr>
            <w:tcW w:w="562" w:type="dxa"/>
            <w:vMerge/>
          </w:tcPr>
          <w:p w:rsidR="0012571F" w:rsidRPr="0012571F" w:rsidRDefault="0012571F" w:rsidP="001C01FF">
            <w:pPr>
              <w:rPr>
                <w:rFonts w:ascii="GHEA Grapalat" w:hAnsi="GHEA Grapalat" w:cs="Arial"/>
                <w:lang w:val="hy-AM"/>
              </w:rPr>
            </w:pPr>
          </w:p>
        </w:tc>
        <w:tc>
          <w:tcPr>
            <w:tcW w:w="2410" w:type="dxa"/>
            <w:vMerge/>
          </w:tcPr>
          <w:p w:rsidR="0012571F" w:rsidRPr="00ED26AE" w:rsidRDefault="0012571F" w:rsidP="001C01FF">
            <w:pPr>
              <w:rPr>
                <w:rFonts w:ascii="GHEA Grapalat" w:hAnsi="GHEA Grapalat" w:cs="Arial"/>
                <w:b/>
                <w:lang w:val="hy-AM"/>
              </w:rPr>
            </w:pPr>
          </w:p>
        </w:tc>
        <w:tc>
          <w:tcPr>
            <w:tcW w:w="5387" w:type="dxa"/>
          </w:tcPr>
          <w:p w:rsidR="0012571F" w:rsidRPr="006A6E0D" w:rsidRDefault="0012571F" w:rsidP="006A6E0D">
            <w:pPr>
              <w:jc w:val="both"/>
              <w:rPr>
                <w:rFonts w:ascii="GHEA Grapalat" w:hAnsi="GHEA Grapalat"/>
                <w:color w:val="000000"/>
                <w:lang w:val="hy-AM"/>
              </w:rPr>
            </w:pPr>
            <w:r w:rsidRPr="006A6E0D">
              <w:rPr>
                <w:rFonts w:ascii="GHEA Grapalat" w:hAnsi="GHEA Grapalat"/>
                <w:color w:val="000000"/>
                <w:lang w:val="hy-AM"/>
              </w:rPr>
              <w:t>Միաժամանակ, հայտնում ենք, որ «Հայաս</w:t>
            </w:r>
            <w:r w:rsidRPr="006A6E0D">
              <w:rPr>
                <w:rFonts w:ascii="GHEA Grapalat" w:hAnsi="GHEA Grapalat"/>
                <w:color w:val="000000"/>
                <w:lang w:val="hy-AM"/>
              </w:rPr>
              <w:softHyphen/>
              <w:t>տանի Հանրապետության տոների և հիշա</w:t>
            </w:r>
            <w:r w:rsidRPr="006A6E0D">
              <w:rPr>
                <w:rFonts w:ascii="GHEA Grapalat" w:hAnsi="GHEA Grapalat"/>
                <w:color w:val="000000"/>
                <w:lang w:val="hy-AM"/>
              </w:rPr>
              <w:softHyphen/>
              <w:t>տակի օրերի մասին» Հայաստանի Հանրա</w:t>
            </w:r>
            <w:r w:rsidRPr="006A6E0D">
              <w:rPr>
                <w:rFonts w:ascii="GHEA Grapalat" w:hAnsi="GHEA Grapalat"/>
                <w:color w:val="000000"/>
                <w:lang w:val="hy-AM"/>
              </w:rPr>
              <w:softHyphen/>
              <w:t>պետության օրեն</w:t>
            </w:r>
            <w:r w:rsidRPr="006A6E0D">
              <w:rPr>
                <w:rFonts w:ascii="GHEA Grapalat" w:hAnsi="GHEA Grapalat"/>
                <w:color w:val="000000"/>
                <w:lang w:val="hy-AM"/>
              </w:rPr>
              <w:softHyphen/>
              <w:t>քում լրացում կատարելու մասին» ՀՀ օրենքի նախագծի վերաբերյալ դիտողություններ և առաջարկություններ չկան:</w:t>
            </w:r>
          </w:p>
        </w:tc>
        <w:tc>
          <w:tcPr>
            <w:tcW w:w="5811" w:type="dxa"/>
          </w:tcPr>
          <w:p w:rsidR="0012571F" w:rsidRPr="00ED26AE" w:rsidRDefault="0012571F" w:rsidP="001C01FF">
            <w:pPr>
              <w:rPr>
                <w:rFonts w:ascii="GHEA Grapalat" w:hAnsi="GHEA Grapalat" w:cs="Arial"/>
                <w:lang w:val="hy-AM"/>
              </w:rPr>
            </w:pPr>
            <w:r>
              <w:rPr>
                <w:rFonts w:ascii="GHEA Grapalat" w:hAnsi="GHEA Grapalat" w:cs="Arial"/>
                <w:lang w:val="hy-AM"/>
              </w:rPr>
              <w:t>Ընդունվել է ի գիտություն</w:t>
            </w:r>
          </w:p>
        </w:tc>
      </w:tr>
      <w:tr w:rsidR="000E1078" w:rsidRPr="00622CD9" w:rsidTr="004F07A3">
        <w:trPr>
          <w:trHeight w:val="2202"/>
        </w:trPr>
        <w:tc>
          <w:tcPr>
            <w:tcW w:w="562" w:type="dxa"/>
            <w:vMerge w:val="restart"/>
          </w:tcPr>
          <w:p w:rsidR="000E1078" w:rsidRPr="003D432B" w:rsidRDefault="000E1078" w:rsidP="001C01FF">
            <w:pPr>
              <w:rPr>
                <w:rFonts w:ascii="GHEA Grapalat" w:hAnsi="GHEA Grapalat" w:cs="Arial"/>
              </w:rPr>
            </w:pPr>
            <w:r>
              <w:rPr>
                <w:rFonts w:ascii="GHEA Grapalat" w:hAnsi="GHEA Grapalat" w:cs="Arial"/>
              </w:rPr>
              <w:t>4.</w:t>
            </w:r>
          </w:p>
        </w:tc>
        <w:tc>
          <w:tcPr>
            <w:tcW w:w="2410" w:type="dxa"/>
            <w:vMerge w:val="restart"/>
          </w:tcPr>
          <w:p w:rsidR="000E1078" w:rsidRDefault="000E1078" w:rsidP="001C01FF">
            <w:pPr>
              <w:rPr>
                <w:rFonts w:ascii="GHEA Grapalat" w:hAnsi="GHEA Grapalat" w:cs="Arial"/>
                <w:b/>
                <w:lang w:val="hy-AM"/>
              </w:rPr>
            </w:pPr>
            <w:r>
              <w:rPr>
                <w:rFonts w:ascii="GHEA Grapalat" w:hAnsi="GHEA Grapalat" w:cs="Arial"/>
                <w:b/>
                <w:lang w:val="hy-AM"/>
              </w:rPr>
              <w:t xml:space="preserve">ՀՀ </w:t>
            </w:r>
            <w:r w:rsidR="009B51E7">
              <w:rPr>
                <w:rFonts w:ascii="GHEA Grapalat" w:hAnsi="GHEA Grapalat" w:cs="Arial"/>
                <w:b/>
                <w:lang w:val="hy-AM"/>
              </w:rPr>
              <w:t>ա</w:t>
            </w:r>
            <w:bookmarkStart w:id="0" w:name="_GoBack"/>
            <w:bookmarkEnd w:id="0"/>
            <w:r>
              <w:rPr>
                <w:rFonts w:ascii="GHEA Grapalat" w:hAnsi="GHEA Grapalat" w:cs="Arial"/>
                <w:b/>
                <w:lang w:val="hy-AM"/>
              </w:rPr>
              <w:t>րդարադատության նախարար</w:t>
            </w:r>
            <w:r w:rsidR="00BF247A">
              <w:rPr>
                <w:rFonts w:ascii="GHEA Grapalat" w:hAnsi="GHEA Grapalat" w:cs="Arial"/>
                <w:b/>
                <w:lang w:val="hy-AM"/>
              </w:rPr>
              <w:t>ություն</w:t>
            </w:r>
          </w:p>
          <w:p w:rsidR="000E1078" w:rsidRDefault="000E1078" w:rsidP="001C01FF">
            <w:pPr>
              <w:rPr>
                <w:rFonts w:ascii="GHEA Grapalat" w:hAnsi="GHEA Grapalat" w:cs="Arial"/>
                <w:sz w:val="20"/>
                <w:lang w:val="hy-AM"/>
              </w:rPr>
            </w:pPr>
            <w:r>
              <w:rPr>
                <w:rFonts w:ascii="GHEA Grapalat" w:hAnsi="GHEA Grapalat" w:cs="Arial"/>
                <w:sz w:val="20"/>
                <w:lang w:val="hy-AM"/>
              </w:rPr>
              <w:t>28.12.2020 թվականի թ</w:t>
            </w:r>
            <w:r w:rsidRPr="003D432B">
              <w:rPr>
                <w:rFonts w:ascii="GHEA Grapalat" w:hAnsi="GHEA Grapalat" w:cs="Arial"/>
                <w:sz w:val="20"/>
                <w:lang w:val="hy-AM"/>
              </w:rPr>
              <w:t>իվ 65517-2020 գրություն</w:t>
            </w:r>
          </w:p>
          <w:p w:rsidR="000E1078" w:rsidRPr="003D432B" w:rsidRDefault="000E1078" w:rsidP="007C00E9">
            <w:pPr>
              <w:rPr>
                <w:rFonts w:ascii="GHEA Grapalat" w:hAnsi="GHEA Grapalat" w:cs="Arial"/>
                <w:b/>
                <w:lang w:val="hy-AM"/>
              </w:rPr>
            </w:pPr>
          </w:p>
        </w:tc>
        <w:tc>
          <w:tcPr>
            <w:tcW w:w="5387" w:type="dxa"/>
          </w:tcPr>
          <w:p w:rsidR="000E1078" w:rsidRPr="006A6E0D" w:rsidRDefault="000E1078" w:rsidP="006A6E0D">
            <w:pPr>
              <w:jc w:val="both"/>
              <w:rPr>
                <w:rFonts w:ascii="GHEA Grapalat" w:hAnsi="GHEA Grapalat"/>
                <w:color w:val="000000"/>
                <w:lang w:val="hy-AM"/>
              </w:rPr>
            </w:pPr>
            <w:r w:rsidRPr="003D432B">
              <w:rPr>
                <w:rFonts w:ascii="GHEA Grapalat" w:hAnsi="GHEA Grapalat"/>
                <w:color w:val="000000"/>
                <w:lang w:val="hy-AM"/>
              </w:rPr>
              <w:t>Անհարկի կրկնություններից խուսափելու նպատակով «Հայաստանի Հանրապետության հարկային օրենսգրքում լրացումներ կատարելու մասին» օրենքի նախագծի (այսուհետ՝ Նախագիծ) 2-րդ հոդվածով լրացվող 35-րդ հոդվածի 1-ին մասի 13-րդ կետից անհրաժեշտ է հանել «Հարկային մարմինը պարտավոր է…» բառերը, քանի որ դրանք արդեն իսկ առկա են ՀՀ հարկային օրենսգրքի 35-րդ հոդվածի 1-ին մասում:</w:t>
            </w:r>
          </w:p>
        </w:tc>
        <w:tc>
          <w:tcPr>
            <w:tcW w:w="5811" w:type="dxa"/>
          </w:tcPr>
          <w:p w:rsidR="000E1078" w:rsidRPr="001A401E" w:rsidRDefault="000E1078" w:rsidP="001A401E">
            <w:pPr>
              <w:jc w:val="both"/>
              <w:rPr>
                <w:rFonts w:ascii="GHEA Grapalat" w:hAnsi="GHEA Grapalat"/>
                <w:color w:val="000000"/>
                <w:lang w:val="hy-AM"/>
              </w:rPr>
            </w:pPr>
            <w:r w:rsidRPr="001A401E">
              <w:rPr>
                <w:rFonts w:ascii="GHEA Grapalat" w:hAnsi="GHEA Grapalat"/>
                <w:color w:val="000000"/>
                <w:lang w:val="hy-AM"/>
              </w:rPr>
              <w:t xml:space="preserve">Ընդունվել է և Նախագծի </w:t>
            </w:r>
            <w:r w:rsidRPr="003D432B">
              <w:rPr>
                <w:rFonts w:ascii="GHEA Grapalat" w:hAnsi="GHEA Grapalat"/>
                <w:color w:val="000000"/>
                <w:lang w:val="hy-AM"/>
              </w:rPr>
              <w:t>2-րդ հոդվածով լրացվող 35-րդ հոդվածի 1-ին մասի 13-րդ կետ</w:t>
            </w:r>
            <w:r>
              <w:rPr>
                <w:rFonts w:ascii="GHEA Grapalat" w:hAnsi="GHEA Grapalat"/>
                <w:color w:val="000000"/>
                <w:lang w:val="hy-AM"/>
              </w:rPr>
              <w:t xml:space="preserve">ը խմբագրվել է հետևյալ կերպ` </w:t>
            </w:r>
            <w:r w:rsidRPr="001A401E">
              <w:rPr>
                <w:rFonts w:ascii="GHEA Grapalat" w:hAnsi="GHEA Grapalat"/>
                <w:color w:val="000000"/>
                <w:lang w:val="hy-AM"/>
              </w:rPr>
              <w:t>«13) հարկ վճարողի դիմումի հիման վրա Կառավարության կողմից սահմանված կարգով ուսումնասիրել և տրամադրել օրինապահ հարկ վճարողի հավաստագիր կամ մերժել օրինապահ հարկ վճարող համարվելու հավաստագրի տրամադրումը»:</w:t>
            </w:r>
          </w:p>
        </w:tc>
      </w:tr>
      <w:tr w:rsidR="000E1078" w:rsidRPr="00622CD9" w:rsidTr="004F07A3">
        <w:trPr>
          <w:trHeight w:val="2202"/>
        </w:trPr>
        <w:tc>
          <w:tcPr>
            <w:tcW w:w="562" w:type="dxa"/>
            <w:vMerge/>
          </w:tcPr>
          <w:p w:rsidR="000E1078" w:rsidRPr="00622CD9" w:rsidRDefault="000E1078" w:rsidP="001C01FF">
            <w:pPr>
              <w:rPr>
                <w:rFonts w:ascii="GHEA Grapalat" w:hAnsi="GHEA Grapalat" w:cs="Arial"/>
                <w:lang w:val="hy-AM"/>
              </w:rPr>
            </w:pPr>
          </w:p>
        </w:tc>
        <w:tc>
          <w:tcPr>
            <w:tcW w:w="2410" w:type="dxa"/>
            <w:vMerge/>
          </w:tcPr>
          <w:p w:rsidR="000E1078" w:rsidRDefault="000E1078" w:rsidP="001C01FF">
            <w:pPr>
              <w:rPr>
                <w:rFonts w:ascii="GHEA Grapalat" w:hAnsi="GHEA Grapalat" w:cs="Arial"/>
                <w:b/>
                <w:lang w:val="hy-AM"/>
              </w:rPr>
            </w:pPr>
          </w:p>
        </w:tc>
        <w:tc>
          <w:tcPr>
            <w:tcW w:w="5387" w:type="dxa"/>
          </w:tcPr>
          <w:p w:rsidR="000E1078" w:rsidRPr="003D432B" w:rsidRDefault="000E1078" w:rsidP="00622CD9">
            <w:pPr>
              <w:jc w:val="both"/>
              <w:rPr>
                <w:rFonts w:ascii="GHEA Grapalat" w:hAnsi="GHEA Grapalat"/>
                <w:color w:val="000000"/>
                <w:lang w:val="hy-AM"/>
              </w:rPr>
            </w:pPr>
            <w:r w:rsidRPr="003D432B">
              <w:rPr>
                <w:rFonts w:ascii="GHEA Grapalat" w:hAnsi="GHEA Grapalat"/>
                <w:color w:val="000000"/>
                <w:lang w:val="hy-AM"/>
              </w:rPr>
              <w:t>Նախագծի 3-րդ հոդվածով լրացվող 293.1-րդ հոդվածի 4-րդ մասի համաձայն՝ օրինապահ հարկ վճարողի հավաստագիր ունեցող հարկ վճարողների համար Օրենսգրքով և այլ իրավական ակտերով կարող են սահմանվել վարչարարության իրականացման բարենպաստ պայմաններ: Նախագծով հաջորդիվ (հոդված 4, 5, 6, 7) սահմանվում են վարչարարության իրականացման բարենպաստ պայմաններ ամրագրող առանձին դրույթներ: Փաստորեն, նախատեսվող բարենպաստ պայմանների մի մասը հստակ ամրագրվում է ՀՀ հարկային օրենսգրքով՝ միևնույն ժամանակ հնարավորություն ընձեռելով այլ իրավական ակտերով ևս սահմանելու նման պայմաններ:</w:t>
            </w:r>
          </w:p>
          <w:p w:rsidR="000E1078" w:rsidRPr="003D432B" w:rsidRDefault="000E1078" w:rsidP="00622CD9">
            <w:pPr>
              <w:jc w:val="both"/>
              <w:rPr>
                <w:rFonts w:ascii="GHEA Grapalat" w:hAnsi="GHEA Grapalat"/>
                <w:color w:val="000000"/>
                <w:lang w:val="hy-AM"/>
              </w:rPr>
            </w:pPr>
            <w:r w:rsidRPr="003D432B">
              <w:rPr>
                <w:rFonts w:ascii="GHEA Grapalat" w:hAnsi="GHEA Grapalat"/>
                <w:color w:val="000000"/>
                <w:lang w:val="hy-AM"/>
              </w:rPr>
              <w:lastRenderedPageBreak/>
              <w:t>Այս կապակցությամբ գտնում ենք, որ իրավական որոշակիության սահմանադրական սկզբունքի ապահովման անհրաժեշտությունից ելնելով՝ օրինապահ հարկ վճարողի հավաստագիր ունեցող անձանց համար հնարավոր բոլոր բարենպաստ պայմաններն անհրաժեշտ է սպառիչ սահմանել Օրենսգրքով:</w:t>
            </w:r>
          </w:p>
        </w:tc>
        <w:tc>
          <w:tcPr>
            <w:tcW w:w="5811" w:type="dxa"/>
          </w:tcPr>
          <w:p w:rsidR="000E1078" w:rsidRPr="0054350D" w:rsidRDefault="000E1078" w:rsidP="00622CD9">
            <w:pPr>
              <w:jc w:val="both"/>
              <w:rPr>
                <w:rFonts w:ascii="GHEA Grapalat" w:hAnsi="GHEA Grapalat" w:cs="Arial"/>
                <w:lang w:val="hy-AM"/>
              </w:rPr>
            </w:pPr>
            <w:r w:rsidRPr="0054350D">
              <w:rPr>
                <w:rFonts w:ascii="GHEA Grapalat" w:hAnsi="GHEA Grapalat" w:cs="Arial"/>
                <w:lang w:val="hy-AM"/>
              </w:rPr>
              <w:lastRenderedPageBreak/>
              <w:t xml:space="preserve">Հարկային օրենսգրքով </w:t>
            </w:r>
            <w:r>
              <w:rPr>
                <w:rFonts w:ascii="GHEA Grapalat" w:hAnsi="GHEA Grapalat" w:cs="Arial"/>
                <w:lang w:val="hy-AM"/>
              </w:rPr>
              <w:t>սահման</w:t>
            </w:r>
            <w:r w:rsidRPr="0054350D">
              <w:rPr>
                <w:rFonts w:ascii="GHEA Grapalat" w:hAnsi="GHEA Grapalat" w:cs="Arial"/>
                <w:lang w:val="hy-AM"/>
              </w:rPr>
              <w:t>վելիք վարչարարության իրականացման բարենապաստ պայմանները Նախագծով արդեն իսկ նախատեսված են</w:t>
            </w:r>
            <w:r>
              <w:rPr>
                <w:rFonts w:ascii="GHEA Grapalat" w:hAnsi="GHEA Grapalat" w:cs="Arial"/>
                <w:lang w:val="hy-AM"/>
              </w:rPr>
              <w:t>: Ը</w:t>
            </w:r>
            <w:r w:rsidRPr="0054350D">
              <w:rPr>
                <w:rFonts w:ascii="GHEA Grapalat" w:hAnsi="GHEA Grapalat" w:cs="Arial"/>
                <w:lang w:val="hy-AM"/>
              </w:rPr>
              <w:t>նդհանուր առմամբ սույն դրույթով նախատեսվում է քաղաքականության ուղղություն գործադիր իշխանության այլ մարմինների համար,  որպեսզի վերջիններս</w:t>
            </w:r>
            <w:r>
              <w:rPr>
                <w:rFonts w:ascii="GHEA Grapalat" w:hAnsi="GHEA Grapalat" w:cs="Arial"/>
                <w:lang w:val="hy-AM"/>
              </w:rPr>
              <w:t>,</w:t>
            </w:r>
            <w:r w:rsidRPr="0054350D">
              <w:rPr>
                <w:rFonts w:ascii="GHEA Grapalat" w:hAnsi="GHEA Grapalat" w:cs="Arial"/>
                <w:lang w:val="hy-AM"/>
              </w:rPr>
              <w:t xml:space="preserve"> հաշվի առնելով հարկ վճարողների օրինապահ լինելու հանգամանքը, իրականացնեն համապատասխան մեղմ վարչարարություն կամ առավել բարենպաստ պայմաններ տրամադրեն իրենց կողմից իրականացվող աջակցության ծրագրերում:</w:t>
            </w:r>
          </w:p>
          <w:p w:rsidR="000E1078" w:rsidRPr="001A401E" w:rsidRDefault="000E1078" w:rsidP="00622CD9">
            <w:pPr>
              <w:jc w:val="both"/>
              <w:rPr>
                <w:rFonts w:ascii="GHEA Grapalat" w:hAnsi="GHEA Grapalat"/>
                <w:color w:val="000000"/>
                <w:lang w:val="hy-AM"/>
              </w:rPr>
            </w:pPr>
            <w:r w:rsidRPr="0054350D">
              <w:rPr>
                <w:rFonts w:ascii="GHEA Grapalat" w:hAnsi="GHEA Grapalat" w:cs="Arial"/>
                <w:lang w:val="hy-AM"/>
              </w:rPr>
              <w:t>Միաժաման</w:t>
            </w:r>
            <w:r>
              <w:rPr>
                <w:rFonts w:ascii="GHEA Grapalat" w:hAnsi="GHEA Grapalat" w:cs="Arial"/>
                <w:lang w:val="hy-AM"/>
              </w:rPr>
              <w:t>ա</w:t>
            </w:r>
            <w:r w:rsidRPr="0054350D">
              <w:rPr>
                <w:rFonts w:ascii="GHEA Grapalat" w:hAnsi="GHEA Grapalat" w:cs="Arial"/>
                <w:lang w:val="hy-AM"/>
              </w:rPr>
              <w:t>կ, վարչարարության իրականացման այլ բարենպաստ պայմաններ կարող են սահմանվել նաև այլ գերատեսչությունների</w:t>
            </w:r>
            <w:r>
              <w:rPr>
                <w:rFonts w:ascii="GHEA Grapalat" w:hAnsi="GHEA Grapalat" w:cs="Arial"/>
                <w:lang w:val="hy-AM"/>
              </w:rPr>
              <w:t>,</w:t>
            </w:r>
            <w:r w:rsidRPr="0054350D">
              <w:rPr>
                <w:rFonts w:ascii="GHEA Grapalat" w:hAnsi="GHEA Grapalat" w:cs="Arial"/>
                <w:lang w:val="hy-AM"/>
              </w:rPr>
              <w:t xml:space="preserve"> ինչպես նաև ՀՀ կառավարության աջակցության կոնկրետ ծրագրերի շրջանակներում, որոնք ՀՀ հարկային օրենսգրքի </w:t>
            </w:r>
            <w:r w:rsidRPr="0054350D">
              <w:rPr>
                <w:rFonts w:ascii="GHEA Grapalat" w:hAnsi="GHEA Grapalat" w:cs="Arial"/>
                <w:lang w:val="hy-AM"/>
              </w:rPr>
              <w:lastRenderedPageBreak/>
              <w:t xml:space="preserve">կարգավորման շրջանակներից դուրս են և սույն Նախագծով սպառիչ հնարավոր չէ նկարագրել, սակայն համապատասխան իրավական ակտի Նախագծի շրջանակներում սպառիչ կնկարագրվեն։ Օրինակ` նման կարգավորում ներկայումս առկա է, ՀՀ ԿԲ խորհրդի համապատասխան </w:t>
            </w:r>
            <w:r>
              <w:rPr>
                <w:rFonts w:ascii="GHEA Grapalat" w:hAnsi="GHEA Grapalat" w:cs="Arial"/>
                <w:lang w:val="hy-AM"/>
              </w:rPr>
              <w:t>որոշմամբ, որի համաձայն</w:t>
            </w:r>
            <w:r w:rsidRPr="0054350D">
              <w:rPr>
                <w:rFonts w:ascii="GHEA Grapalat" w:hAnsi="GHEA Grapalat" w:cs="Arial"/>
                <w:lang w:val="hy-AM"/>
              </w:rPr>
              <w:t xml:space="preserve"> առևտրային բանկերի կողմից վարկ տրամադրելիս օրինապահ հարկ վճարողների հավաստագիրը հաշվի է առնվում ռիսկերը գնահատելու գործընթացում:</w:t>
            </w:r>
          </w:p>
        </w:tc>
      </w:tr>
      <w:tr w:rsidR="000E1078" w:rsidRPr="00622CD9" w:rsidTr="004F07A3">
        <w:trPr>
          <w:trHeight w:val="1237"/>
        </w:trPr>
        <w:tc>
          <w:tcPr>
            <w:tcW w:w="562" w:type="dxa"/>
            <w:vMerge/>
          </w:tcPr>
          <w:p w:rsidR="000E1078" w:rsidRPr="0012571F" w:rsidRDefault="000E1078" w:rsidP="001C01FF">
            <w:pPr>
              <w:rPr>
                <w:rFonts w:ascii="GHEA Grapalat" w:hAnsi="GHEA Grapalat" w:cs="Arial"/>
                <w:lang w:val="hy-AM"/>
              </w:rPr>
            </w:pPr>
          </w:p>
        </w:tc>
        <w:tc>
          <w:tcPr>
            <w:tcW w:w="2410" w:type="dxa"/>
            <w:vMerge/>
          </w:tcPr>
          <w:p w:rsidR="000E1078" w:rsidRPr="00ED26AE" w:rsidRDefault="000E1078" w:rsidP="001C01FF">
            <w:pPr>
              <w:rPr>
                <w:rFonts w:ascii="GHEA Grapalat" w:hAnsi="GHEA Grapalat" w:cs="Arial"/>
                <w:b/>
                <w:lang w:val="hy-AM"/>
              </w:rPr>
            </w:pPr>
          </w:p>
        </w:tc>
        <w:tc>
          <w:tcPr>
            <w:tcW w:w="5387" w:type="dxa"/>
          </w:tcPr>
          <w:p w:rsidR="000E1078" w:rsidRPr="006A6E0D" w:rsidRDefault="000E1078" w:rsidP="006A6E0D">
            <w:pPr>
              <w:jc w:val="both"/>
              <w:rPr>
                <w:rFonts w:ascii="GHEA Grapalat" w:hAnsi="GHEA Grapalat"/>
                <w:color w:val="000000"/>
                <w:lang w:val="hy-AM"/>
              </w:rPr>
            </w:pPr>
            <w:r w:rsidRPr="003D432B">
              <w:rPr>
                <w:rFonts w:ascii="GHEA Grapalat" w:hAnsi="GHEA Grapalat"/>
                <w:color w:val="000000"/>
                <w:lang w:val="hy-AM"/>
              </w:rPr>
              <w:t>Նախագծի 3-րդ հոդվածով լրացվող 293.1 հոդվածի 2-րդ և 4-րդ մասերի պարբերություններն անհրաժեշտ է համարակալել՝ հոդվածի մասերի համարակալումը համապատասխանեցնելով «Նորմատիվ իրավական ակտերի մասին» օրենքի 14-րդ հոդվածի պահանջներին:</w:t>
            </w:r>
          </w:p>
        </w:tc>
        <w:tc>
          <w:tcPr>
            <w:tcW w:w="5811" w:type="dxa"/>
          </w:tcPr>
          <w:p w:rsidR="000E1078" w:rsidRDefault="000E1078" w:rsidP="001C01FF">
            <w:pPr>
              <w:rPr>
                <w:rFonts w:ascii="GHEA Grapalat" w:hAnsi="GHEA Grapalat" w:cs="Arial"/>
                <w:lang w:val="hy-AM"/>
              </w:rPr>
            </w:pPr>
            <w:r>
              <w:rPr>
                <w:rFonts w:ascii="GHEA Grapalat" w:hAnsi="GHEA Grapalat" w:cs="Arial"/>
                <w:lang w:val="hy-AM"/>
              </w:rPr>
              <w:t>Ընդունվել է և կատարվել է համապատասխան փոփոխությունը</w:t>
            </w:r>
          </w:p>
        </w:tc>
      </w:tr>
      <w:tr w:rsidR="000E1078" w:rsidRPr="00ED26AE" w:rsidTr="004F07A3">
        <w:trPr>
          <w:trHeight w:val="806"/>
        </w:trPr>
        <w:tc>
          <w:tcPr>
            <w:tcW w:w="562" w:type="dxa"/>
            <w:vMerge/>
          </w:tcPr>
          <w:p w:rsidR="000E1078" w:rsidRPr="0012571F" w:rsidRDefault="000E1078" w:rsidP="001C01FF">
            <w:pPr>
              <w:rPr>
                <w:rFonts w:ascii="GHEA Grapalat" w:hAnsi="GHEA Grapalat" w:cs="Arial"/>
                <w:lang w:val="hy-AM"/>
              </w:rPr>
            </w:pPr>
          </w:p>
        </w:tc>
        <w:tc>
          <w:tcPr>
            <w:tcW w:w="2410" w:type="dxa"/>
            <w:vMerge/>
          </w:tcPr>
          <w:p w:rsidR="000E1078" w:rsidRPr="00ED26AE" w:rsidRDefault="000E1078" w:rsidP="001C01FF">
            <w:pPr>
              <w:rPr>
                <w:rFonts w:ascii="GHEA Grapalat" w:hAnsi="GHEA Grapalat" w:cs="Arial"/>
                <w:b/>
                <w:lang w:val="hy-AM"/>
              </w:rPr>
            </w:pPr>
          </w:p>
        </w:tc>
        <w:tc>
          <w:tcPr>
            <w:tcW w:w="5387" w:type="dxa"/>
          </w:tcPr>
          <w:p w:rsidR="000E1078" w:rsidRPr="006A6E0D" w:rsidRDefault="000E1078" w:rsidP="006A6E0D">
            <w:pPr>
              <w:jc w:val="both"/>
              <w:rPr>
                <w:rFonts w:ascii="GHEA Grapalat" w:hAnsi="GHEA Grapalat"/>
                <w:color w:val="000000"/>
                <w:lang w:val="hy-AM"/>
              </w:rPr>
            </w:pPr>
            <w:r w:rsidRPr="003D432B">
              <w:rPr>
                <w:rFonts w:ascii="GHEA Grapalat" w:hAnsi="GHEA Grapalat"/>
                <w:color w:val="000000"/>
                <w:lang w:val="hy-AM"/>
              </w:rPr>
              <w:t>«Հայաստանի Հանրապետության տոների և հիշատակի օրերի մասին Հայաստանի Հանրապետության օրենքում լրացում կատարելու մասին» օրենքի նախագծի վերաբերյալ առարկություններ չունենք:</w:t>
            </w:r>
          </w:p>
        </w:tc>
        <w:tc>
          <w:tcPr>
            <w:tcW w:w="5811" w:type="dxa"/>
          </w:tcPr>
          <w:p w:rsidR="000E1078" w:rsidRDefault="000E1078" w:rsidP="001C01FF">
            <w:pPr>
              <w:rPr>
                <w:rFonts w:ascii="GHEA Grapalat" w:hAnsi="GHEA Grapalat" w:cs="Arial"/>
                <w:lang w:val="hy-AM"/>
              </w:rPr>
            </w:pPr>
            <w:r>
              <w:rPr>
                <w:rFonts w:ascii="GHEA Grapalat" w:hAnsi="GHEA Grapalat" w:cs="Arial"/>
                <w:lang w:val="hy-AM"/>
              </w:rPr>
              <w:t>Ընդունվել է ի գիտություն</w:t>
            </w:r>
          </w:p>
        </w:tc>
      </w:tr>
    </w:tbl>
    <w:p w:rsidR="0012571F" w:rsidRDefault="0012571F" w:rsidP="0085334C">
      <w:pPr>
        <w:ind w:right="445"/>
      </w:pPr>
    </w:p>
    <w:sectPr w:rsidR="0012571F" w:rsidSect="00655DEE">
      <w:pgSz w:w="15840" w:h="12240" w:orient="landscape"/>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D5C02"/>
    <w:multiLevelType w:val="multilevel"/>
    <w:tmpl w:val="00D42386"/>
    <w:lvl w:ilvl="0">
      <w:start w:val="2"/>
      <w:numFmt w:val="decimal"/>
      <w:lvlText w:val="%1."/>
      <w:lvlJc w:val="left"/>
      <w:pPr>
        <w:ind w:left="1095" w:hanging="360"/>
      </w:pPr>
      <w:rPr>
        <w:rFonts w:hint="default"/>
      </w:r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1">
    <w:nsid w:val="3B915B18"/>
    <w:multiLevelType w:val="hybridMultilevel"/>
    <w:tmpl w:val="A992B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D373FD"/>
    <w:multiLevelType w:val="hybridMultilevel"/>
    <w:tmpl w:val="817E5B18"/>
    <w:lvl w:ilvl="0" w:tplc="94923396">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791A1C"/>
    <w:multiLevelType w:val="hybridMultilevel"/>
    <w:tmpl w:val="B5DAF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F74"/>
    <w:rsid w:val="0004790E"/>
    <w:rsid w:val="00062261"/>
    <w:rsid w:val="000A27C4"/>
    <w:rsid w:val="000A2FCF"/>
    <w:rsid w:val="000B4FA6"/>
    <w:rsid w:val="000D24EC"/>
    <w:rsid w:val="000E1078"/>
    <w:rsid w:val="00124561"/>
    <w:rsid w:val="0012571F"/>
    <w:rsid w:val="0013785F"/>
    <w:rsid w:val="00161A29"/>
    <w:rsid w:val="001A401E"/>
    <w:rsid w:val="001C01FF"/>
    <w:rsid w:val="001C2732"/>
    <w:rsid w:val="002204F4"/>
    <w:rsid w:val="00296598"/>
    <w:rsid w:val="002E539D"/>
    <w:rsid w:val="002F4157"/>
    <w:rsid w:val="00371831"/>
    <w:rsid w:val="003935F6"/>
    <w:rsid w:val="003D432B"/>
    <w:rsid w:val="00411858"/>
    <w:rsid w:val="00432508"/>
    <w:rsid w:val="00452607"/>
    <w:rsid w:val="004701CC"/>
    <w:rsid w:val="00492AAB"/>
    <w:rsid w:val="004F07A3"/>
    <w:rsid w:val="00500E30"/>
    <w:rsid w:val="00524549"/>
    <w:rsid w:val="00531B4D"/>
    <w:rsid w:val="00536B9E"/>
    <w:rsid w:val="0054350D"/>
    <w:rsid w:val="00552F55"/>
    <w:rsid w:val="00595185"/>
    <w:rsid w:val="005E24E5"/>
    <w:rsid w:val="006177B5"/>
    <w:rsid w:val="00622CD9"/>
    <w:rsid w:val="00640302"/>
    <w:rsid w:val="006424AD"/>
    <w:rsid w:val="00651AF2"/>
    <w:rsid w:val="00655DEE"/>
    <w:rsid w:val="0069348B"/>
    <w:rsid w:val="006A6E0D"/>
    <w:rsid w:val="006B5D93"/>
    <w:rsid w:val="006D2C5C"/>
    <w:rsid w:val="006E6488"/>
    <w:rsid w:val="00722247"/>
    <w:rsid w:val="00723F74"/>
    <w:rsid w:val="00761115"/>
    <w:rsid w:val="00763631"/>
    <w:rsid w:val="007C00E9"/>
    <w:rsid w:val="007D74BB"/>
    <w:rsid w:val="0085334C"/>
    <w:rsid w:val="00863EEE"/>
    <w:rsid w:val="00871F42"/>
    <w:rsid w:val="00891C60"/>
    <w:rsid w:val="00921E1D"/>
    <w:rsid w:val="0093570C"/>
    <w:rsid w:val="009566B1"/>
    <w:rsid w:val="00961BE6"/>
    <w:rsid w:val="00971C0B"/>
    <w:rsid w:val="0099653F"/>
    <w:rsid w:val="009B51E7"/>
    <w:rsid w:val="009C6CB0"/>
    <w:rsid w:val="009D223B"/>
    <w:rsid w:val="00A1499B"/>
    <w:rsid w:val="00A41083"/>
    <w:rsid w:val="00A4205F"/>
    <w:rsid w:val="00A610CE"/>
    <w:rsid w:val="00A97B8D"/>
    <w:rsid w:val="00AB41BC"/>
    <w:rsid w:val="00AC7E3B"/>
    <w:rsid w:val="00AE123A"/>
    <w:rsid w:val="00B02435"/>
    <w:rsid w:val="00B058C4"/>
    <w:rsid w:val="00B800B2"/>
    <w:rsid w:val="00BF0168"/>
    <w:rsid w:val="00BF247A"/>
    <w:rsid w:val="00C77BDB"/>
    <w:rsid w:val="00C82E46"/>
    <w:rsid w:val="00CA1359"/>
    <w:rsid w:val="00CE44D3"/>
    <w:rsid w:val="00D906B7"/>
    <w:rsid w:val="00D956DF"/>
    <w:rsid w:val="00DA04FE"/>
    <w:rsid w:val="00E2326F"/>
    <w:rsid w:val="00E710BF"/>
    <w:rsid w:val="00EF6444"/>
    <w:rsid w:val="00F3532E"/>
    <w:rsid w:val="00FB7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149D2E-28CE-4D04-9462-50800ACB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9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49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A1499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1499B"/>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A6E0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526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6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421027">
      <w:bodyDiv w:val="1"/>
      <w:marLeft w:val="0"/>
      <w:marRight w:val="0"/>
      <w:marTop w:val="0"/>
      <w:marBottom w:val="0"/>
      <w:divBdr>
        <w:top w:val="none" w:sz="0" w:space="0" w:color="auto"/>
        <w:left w:val="none" w:sz="0" w:space="0" w:color="auto"/>
        <w:bottom w:val="none" w:sz="0" w:space="0" w:color="auto"/>
        <w:right w:val="none" w:sz="0" w:space="0" w:color="auto"/>
      </w:divBdr>
    </w:div>
    <w:div w:id="486016655">
      <w:bodyDiv w:val="1"/>
      <w:marLeft w:val="0"/>
      <w:marRight w:val="0"/>
      <w:marTop w:val="0"/>
      <w:marBottom w:val="0"/>
      <w:divBdr>
        <w:top w:val="none" w:sz="0" w:space="0" w:color="auto"/>
        <w:left w:val="none" w:sz="0" w:space="0" w:color="auto"/>
        <w:bottom w:val="none" w:sz="0" w:space="0" w:color="auto"/>
        <w:right w:val="none" w:sz="0" w:space="0" w:color="auto"/>
      </w:divBdr>
    </w:div>
    <w:div w:id="858279402">
      <w:bodyDiv w:val="1"/>
      <w:marLeft w:val="0"/>
      <w:marRight w:val="0"/>
      <w:marTop w:val="0"/>
      <w:marBottom w:val="0"/>
      <w:divBdr>
        <w:top w:val="none" w:sz="0" w:space="0" w:color="auto"/>
        <w:left w:val="none" w:sz="0" w:space="0" w:color="auto"/>
        <w:bottom w:val="none" w:sz="0" w:space="0" w:color="auto"/>
        <w:right w:val="none" w:sz="0" w:space="0" w:color="auto"/>
      </w:divBdr>
    </w:div>
    <w:div w:id="986401908">
      <w:bodyDiv w:val="1"/>
      <w:marLeft w:val="0"/>
      <w:marRight w:val="0"/>
      <w:marTop w:val="0"/>
      <w:marBottom w:val="0"/>
      <w:divBdr>
        <w:top w:val="none" w:sz="0" w:space="0" w:color="auto"/>
        <w:left w:val="none" w:sz="0" w:space="0" w:color="auto"/>
        <w:bottom w:val="none" w:sz="0" w:space="0" w:color="auto"/>
        <w:right w:val="none" w:sz="0" w:space="0" w:color="auto"/>
      </w:divBdr>
    </w:div>
    <w:div w:id="1056976957">
      <w:bodyDiv w:val="1"/>
      <w:marLeft w:val="0"/>
      <w:marRight w:val="0"/>
      <w:marTop w:val="0"/>
      <w:marBottom w:val="0"/>
      <w:divBdr>
        <w:top w:val="none" w:sz="0" w:space="0" w:color="auto"/>
        <w:left w:val="none" w:sz="0" w:space="0" w:color="auto"/>
        <w:bottom w:val="none" w:sz="0" w:space="0" w:color="auto"/>
        <w:right w:val="none" w:sz="0" w:space="0" w:color="auto"/>
      </w:divBdr>
    </w:div>
    <w:div w:id="1915898561">
      <w:bodyDiv w:val="1"/>
      <w:marLeft w:val="0"/>
      <w:marRight w:val="0"/>
      <w:marTop w:val="0"/>
      <w:marBottom w:val="0"/>
      <w:divBdr>
        <w:top w:val="none" w:sz="0" w:space="0" w:color="auto"/>
        <w:left w:val="none" w:sz="0" w:space="0" w:color="auto"/>
        <w:bottom w:val="none" w:sz="0" w:space="0" w:color="auto"/>
        <w:right w:val="none" w:sz="0" w:space="0" w:color="auto"/>
      </w:divBdr>
    </w:div>
    <w:div w:id="2085373701">
      <w:bodyDiv w:val="1"/>
      <w:marLeft w:val="0"/>
      <w:marRight w:val="0"/>
      <w:marTop w:val="0"/>
      <w:marBottom w:val="0"/>
      <w:divBdr>
        <w:top w:val="none" w:sz="0" w:space="0" w:color="auto"/>
        <w:left w:val="none" w:sz="0" w:space="0" w:color="auto"/>
        <w:bottom w:val="none" w:sz="0" w:space="0" w:color="auto"/>
        <w:right w:val="none" w:sz="0" w:space="0" w:color="auto"/>
      </w:divBdr>
    </w:div>
    <w:div w:id="209650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1591</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Gevorgyan</dc:creator>
  <cp:keywords/>
  <dc:description/>
  <cp:lastModifiedBy>Jemma Gevorgyan</cp:lastModifiedBy>
  <cp:revision>5</cp:revision>
  <cp:lastPrinted>2020-12-28T11:26:00Z</cp:lastPrinted>
  <dcterms:created xsi:type="dcterms:W3CDTF">2020-12-30T06:08:00Z</dcterms:created>
  <dcterms:modified xsi:type="dcterms:W3CDTF">2020-12-30T06:20:00Z</dcterms:modified>
</cp:coreProperties>
</file>