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8" w:rsidRPr="002B16C5" w:rsidRDefault="0036553A" w:rsidP="002B16C5">
      <w:pPr>
        <w:spacing w:before="120" w:after="120" w:line="240" w:lineRule="auto"/>
        <w:jc w:val="center"/>
        <w:rPr>
          <w:rFonts w:ascii="GHEA Grapalat" w:hAnsi="GHEA Grapalat" w:cs="Sylfaen"/>
          <w:b/>
          <w:spacing w:val="40"/>
          <w:sz w:val="24"/>
          <w:szCs w:val="24"/>
        </w:rPr>
      </w:pPr>
      <w:r w:rsidRPr="002B16C5">
        <w:rPr>
          <w:rFonts w:ascii="GHEA Grapalat" w:eastAsia="Times New Roman" w:hAnsi="GHEA Grapalat" w:cs="Sylfaen"/>
          <w:b/>
          <w:spacing w:val="40"/>
          <w:sz w:val="24"/>
          <w:szCs w:val="24"/>
          <w:lang w:val="hy-AM"/>
        </w:rPr>
        <w:t>ՏԵՂԵԿԱՆՔ</w:t>
      </w:r>
      <w:r w:rsidR="00D170D8" w:rsidRPr="002B16C5">
        <w:rPr>
          <w:rFonts w:ascii="GHEA Grapalat" w:hAnsi="GHEA Grapalat" w:cs="Sylfaen"/>
          <w:b/>
          <w:spacing w:val="40"/>
          <w:sz w:val="24"/>
          <w:szCs w:val="24"/>
          <w:lang w:val="hy-AM"/>
        </w:rPr>
        <w:t xml:space="preserve"> </w:t>
      </w:r>
    </w:p>
    <w:p w:rsidR="00EA5AE2" w:rsidRPr="002B16C5" w:rsidRDefault="00EA5AE2" w:rsidP="002B16C5">
      <w:pPr>
        <w:spacing w:before="120" w:after="120" w:line="360" w:lineRule="auto"/>
        <w:jc w:val="center"/>
        <w:rPr>
          <w:rFonts w:ascii="GHEA Grapalat" w:hAnsi="GHEA Grapalat"/>
          <w:b/>
          <w:sz w:val="24"/>
        </w:rPr>
      </w:pPr>
      <w:r w:rsidRPr="002B16C5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և Վերակառուցման և զարգացման միջազգային բանկի</w:t>
      </w:r>
      <w:r w:rsidR="002B2F2F" w:rsidRPr="002B16C5">
        <w:rPr>
          <w:rFonts w:ascii="GHEA Grapalat" w:hAnsi="GHEA Grapalat" w:cs="Sylfaen"/>
          <w:b/>
          <w:sz w:val="24"/>
          <w:szCs w:val="24"/>
        </w:rPr>
        <w:t xml:space="preserve">/ </w:t>
      </w:r>
      <w:proofErr w:type="spellStart"/>
      <w:r w:rsidR="002B2F2F" w:rsidRPr="002B16C5">
        <w:rPr>
          <w:rFonts w:ascii="GHEA Grapalat" w:hAnsi="GHEA Grapalat" w:cs="Sylfaen"/>
          <w:b/>
          <w:sz w:val="24"/>
          <w:szCs w:val="24"/>
        </w:rPr>
        <w:t>Միջազգային</w:t>
      </w:r>
      <w:proofErr w:type="spellEnd"/>
      <w:r w:rsidR="002B2F2F" w:rsidRPr="002B16C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B2F2F" w:rsidRPr="002B16C5">
        <w:rPr>
          <w:rFonts w:ascii="GHEA Grapalat" w:hAnsi="GHEA Grapalat" w:cs="Sylfaen"/>
          <w:b/>
          <w:sz w:val="24"/>
          <w:szCs w:val="24"/>
        </w:rPr>
        <w:t>զարգացման</w:t>
      </w:r>
      <w:proofErr w:type="spellEnd"/>
      <w:r w:rsidR="002B2F2F" w:rsidRPr="002B16C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B2F2F" w:rsidRPr="002B16C5">
        <w:rPr>
          <w:rFonts w:ascii="GHEA Grapalat" w:hAnsi="GHEA Grapalat" w:cs="Sylfaen"/>
          <w:b/>
          <w:sz w:val="24"/>
          <w:szCs w:val="24"/>
        </w:rPr>
        <w:t>ընկերակցությունը</w:t>
      </w:r>
      <w:proofErr w:type="spellEnd"/>
      <w:r w:rsidR="002B2F2F" w:rsidRPr="002B16C5">
        <w:rPr>
          <w:rFonts w:ascii="GHEA Grapalat" w:hAnsi="GHEA Grapalat" w:cs="Sylfaen"/>
          <w:b/>
          <w:sz w:val="24"/>
          <w:szCs w:val="24"/>
        </w:rPr>
        <w:t xml:space="preserve"> («</w:t>
      </w:r>
      <w:proofErr w:type="spellStart"/>
      <w:r w:rsidR="002B2F2F" w:rsidRPr="002B16C5">
        <w:rPr>
          <w:rFonts w:ascii="GHEA Grapalat" w:hAnsi="GHEA Grapalat" w:cs="Sylfaen"/>
          <w:b/>
          <w:sz w:val="24"/>
          <w:szCs w:val="24"/>
        </w:rPr>
        <w:t>Համաշխարհային</w:t>
      </w:r>
      <w:proofErr w:type="spellEnd"/>
      <w:r w:rsidR="002B2F2F" w:rsidRPr="002B16C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B2F2F" w:rsidRPr="002B16C5">
        <w:rPr>
          <w:rFonts w:ascii="GHEA Grapalat" w:hAnsi="GHEA Grapalat" w:cs="Sylfaen"/>
          <w:b/>
          <w:sz w:val="24"/>
          <w:szCs w:val="24"/>
        </w:rPr>
        <w:t>բանկ</w:t>
      </w:r>
      <w:proofErr w:type="spellEnd"/>
      <w:r w:rsidR="002B2F2F" w:rsidRPr="002B16C5">
        <w:rPr>
          <w:rFonts w:ascii="GHEA Grapalat" w:hAnsi="GHEA Grapalat" w:cs="Sylfaen"/>
          <w:b/>
          <w:sz w:val="24"/>
          <w:szCs w:val="24"/>
        </w:rPr>
        <w:t>»)</w:t>
      </w:r>
      <w:r w:rsidRPr="002B16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B16C5">
        <w:rPr>
          <w:rFonts w:ascii="GHEA Grapalat" w:hAnsi="GHEA Grapalat"/>
          <w:b/>
          <w:sz w:val="24"/>
          <w:szCs w:val="24"/>
          <w:lang w:val="hy-AM"/>
        </w:rPr>
        <w:t xml:space="preserve">«Հայաստանի </w:t>
      </w:r>
      <w:proofErr w:type="spellStart"/>
      <w:r w:rsidRPr="002B16C5">
        <w:rPr>
          <w:rFonts w:ascii="GHEA Grapalat" w:hAnsi="GHEA Grapalat"/>
          <w:b/>
          <w:sz w:val="24"/>
          <w:szCs w:val="24"/>
        </w:rPr>
        <w:t>հանքարդյունաբերության</w:t>
      </w:r>
      <w:proofErr w:type="spellEnd"/>
      <w:r w:rsidRPr="002B16C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B16C5">
        <w:rPr>
          <w:rFonts w:ascii="GHEA Grapalat" w:hAnsi="GHEA Grapalat"/>
          <w:b/>
          <w:sz w:val="24"/>
          <w:szCs w:val="24"/>
        </w:rPr>
        <w:t>ոլորտի</w:t>
      </w:r>
      <w:proofErr w:type="spellEnd"/>
      <w:r w:rsidRPr="002B16C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B16C5">
        <w:rPr>
          <w:rFonts w:ascii="GHEA Grapalat" w:hAnsi="GHEA Grapalat"/>
          <w:b/>
          <w:sz w:val="24"/>
          <w:szCs w:val="24"/>
        </w:rPr>
        <w:t>քաղաքականության</w:t>
      </w:r>
      <w:proofErr w:type="spellEnd"/>
      <w:r w:rsidRPr="002B16C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B16C5">
        <w:rPr>
          <w:rFonts w:ascii="GHEA Grapalat" w:hAnsi="GHEA Grapalat"/>
          <w:b/>
          <w:sz w:val="24"/>
          <w:szCs w:val="24"/>
        </w:rPr>
        <w:t>դրամաշնորհի</w:t>
      </w:r>
      <w:proofErr w:type="spellEnd"/>
      <w:r w:rsidRPr="002B16C5">
        <w:rPr>
          <w:rFonts w:ascii="GHEA Grapalat" w:hAnsi="GHEA Grapalat"/>
          <w:b/>
          <w:sz w:val="24"/>
          <w:szCs w:val="24"/>
        </w:rPr>
        <w:t xml:space="preserve"> II </w:t>
      </w:r>
      <w:proofErr w:type="spellStart"/>
      <w:r w:rsidRPr="002B16C5">
        <w:rPr>
          <w:rFonts w:ascii="GHEA Grapalat" w:hAnsi="GHEA Grapalat"/>
          <w:b/>
          <w:sz w:val="24"/>
          <w:szCs w:val="24"/>
        </w:rPr>
        <w:t>ծրագրի</w:t>
      </w:r>
      <w:proofErr w:type="spellEnd"/>
      <w:r w:rsidRPr="002B16C5">
        <w:rPr>
          <w:rFonts w:ascii="GHEA Grapalat" w:hAnsi="GHEA Grapalat"/>
          <w:b/>
          <w:sz w:val="24"/>
          <w:szCs w:val="24"/>
        </w:rPr>
        <w:t>»  (</w:t>
      </w:r>
      <w:proofErr w:type="spellStart"/>
      <w:r w:rsidRPr="002B16C5">
        <w:rPr>
          <w:rFonts w:ascii="GHEA Grapalat" w:hAnsi="GHEA Grapalat"/>
          <w:b/>
          <w:sz w:val="24"/>
          <w:szCs w:val="24"/>
        </w:rPr>
        <w:t>Դրամաշնորհ</w:t>
      </w:r>
      <w:proofErr w:type="spellEnd"/>
      <w:r w:rsidRPr="002B16C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B16C5">
        <w:rPr>
          <w:rFonts w:ascii="GHEA Grapalat" w:hAnsi="GHEA Grapalat"/>
          <w:b/>
          <w:sz w:val="24"/>
          <w:szCs w:val="24"/>
        </w:rPr>
        <w:t>թիվ</w:t>
      </w:r>
      <w:proofErr w:type="spellEnd"/>
      <w:r w:rsidRPr="002B16C5">
        <w:rPr>
          <w:rFonts w:ascii="GHEA Grapalat" w:hAnsi="GHEA Grapalat"/>
          <w:b/>
          <w:sz w:val="24"/>
          <w:szCs w:val="24"/>
        </w:rPr>
        <w:t xml:space="preserve"> TF0B3556)  </w:t>
      </w:r>
      <w:r w:rsidRPr="002B16C5">
        <w:rPr>
          <w:rFonts w:ascii="GHEA Grapalat" w:hAnsi="GHEA Grapalat" w:cs="Times New Roman"/>
          <w:b/>
          <w:sz w:val="24"/>
          <w:szCs w:val="24"/>
          <w:lang w:val="hy-AM"/>
        </w:rPr>
        <w:t>նամակ-համաձայնագրի</w:t>
      </w:r>
      <w:r w:rsidR="009808B1" w:rsidRPr="002B16C5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9808B1" w:rsidRPr="002B16C5">
        <w:rPr>
          <w:rFonts w:ascii="GHEA Grapalat" w:hAnsi="GHEA Grapalat" w:cs="Times New Roman"/>
          <w:b/>
          <w:sz w:val="24"/>
          <w:szCs w:val="24"/>
        </w:rPr>
        <w:t>(</w:t>
      </w:r>
      <w:r w:rsidR="009808B1" w:rsidRPr="002B16C5">
        <w:rPr>
          <w:rFonts w:ascii="GHEA Grapalat" w:hAnsi="GHEA Grapalat" w:cs="Times New Roman"/>
          <w:b/>
          <w:sz w:val="24"/>
          <w:szCs w:val="24"/>
          <w:lang w:val="hy-AM"/>
        </w:rPr>
        <w:t>այսուհետ՝ Համաձայնագիր</w:t>
      </w:r>
      <w:r w:rsidR="009808B1" w:rsidRPr="002B16C5">
        <w:rPr>
          <w:rFonts w:ascii="GHEA Grapalat" w:hAnsi="GHEA Grapalat" w:cs="Times New Roman"/>
          <w:b/>
          <w:sz w:val="24"/>
          <w:szCs w:val="24"/>
        </w:rPr>
        <w:t>)</w:t>
      </w:r>
      <w:r w:rsidRPr="002B16C5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36553A" w:rsidRPr="002B16C5">
        <w:rPr>
          <w:rFonts w:ascii="GHEA Grapalat" w:hAnsi="GHEA Grapalat"/>
          <w:b/>
          <w:sz w:val="24"/>
          <w:szCs w:val="24"/>
          <w:lang w:val="hy-AM"/>
        </w:rPr>
        <w:t>վավերացման կամ հաստատման նպատակահարմարության մասին</w:t>
      </w:r>
    </w:p>
    <w:p w:rsidR="00D170D8" w:rsidRDefault="00D170D8" w:rsidP="00786209">
      <w:pPr>
        <w:spacing w:line="240" w:lineRule="auto"/>
        <w:ind w:firstLine="426"/>
        <w:rPr>
          <w:rFonts w:ascii="GHEA Grapalat" w:hAnsi="GHEA Grapalat" w:cs="Arial"/>
          <w:color w:val="000000"/>
          <w:sz w:val="24"/>
          <w:szCs w:val="24"/>
        </w:rPr>
      </w:pPr>
    </w:p>
    <w:p w:rsidR="00427C28" w:rsidRPr="00427C28" w:rsidRDefault="00427C28" w:rsidP="002B16C5">
      <w:pPr>
        <w:spacing w:line="360" w:lineRule="auto"/>
        <w:ind w:firstLine="426"/>
        <w:rPr>
          <w:rFonts w:ascii="GHEA Grapalat" w:hAnsi="GHEA Grapalat" w:cs="Arial"/>
          <w:color w:val="000000"/>
          <w:sz w:val="24"/>
          <w:szCs w:val="24"/>
          <w:lang w:val="it-IT"/>
        </w:rPr>
      </w:pPr>
      <w:r w:rsidRPr="00427C28">
        <w:rPr>
          <w:rFonts w:ascii="GHEA Grapalat" w:hAnsi="GHEA Grapalat" w:cs="Arial"/>
          <w:sz w:val="24"/>
          <w:szCs w:val="24"/>
          <w:lang w:val="hy-AM"/>
        </w:rPr>
        <w:t>Հանքարդյունաբերության ոլորտ</w:t>
      </w:r>
      <w:proofErr w:type="spellStart"/>
      <w:r w:rsidRPr="00427C28">
        <w:rPr>
          <w:rFonts w:ascii="GHEA Grapalat" w:hAnsi="GHEA Grapalat" w:cs="Arial"/>
          <w:sz w:val="24"/>
          <w:szCs w:val="24"/>
        </w:rPr>
        <w:t>ում</w:t>
      </w:r>
      <w:proofErr w:type="spellEnd"/>
      <w:r w:rsidRPr="00427C28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Pr="00427C28">
        <w:rPr>
          <w:rFonts w:ascii="GHEA Grapalat" w:hAnsi="GHEA Grapalat" w:cs="Arial"/>
          <w:sz w:val="24"/>
          <w:szCs w:val="24"/>
          <w:lang w:val="af-ZA"/>
        </w:rPr>
        <w:t xml:space="preserve">իրավահարաբերությունների կարգավորման համար անհրաժեշտ գրեթե բոլոր օրենքները և այլ իրավական ակտերը ընդունված են,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սակայն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կարգավորման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համակարգը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տուժում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անորոշության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տարբեր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օրենքների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միջև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անհամապատասխանության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պատճառով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(օրինակ՝ «մեկ պատուհանի» սկզբունքի ոչ լիարժեք կիրառման հնարավորությունները, ընդերքօգտագործման համար անհրաժեշտ հողօգտագործման իրավունքի տրամադրման օրենսդրական հակասությունները՝ գ</w:t>
      </w:r>
      <w:proofErr w:type="spellStart"/>
      <w:r w:rsidRPr="00427C28">
        <w:rPr>
          <w:rFonts w:ascii="GHEA Grapalat" w:hAnsi="GHEA Grapalat" w:cs="Sylfaen"/>
          <w:color w:val="000000"/>
          <w:sz w:val="24"/>
          <w:szCs w:val="24"/>
        </w:rPr>
        <w:t>ործընթացը</w:t>
      </w:r>
      <w:proofErr w:type="spellEnd"/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color w:val="000000"/>
          <w:sz w:val="24"/>
          <w:szCs w:val="24"/>
        </w:rPr>
        <w:t>չի</w:t>
      </w:r>
      <w:proofErr w:type="spellEnd"/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color w:val="000000"/>
          <w:sz w:val="24"/>
          <w:szCs w:val="24"/>
        </w:rPr>
        <w:t>հենվում</w:t>
      </w:r>
      <w:proofErr w:type="spellEnd"/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color w:val="000000"/>
          <w:sz w:val="24"/>
          <w:szCs w:val="24"/>
        </w:rPr>
        <w:t>փոխհատուցման</w:t>
      </w:r>
      <w:proofErr w:type="spellEnd"/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Sylfaen"/>
          <w:color w:val="000000"/>
          <w:sz w:val="24"/>
          <w:szCs w:val="24"/>
        </w:rPr>
        <w:t>և</w:t>
      </w:r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color w:val="000000"/>
          <w:sz w:val="24"/>
          <w:szCs w:val="24"/>
        </w:rPr>
        <w:t>տարաբնակեցման</w:t>
      </w:r>
      <w:proofErr w:type="spellEnd"/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color w:val="000000"/>
          <w:sz w:val="24"/>
          <w:szCs w:val="24"/>
        </w:rPr>
        <w:t>հարցերում</w:t>
      </w:r>
      <w:proofErr w:type="spellEnd"/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color w:val="000000"/>
          <w:sz w:val="24"/>
          <w:szCs w:val="24"/>
        </w:rPr>
        <w:t>հողի</w:t>
      </w:r>
      <w:proofErr w:type="spellEnd"/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color w:val="000000"/>
          <w:sz w:val="24"/>
          <w:szCs w:val="24"/>
        </w:rPr>
        <w:t>սեփականատերերի</w:t>
      </w:r>
      <w:proofErr w:type="spellEnd"/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Sylfaen"/>
          <w:color w:val="000000"/>
          <w:sz w:val="24"/>
          <w:szCs w:val="24"/>
        </w:rPr>
        <w:t>և</w:t>
      </w:r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color w:val="000000"/>
          <w:sz w:val="24"/>
          <w:szCs w:val="24"/>
        </w:rPr>
        <w:t>հողօգտագործողների</w:t>
      </w:r>
      <w:proofErr w:type="spellEnd"/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color w:val="000000"/>
          <w:sz w:val="24"/>
          <w:szCs w:val="24"/>
        </w:rPr>
        <w:t>իրավունքների</w:t>
      </w:r>
      <w:proofErr w:type="spellEnd"/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color w:val="000000"/>
          <w:sz w:val="24"/>
          <w:szCs w:val="24"/>
        </w:rPr>
        <w:t>պաշտպանությանն</w:t>
      </w:r>
      <w:proofErr w:type="spellEnd"/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color w:val="000000"/>
          <w:sz w:val="24"/>
          <w:szCs w:val="24"/>
        </w:rPr>
        <w:t>ուղղված</w:t>
      </w:r>
      <w:proofErr w:type="spellEnd"/>
      <w:r w:rsidRPr="00427C28">
        <w:rPr>
          <w:rFonts w:ascii="GHEA Grapalat" w:hAnsi="GHEA Grapalat" w:cs="GHEA Tertayin"/>
          <w:color w:val="000000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sz w:val="24"/>
          <w:szCs w:val="24"/>
        </w:rPr>
        <w:t>միջազգային</w:t>
      </w:r>
      <w:proofErr w:type="spellEnd"/>
      <w:r w:rsidRPr="00427C28">
        <w:rPr>
          <w:rFonts w:ascii="GHEA Grapalat" w:hAnsi="GHEA Grapalat" w:cs="Sylfaen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sz w:val="24"/>
          <w:szCs w:val="24"/>
        </w:rPr>
        <w:t>լավագույն</w:t>
      </w:r>
      <w:proofErr w:type="spellEnd"/>
      <w:r w:rsidRPr="00427C28">
        <w:rPr>
          <w:rFonts w:ascii="GHEA Grapalat" w:hAnsi="GHEA Grapalat" w:cs="Sylfaen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sz w:val="24"/>
          <w:szCs w:val="24"/>
        </w:rPr>
        <w:t>փորձի</w:t>
      </w:r>
      <w:proofErr w:type="spellEnd"/>
      <w:r w:rsidRPr="00427C28">
        <w:rPr>
          <w:rFonts w:ascii="GHEA Grapalat" w:hAnsi="GHEA Grapalat" w:cs="GHEA Tertayin"/>
          <w:color w:val="FF0000"/>
          <w:sz w:val="24"/>
          <w:szCs w:val="24"/>
          <w:lang w:val="it-IT"/>
        </w:rPr>
        <w:t xml:space="preserve"> </w:t>
      </w:r>
      <w:proofErr w:type="spellStart"/>
      <w:r w:rsidRPr="00427C28">
        <w:rPr>
          <w:rFonts w:ascii="GHEA Grapalat" w:hAnsi="GHEA Grapalat" w:cs="Sylfaen"/>
          <w:color w:val="000000"/>
          <w:sz w:val="24"/>
          <w:szCs w:val="24"/>
        </w:rPr>
        <w:t>վրա</w:t>
      </w:r>
      <w:proofErr w:type="spellEnd"/>
      <w:r w:rsidRPr="00427C28">
        <w:rPr>
          <w:rFonts w:ascii="GHEA Grapalat" w:hAnsi="GHEA Grapalat" w:cs="Sylfaen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Sylfaen"/>
          <w:color w:val="000000"/>
          <w:sz w:val="24"/>
          <w:szCs w:val="24"/>
        </w:rPr>
        <w:t>և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այլն)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, որը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ոլորտի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կազմակերպված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ու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կայուն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զարգացմ</w:t>
      </w:r>
      <w:proofErr w:type="spellStart"/>
      <w:r w:rsidRPr="00427C28">
        <w:rPr>
          <w:rFonts w:ascii="GHEA Grapalat" w:hAnsi="GHEA Grapalat" w:cs="Arial"/>
          <w:color w:val="000000"/>
          <w:sz w:val="24"/>
          <w:szCs w:val="24"/>
        </w:rPr>
        <w:t>ան</w:t>
      </w:r>
      <w:proofErr w:type="spellEnd"/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ը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խոչընդոտող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ամենակարևոր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գործոնն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427C28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427C28">
        <w:rPr>
          <w:rFonts w:ascii="GHEA Grapalat" w:hAnsi="GHEA Grapalat" w:cs="Arial"/>
          <w:color w:val="000000"/>
          <w:sz w:val="24"/>
          <w:szCs w:val="24"/>
          <w:lang w:val="it-IT"/>
        </w:rPr>
        <w:t>:</w:t>
      </w:r>
    </w:p>
    <w:p w:rsidR="00A05C46" w:rsidRPr="00A0088D" w:rsidRDefault="00A05C46" w:rsidP="002B16C5">
      <w:pPr>
        <w:spacing w:line="360" w:lineRule="auto"/>
        <w:ind w:firstLine="426"/>
        <w:rPr>
          <w:rFonts w:ascii="GHEA Grapalat" w:hAnsi="GHEA Grapalat" w:cs="Arial"/>
          <w:sz w:val="24"/>
          <w:szCs w:val="24"/>
          <w:lang w:val="it-IT"/>
        </w:rPr>
      </w:pP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հանքարդյունաբերության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ոլորտի առկա վիճակի վերլուծությունից հետևում է, որ ոլորտը</w:t>
      </w:r>
      <w:r w:rsidR="0036553A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որպես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արտահանումից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ստացվող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եկամուտների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>,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արտարժութային ներհոսքի,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օտարերկրյա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ուղղակի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ներդրումների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համեմատաբար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բարձր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վարձատրվող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աշխատատեղերի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ստեղծման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աղբյուր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,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կարևոր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կշիռ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ունի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ազգային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տնտեսության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մեջ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՝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ապահովելով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բարձր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հարկային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 </w:t>
      </w:r>
      <w:r w:rsidRPr="00B90497">
        <w:rPr>
          <w:rFonts w:ascii="GHEA Grapalat" w:hAnsi="GHEA Grapalat" w:cs="Arial"/>
          <w:color w:val="000000"/>
          <w:sz w:val="24"/>
          <w:szCs w:val="24"/>
          <w:lang w:val="hy-AM"/>
        </w:rPr>
        <w:t>եկամուտներ</w:t>
      </w:r>
      <w:r w:rsidRPr="00B90497">
        <w:rPr>
          <w:rFonts w:ascii="GHEA Grapalat" w:hAnsi="GHEA Grapalat" w:cs="Arial"/>
          <w:color w:val="000000"/>
          <w:sz w:val="24"/>
          <w:szCs w:val="24"/>
          <w:lang w:val="it-IT"/>
        </w:rPr>
        <w:t xml:space="preserve">: </w:t>
      </w:r>
      <w:r>
        <w:rPr>
          <w:rFonts w:ascii="GHEA Grapalat" w:hAnsi="GHEA Grapalat" w:cs="Arial"/>
          <w:color w:val="000000"/>
          <w:sz w:val="24"/>
          <w:szCs w:val="24"/>
          <w:lang w:val="it-IT"/>
        </w:rPr>
        <w:t>Սակայն հ</w:t>
      </w:r>
      <w:r w:rsidR="0088770D" w:rsidRPr="001E5A56">
        <w:rPr>
          <w:rFonts w:ascii="GHEA Grapalat" w:hAnsi="GHEA Grapalat" w:cs="Arial"/>
          <w:sz w:val="24"/>
          <w:szCs w:val="24"/>
          <w:lang w:val="af-ZA"/>
        </w:rPr>
        <w:t xml:space="preserve">անքարդյունաբերության ոլորտը </w:t>
      </w:r>
      <w:r w:rsidR="009F5EB4">
        <w:rPr>
          <w:rFonts w:ascii="GHEA Grapalat" w:hAnsi="GHEA Grapalat" w:cs="Arial"/>
          <w:sz w:val="24"/>
          <w:szCs w:val="24"/>
          <w:lang w:val="af-ZA"/>
        </w:rPr>
        <w:t>ոչ ա</w:t>
      </w:r>
      <w:r w:rsidR="00523AAD">
        <w:rPr>
          <w:rFonts w:ascii="GHEA Grapalat" w:hAnsi="GHEA Grapalat" w:cs="Arial"/>
          <w:sz w:val="24"/>
          <w:szCs w:val="24"/>
          <w:lang w:val="af-ZA"/>
        </w:rPr>
        <w:t>մ</w:t>
      </w:r>
      <w:r w:rsidR="009F5EB4">
        <w:rPr>
          <w:rFonts w:ascii="GHEA Grapalat" w:hAnsi="GHEA Grapalat" w:cs="Arial"/>
          <w:sz w:val="24"/>
          <w:szCs w:val="24"/>
          <w:lang w:val="af-ZA"/>
        </w:rPr>
        <w:t>բողջական կերպով է</w:t>
      </w:r>
      <w:r w:rsidR="0088770D" w:rsidRPr="001E5A5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8770D" w:rsidRPr="00831B0E">
        <w:rPr>
          <w:rFonts w:ascii="GHEA Grapalat" w:hAnsi="GHEA Grapalat" w:cs="Arial"/>
          <w:sz w:val="24"/>
          <w:szCs w:val="24"/>
          <w:lang w:val="af-ZA"/>
        </w:rPr>
        <w:t xml:space="preserve">ապահովում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շրջակա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միջավայրի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պահպանության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բարելավման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վերականգնման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բնական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պաշարների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ողջամիտ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պահանջները՝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ղեկավարվելով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կայուն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զարգացման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8770D" w:rsidRPr="00C24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սկզբունքով</w:t>
      </w:r>
      <w:r w:rsidR="00B90497" w:rsidRPr="00A008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it-IT"/>
        </w:rPr>
        <w:t xml:space="preserve"> (</w:t>
      </w:r>
      <w:r w:rsidR="00302160" w:rsidRPr="001E5A5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բնապահպանական, սոցիալական և տնտեսական հիմնահարցերի համակցման և </w:t>
      </w:r>
      <w:r w:rsidR="00302160" w:rsidRPr="001E5A56">
        <w:rPr>
          <w:rFonts w:ascii="GHEA Grapalat" w:hAnsi="GHEA Grapalat" w:cs="Arial"/>
          <w:sz w:val="24"/>
          <w:szCs w:val="24"/>
          <w:lang w:val="hy-AM"/>
        </w:rPr>
        <w:t>համակարգված գործողություններ</w:t>
      </w:r>
      <w:r w:rsidR="00302160" w:rsidRPr="00A0088D">
        <w:rPr>
          <w:rFonts w:ascii="GHEA Grapalat" w:hAnsi="GHEA Grapalat" w:cs="Arial"/>
          <w:sz w:val="24"/>
          <w:szCs w:val="24"/>
          <w:lang w:val="it-IT"/>
        </w:rPr>
        <w:t>)</w:t>
      </w:r>
      <w:r w:rsidR="0088770D" w:rsidRPr="00C24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88770D" w:rsidRPr="00831B0E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8770D" w:rsidRPr="001E5A56">
        <w:rPr>
          <w:rFonts w:ascii="GHEA Grapalat" w:hAnsi="GHEA Grapalat" w:cs="Arial"/>
          <w:sz w:val="24"/>
          <w:szCs w:val="24"/>
          <w:lang w:val="hy-AM"/>
        </w:rPr>
        <w:t xml:space="preserve">Այս առումով կարևորվում է հանքարդյունաբերության ոլորտը կարգավորող օրենսդրական և ենթաօրենսդրական դաշտի կատարելագործումը՝ հաշվի առնելով այն հանգամանքը, որ ոլորտի զարգացման ներկա փուլում չափազանց կարևոր է ունենալ կայուն, պարզ և թափանցիկ իրավական դաշտ: Իսկ </w:t>
      </w:r>
      <w:r w:rsidR="0088770D"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="0088770D" w:rsidRPr="009F5EB4">
        <w:rPr>
          <w:rFonts w:ascii="GHEA Grapalat" w:hAnsi="GHEA Grapalat" w:cs="Arial"/>
          <w:sz w:val="24"/>
          <w:szCs w:val="24"/>
          <w:lang w:val="hy-AM"/>
        </w:rPr>
        <w:t>ոլորտին առնչվող օրենքներում առկա բացերը նվազագույնի հասցնելու</w:t>
      </w:r>
      <w:r w:rsidR="0088770D" w:rsidRPr="009F5EB4">
        <w:rPr>
          <w:rFonts w:ascii="GHEA Grapalat" w:hAnsi="GHEA Grapalat" w:cs="Arial"/>
          <w:sz w:val="24"/>
          <w:szCs w:val="24"/>
          <w:lang w:val="it-IT"/>
        </w:rPr>
        <w:t>,</w:t>
      </w:r>
      <w:r w:rsidR="0088770D" w:rsidRPr="009F5EB4">
        <w:rPr>
          <w:rFonts w:ascii="GHEA Grapalat" w:hAnsi="GHEA Grapalat" w:cs="Arial"/>
          <w:sz w:val="24"/>
          <w:szCs w:val="24"/>
          <w:lang w:val="hy-AM"/>
        </w:rPr>
        <w:t xml:space="preserve"> միջազգային լավագույն փորձին մոտեցնելու և ոլորտի կայուն զարգացումը ապահովելու նպատակով անհրաժեշտ է ունենալ համ</w:t>
      </w:r>
      <w:r w:rsidR="0088770D" w:rsidRPr="009F5EB4">
        <w:rPr>
          <w:rFonts w:ascii="GHEA Grapalat" w:hAnsi="GHEA Grapalat" w:cs="Arial"/>
          <w:sz w:val="24"/>
          <w:szCs w:val="24"/>
        </w:rPr>
        <w:t>ա</w:t>
      </w:r>
      <w:r w:rsidR="0088770D" w:rsidRPr="009F5EB4">
        <w:rPr>
          <w:rFonts w:ascii="GHEA Grapalat" w:hAnsi="GHEA Grapalat" w:cs="Arial"/>
          <w:sz w:val="24"/>
          <w:szCs w:val="24"/>
          <w:lang w:val="hy-AM"/>
        </w:rPr>
        <w:t xml:space="preserve">պարփակ </w:t>
      </w:r>
      <w:r w:rsidR="0088770D" w:rsidRPr="009F5EB4">
        <w:rPr>
          <w:rFonts w:ascii="GHEA Grapalat" w:hAnsi="GHEA Grapalat" w:cs="Arial"/>
          <w:sz w:val="24"/>
          <w:szCs w:val="24"/>
          <w:lang w:val="hy-AM"/>
        </w:rPr>
        <w:lastRenderedPageBreak/>
        <w:t>քաղաքականություն</w:t>
      </w:r>
      <w:r w:rsidRPr="00A0088D">
        <w:rPr>
          <w:rFonts w:ascii="GHEA Grapalat" w:hAnsi="GHEA Grapalat" w:cs="Arial"/>
          <w:sz w:val="24"/>
          <w:szCs w:val="24"/>
          <w:lang w:val="it-IT"/>
        </w:rPr>
        <w:t xml:space="preserve">: </w:t>
      </w:r>
      <w:r w:rsidRPr="001E5A56">
        <w:rPr>
          <w:rFonts w:ascii="GHEA Grapalat" w:hAnsi="GHEA Grapalat" w:cs="Arial"/>
          <w:sz w:val="24"/>
          <w:szCs w:val="24"/>
          <w:lang w:val="hy-AM"/>
        </w:rPr>
        <w:t>Այժմ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բարենպաստ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պահ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է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հանքարդյունաբերության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ոլորտի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քաղաքականության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մշակման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: </w:t>
      </w:r>
      <w:r w:rsidRPr="001E5A56">
        <w:rPr>
          <w:rFonts w:ascii="GHEA Grapalat" w:hAnsi="GHEA Grapalat" w:cs="Arial"/>
          <w:sz w:val="24"/>
          <w:szCs w:val="24"/>
          <w:lang w:val="hy-AM"/>
        </w:rPr>
        <w:t>Սա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կապահովի,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որ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և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ներդրումների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հաջորդ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ալիքի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ժամանակ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Հայաստանը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լավ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պատրաստված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լինի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="00A0088D">
        <w:rPr>
          <w:rFonts w:ascii="GHEA Grapalat" w:hAnsi="GHEA Grapalat" w:cs="Arial"/>
          <w:sz w:val="24"/>
          <w:szCs w:val="24"/>
          <w:lang w:val="hy-AM"/>
        </w:rPr>
        <w:t>այ</w:t>
      </w:r>
      <w:r w:rsidR="00A0088D">
        <w:rPr>
          <w:rFonts w:ascii="GHEA Grapalat" w:hAnsi="GHEA Grapalat" w:cs="Arial"/>
          <w:sz w:val="24"/>
          <w:szCs w:val="24"/>
        </w:rPr>
        <w:t>դ</w:t>
      </w:r>
      <w:r w:rsidRPr="001E5A56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1E5A56">
        <w:rPr>
          <w:rFonts w:ascii="GHEA Grapalat" w:hAnsi="GHEA Grapalat" w:cs="Arial"/>
          <w:sz w:val="24"/>
          <w:szCs w:val="24"/>
          <w:lang w:val="hy-AM"/>
        </w:rPr>
        <w:t>մարտահրավերներ</w:t>
      </w:r>
      <w:proofErr w:type="spellStart"/>
      <w:r w:rsidR="00A0088D">
        <w:rPr>
          <w:rFonts w:ascii="GHEA Grapalat" w:hAnsi="GHEA Grapalat" w:cs="Arial"/>
          <w:sz w:val="24"/>
          <w:szCs w:val="24"/>
        </w:rPr>
        <w:t>ին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>:</w:t>
      </w:r>
    </w:p>
    <w:p w:rsidR="00A05C46" w:rsidRPr="00A0088D" w:rsidRDefault="00A05C46" w:rsidP="002B16C5">
      <w:pPr>
        <w:spacing w:line="360" w:lineRule="auto"/>
        <w:ind w:firstLine="426"/>
        <w:rPr>
          <w:rFonts w:ascii="GHEA Grapalat" w:hAnsi="GHEA Grapalat"/>
          <w:sz w:val="24"/>
          <w:szCs w:val="24"/>
          <w:lang w:val="it-IT"/>
        </w:rPr>
      </w:pPr>
      <w:proofErr w:type="spellStart"/>
      <w:proofErr w:type="gramStart"/>
      <w:r>
        <w:rPr>
          <w:rFonts w:ascii="GHEA Grapalat" w:hAnsi="GHEA Grapalat" w:cs="Arial"/>
          <w:sz w:val="24"/>
          <w:szCs w:val="24"/>
        </w:rPr>
        <w:t>Հարկ</w:t>
      </w:r>
      <w:proofErr w:type="spellEnd"/>
      <w:r w:rsidR="00A0088D"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="00A0088D">
        <w:rPr>
          <w:rFonts w:ascii="GHEA Grapalat" w:hAnsi="GHEA Grapalat" w:cs="Arial"/>
          <w:sz w:val="24"/>
          <w:szCs w:val="24"/>
        </w:rPr>
        <w:t>է</w:t>
      </w:r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նշել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, </w:t>
      </w:r>
      <w:proofErr w:type="spellStart"/>
      <w:r w:rsidRPr="009F5EB4">
        <w:rPr>
          <w:rFonts w:ascii="GHEA Grapalat" w:hAnsi="GHEA Grapalat" w:cs="Arial"/>
          <w:sz w:val="24"/>
          <w:szCs w:val="24"/>
        </w:rPr>
        <w:t>որ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ռազմավարության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մշակման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անհրաժեշտությունը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 w:rsidRPr="009F5EB4">
        <w:rPr>
          <w:rFonts w:ascii="GHEA Grapalat" w:hAnsi="GHEA Grapalat" w:cs="Arial"/>
          <w:sz w:val="24"/>
          <w:szCs w:val="24"/>
        </w:rPr>
        <w:t>ամրագրված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9F5EB4">
        <w:rPr>
          <w:rFonts w:ascii="GHEA Grapalat" w:hAnsi="GHEA Grapalat" w:cs="Arial"/>
          <w:sz w:val="24"/>
          <w:szCs w:val="24"/>
        </w:rPr>
        <w:t>է</w:t>
      </w:r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 w:rsidRPr="009F5EB4">
        <w:rPr>
          <w:rFonts w:ascii="GHEA Grapalat" w:hAnsi="GHEA Grapalat" w:cs="Arial"/>
          <w:sz w:val="24"/>
          <w:szCs w:val="24"/>
        </w:rPr>
        <w:t>նաև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2019</w:t>
      </w:r>
      <w:r w:rsidRPr="009F5EB4">
        <w:rPr>
          <w:rFonts w:ascii="GHEA Grapalat" w:hAnsi="GHEA Grapalat" w:cs="Arial"/>
          <w:sz w:val="24"/>
          <w:szCs w:val="24"/>
        </w:rPr>
        <w:t>թ</w:t>
      </w:r>
      <w:r w:rsidRPr="00A0088D">
        <w:rPr>
          <w:rFonts w:ascii="GHEA Grapalat" w:hAnsi="GHEA Grapalat" w:cs="Arial"/>
          <w:sz w:val="24"/>
          <w:szCs w:val="24"/>
          <w:lang w:val="it-IT"/>
        </w:rPr>
        <w:t>.</w:t>
      </w:r>
      <w:proofErr w:type="gram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proofErr w:type="gramStart"/>
      <w:r w:rsidRPr="009F5EB4">
        <w:rPr>
          <w:rFonts w:ascii="GHEA Grapalat" w:hAnsi="GHEA Grapalat" w:cs="Arial"/>
          <w:sz w:val="24"/>
          <w:szCs w:val="24"/>
        </w:rPr>
        <w:t>մայիսի</w:t>
      </w:r>
      <w:proofErr w:type="spellEnd"/>
      <w:proofErr w:type="gram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16-</w:t>
      </w:r>
      <w:r w:rsidRPr="009F5EB4">
        <w:rPr>
          <w:rFonts w:ascii="GHEA Grapalat" w:hAnsi="GHEA Grapalat" w:cs="Arial"/>
          <w:sz w:val="24"/>
          <w:szCs w:val="24"/>
        </w:rPr>
        <w:t>ի</w:t>
      </w:r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9F5EB4">
        <w:rPr>
          <w:rFonts w:ascii="GHEA Grapalat" w:hAnsi="GHEA Grapalat" w:cs="Arial"/>
          <w:sz w:val="24"/>
          <w:szCs w:val="24"/>
        </w:rPr>
        <w:t>ՀՀ</w:t>
      </w:r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 w:rsidRPr="009F5EB4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«</w:t>
      </w:r>
      <w:proofErr w:type="spellStart"/>
      <w:r w:rsidRPr="009F5EB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9F5EB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9F5EB4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2019 - 2023 </w:t>
      </w:r>
      <w:proofErr w:type="spellStart"/>
      <w:r w:rsidRPr="009F5EB4">
        <w:rPr>
          <w:rFonts w:ascii="GHEA Grapalat" w:hAnsi="GHEA Grapalat" w:cs="Sylfaen"/>
          <w:sz w:val="24"/>
          <w:szCs w:val="24"/>
        </w:rPr>
        <w:t>թվականների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9F5EB4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9F5EB4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9F5EB4"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9F5EB4">
        <w:rPr>
          <w:rFonts w:ascii="GHEA Grapalat" w:hAnsi="GHEA Grapalat" w:cs="Sylfaen"/>
          <w:sz w:val="24"/>
          <w:szCs w:val="24"/>
        </w:rPr>
        <w:t>հաստատելու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9F5EB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A0088D">
        <w:rPr>
          <w:rFonts w:ascii="GHEA Grapalat" w:hAnsi="GHEA Grapalat" w:cs="Sylfaen"/>
          <w:sz w:val="24"/>
          <w:szCs w:val="24"/>
          <w:lang w:val="it-IT"/>
        </w:rPr>
        <w:t>» №650-</w:t>
      </w:r>
      <w:r w:rsidRPr="009F5EB4">
        <w:rPr>
          <w:rFonts w:ascii="GHEA Grapalat" w:hAnsi="GHEA Grapalat" w:cs="Sylfaen"/>
          <w:sz w:val="24"/>
          <w:szCs w:val="24"/>
        </w:rPr>
        <w:t>Լ</w:t>
      </w:r>
      <w:r w:rsidRPr="00A0088D">
        <w:rPr>
          <w:rFonts w:ascii="GHEA Grapalat" w:hAnsi="GHEA Grapalat" w:cs="Sylfaen"/>
          <w:sz w:val="24"/>
          <w:szCs w:val="24"/>
          <w:lang w:val="it-IT"/>
        </w:rPr>
        <w:t xml:space="preserve"> </w:t>
      </w:r>
      <w:proofErr w:type="spellStart"/>
      <w:r w:rsidRPr="009F5EB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A0088D">
        <w:rPr>
          <w:rFonts w:ascii="GHEA Grapalat" w:hAnsi="GHEA Grapalat" w:cs="Sylfaen"/>
          <w:sz w:val="24"/>
          <w:szCs w:val="24"/>
          <w:lang w:val="it-IT"/>
        </w:rPr>
        <w:t xml:space="preserve"> 127.2 </w:t>
      </w:r>
      <w:proofErr w:type="spellStart"/>
      <w:r w:rsidRPr="009F5EB4">
        <w:rPr>
          <w:rFonts w:ascii="GHEA Grapalat" w:hAnsi="GHEA Grapalat" w:cs="Sylfaen"/>
          <w:sz w:val="24"/>
          <w:szCs w:val="24"/>
        </w:rPr>
        <w:t>կետում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>:</w:t>
      </w:r>
    </w:p>
    <w:p w:rsidR="0036553A" w:rsidRDefault="009F5EB4" w:rsidP="002B16C5">
      <w:pPr>
        <w:pStyle w:val="CommentText"/>
        <w:spacing w:line="360" w:lineRule="auto"/>
        <w:ind w:firstLine="426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A33466">
        <w:rPr>
          <w:rFonts w:ascii="GHEA Grapalat" w:hAnsi="GHEA Grapalat" w:cs="Arial"/>
          <w:sz w:val="24"/>
          <w:szCs w:val="24"/>
        </w:rPr>
        <w:t>Համաշխարհային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 w:rsidR="00AD6AED">
        <w:rPr>
          <w:rFonts w:ascii="GHEA Grapalat" w:hAnsi="GHEA Grapalat" w:cs="Arial"/>
          <w:sz w:val="24"/>
          <w:szCs w:val="24"/>
        </w:rPr>
        <w:t>բ</w:t>
      </w:r>
      <w:r w:rsidRPr="00A33466">
        <w:rPr>
          <w:rFonts w:ascii="GHEA Grapalat" w:hAnsi="GHEA Grapalat" w:cs="Arial"/>
          <w:sz w:val="24"/>
          <w:szCs w:val="24"/>
        </w:rPr>
        <w:t>անկից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 w:rsidRPr="00A33466">
        <w:rPr>
          <w:rFonts w:ascii="GHEA Grapalat" w:hAnsi="GHEA Grapalat" w:cs="Arial"/>
          <w:sz w:val="24"/>
          <w:szCs w:val="24"/>
        </w:rPr>
        <w:t>ստացվող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 w:rsidRPr="00A33466">
        <w:rPr>
          <w:rFonts w:ascii="GHEA Grapalat" w:hAnsi="GHEA Grapalat" w:cs="Arial"/>
          <w:sz w:val="24"/>
          <w:szCs w:val="24"/>
        </w:rPr>
        <w:t>ֆինանսական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 w:rsidRPr="00A33466">
        <w:rPr>
          <w:rFonts w:ascii="GHEA Grapalat" w:hAnsi="GHEA Grapalat" w:cs="Arial"/>
          <w:sz w:val="24"/>
          <w:szCs w:val="24"/>
        </w:rPr>
        <w:t>միջոցների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 w:rsidRPr="00A33466">
        <w:rPr>
          <w:rFonts w:ascii="GHEA Grapalat" w:hAnsi="GHEA Grapalat" w:cs="Arial"/>
          <w:sz w:val="24"/>
          <w:szCs w:val="24"/>
        </w:rPr>
        <w:t>հաշվին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2019-2020 </w:t>
      </w:r>
      <w:proofErr w:type="spellStart"/>
      <w:r w:rsidRPr="00A33466">
        <w:rPr>
          <w:rFonts w:ascii="GHEA Grapalat" w:hAnsi="GHEA Grapalat" w:cs="Arial"/>
          <w:sz w:val="24"/>
          <w:szCs w:val="24"/>
        </w:rPr>
        <w:t>թվականներին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A33466">
        <w:rPr>
          <w:rFonts w:ascii="GHEA Grapalat" w:hAnsi="GHEA Grapalat" w:cs="Arial"/>
          <w:sz w:val="24"/>
          <w:szCs w:val="24"/>
        </w:rPr>
        <w:t>ԱՃԳԾԱ</w:t>
      </w:r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Pr="00A33466">
        <w:rPr>
          <w:rFonts w:ascii="GHEA Grapalat" w:hAnsi="GHEA Grapalat" w:cs="Arial"/>
          <w:sz w:val="24"/>
          <w:szCs w:val="24"/>
        </w:rPr>
        <w:t>ՀՀ</w:t>
      </w:r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 w:rsidRPr="00A33466">
        <w:rPr>
          <w:rFonts w:ascii="GHEA Grapalat" w:hAnsi="GHEA Grapalat" w:cs="Arial"/>
          <w:sz w:val="24"/>
          <w:szCs w:val="24"/>
        </w:rPr>
        <w:t>Դրամաշնորհ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 w:rsidRPr="00A33466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TF0A5519 </w:t>
      </w:r>
      <w:proofErr w:type="spellStart"/>
      <w:r>
        <w:rPr>
          <w:rFonts w:ascii="GHEA Grapalat" w:hAnsi="GHEA Grapalat" w:cs="Arial"/>
          <w:sz w:val="24"/>
          <w:szCs w:val="24"/>
        </w:rPr>
        <w:t>ծրագրով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(</w:t>
      </w:r>
      <w:proofErr w:type="spellStart"/>
      <w:r w:rsidRPr="00A33466">
        <w:rPr>
          <w:rFonts w:ascii="GHEA Grapalat" w:hAnsi="GHEA Grapalat" w:cs="Arial"/>
          <w:sz w:val="24"/>
          <w:szCs w:val="24"/>
        </w:rPr>
        <w:t>Հանքարդյունա</w:t>
      </w:r>
      <w:proofErr w:type="spellEnd"/>
      <w:r w:rsidR="002B16C5" w:rsidRPr="002B16C5">
        <w:rPr>
          <w:rFonts w:ascii="GHEA Grapalat" w:hAnsi="GHEA Grapalat" w:cs="Arial"/>
          <w:sz w:val="24"/>
          <w:szCs w:val="24"/>
          <w:lang w:val="it-IT"/>
        </w:rPr>
        <w:softHyphen/>
      </w:r>
      <w:proofErr w:type="spellStart"/>
      <w:r w:rsidRPr="00A33466">
        <w:rPr>
          <w:rFonts w:ascii="GHEA Grapalat" w:hAnsi="GHEA Grapalat" w:cs="Arial"/>
          <w:sz w:val="24"/>
          <w:szCs w:val="24"/>
        </w:rPr>
        <w:t>բերության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 w:rsidRPr="00A33466">
        <w:rPr>
          <w:rFonts w:ascii="GHEA Grapalat" w:hAnsi="GHEA Grapalat" w:cs="Arial"/>
          <w:sz w:val="24"/>
          <w:szCs w:val="24"/>
        </w:rPr>
        <w:t>ոլորտի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 w:rsidRPr="00A33466">
        <w:rPr>
          <w:rFonts w:ascii="GHEA Grapalat" w:hAnsi="GHEA Grapalat" w:cs="Arial"/>
          <w:sz w:val="24"/>
          <w:szCs w:val="24"/>
        </w:rPr>
        <w:t>քաղաքականության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 </w:t>
      </w:r>
      <w:proofErr w:type="spellStart"/>
      <w:r w:rsidRPr="00A33466">
        <w:rPr>
          <w:rFonts w:ascii="GHEA Grapalat" w:hAnsi="GHEA Grapalat" w:cs="Arial"/>
          <w:sz w:val="24"/>
          <w:szCs w:val="24"/>
        </w:rPr>
        <w:t>ծրագիր</w:t>
      </w:r>
      <w:proofErr w:type="spellEnd"/>
      <w:r w:rsidRPr="00A0088D">
        <w:rPr>
          <w:rFonts w:ascii="GHEA Grapalat" w:hAnsi="GHEA Grapalat" w:cs="Arial"/>
          <w:sz w:val="24"/>
          <w:szCs w:val="24"/>
          <w:lang w:val="it-IT"/>
        </w:rPr>
        <w:t xml:space="preserve">) </w:t>
      </w:r>
      <w:r w:rsidRPr="00AA484A">
        <w:rPr>
          <w:rFonts w:ascii="GHEA Grapalat" w:hAnsi="GHEA Grapalat"/>
          <w:sz w:val="24"/>
          <w:szCs w:val="24"/>
          <w:lang w:val="hy-AM"/>
        </w:rPr>
        <w:t>նախատեսված է</w:t>
      </w:r>
      <w:r>
        <w:rPr>
          <w:rFonts w:ascii="GHEA Grapalat" w:hAnsi="GHEA Grapalat"/>
          <w:sz w:val="24"/>
          <w:szCs w:val="24"/>
        </w:rPr>
        <w:t>ր</w:t>
      </w:r>
      <w:r w:rsidRPr="00AA484A">
        <w:rPr>
          <w:rFonts w:ascii="GHEA Grapalat" w:hAnsi="GHEA Grapalat"/>
          <w:sz w:val="24"/>
          <w:szCs w:val="24"/>
          <w:lang w:val="hy-AM"/>
        </w:rPr>
        <w:t xml:space="preserve"> եղել ռազմավարության մշակումը՝ երկու թեմատիկ </w:t>
      </w:r>
      <w:r w:rsidR="00A0088D">
        <w:rPr>
          <w:rFonts w:ascii="GHEA Grapalat" w:hAnsi="GHEA Grapalat"/>
          <w:sz w:val="24"/>
          <w:szCs w:val="24"/>
          <w:lang w:val="hy-AM"/>
        </w:rPr>
        <w:t>ուս</w:t>
      </w:r>
      <w:proofErr w:type="spellStart"/>
      <w:r w:rsidR="00A0088D">
        <w:rPr>
          <w:rFonts w:ascii="GHEA Grapalat" w:hAnsi="GHEA Grapalat"/>
          <w:sz w:val="24"/>
          <w:szCs w:val="24"/>
        </w:rPr>
        <w:t>ու</w:t>
      </w:r>
      <w:proofErr w:type="spellEnd"/>
      <w:r w:rsidRPr="00AA484A">
        <w:rPr>
          <w:rFonts w:ascii="GHEA Grapalat" w:hAnsi="GHEA Grapalat"/>
          <w:sz w:val="24"/>
          <w:szCs w:val="24"/>
          <w:lang w:val="hy-AM"/>
        </w:rPr>
        <w:t xml:space="preserve">մնասիրությունների իրականացումից հետո: Սակայն Խորհրդատուների կողմից աշխատանքների կատարումները ուշացան, իսկ նախկին դրամաշնորհի հիմնական ֆոնդը փակվեց, </w:t>
      </w:r>
      <w:proofErr w:type="spellStart"/>
      <w:r>
        <w:rPr>
          <w:rFonts w:ascii="GHEA Grapalat" w:hAnsi="GHEA Grapalat"/>
          <w:sz w:val="24"/>
          <w:szCs w:val="24"/>
        </w:rPr>
        <w:t>որի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r w:rsidRPr="00AA484A">
        <w:rPr>
          <w:rFonts w:ascii="GHEA Grapalat" w:hAnsi="GHEA Grapalat"/>
          <w:sz w:val="24"/>
          <w:szCs w:val="24"/>
          <w:lang w:val="hy-AM"/>
        </w:rPr>
        <w:t>հնարավոր չեղավ իրականացնել ռազմա</w:t>
      </w:r>
      <w:r w:rsidR="00523AAD">
        <w:rPr>
          <w:rFonts w:ascii="GHEA Grapalat" w:hAnsi="GHEA Grapalat"/>
          <w:sz w:val="24"/>
          <w:szCs w:val="24"/>
        </w:rPr>
        <w:t>վ</w:t>
      </w:r>
      <w:r w:rsidRPr="00AA484A">
        <w:rPr>
          <w:rFonts w:ascii="GHEA Grapalat" w:hAnsi="GHEA Grapalat"/>
          <w:sz w:val="24"/>
          <w:szCs w:val="24"/>
          <w:lang w:val="hy-AM"/>
        </w:rPr>
        <w:t xml:space="preserve">արության մշակումը: Հաշվի առնելով նպատակի կարևորությունը, </w:t>
      </w:r>
      <w:r>
        <w:rPr>
          <w:rFonts w:ascii="GHEA Grapalat" w:hAnsi="GHEA Grapalat"/>
          <w:sz w:val="24"/>
          <w:szCs w:val="24"/>
        </w:rPr>
        <w:t>ՀՀ</w:t>
      </w:r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նախարարությունը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r w:rsidR="00523AAD">
        <w:rPr>
          <w:rFonts w:ascii="GHEA Grapalat" w:hAnsi="GHEA Grapalat"/>
          <w:sz w:val="24"/>
          <w:szCs w:val="24"/>
          <w:lang w:val="hy-AM"/>
        </w:rPr>
        <w:t>բանակ</w:t>
      </w:r>
      <w:r w:rsidR="002B16C5" w:rsidRPr="002B16C5">
        <w:rPr>
          <w:rFonts w:ascii="GHEA Grapalat" w:hAnsi="GHEA Grapalat"/>
          <w:sz w:val="24"/>
          <w:szCs w:val="24"/>
          <w:lang w:val="it-IT"/>
        </w:rPr>
        <w:softHyphen/>
      </w:r>
      <w:r w:rsidR="00523AAD">
        <w:rPr>
          <w:rFonts w:ascii="GHEA Grapalat" w:hAnsi="GHEA Grapalat"/>
          <w:sz w:val="24"/>
          <w:szCs w:val="24"/>
          <w:lang w:val="hy-AM"/>
        </w:rPr>
        <w:t>ցություններ</w:t>
      </w:r>
      <w:r w:rsidRPr="00AA484A">
        <w:rPr>
          <w:rFonts w:ascii="GHEA Grapalat" w:hAnsi="GHEA Grapalat"/>
          <w:sz w:val="24"/>
          <w:szCs w:val="24"/>
          <w:lang w:val="hy-AM"/>
        </w:rPr>
        <w:t xml:space="preserve"> սկսեց </w:t>
      </w:r>
      <w:proofErr w:type="spellStart"/>
      <w:r>
        <w:rPr>
          <w:rFonts w:ascii="GHEA Grapalat" w:hAnsi="GHEA Grapalat"/>
          <w:sz w:val="24"/>
          <w:szCs w:val="24"/>
        </w:rPr>
        <w:t>Համաշխարհային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բանկի</w:t>
      </w:r>
      <w:proofErr w:type="spellEnd"/>
      <w:r w:rsidRPr="00A0088D">
        <w:rPr>
          <w:rFonts w:ascii="GHEA Grapalat" w:hAnsi="GHEA Grapalat"/>
          <w:sz w:val="24"/>
          <w:szCs w:val="24"/>
          <w:lang w:val="it-IT"/>
        </w:rPr>
        <w:t xml:space="preserve"> </w:t>
      </w:r>
      <w:r w:rsidRPr="00AA484A">
        <w:rPr>
          <w:rFonts w:ascii="GHEA Grapalat" w:hAnsi="GHEA Grapalat"/>
          <w:sz w:val="24"/>
          <w:szCs w:val="24"/>
          <w:lang w:val="hy-AM"/>
        </w:rPr>
        <w:t xml:space="preserve">հետ՝ նպատակը անավարտ չթողնելու և նոր դրամաշնորհ ներգրավելու համար: </w:t>
      </w:r>
    </w:p>
    <w:p w:rsidR="009808B1" w:rsidRDefault="00382515" w:rsidP="002B16C5">
      <w:pPr>
        <w:pStyle w:val="CommentText"/>
        <w:spacing w:line="360" w:lineRule="auto"/>
        <w:ind w:firstLine="42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կառավարությ</w:t>
      </w:r>
      <w:r w:rsidR="0083443F">
        <w:rPr>
          <w:rFonts w:ascii="GHEA Grapalat" w:hAnsi="GHEA Grapalat"/>
          <w:sz w:val="24"/>
          <w:szCs w:val="24"/>
          <w:lang w:val="hy-AM"/>
        </w:rPr>
        <w:t>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808B1">
        <w:rPr>
          <w:rFonts w:ascii="GHEA Grapalat" w:hAnsi="GHEA Grapalat"/>
          <w:sz w:val="24"/>
          <w:szCs w:val="24"/>
          <w:lang w:val="hy-AM"/>
        </w:rPr>
        <w:t xml:space="preserve">2020 թվականի դեկտեմբերի 10-ի </w:t>
      </w:r>
      <w:r w:rsidR="0036553A">
        <w:rPr>
          <w:rFonts w:ascii="GHEA Grapalat" w:hAnsi="GHEA Grapalat"/>
          <w:sz w:val="24"/>
          <w:szCs w:val="24"/>
          <w:lang w:val="hy-AM"/>
        </w:rPr>
        <w:t>№ 2006-Ն որոշ</w:t>
      </w:r>
      <w:r>
        <w:rPr>
          <w:rFonts w:ascii="GHEA Grapalat" w:hAnsi="GHEA Grapalat"/>
          <w:sz w:val="24"/>
          <w:szCs w:val="24"/>
          <w:lang w:val="hy-AM"/>
        </w:rPr>
        <w:t xml:space="preserve">մամբ հավանություն է տվել </w:t>
      </w:r>
      <w:r w:rsidR="0083443F">
        <w:rPr>
          <w:rFonts w:ascii="GHEA Grapalat" w:hAnsi="GHEA Grapalat"/>
          <w:sz w:val="24"/>
          <w:szCs w:val="24"/>
          <w:lang w:val="hy-AM"/>
        </w:rPr>
        <w:t>Հ</w:t>
      </w:r>
      <w:r w:rsidR="009808B1" w:rsidRPr="009808B1">
        <w:rPr>
          <w:rFonts w:ascii="GHEA Grapalat" w:hAnsi="GHEA Grapalat"/>
          <w:sz w:val="24"/>
          <w:szCs w:val="24"/>
          <w:lang w:val="hy-AM"/>
        </w:rPr>
        <w:t>ամաձայնագրի ստորագրման առաջարկությանը</w:t>
      </w:r>
      <w:r w:rsidR="0083443F">
        <w:rPr>
          <w:rFonts w:ascii="GHEA Grapalat" w:hAnsi="GHEA Grapalat"/>
          <w:sz w:val="24"/>
          <w:szCs w:val="24"/>
          <w:lang w:val="hy-AM"/>
        </w:rPr>
        <w:t>,</w:t>
      </w:r>
      <w:r w:rsidR="009808B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3443F">
        <w:rPr>
          <w:rFonts w:ascii="GHEA Grapalat" w:hAnsi="GHEA Grapalat"/>
          <w:sz w:val="24"/>
          <w:szCs w:val="24"/>
          <w:lang w:val="hy-AM"/>
        </w:rPr>
        <w:t>հանձնարարվել է</w:t>
      </w:r>
      <w:r w:rsidR="0083443F" w:rsidRPr="009808B1">
        <w:rPr>
          <w:rFonts w:ascii="GHEA Grapalat" w:hAnsi="GHEA Grapalat"/>
          <w:sz w:val="24"/>
          <w:szCs w:val="24"/>
          <w:lang w:val="hy-AM"/>
        </w:rPr>
        <w:t xml:space="preserve"> </w:t>
      </w:r>
      <w:r w:rsidR="009808B1" w:rsidRPr="009808B1">
        <w:rPr>
          <w:rFonts w:ascii="GHEA Grapalat" w:hAnsi="GHEA Grapalat"/>
          <w:sz w:val="24"/>
          <w:szCs w:val="24"/>
          <w:lang w:val="hy-AM"/>
        </w:rPr>
        <w:t>Հ</w:t>
      </w:r>
      <w:r w:rsidR="00000D40">
        <w:rPr>
          <w:rFonts w:ascii="GHEA Grapalat" w:hAnsi="GHEA Grapalat"/>
          <w:sz w:val="24"/>
          <w:szCs w:val="24"/>
          <w:lang w:val="hy-AM"/>
        </w:rPr>
        <w:t>Հ</w:t>
      </w:r>
      <w:r w:rsidR="009808B1" w:rsidRPr="009808B1">
        <w:rPr>
          <w:rFonts w:ascii="GHEA Grapalat" w:hAnsi="GHEA Grapalat"/>
          <w:sz w:val="24"/>
          <w:szCs w:val="24"/>
          <w:lang w:val="hy-AM"/>
        </w:rPr>
        <w:t xml:space="preserve"> տարածքային կառավարման և ենթակառուցվածքների նախարարին</w:t>
      </w:r>
      <w:r w:rsidR="009808B1">
        <w:rPr>
          <w:rFonts w:ascii="GHEA Grapalat" w:hAnsi="GHEA Grapalat"/>
          <w:sz w:val="24"/>
          <w:szCs w:val="24"/>
          <w:lang w:val="hy-AM"/>
        </w:rPr>
        <w:t xml:space="preserve"> </w:t>
      </w:r>
      <w:r w:rsidR="009808B1" w:rsidRPr="009808B1">
        <w:rPr>
          <w:rFonts w:ascii="GHEA Grapalat" w:hAnsi="GHEA Grapalat"/>
          <w:sz w:val="24"/>
          <w:szCs w:val="24"/>
          <w:lang w:val="hy-AM"/>
        </w:rPr>
        <w:t>սույն որոշումն ուժի մեջ մտնելու օրվանից մեկ ամսվա ընթացքում</w:t>
      </w:r>
      <w:r w:rsidR="009808B1">
        <w:rPr>
          <w:rFonts w:ascii="GHEA Grapalat" w:hAnsi="GHEA Grapalat"/>
          <w:sz w:val="24"/>
          <w:szCs w:val="24"/>
          <w:lang w:val="hy-AM"/>
        </w:rPr>
        <w:t xml:space="preserve"> </w:t>
      </w:r>
      <w:r w:rsidR="009808B1" w:rsidRPr="009808B1">
        <w:rPr>
          <w:rFonts w:ascii="GHEA Grapalat" w:hAnsi="GHEA Grapalat"/>
          <w:sz w:val="24"/>
          <w:szCs w:val="24"/>
          <w:lang w:val="hy-AM"/>
        </w:rPr>
        <w:t>Հայաստանի տարածքային զարգացման հիմնադրամի հետ կնքել գործակալության պայմանագիր` որոշման 1-ին կետում նշված միջազգային պայմանագրի իրականացումն ապահովելու նպատակով:</w:t>
      </w:r>
    </w:p>
    <w:p w:rsidR="003A43E2" w:rsidRDefault="008D6F59" w:rsidP="002B16C5">
      <w:pPr>
        <w:pStyle w:val="CommentText"/>
        <w:spacing w:line="360" w:lineRule="auto"/>
        <w:ind w:firstLine="426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</w:t>
      </w:r>
      <w:r w:rsidR="003A43E2">
        <w:rPr>
          <w:rFonts w:ascii="GHEA Grapalat" w:hAnsi="GHEA Grapalat"/>
          <w:sz w:val="24"/>
          <w:szCs w:val="24"/>
          <w:lang w:val="hy-AM"/>
        </w:rPr>
        <w:t>առնելով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808B1">
        <w:rPr>
          <w:rFonts w:ascii="GHEA Grapalat" w:hAnsi="GHEA Grapalat"/>
          <w:sz w:val="24"/>
          <w:szCs w:val="24"/>
          <w:lang w:val="hy-AM"/>
        </w:rPr>
        <w:t xml:space="preserve">վերոգրյալը՝ </w:t>
      </w:r>
      <w:r w:rsidR="003A43E2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ենթակառուցվածքների նախարարությունը նպատակահարմար է համարում Համաձայնագրի հաստատումը: </w:t>
      </w:r>
    </w:p>
    <w:p w:rsidR="002B16C5" w:rsidRDefault="002B16C5" w:rsidP="002B16C5">
      <w:pPr>
        <w:pStyle w:val="CommentText"/>
        <w:spacing w:line="360" w:lineRule="auto"/>
        <w:ind w:firstLine="426"/>
        <w:jc w:val="right"/>
        <w:rPr>
          <w:rFonts w:ascii="GHEA Grapalat" w:hAnsi="GHEA Grapalat"/>
          <w:sz w:val="24"/>
          <w:szCs w:val="24"/>
          <w:lang w:val="ru-RU"/>
        </w:rPr>
      </w:pPr>
    </w:p>
    <w:p w:rsidR="002B16C5" w:rsidRDefault="002B16C5" w:rsidP="002B16C5">
      <w:pPr>
        <w:pStyle w:val="CommentText"/>
        <w:spacing w:line="360" w:lineRule="auto"/>
        <w:ind w:firstLine="426"/>
        <w:jc w:val="right"/>
        <w:rPr>
          <w:rFonts w:ascii="GHEA Grapalat" w:hAnsi="GHEA Grapalat"/>
          <w:sz w:val="24"/>
          <w:szCs w:val="24"/>
          <w:lang w:val="ru-RU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</w:t>
      </w:r>
    </w:p>
    <w:p w:rsidR="002B16C5" w:rsidRPr="002B16C5" w:rsidRDefault="002B16C5" w:rsidP="002B16C5">
      <w:pPr>
        <w:pStyle w:val="CommentText"/>
        <w:spacing w:line="360" w:lineRule="auto"/>
        <w:ind w:firstLine="426"/>
        <w:jc w:val="right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>ենթակառուցվածքների նախարարություն</w:t>
      </w:r>
    </w:p>
    <w:p w:rsidR="008D6F59" w:rsidRPr="008D6F59" w:rsidRDefault="008D6F59" w:rsidP="0036553A">
      <w:pPr>
        <w:pStyle w:val="CommentText"/>
        <w:ind w:firstLine="426"/>
        <w:rPr>
          <w:rFonts w:ascii="GHEA Grapalat" w:hAnsi="GHEA Grapalat"/>
          <w:sz w:val="24"/>
          <w:szCs w:val="24"/>
          <w:lang w:val="hy-AM"/>
        </w:rPr>
      </w:pPr>
    </w:p>
    <w:p w:rsidR="00C37744" w:rsidRPr="00A0088D" w:rsidRDefault="00C37744" w:rsidP="00B50F8F">
      <w:pPr>
        <w:tabs>
          <w:tab w:val="left" w:pos="1080"/>
        </w:tabs>
        <w:spacing w:line="240" w:lineRule="auto"/>
        <w:ind w:firstLine="720"/>
        <w:rPr>
          <w:rFonts w:ascii="GHEA Grapalat" w:hAnsi="GHEA Grapalat" w:cs="Arial"/>
          <w:sz w:val="24"/>
          <w:szCs w:val="24"/>
          <w:lang w:val="it-IT"/>
        </w:rPr>
      </w:pPr>
    </w:p>
    <w:sectPr w:rsidR="00C37744" w:rsidRPr="00A0088D" w:rsidSect="002B16C5">
      <w:pgSz w:w="11907" w:h="16839" w:code="9"/>
      <w:pgMar w:top="720" w:right="567" w:bottom="72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Tertay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43DD"/>
    <w:multiLevelType w:val="hybridMultilevel"/>
    <w:tmpl w:val="096E2548"/>
    <w:lvl w:ilvl="0" w:tplc="BD98084E">
      <w:start w:val="1"/>
      <w:numFmt w:val="decimal"/>
      <w:lvlText w:val="%1)"/>
      <w:lvlJc w:val="left"/>
      <w:pPr>
        <w:ind w:left="1386" w:hanging="9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6056BD"/>
    <w:multiLevelType w:val="hybridMultilevel"/>
    <w:tmpl w:val="FBDAA502"/>
    <w:lvl w:ilvl="0" w:tplc="8E0874BC">
      <w:start w:val="3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6B"/>
    <w:rsid w:val="000001DD"/>
    <w:rsid w:val="00000D40"/>
    <w:rsid w:val="0000217C"/>
    <w:rsid w:val="00025C0D"/>
    <w:rsid w:val="000510D5"/>
    <w:rsid w:val="00053FEF"/>
    <w:rsid w:val="00057DCF"/>
    <w:rsid w:val="000922CB"/>
    <w:rsid w:val="000A3A1F"/>
    <w:rsid w:val="000B1129"/>
    <w:rsid w:val="000F15D8"/>
    <w:rsid w:val="000F7709"/>
    <w:rsid w:val="00122376"/>
    <w:rsid w:val="001310C2"/>
    <w:rsid w:val="00135E45"/>
    <w:rsid w:val="00140EAD"/>
    <w:rsid w:val="00141C72"/>
    <w:rsid w:val="00156EAE"/>
    <w:rsid w:val="001605C8"/>
    <w:rsid w:val="001A5656"/>
    <w:rsid w:val="00206D40"/>
    <w:rsid w:val="00237FDB"/>
    <w:rsid w:val="002530C3"/>
    <w:rsid w:val="00254527"/>
    <w:rsid w:val="002719E5"/>
    <w:rsid w:val="002A4F58"/>
    <w:rsid w:val="002B1199"/>
    <w:rsid w:val="002B16C5"/>
    <w:rsid w:val="002B2F2F"/>
    <w:rsid w:val="002B36E1"/>
    <w:rsid w:val="002C3C9E"/>
    <w:rsid w:val="00302160"/>
    <w:rsid w:val="00336BD7"/>
    <w:rsid w:val="00354266"/>
    <w:rsid w:val="0036553A"/>
    <w:rsid w:val="00382515"/>
    <w:rsid w:val="003934BA"/>
    <w:rsid w:val="003A43E2"/>
    <w:rsid w:val="003C0336"/>
    <w:rsid w:val="003C5BE9"/>
    <w:rsid w:val="003F1A88"/>
    <w:rsid w:val="003F31D6"/>
    <w:rsid w:val="003F602F"/>
    <w:rsid w:val="00404E7C"/>
    <w:rsid w:val="00415773"/>
    <w:rsid w:val="00421030"/>
    <w:rsid w:val="00426FDF"/>
    <w:rsid w:val="00427C28"/>
    <w:rsid w:val="004B421B"/>
    <w:rsid w:val="004B55AA"/>
    <w:rsid w:val="00507162"/>
    <w:rsid w:val="00523AAD"/>
    <w:rsid w:val="00527F38"/>
    <w:rsid w:val="00534B90"/>
    <w:rsid w:val="00556A91"/>
    <w:rsid w:val="005968C7"/>
    <w:rsid w:val="005C5191"/>
    <w:rsid w:val="00605329"/>
    <w:rsid w:val="00623779"/>
    <w:rsid w:val="00626949"/>
    <w:rsid w:val="00664D86"/>
    <w:rsid w:val="006914E4"/>
    <w:rsid w:val="006B338C"/>
    <w:rsid w:val="006F5D7A"/>
    <w:rsid w:val="00700D57"/>
    <w:rsid w:val="007059A5"/>
    <w:rsid w:val="00786209"/>
    <w:rsid w:val="007D4B28"/>
    <w:rsid w:val="0083443F"/>
    <w:rsid w:val="00836536"/>
    <w:rsid w:val="008369DC"/>
    <w:rsid w:val="00854228"/>
    <w:rsid w:val="0086428C"/>
    <w:rsid w:val="00872609"/>
    <w:rsid w:val="008735F5"/>
    <w:rsid w:val="0088770D"/>
    <w:rsid w:val="008879BC"/>
    <w:rsid w:val="008C65C6"/>
    <w:rsid w:val="008D6F59"/>
    <w:rsid w:val="008F52CC"/>
    <w:rsid w:val="00901457"/>
    <w:rsid w:val="009278D3"/>
    <w:rsid w:val="009365FF"/>
    <w:rsid w:val="009402AE"/>
    <w:rsid w:val="009808B1"/>
    <w:rsid w:val="009867B8"/>
    <w:rsid w:val="009C0636"/>
    <w:rsid w:val="009C3247"/>
    <w:rsid w:val="009F1A17"/>
    <w:rsid w:val="009F5EB4"/>
    <w:rsid w:val="009F7D4C"/>
    <w:rsid w:val="00A0088D"/>
    <w:rsid w:val="00A05C46"/>
    <w:rsid w:val="00A13FFA"/>
    <w:rsid w:val="00A326A3"/>
    <w:rsid w:val="00A37B2F"/>
    <w:rsid w:val="00A57567"/>
    <w:rsid w:val="00A641E0"/>
    <w:rsid w:val="00A85744"/>
    <w:rsid w:val="00AD6AED"/>
    <w:rsid w:val="00AE6973"/>
    <w:rsid w:val="00B50F8F"/>
    <w:rsid w:val="00B6166D"/>
    <w:rsid w:val="00B90497"/>
    <w:rsid w:val="00BA4DCF"/>
    <w:rsid w:val="00BA7BA7"/>
    <w:rsid w:val="00BB7A5D"/>
    <w:rsid w:val="00BD5E9A"/>
    <w:rsid w:val="00C242E6"/>
    <w:rsid w:val="00C37744"/>
    <w:rsid w:val="00C4271B"/>
    <w:rsid w:val="00C525B1"/>
    <w:rsid w:val="00CA4F6B"/>
    <w:rsid w:val="00CC3AD8"/>
    <w:rsid w:val="00D10F48"/>
    <w:rsid w:val="00D170D8"/>
    <w:rsid w:val="00D21A5D"/>
    <w:rsid w:val="00D24097"/>
    <w:rsid w:val="00D31179"/>
    <w:rsid w:val="00D40C87"/>
    <w:rsid w:val="00D43A14"/>
    <w:rsid w:val="00D456C0"/>
    <w:rsid w:val="00D60939"/>
    <w:rsid w:val="00D66BB0"/>
    <w:rsid w:val="00DA4095"/>
    <w:rsid w:val="00DB047D"/>
    <w:rsid w:val="00DB6238"/>
    <w:rsid w:val="00E12F7F"/>
    <w:rsid w:val="00E4246A"/>
    <w:rsid w:val="00E50C79"/>
    <w:rsid w:val="00E51464"/>
    <w:rsid w:val="00E51506"/>
    <w:rsid w:val="00E63708"/>
    <w:rsid w:val="00EA5AE2"/>
    <w:rsid w:val="00EA76C0"/>
    <w:rsid w:val="00EB6A7B"/>
    <w:rsid w:val="00ED1886"/>
    <w:rsid w:val="00ED2594"/>
    <w:rsid w:val="00ED62C0"/>
    <w:rsid w:val="00EF0A0B"/>
    <w:rsid w:val="00F10D68"/>
    <w:rsid w:val="00F11507"/>
    <w:rsid w:val="00F475FA"/>
    <w:rsid w:val="00F66818"/>
    <w:rsid w:val="00FC5515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6EAE"/>
    <w:rPr>
      <w:b/>
      <w:bCs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Абзац списка1,123 List Paragraph"/>
    <w:basedOn w:val="Normal"/>
    <w:link w:val="ListParagraphChar"/>
    <w:uiPriority w:val="34"/>
    <w:qFormat/>
    <w:rsid w:val="00E50C7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Абзац списка1 Char"/>
    <w:link w:val="ListParagraph"/>
    <w:uiPriority w:val="34"/>
    <w:locked/>
    <w:rsid w:val="00E50C79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a97">
    <w:name w:val="Pa97"/>
    <w:basedOn w:val="Normal"/>
    <w:next w:val="Normal"/>
    <w:rsid w:val="001A5656"/>
    <w:pPr>
      <w:autoSpaceDE w:val="0"/>
      <w:autoSpaceDN w:val="0"/>
      <w:adjustRightInd w:val="0"/>
      <w:spacing w:line="241" w:lineRule="atLeast"/>
    </w:pPr>
    <w:rPr>
      <w:rFonts w:ascii="GHEA Tertayin" w:eastAsia="Times New Roman" w:hAnsi="GHEA Tertayi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F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E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6EAE"/>
    <w:rPr>
      <w:b/>
      <w:bCs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Абзац списка1,123 List Paragraph"/>
    <w:basedOn w:val="Normal"/>
    <w:link w:val="ListParagraphChar"/>
    <w:uiPriority w:val="34"/>
    <w:qFormat/>
    <w:rsid w:val="00E50C7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Абзац списка1 Char"/>
    <w:link w:val="ListParagraph"/>
    <w:uiPriority w:val="34"/>
    <w:locked/>
    <w:rsid w:val="00E50C79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a97">
    <w:name w:val="Pa97"/>
    <w:basedOn w:val="Normal"/>
    <w:next w:val="Normal"/>
    <w:rsid w:val="001A5656"/>
    <w:pPr>
      <w:autoSpaceDE w:val="0"/>
      <w:autoSpaceDN w:val="0"/>
      <w:adjustRightInd w:val="0"/>
      <w:spacing w:line="241" w:lineRule="atLeast"/>
    </w:pPr>
    <w:rPr>
      <w:rFonts w:ascii="GHEA Tertayin" w:eastAsia="Times New Roman" w:hAnsi="GHEA Tertayi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F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E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ARMENIASIF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Harutyunyan</dc:creator>
  <cp:keywords>https:/mul2-mta.gov.am/tasks/136102/oneclick/1.HIMNAVORUM.docx?token=6a956495ddfcbc6aafb35e648499561f</cp:keywords>
  <cp:lastModifiedBy>user</cp:lastModifiedBy>
  <cp:revision>3</cp:revision>
  <cp:lastPrinted>2020-12-23T06:05:00Z</cp:lastPrinted>
  <dcterms:created xsi:type="dcterms:W3CDTF">2020-12-27T18:35:00Z</dcterms:created>
  <dcterms:modified xsi:type="dcterms:W3CDTF">2020-12-27T18:38:00Z</dcterms:modified>
</cp:coreProperties>
</file>