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8DA" w:rsidRPr="00080DB1" w:rsidRDefault="008B68DA" w:rsidP="003B427D">
      <w:pPr>
        <w:spacing w:line="360" w:lineRule="auto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bookmarkStart w:id="0" w:name="_GoBack"/>
      <w:bookmarkEnd w:id="0"/>
      <w:r w:rsidRPr="00080DB1">
        <w:rPr>
          <w:rFonts w:ascii="GHEA Grapalat" w:hAnsi="GHEA Grapalat" w:cs="Sylfaen"/>
          <w:b/>
          <w:sz w:val="22"/>
          <w:szCs w:val="22"/>
          <w:lang w:val="af-ZA"/>
        </w:rPr>
        <w:t>ԱՄՓՈՓԱԹԵՐԹ</w:t>
      </w:r>
    </w:p>
    <w:p w:rsidR="008B68DA" w:rsidRPr="0019146E" w:rsidRDefault="008B68DA" w:rsidP="003B427D">
      <w:pPr>
        <w:ind w:left="-360" w:firstLine="90"/>
        <w:jc w:val="center"/>
        <w:rPr>
          <w:rFonts w:ascii="GHEA Grapalat" w:hAnsi="GHEA Grapalat"/>
          <w:sz w:val="24"/>
          <w:szCs w:val="24"/>
          <w:lang w:val="hy-AM"/>
        </w:rPr>
      </w:pPr>
      <w:r w:rsidRPr="0019146E">
        <w:rPr>
          <w:rFonts w:ascii="GHEA Grapalat" w:hAnsi="GHEA Grapalat" w:cs="Sylfaen"/>
          <w:sz w:val="24"/>
          <w:szCs w:val="24"/>
          <w:lang w:val="fr-FR"/>
        </w:rPr>
        <w:t>Հ</w:t>
      </w:r>
      <w:r>
        <w:rPr>
          <w:rFonts w:ascii="GHEA Grapalat" w:hAnsi="GHEA Grapalat" w:cs="Sylfaen"/>
          <w:sz w:val="24"/>
          <w:szCs w:val="24"/>
          <w:lang w:val="fr-FR"/>
        </w:rPr>
        <w:t xml:space="preserve">այաստանի </w:t>
      </w:r>
      <w:r w:rsidRPr="0019146E">
        <w:rPr>
          <w:rFonts w:ascii="GHEA Grapalat" w:hAnsi="GHEA Grapalat" w:cs="Sylfaen"/>
          <w:sz w:val="24"/>
          <w:szCs w:val="24"/>
          <w:lang w:val="fr-FR"/>
        </w:rPr>
        <w:t>Հ</w:t>
      </w:r>
      <w:r>
        <w:rPr>
          <w:rFonts w:ascii="GHEA Grapalat" w:hAnsi="GHEA Grapalat" w:cs="Sylfaen"/>
          <w:sz w:val="24"/>
          <w:szCs w:val="24"/>
          <w:lang w:val="fr-FR"/>
        </w:rPr>
        <w:t>անրապետության</w:t>
      </w:r>
      <w:r w:rsidRPr="0019146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9146E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r w:rsidRPr="0019146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9146E">
        <w:rPr>
          <w:rFonts w:ascii="GHEA Grapalat" w:hAnsi="GHEA Grapalat"/>
          <w:sz w:val="24"/>
          <w:szCs w:val="24"/>
          <w:lang w:val="hy-AM"/>
        </w:rPr>
        <w:t>«</w:t>
      </w:r>
      <w:r w:rsidRPr="0019146E">
        <w:rPr>
          <w:rFonts w:ascii="GHEA Grapalat" w:hAnsi="GHEA Grapalat" w:cs="Sylfaen"/>
          <w:sz w:val="24"/>
          <w:szCs w:val="24"/>
          <w:lang w:val="hy-AM"/>
        </w:rPr>
        <w:t>Հ</w:t>
      </w:r>
      <w:r w:rsidRPr="00263ABF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 w:rsidRPr="0019146E">
        <w:rPr>
          <w:rFonts w:ascii="GHEA Grapalat" w:hAnsi="GHEA Grapalat" w:cs="Sylfaen"/>
          <w:sz w:val="24"/>
          <w:szCs w:val="24"/>
          <w:lang w:val="hy-AM"/>
        </w:rPr>
        <w:t>Հ</w:t>
      </w:r>
      <w:r w:rsidRPr="00263ABF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="00263ABF">
        <w:rPr>
          <w:rFonts w:ascii="GHEA Grapalat" w:hAnsi="GHEA Grapalat" w:cs="Sylfaen"/>
          <w:sz w:val="24"/>
          <w:szCs w:val="24"/>
          <w:lang w:val="hy-AM"/>
        </w:rPr>
        <w:t xml:space="preserve"> կառավարության 2004 թվականի հուլիսի 1-ի N 1210-Ն և 2002 թվականի հուն</w:t>
      </w:r>
      <w:r w:rsidRPr="0019146E">
        <w:rPr>
          <w:rFonts w:ascii="GHEA Grapalat" w:hAnsi="GHEA Grapalat" w:cs="Sylfaen"/>
          <w:sz w:val="24"/>
          <w:szCs w:val="24"/>
          <w:lang w:val="hy-AM"/>
        </w:rPr>
        <w:t>իսի 1-</w:t>
      </w:r>
      <w:r w:rsidR="00263ABF">
        <w:rPr>
          <w:rFonts w:ascii="GHEA Grapalat" w:hAnsi="GHEA Grapalat" w:cs="Sylfaen"/>
          <w:sz w:val="24"/>
          <w:szCs w:val="24"/>
          <w:lang w:val="fr-FR"/>
        </w:rPr>
        <w:t>ի N 1009</w:t>
      </w:r>
      <w:r w:rsidRPr="0019146E">
        <w:rPr>
          <w:rFonts w:ascii="GHEA Grapalat" w:hAnsi="GHEA Grapalat" w:cs="Sylfaen"/>
          <w:sz w:val="24"/>
          <w:szCs w:val="24"/>
          <w:lang w:val="fr-FR"/>
        </w:rPr>
        <w:t xml:space="preserve">-Ն որոշումների մեջ փոփոխություններ և լրացումներ կատարելու մասին» որոշման </w:t>
      </w:r>
      <w:r w:rsidR="00467A54">
        <w:rPr>
          <w:rFonts w:ascii="GHEA Grapalat" w:hAnsi="GHEA Grapalat" w:cs="Sylfaen"/>
          <w:sz w:val="24"/>
          <w:szCs w:val="24"/>
          <w:lang w:val="hy-AM"/>
        </w:rPr>
        <w:t xml:space="preserve">լրամշակված </w:t>
      </w:r>
      <w:r w:rsidRPr="0019146E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8051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146E">
        <w:rPr>
          <w:rFonts w:ascii="GHEA Grapalat" w:hAnsi="GHEA Grapalat"/>
          <w:sz w:val="24"/>
          <w:szCs w:val="24"/>
          <w:lang w:val="hy-AM"/>
        </w:rPr>
        <w:t xml:space="preserve">(այսուհետ` նախագիծ) ընդունման վերաբերյալ </w:t>
      </w:r>
      <w:r w:rsidRPr="0019146E">
        <w:rPr>
          <w:rFonts w:ascii="GHEA Grapalat" w:hAnsi="GHEA Grapalat"/>
          <w:sz w:val="24"/>
          <w:szCs w:val="24"/>
          <w:lang w:val="fr-FR"/>
        </w:rPr>
        <w:t>շահագրգիռ</w:t>
      </w:r>
      <w:r w:rsidRPr="0019146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146E">
        <w:rPr>
          <w:rFonts w:ascii="GHEA Grapalat" w:hAnsi="GHEA Grapalat"/>
          <w:sz w:val="24"/>
          <w:szCs w:val="24"/>
          <w:lang w:val="fr-FR"/>
        </w:rPr>
        <w:t>գերատեսչություններից</w:t>
      </w:r>
      <w:r w:rsidRPr="0019146E">
        <w:rPr>
          <w:rFonts w:ascii="GHEA Grapalat" w:hAnsi="GHEA Grapalat"/>
          <w:sz w:val="24"/>
          <w:szCs w:val="24"/>
          <w:lang w:val="hy-AM"/>
        </w:rPr>
        <w:t xml:space="preserve"> ստացված դիտողությունների և առաջարկությունների, </w:t>
      </w:r>
      <w:r w:rsidRPr="0019146E">
        <w:rPr>
          <w:rFonts w:ascii="GHEA Grapalat" w:hAnsi="GHEA Grapalat" w:cs="Sylfaen"/>
          <w:noProof/>
          <w:sz w:val="24"/>
          <w:szCs w:val="24"/>
          <w:lang w:val="af-ZA"/>
        </w:rPr>
        <w:t>դրանց ընդունման կամ չընդունման</w:t>
      </w:r>
      <w:r w:rsidRPr="0019146E">
        <w:rPr>
          <w:rFonts w:ascii="GHEA Grapalat" w:hAnsi="GHEA Grapalat"/>
          <w:sz w:val="24"/>
          <w:szCs w:val="24"/>
          <w:lang w:val="hy-AM"/>
        </w:rPr>
        <w:t xml:space="preserve"> վերաբերյալ</w:t>
      </w:r>
    </w:p>
    <w:p w:rsidR="008B68DA" w:rsidRPr="00080DB1" w:rsidRDefault="008B68DA" w:rsidP="003B427D">
      <w:pPr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W w:w="154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0"/>
        <w:gridCol w:w="6120"/>
        <w:gridCol w:w="2070"/>
        <w:gridCol w:w="3690"/>
      </w:tblGrid>
      <w:tr w:rsidR="008B68DA" w:rsidRPr="00080DB1" w:rsidTr="00AC012D">
        <w:trPr>
          <w:trHeight w:val="1171"/>
        </w:trPr>
        <w:tc>
          <w:tcPr>
            <w:tcW w:w="3600" w:type="dxa"/>
          </w:tcPr>
          <w:p w:rsidR="008B68DA" w:rsidRPr="00080DB1" w:rsidRDefault="008B68DA" w:rsidP="00E207CF">
            <w:pPr>
              <w:spacing w:after="240" w:line="27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6120" w:type="dxa"/>
          </w:tcPr>
          <w:p w:rsidR="008B68DA" w:rsidRPr="00080DB1" w:rsidRDefault="008B68DA" w:rsidP="00E207CF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2070" w:type="dxa"/>
          </w:tcPr>
          <w:p w:rsidR="008B68DA" w:rsidRPr="00080DB1" w:rsidRDefault="008B68DA" w:rsidP="00E207CF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Եզրակացություն</w:t>
            </w:r>
          </w:p>
        </w:tc>
        <w:tc>
          <w:tcPr>
            <w:tcW w:w="3690" w:type="dxa"/>
          </w:tcPr>
          <w:p w:rsidR="008B68DA" w:rsidRPr="00080DB1" w:rsidRDefault="008B68DA" w:rsidP="00E207CF">
            <w:pPr>
              <w:spacing w:line="276" w:lineRule="auto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Կատարված փոփոխությունները</w:t>
            </w:r>
          </w:p>
        </w:tc>
      </w:tr>
      <w:tr w:rsidR="008B68DA" w:rsidRPr="00586CDB" w:rsidTr="00AC012D">
        <w:trPr>
          <w:trHeight w:val="1560"/>
        </w:trPr>
        <w:tc>
          <w:tcPr>
            <w:tcW w:w="3600" w:type="dxa"/>
          </w:tcPr>
          <w:p w:rsidR="008B68DA" w:rsidRPr="0019146E" w:rsidRDefault="008B68DA" w:rsidP="00E207CF">
            <w:pPr>
              <w:spacing w:after="240" w:line="276" w:lineRule="auto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</w:pPr>
            <w:r w:rsidRPr="00080DB1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ՀՀ </w:t>
            </w:r>
            <w:r w:rsidRPr="005B2D40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ֆինանսների նախարար</w:t>
            </w:r>
            <w:r w:rsidRPr="005B2D40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ու</w:t>
            </w:r>
            <w:r w:rsidRPr="005B2D40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թյուն</w:t>
            </w:r>
            <w:r w:rsidRPr="005B2D40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br/>
            </w:r>
            <w:r w:rsidRPr="005B2D4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>2020-0</w:t>
            </w:r>
            <w:r w:rsidRPr="005B2D4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9</w:t>
            </w:r>
            <w:r w:rsidRPr="005B2D4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>-</w:t>
            </w:r>
            <w:r w:rsidRPr="005B2D4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16</w:t>
            </w:r>
            <w:r w:rsidRPr="005B2D40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թիվ</w:t>
            </w:r>
            <w:r w:rsidRPr="005B2D40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br/>
            </w:r>
            <w:r w:rsidRPr="005B2D40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01/8-5/13953-2020</w:t>
            </w:r>
            <w:r w:rsidRPr="005B2D40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գրություն</w:t>
            </w:r>
          </w:p>
        </w:tc>
        <w:tc>
          <w:tcPr>
            <w:tcW w:w="6120" w:type="dxa"/>
          </w:tcPr>
          <w:p w:rsidR="008B68DA" w:rsidRPr="0019146E" w:rsidRDefault="008B68DA" w:rsidP="00E207CF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080DB1">
              <w:rPr>
                <w:rFonts w:ascii="GHEA Grapalat" w:hAnsi="GHEA Grapalat" w:cs="Sylfaen"/>
                <w:sz w:val="22"/>
                <w:szCs w:val="22"/>
              </w:rPr>
              <w:t>Նախագծի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</w:rPr>
              <w:t>վերաբերյալ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en-US"/>
              </w:rPr>
              <w:t>առարկ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ru-RU"/>
              </w:rPr>
              <w:t>ություններ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ru-RU"/>
              </w:rPr>
              <w:t>և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ru-RU"/>
              </w:rPr>
              <w:t>առաջարկություններ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ru-RU"/>
              </w:rPr>
              <w:t>չունի</w:t>
            </w:r>
          </w:p>
          <w:p w:rsidR="008B68DA" w:rsidRPr="0019146E" w:rsidRDefault="008B68DA" w:rsidP="00E207CF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B68DA" w:rsidRPr="0019146E" w:rsidRDefault="008B68DA" w:rsidP="00E207CF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B68DA" w:rsidRPr="0019146E" w:rsidRDefault="008B68DA" w:rsidP="00E207CF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070" w:type="dxa"/>
          </w:tcPr>
          <w:p w:rsidR="008B68DA" w:rsidRPr="00080DB1" w:rsidRDefault="008B68DA" w:rsidP="00E207C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3690" w:type="dxa"/>
          </w:tcPr>
          <w:p w:rsidR="008B68DA" w:rsidRPr="00146A19" w:rsidRDefault="008B68DA" w:rsidP="00E207CF">
            <w:pPr>
              <w:tabs>
                <w:tab w:val="left" w:pos="112"/>
                <w:tab w:val="left" w:pos="652"/>
              </w:tabs>
              <w:spacing w:line="276" w:lineRule="auto"/>
              <w:ind w:firstLine="292"/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8B68DA" w:rsidRPr="00586CDB" w:rsidTr="00AC012D">
        <w:trPr>
          <w:trHeight w:val="4490"/>
        </w:trPr>
        <w:tc>
          <w:tcPr>
            <w:tcW w:w="3600" w:type="dxa"/>
          </w:tcPr>
          <w:p w:rsidR="008B68DA" w:rsidRPr="00080DB1" w:rsidRDefault="008B68DA" w:rsidP="00E207CF">
            <w:pPr>
              <w:spacing w:after="240" w:line="276" w:lineRule="auto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ՀՀ </w:t>
            </w:r>
            <w:r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արդարադատության </w:t>
            </w:r>
            <w:r w:rsidRPr="005B2D40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նախարար</w:t>
            </w:r>
            <w:r w:rsidRPr="005B2D40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ու</w:t>
            </w:r>
            <w:r w:rsidRPr="005B2D40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թյուն</w:t>
            </w:r>
            <w:r w:rsidRPr="005B2D40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br/>
            </w:r>
            <w:r w:rsidRPr="001C63CB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>2020-10-</w:t>
            </w:r>
            <w:r w:rsidRPr="00263AB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>05</w:t>
            </w:r>
            <w:r w:rsidRPr="001C63CB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թիվ</w:t>
            </w:r>
            <w:r w:rsidRPr="001C63CB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br/>
            </w:r>
            <w:r w:rsidRPr="00263AB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>01/27.1/22519-2020</w:t>
            </w:r>
            <w:r w:rsidRPr="001C63CB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գրություն</w:t>
            </w:r>
          </w:p>
        </w:tc>
        <w:tc>
          <w:tcPr>
            <w:tcW w:w="6120" w:type="dxa"/>
          </w:tcPr>
          <w:p w:rsidR="008B68DA" w:rsidRPr="00263ABF" w:rsidRDefault="008B68DA" w:rsidP="00E207CF">
            <w:pPr>
              <w:tabs>
                <w:tab w:val="left" w:pos="990"/>
              </w:tabs>
              <w:spacing w:line="276" w:lineRule="auto"/>
              <w:ind w:firstLine="706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1. «</w:t>
            </w:r>
            <w:r w:rsidRPr="00AC012D">
              <w:rPr>
                <w:rFonts w:ascii="GHEA Grapalat" w:hAnsi="GHEA Grapalat" w:cs="Tahoma"/>
                <w:bCs/>
                <w:iCs/>
                <w:sz w:val="22"/>
                <w:szCs w:val="22"/>
                <w:lang w:val="fr-FR"/>
              </w:rPr>
              <w:t>ՀՀ կառավարության 2002 թվականի հունիսի 20-ի</w:t>
            </w:r>
            <w:r w:rsidRPr="00AC012D">
              <w:rPr>
                <w:rFonts w:ascii="GHEA Grapalat" w:hAnsi="GHEA Grapalat" w:cs="Tahoma"/>
                <w:bCs/>
                <w:sz w:val="22"/>
                <w:szCs w:val="22"/>
                <w:lang w:val="fr-FR"/>
              </w:rPr>
              <w:t xml:space="preserve"> N 1009-</w:t>
            </w:r>
            <w:r w:rsidRPr="00AC012D">
              <w:rPr>
                <w:rFonts w:ascii="GHEA Grapalat" w:hAnsi="GHEA Grapalat" w:cs="Tahoma"/>
                <w:bCs/>
                <w:sz w:val="22"/>
                <w:szCs w:val="22"/>
              </w:rPr>
              <w:t>Ն</w:t>
            </w:r>
            <w:r w:rsidRPr="00AC012D">
              <w:rPr>
                <w:rFonts w:ascii="GHEA Grapalat" w:hAnsi="GHEA Grapalat" w:cs="Tahoma"/>
                <w:bCs/>
                <w:sz w:val="22"/>
                <w:szCs w:val="22"/>
                <w:lang w:val="fr-FR"/>
              </w:rPr>
              <w:t xml:space="preserve"> </w:t>
            </w:r>
            <w:r w:rsidRPr="00AC012D">
              <w:rPr>
                <w:rFonts w:ascii="GHEA Grapalat" w:hAnsi="GHEA Grapalat" w:cs="Tahoma"/>
                <w:bCs/>
                <w:sz w:val="22"/>
                <w:szCs w:val="22"/>
              </w:rPr>
              <w:t>և</w:t>
            </w:r>
            <w:r w:rsidRPr="00AC012D">
              <w:rPr>
                <w:rFonts w:ascii="GHEA Grapalat" w:hAnsi="GHEA Grapalat" w:cs="Tahoma"/>
                <w:bCs/>
                <w:sz w:val="22"/>
                <w:szCs w:val="22"/>
                <w:lang w:val="fr-FR"/>
              </w:rPr>
              <w:t xml:space="preserve"> 2004 </w:t>
            </w:r>
            <w:r w:rsidRPr="00AC012D">
              <w:rPr>
                <w:rFonts w:ascii="GHEA Grapalat" w:hAnsi="GHEA Grapalat" w:cs="Tahoma"/>
                <w:bCs/>
                <w:sz w:val="22"/>
                <w:szCs w:val="22"/>
              </w:rPr>
              <w:t>թվականի</w:t>
            </w:r>
            <w:r w:rsidRPr="00AC012D">
              <w:rPr>
                <w:rFonts w:ascii="GHEA Grapalat" w:hAnsi="GHEA Grapalat" w:cs="Tahoma"/>
                <w:bCs/>
                <w:sz w:val="22"/>
                <w:szCs w:val="22"/>
                <w:lang w:val="fr-FR"/>
              </w:rPr>
              <w:t xml:space="preserve"> </w:t>
            </w:r>
            <w:r w:rsidRPr="00AC012D">
              <w:rPr>
                <w:rFonts w:ascii="GHEA Grapalat" w:hAnsi="GHEA Grapalat" w:cs="Tahoma"/>
                <w:bCs/>
                <w:sz w:val="22"/>
                <w:szCs w:val="22"/>
              </w:rPr>
              <w:t>հուլիսի</w:t>
            </w:r>
            <w:r w:rsidRPr="00AC012D">
              <w:rPr>
                <w:rFonts w:ascii="GHEA Grapalat" w:hAnsi="GHEA Grapalat" w:cs="Tahoma"/>
                <w:bCs/>
                <w:sz w:val="22"/>
                <w:szCs w:val="22"/>
                <w:lang w:val="fr-FR"/>
              </w:rPr>
              <w:t xml:space="preserve"> 1-</w:t>
            </w:r>
            <w:r w:rsidRPr="00AC012D">
              <w:rPr>
                <w:rFonts w:ascii="GHEA Grapalat" w:hAnsi="GHEA Grapalat" w:cs="Tahoma"/>
                <w:bCs/>
                <w:sz w:val="22"/>
                <w:szCs w:val="22"/>
              </w:rPr>
              <w:t>ի</w:t>
            </w:r>
            <w:r w:rsidRPr="00AC012D">
              <w:rPr>
                <w:rFonts w:ascii="GHEA Grapalat" w:hAnsi="GHEA Grapalat" w:cs="Tahoma"/>
                <w:bCs/>
                <w:sz w:val="22"/>
                <w:szCs w:val="22"/>
                <w:lang w:val="fr-FR"/>
              </w:rPr>
              <w:t xml:space="preserve"> N 1210-</w:t>
            </w:r>
            <w:r w:rsidRPr="00AC012D">
              <w:rPr>
                <w:rFonts w:ascii="GHEA Grapalat" w:hAnsi="GHEA Grapalat" w:cs="Tahoma"/>
                <w:bCs/>
                <w:sz w:val="22"/>
                <w:szCs w:val="22"/>
              </w:rPr>
              <w:t>Ն</w:t>
            </w:r>
            <w:r w:rsidRPr="00AC012D">
              <w:rPr>
                <w:rFonts w:ascii="GHEA Grapalat" w:hAnsi="GHEA Grapalat" w:cs="Tahoma"/>
                <w:bCs/>
                <w:sz w:val="22"/>
                <w:szCs w:val="22"/>
                <w:lang w:val="fr-FR"/>
              </w:rPr>
              <w:t xml:space="preserve"> </w:t>
            </w:r>
            <w:r w:rsidRPr="00AC012D">
              <w:rPr>
                <w:rFonts w:ascii="GHEA Grapalat" w:hAnsi="GHEA Grapalat" w:cs="Tahoma"/>
                <w:bCs/>
                <w:sz w:val="22"/>
                <w:szCs w:val="22"/>
              </w:rPr>
              <w:t>որոշումների</w:t>
            </w:r>
            <w:r w:rsidRPr="00AC012D">
              <w:rPr>
                <w:rFonts w:ascii="GHEA Grapalat" w:hAnsi="GHEA Grapalat" w:cs="Tahoma"/>
                <w:bCs/>
                <w:sz w:val="22"/>
                <w:szCs w:val="22"/>
                <w:lang w:val="fr-FR"/>
              </w:rPr>
              <w:t xml:space="preserve"> </w:t>
            </w:r>
            <w:r w:rsidRPr="00AC012D">
              <w:rPr>
                <w:rFonts w:ascii="GHEA Grapalat" w:hAnsi="GHEA Grapalat" w:cs="Tahoma"/>
                <w:bCs/>
                <w:sz w:val="22"/>
                <w:szCs w:val="22"/>
              </w:rPr>
              <w:t>մեջ</w:t>
            </w:r>
            <w:r w:rsidRPr="00AC012D">
              <w:rPr>
                <w:rFonts w:ascii="GHEA Grapalat" w:hAnsi="GHEA Grapalat" w:cs="Tahoma"/>
                <w:bCs/>
                <w:sz w:val="22"/>
                <w:szCs w:val="22"/>
                <w:lang w:val="fr-FR"/>
              </w:rPr>
              <w:t xml:space="preserve"> </w:t>
            </w:r>
            <w:r w:rsidRPr="00AC012D">
              <w:rPr>
                <w:rFonts w:ascii="GHEA Grapalat" w:hAnsi="GHEA Grapalat" w:cs="Tahoma"/>
                <w:bCs/>
                <w:sz w:val="22"/>
                <w:szCs w:val="22"/>
              </w:rPr>
              <w:t>փոփոխություններ</w:t>
            </w:r>
            <w:r w:rsidRPr="00AC012D">
              <w:rPr>
                <w:rFonts w:ascii="GHEA Grapalat" w:hAnsi="GHEA Grapalat" w:cs="Tahoma"/>
                <w:bCs/>
                <w:sz w:val="22"/>
                <w:szCs w:val="22"/>
                <w:lang w:val="fr-FR"/>
              </w:rPr>
              <w:t xml:space="preserve"> </w:t>
            </w:r>
            <w:r w:rsidRPr="00AC012D">
              <w:rPr>
                <w:rFonts w:ascii="GHEA Grapalat" w:hAnsi="GHEA Grapalat" w:cs="Tahoma"/>
                <w:bCs/>
                <w:sz w:val="22"/>
                <w:szCs w:val="22"/>
              </w:rPr>
              <w:t>և</w:t>
            </w:r>
            <w:r w:rsidRPr="00AC012D">
              <w:rPr>
                <w:rFonts w:ascii="GHEA Grapalat" w:hAnsi="GHEA Grapalat" w:cs="Tahoma"/>
                <w:bCs/>
                <w:sz w:val="22"/>
                <w:szCs w:val="22"/>
                <w:lang w:val="fr-FR"/>
              </w:rPr>
              <w:t xml:space="preserve"> </w:t>
            </w:r>
            <w:r w:rsidRPr="00AC012D">
              <w:rPr>
                <w:rFonts w:ascii="GHEA Grapalat" w:hAnsi="GHEA Grapalat" w:cs="Tahoma"/>
                <w:bCs/>
                <w:sz w:val="22"/>
                <w:szCs w:val="22"/>
              </w:rPr>
              <w:t>լրացումներ</w:t>
            </w:r>
            <w:r w:rsidRPr="00AC012D">
              <w:rPr>
                <w:rFonts w:ascii="GHEA Grapalat" w:hAnsi="GHEA Grapalat" w:cs="Tahoma"/>
                <w:bCs/>
                <w:sz w:val="22"/>
                <w:szCs w:val="22"/>
                <w:lang w:val="fr-FR"/>
              </w:rPr>
              <w:t xml:space="preserve"> </w:t>
            </w:r>
            <w:r w:rsidRPr="00AC012D">
              <w:rPr>
                <w:rFonts w:ascii="GHEA Grapalat" w:hAnsi="GHEA Grapalat" w:cs="Tahoma"/>
                <w:bCs/>
                <w:sz w:val="22"/>
                <w:szCs w:val="22"/>
              </w:rPr>
              <w:t>կատարելու</w:t>
            </w:r>
            <w:r w:rsidRPr="00AC012D">
              <w:rPr>
                <w:rFonts w:ascii="GHEA Grapalat" w:hAnsi="GHEA Grapalat" w:cs="Tahoma"/>
                <w:bCs/>
                <w:sz w:val="22"/>
                <w:szCs w:val="22"/>
                <w:lang w:val="fr-FR"/>
              </w:rPr>
              <w:t xml:space="preserve"> </w:t>
            </w:r>
            <w:r w:rsidRPr="00AC012D">
              <w:rPr>
                <w:rFonts w:ascii="GHEA Grapalat" w:hAnsi="GHEA Grapalat" w:cs="Tahoma"/>
                <w:bCs/>
                <w:sz w:val="22"/>
                <w:szCs w:val="22"/>
              </w:rPr>
              <w:t>մասին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»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Հայաստանի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Հանրապետության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կառավարության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որոշման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նախագծի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(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այսուհետ՝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Նախագիծ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)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վերնագրի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«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ՀՀ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»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հապավումն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անհրաժեշտ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է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բացել՝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ելնելով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«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Նորմատիվ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իրավական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ակտերի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մասին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»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օրենքի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12-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րդ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հոդվածի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3-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րդ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մասի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պահանջներից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:</w:t>
            </w:r>
          </w:p>
          <w:p w:rsidR="008B68DA" w:rsidRPr="00263ABF" w:rsidRDefault="008B68DA" w:rsidP="00E207CF">
            <w:pPr>
              <w:tabs>
                <w:tab w:val="left" w:pos="990"/>
              </w:tabs>
              <w:spacing w:line="276" w:lineRule="auto"/>
              <w:ind w:firstLine="706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2.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Նախագծով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նախատեսվում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է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Հայաստանի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Հանրապետության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կառավարության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2004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թվականի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հուլիսի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1-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ի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«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Հայաստանի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Հանրապետության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արհեստագործական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հոսքով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ավագ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դպրոցներն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արհեստագործական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ուսումնարաններ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վերանվանելու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,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մի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շարք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պետական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ոչ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առևտրային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կազմակերպություններ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վերակազմակերպելու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, «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Հայաստանի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հանրապետության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lastRenderedPageBreak/>
              <w:t>պետական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արհեստագործական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ուսումնարան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»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պետական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ոչ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առևտրային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կազմակերպության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օրինակելի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կանոնադրությունը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հաստատելու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և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Հայաստանի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Հանրապետության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կառավարության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2002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թվականի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հուլիսի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25-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ի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N 1392-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որոշման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մեջ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փոփոխություն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կատարելու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մասին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» N 1210-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և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Հայաստանի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Հանրապետության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iCs/>
                <w:sz w:val="22"/>
                <w:szCs w:val="22"/>
              </w:rPr>
              <w:t>կառավարության</w:t>
            </w:r>
            <w:r w:rsidRPr="00263ABF">
              <w:rPr>
                <w:rFonts w:ascii="GHEA Grapalat" w:hAnsi="GHEA Grapalat" w:cs="Sylfaen"/>
                <w:bCs/>
                <w:iCs/>
                <w:sz w:val="22"/>
                <w:szCs w:val="22"/>
                <w:lang w:val="af-ZA"/>
              </w:rPr>
              <w:t xml:space="preserve"> 2002 </w:t>
            </w:r>
            <w:r w:rsidRPr="00AC012D">
              <w:rPr>
                <w:rFonts w:ascii="GHEA Grapalat" w:hAnsi="GHEA Grapalat" w:cs="Sylfaen"/>
                <w:bCs/>
                <w:iCs/>
                <w:sz w:val="22"/>
                <w:szCs w:val="22"/>
              </w:rPr>
              <w:t>թվականի</w:t>
            </w:r>
            <w:r w:rsidRPr="00263ABF">
              <w:rPr>
                <w:rFonts w:ascii="GHEA Grapalat" w:hAnsi="GHEA Grapalat" w:cs="Sylfaen"/>
                <w:bCs/>
                <w:i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iCs/>
                <w:sz w:val="22"/>
                <w:szCs w:val="22"/>
              </w:rPr>
              <w:t>հունիսի</w:t>
            </w:r>
            <w:r w:rsidRPr="00263ABF">
              <w:rPr>
                <w:rFonts w:ascii="GHEA Grapalat" w:hAnsi="GHEA Grapalat" w:cs="Sylfaen"/>
                <w:bCs/>
                <w:iCs/>
                <w:sz w:val="22"/>
                <w:szCs w:val="22"/>
                <w:lang w:val="af-ZA"/>
              </w:rPr>
              <w:t xml:space="preserve"> 20-</w:t>
            </w:r>
            <w:r w:rsidRPr="00AC012D">
              <w:rPr>
                <w:rFonts w:ascii="GHEA Grapalat" w:hAnsi="GHEA Grapalat" w:cs="Sylfaen"/>
                <w:bCs/>
                <w:iCs/>
                <w:sz w:val="22"/>
                <w:szCs w:val="22"/>
              </w:rPr>
              <w:t>ի</w:t>
            </w:r>
            <w:r w:rsidRPr="00263ABF">
              <w:rPr>
                <w:rFonts w:ascii="GHEA Grapalat" w:hAnsi="GHEA Grapalat" w:cs="Sylfaen"/>
                <w:bCs/>
                <w:iCs/>
                <w:sz w:val="22"/>
                <w:szCs w:val="22"/>
                <w:lang w:val="af-ZA"/>
              </w:rPr>
              <w:t xml:space="preserve"> 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«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Հայաստանի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Հանրապետության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միջին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մասնագիտական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պետական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ուսումնական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հաստատությունները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վերակազմակերպելու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և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Հայաստանի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Հանրապետության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պետական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քոլեջների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օրինակելի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կանոնադրությունը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հաստատելու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մասին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» N 1009-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որոշումների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մեջ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կատարել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փոփոխություններ։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Մինչդեռ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,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հիշյալ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որոշումների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նախաբաններում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բացակայում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են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նշված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որոշումները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ընդունելու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իրավական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հիմքը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սահմանող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լիազորող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նորմերը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: </w:t>
            </w:r>
          </w:p>
          <w:p w:rsidR="008B68DA" w:rsidRPr="00263ABF" w:rsidRDefault="008B68DA" w:rsidP="00E207CF">
            <w:pPr>
              <w:tabs>
                <w:tab w:val="left" w:pos="990"/>
              </w:tabs>
              <w:spacing w:line="276" w:lineRule="auto"/>
              <w:ind w:firstLine="706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</w:pP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Այս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առումով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հարկ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է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նկատի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bCs/>
                <w:sz w:val="22"/>
                <w:szCs w:val="22"/>
              </w:rPr>
              <w:t>ունենալ</w:t>
            </w:r>
            <w:r w:rsidRPr="00263ABF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>ՀՀ Սահմանադրության 6-րդ հոդվածի 2-րդ մասի դրույթները, համաձայն որոնց՝</w:t>
            </w:r>
            <w:r w:rsidRPr="00AC012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Սահմանադրության և օրենքների հիման վրա և դրանց իրականացումն ապահովելու նպատակով Սահմանադրությամբ նախատեսված մարմինները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>կարող են օրենքով լիազորվել</w:t>
            </w:r>
            <w:r w:rsidRPr="00AC012D">
              <w:rPr>
                <w:rFonts w:ascii="GHEA Grapalat" w:hAnsi="GHEA Grapalat" w:cs="Sylfaen"/>
                <w:b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>ընդունելու ենթաօրենսդրական նորմատիվ իրավական ակտեր</w:t>
            </w:r>
            <w:r w:rsidRPr="00AC012D">
              <w:rPr>
                <w:rFonts w:ascii="GHEA Grapalat" w:hAnsi="GHEA Grapalat" w:cs="Sylfaen"/>
                <w:b/>
                <w:noProof/>
                <w:sz w:val="22"/>
                <w:szCs w:val="22"/>
                <w:lang w:val="af-ZA"/>
              </w:rPr>
              <w:t xml:space="preserve">: </w:t>
            </w:r>
          </w:p>
          <w:p w:rsidR="008B68DA" w:rsidRPr="00AC012D" w:rsidRDefault="008B68DA" w:rsidP="00E207CF">
            <w:pPr>
              <w:tabs>
                <w:tab w:val="left" w:pos="990"/>
              </w:tabs>
              <w:spacing w:line="276" w:lineRule="auto"/>
              <w:ind w:firstLine="706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</w:pP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«Նորմատիվ իրավական ակտերի մասին» օրենքի 13-րդ հոդվածի 1-ին մասի համաձայն՝ </w:t>
            </w:r>
            <w:r w:rsidRPr="00AC012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ենթաօրենսդրական</w:t>
            </w:r>
            <w:r w:rsidRPr="00263AB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C012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նորմատիվ</w:t>
            </w:r>
            <w:r w:rsidRPr="00263AB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C012D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իրավական</w:t>
            </w:r>
            <w:r w:rsidRPr="00263ABF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C012D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ակտը</w:t>
            </w:r>
            <w:r w:rsidRPr="00263ABF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C012D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ունենում</w:t>
            </w:r>
            <w:r w:rsidRPr="00263ABF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C012D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է</w:t>
            </w:r>
            <w:r w:rsidRPr="00263ABF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C012D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նախաբան</w:t>
            </w:r>
            <w:r w:rsidRPr="00263ABF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AC012D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որում</w:t>
            </w:r>
            <w:r w:rsidRPr="00263ABF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C012D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նշվում</w:t>
            </w:r>
            <w:r w:rsidRPr="00263ABF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C012D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է</w:t>
            </w:r>
            <w:r w:rsidRPr="00263ABF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C012D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օրենսդրական</w:t>
            </w:r>
            <w:r w:rsidRPr="00263ABF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C012D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իրավական</w:t>
            </w:r>
            <w:r w:rsidRPr="00263ABF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C012D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ակտի</w:t>
            </w:r>
            <w:r w:rsidRPr="00263ABF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C012D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հոդվածը</w:t>
            </w:r>
            <w:r w:rsidRPr="00263ABF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C012D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կամ</w:t>
            </w:r>
            <w:r w:rsidRPr="00263ABF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C012D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մասը</w:t>
            </w:r>
            <w:r w:rsidRPr="00263ABF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AC012D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որը</w:t>
            </w:r>
            <w:r w:rsidRPr="00263ABF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C012D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ներառում</w:t>
            </w:r>
            <w:r w:rsidRPr="00263ABF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C012D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է</w:t>
            </w:r>
            <w:r w:rsidRPr="00263ABF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C012D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Սահմանադրության</w:t>
            </w:r>
            <w:r w:rsidRPr="00263ABF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6-</w:t>
            </w:r>
            <w:r w:rsidRPr="00AC012D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րդ</w:t>
            </w:r>
            <w:r w:rsidRPr="00263ABF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C012D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հոդվածի</w:t>
            </w:r>
            <w:r w:rsidRPr="00263ABF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2-</w:t>
            </w:r>
            <w:r w:rsidRPr="00AC012D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րդ</w:t>
            </w:r>
            <w:r w:rsidRPr="00263ABF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C012D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մասով</w:t>
            </w:r>
            <w:r w:rsidRPr="00263ABF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C012D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սահմանված</w:t>
            </w:r>
            <w:r w:rsidRPr="00263ABF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C012D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լիազորող</w:t>
            </w:r>
            <w:r w:rsidRPr="00263ABF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AC012D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</w:rPr>
              <w:t>նորմեր</w:t>
            </w:r>
            <w:r w:rsidRPr="00AC012D">
              <w:rPr>
                <w:rFonts w:ascii="GHEA Grapalat" w:hAnsi="GHEA Grapalat"/>
                <w:i/>
                <w:color w:val="000000"/>
                <w:sz w:val="22"/>
                <w:szCs w:val="22"/>
                <w:shd w:val="clear" w:color="auto" w:fill="FFFFFF"/>
                <w:lang w:val="af-ZA"/>
              </w:rPr>
              <w:t>:</w:t>
            </w:r>
          </w:p>
          <w:p w:rsidR="008B68DA" w:rsidRPr="00AC012D" w:rsidRDefault="008B68DA" w:rsidP="00E207CF">
            <w:pPr>
              <w:spacing w:line="276" w:lineRule="auto"/>
              <w:ind w:firstLine="706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</w:pP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lastRenderedPageBreak/>
              <w:t xml:space="preserve">«Նորմատիվ իրավական ակտերի մասին» օրենքի 37-րդ հոդվածի 3-րդ մասի պահանջների համաձայն՝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>ե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թե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նորմատիվ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իրավական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ակտը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հակասում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է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հետագայում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ուժի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մեջ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մտած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ավելի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բարձր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իրավաբանական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ուժ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ունեցող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նորմատիվ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իրավական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ակտին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,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ապա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իրավաստեղծ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մարմինը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,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բացառությամբ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Ազգային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ժողովի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և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հանրաքվեով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ընդունված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օրենքների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(...),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պարտավոր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է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իր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ընդունած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նորմատիվ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իրավական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ակտն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ուժը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կորցրած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ճանաչելու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մասին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կամ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փոփոխություն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կամ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լրացում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կատարելու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մասին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ընդունել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նորմատիվ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իրավական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ակտ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ավելի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բարձր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իրավաբանական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ուժ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ունեցող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նորմատիվ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իրավական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ակտերն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ուժի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մեջ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մտնելու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օրվանից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հետո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`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երկու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ամսվա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ընթացքում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(...):</w:t>
            </w:r>
          </w:p>
          <w:p w:rsidR="008B68DA" w:rsidRPr="00080DB1" w:rsidRDefault="008B68DA" w:rsidP="00E207CF">
            <w:pPr>
              <w:tabs>
                <w:tab w:val="left" w:pos="990"/>
              </w:tabs>
              <w:spacing w:line="276" w:lineRule="auto"/>
              <w:ind w:firstLine="706"/>
              <w:jc w:val="both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«Նորմատիվ իրավական ակտերի մասին» օրենքի 46-րդ հոդվածի 1-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ru-RU"/>
              </w:rPr>
              <w:t>ին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մասի պահանջների համաձայն՝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ru-RU"/>
              </w:rPr>
              <w:t>ա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յն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նորմատիվ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ենթաօրենսդրական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ակտերը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,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որոնք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ընդունած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մարմինները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2015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թվականի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փոփոխություններով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Սահմանադրության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կամ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համապատասխան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մարմիններին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կամ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պաշտոնատար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անձանց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ենթաօրենսդրական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նորմատիվ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իրավական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ակտ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ընդունելու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լիազորություն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սահմանող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օրենքների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ուժի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մեջ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մտնելուց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հետո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այլևս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իրավասու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չեն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ընդունելու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ենթաօրենսդրական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նորմատիվ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իրավական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ակտեր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,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շարունակում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են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</w:rPr>
              <w:t>գործել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,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սակայն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արգելվում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է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դրանցում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փոփոխություններ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և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լրացումներ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  <w:lang w:val="af-ZA"/>
              </w:rPr>
              <w:t xml:space="preserve"> </w:t>
            </w:r>
            <w:r w:rsidRPr="00AC012D">
              <w:rPr>
                <w:rFonts w:ascii="GHEA Grapalat" w:hAnsi="GHEA Grapalat" w:cs="Sylfaen"/>
                <w:i/>
                <w:noProof/>
                <w:sz w:val="22"/>
                <w:szCs w:val="22"/>
              </w:rPr>
              <w:t>կատարել</w:t>
            </w:r>
            <w:r w:rsidRPr="00AC012D">
              <w:rPr>
                <w:rFonts w:ascii="GHEA Grapalat" w:hAnsi="GHEA Grapalat" w:cs="Sylfaen"/>
                <w:b/>
                <w:i/>
                <w:noProof/>
                <w:sz w:val="22"/>
                <w:szCs w:val="22"/>
                <w:lang w:val="af-ZA"/>
              </w:rPr>
              <w:t>:</w:t>
            </w:r>
            <w:r w:rsidRPr="00AC012D">
              <w:rPr>
                <w:rFonts w:ascii="GHEA Grapalat" w:hAnsi="GHEA Grapalat" w:cs="Sylfaen"/>
                <w:noProof/>
                <w:sz w:val="22"/>
                <w:szCs w:val="22"/>
                <w:lang w:val="af-ZA"/>
              </w:rPr>
              <w:t xml:space="preserve"> (...):</w:t>
            </w:r>
          </w:p>
          <w:p w:rsidR="008B68DA" w:rsidRPr="00263ABF" w:rsidRDefault="008B68DA" w:rsidP="00E207CF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2070" w:type="dxa"/>
          </w:tcPr>
          <w:p w:rsidR="008B68DA" w:rsidRPr="00080DB1" w:rsidRDefault="008B68DA" w:rsidP="00E207C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Ընդունված են</w:t>
            </w:r>
          </w:p>
        </w:tc>
        <w:tc>
          <w:tcPr>
            <w:tcW w:w="3690" w:type="dxa"/>
          </w:tcPr>
          <w:p w:rsidR="008B68DA" w:rsidRPr="00146A19" w:rsidRDefault="008B68DA" w:rsidP="00E207CF">
            <w:pPr>
              <w:tabs>
                <w:tab w:val="left" w:pos="112"/>
                <w:tab w:val="left" w:pos="652"/>
              </w:tabs>
              <w:spacing w:line="276" w:lineRule="auto"/>
              <w:ind w:firstLine="292"/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>Որոշման նախագծում կատարվել են համապատասխան փոփոխություններ</w:t>
            </w:r>
          </w:p>
        </w:tc>
      </w:tr>
      <w:tr w:rsidR="00D646D9" w:rsidRPr="00586CDB" w:rsidTr="00AC012D">
        <w:trPr>
          <w:trHeight w:val="4490"/>
        </w:trPr>
        <w:tc>
          <w:tcPr>
            <w:tcW w:w="3600" w:type="dxa"/>
          </w:tcPr>
          <w:p w:rsidR="00D646D9" w:rsidRPr="00520BFE" w:rsidRDefault="00D646D9" w:rsidP="00E207CF">
            <w:pPr>
              <w:spacing w:after="240" w:line="276" w:lineRule="auto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  <w:r w:rsidRPr="00520BFE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lastRenderedPageBreak/>
              <w:t>ՀՀ արդարադատության  նախարար</w:t>
            </w:r>
            <w:r w:rsidRPr="00520BFE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ու</w:t>
            </w:r>
            <w:r w:rsidRPr="00520BFE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թյուն</w:t>
            </w:r>
            <w:r w:rsidRPr="00520BFE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br/>
            </w:r>
            <w:r w:rsidRPr="00520BF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>2020-12-10</w:t>
            </w:r>
            <w:r w:rsidRPr="00520BFE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թիվ</w:t>
            </w:r>
            <w:r w:rsidRPr="00520BFE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br/>
            </w:r>
            <w:r w:rsidRPr="00D646D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01/27.1/26996-2020 </w:t>
            </w:r>
            <w:r w:rsidRPr="00520BFE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գրություն</w:t>
            </w:r>
          </w:p>
        </w:tc>
        <w:tc>
          <w:tcPr>
            <w:tcW w:w="6120" w:type="dxa"/>
          </w:tcPr>
          <w:p w:rsidR="00D646D9" w:rsidRPr="00520BFE" w:rsidRDefault="00D646D9" w:rsidP="00E207CF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</w:pP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  <w:lang w:val="af-ZA"/>
              </w:rPr>
              <w:t>1.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</w:rPr>
              <w:t>Հայաստանի</w:t>
            </w:r>
            <w:r>
              <w:rPr>
                <w:rFonts w:ascii="GHEA Grapalat" w:hAnsi="GHEA Grapalat" w:cs="Tahoma"/>
                <w:bCs/>
                <w:i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</w:rPr>
              <w:t>Հանրապետության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</w:rPr>
              <w:t>կառավարության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  <w:lang w:val="fr-FR"/>
              </w:rPr>
              <w:t xml:space="preserve"> 2002 թվականի հունիսի 20-ի N 1009-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</w:rPr>
              <w:t>Ն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  <w:lang w:val="fr-FR"/>
              </w:rPr>
              <w:t xml:space="preserve"> 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</w:rPr>
              <w:t>և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  <w:lang w:val="fr-FR"/>
              </w:rPr>
              <w:t xml:space="preserve"> 2004 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</w:rPr>
              <w:t>թվականի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</w:rPr>
              <w:t>հուլիսի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  <w:lang w:val="fr-FR"/>
              </w:rPr>
              <w:t xml:space="preserve"> 1-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</w:rPr>
              <w:t>ի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  <w:lang w:val="fr-FR"/>
              </w:rPr>
              <w:t xml:space="preserve"> N 1210-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</w:rPr>
              <w:t>Ն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  <w:lang w:val="fr-FR"/>
              </w:rPr>
              <w:t xml:space="preserve"> 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</w:rPr>
              <w:t>որոշումների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  <w:lang w:val="fr-FR"/>
              </w:rPr>
              <w:t xml:space="preserve"> 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</w:rPr>
              <w:t>մեջ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  <w:lang w:val="fr-FR"/>
              </w:rPr>
              <w:t xml:space="preserve"> 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</w:rPr>
              <w:t>փոփոխություններ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  <w:lang w:val="fr-FR"/>
              </w:rPr>
              <w:t xml:space="preserve"> 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</w:rPr>
              <w:t>և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  <w:lang w:val="fr-FR"/>
              </w:rPr>
              <w:t xml:space="preserve"> 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</w:rPr>
              <w:t>լրացումներ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  <w:lang w:val="fr-FR"/>
              </w:rPr>
              <w:t xml:space="preserve"> 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</w:rPr>
              <w:t>կատարելու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  <w:lang w:val="fr-FR"/>
              </w:rPr>
              <w:t xml:space="preserve"> </w:t>
            </w:r>
            <w:r w:rsidRPr="00520BFE">
              <w:rPr>
                <w:rFonts w:ascii="GHEA Grapalat" w:hAnsi="GHEA Grapalat" w:cs="Tahoma"/>
                <w:bCs/>
                <w:iCs/>
                <w:sz w:val="22"/>
                <w:szCs w:val="22"/>
              </w:rPr>
              <w:t>մասին</w:t>
            </w:r>
            <w:r w:rsidRPr="00520BFE">
              <w:rPr>
                <w:rFonts w:ascii="GHEA Grapalat" w:hAnsi="GHEA Grapalat" w:cs="Sylfaen"/>
                <w:bCs/>
                <w:iCs/>
                <w:sz w:val="22"/>
                <w:szCs w:val="22"/>
                <w:lang w:val="af-ZA"/>
              </w:rPr>
              <w:t xml:space="preserve">» </w:t>
            </w:r>
            <w:r w:rsidRPr="00520BFE">
              <w:rPr>
                <w:rFonts w:ascii="GHEA Grapalat" w:hAnsi="GHEA Grapalat" w:cs="Sylfaen"/>
                <w:bCs/>
                <w:iCs/>
                <w:sz w:val="22"/>
                <w:szCs w:val="22"/>
              </w:rPr>
              <w:t>Հայաստանի</w:t>
            </w:r>
            <w:r w:rsidRPr="00520BFE">
              <w:rPr>
                <w:rFonts w:ascii="GHEA Grapalat" w:hAnsi="GHEA Grapalat" w:cs="Sylfaen"/>
                <w:bCs/>
                <w:i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iCs/>
                <w:sz w:val="22"/>
                <w:szCs w:val="22"/>
              </w:rPr>
              <w:t>Հանրապետության</w:t>
            </w:r>
            <w:r w:rsidRPr="00520BFE">
              <w:rPr>
                <w:rFonts w:ascii="GHEA Grapalat" w:hAnsi="GHEA Grapalat" w:cs="Sylfaen"/>
                <w:bCs/>
                <w:i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iCs/>
                <w:sz w:val="22"/>
                <w:szCs w:val="22"/>
              </w:rPr>
              <w:t>կառավարության</w:t>
            </w:r>
            <w:r w:rsidRPr="00520BFE">
              <w:rPr>
                <w:rFonts w:ascii="GHEA Grapalat" w:hAnsi="GHEA Grapalat" w:cs="Sylfaen"/>
                <w:bCs/>
                <w:i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iCs/>
                <w:sz w:val="22"/>
                <w:szCs w:val="22"/>
              </w:rPr>
              <w:t>որոշման</w:t>
            </w:r>
            <w:r w:rsidRPr="00520BFE">
              <w:rPr>
                <w:rFonts w:ascii="GHEA Grapalat" w:hAnsi="GHEA Grapalat" w:cs="Sylfaen"/>
                <w:bCs/>
                <w:i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iCs/>
                <w:sz w:val="22"/>
                <w:szCs w:val="22"/>
              </w:rPr>
              <w:t>լրամշակված</w:t>
            </w:r>
            <w:r w:rsidRPr="00520BFE">
              <w:rPr>
                <w:rFonts w:ascii="GHEA Grapalat" w:hAnsi="GHEA Grapalat" w:cs="Sylfaen"/>
                <w:bCs/>
                <w:i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նախագծի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(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այսուհետ՝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Նախագիծ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) 1-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ին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կետի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2-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րդ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ենթակետի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ա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.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պարբերությամբ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լրացվող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3-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րդ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և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4-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րդ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ենթակետերով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,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համապատասխանաբար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,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նախատեսվում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է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,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որ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խորհրդի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համապատասխան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անդամների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թեկնածություն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ներ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ը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ուսումնարանի</w:t>
            </w:r>
            <w:r w:rsidRPr="00520BFE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մանկավարժական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կազմից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և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/>
                <w:color w:val="000000"/>
                <w:sz w:val="22"/>
                <w:szCs w:val="22"/>
              </w:rPr>
              <w:t>ուսանողների</w:t>
            </w:r>
            <w:r w:rsidRPr="00520BFE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/>
                <w:color w:val="000000"/>
                <w:sz w:val="22"/>
                <w:szCs w:val="22"/>
              </w:rPr>
              <w:t>կազմից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լիազորված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մարմնին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/>
                <w:bCs/>
                <w:sz w:val="22"/>
                <w:szCs w:val="22"/>
              </w:rPr>
              <w:t>ներկայացնում</w:t>
            </w:r>
            <w:r w:rsidRPr="00520BFE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/>
                <w:bCs/>
                <w:sz w:val="22"/>
                <w:szCs w:val="22"/>
              </w:rPr>
              <w:t>է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/>
                <w:bCs/>
                <w:sz w:val="22"/>
                <w:szCs w:val="22"/>
              </w:rPr>
              <w:t>տնօրենը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: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Թեկնածուն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առաջադրվում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է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ուսումնարանի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մանկավարժական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և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ուսանողական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խորհո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ւրդներ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կողմից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սահմանված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ընթացակարգի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համաձայն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:</w:t>
            </w:r>
            <w:r w:rsidRPr="00520BFE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Նշված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կարգավորումների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վերլուծությունից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բխում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է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,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որ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տարբերություն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գործող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կարգավորման՝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խորհրդի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անդամների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թեկնածությունը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լիազոր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մարմնին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ներկայացնելու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իրավասությունը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մանկավարժական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և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ուսանողական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խորհուրդների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փոխարեն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վերապահվում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է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/>
                <w:bCs/>
                <w:sz w:val="22"/>
                <w:szCs w:val="22"/>
                <w:lang w:val="en-US"/>
              </w:rPr>
              <w:t>տնօրենին</w:t>
            </w:r>
            <w:r w:rsidRPr="00520BFE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>:</w:t>
            </w:r>
          </w:p>
          <w:p w:rsidR="00D646D9" w:rsidRPr="00520BFE" w:rsidRDefault="00D646D9" w:rsidP="00E207CF">
            <w:pPr>
              <w:tabs>
                <w:tab w:val="left" w:pos="990"/>
              </w:tabs>
              <w:spacing w:line="276" w:lineRule="auto"/>
              <w:ind w:firstLine="708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Նախագծի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ընդունման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հիմնավորման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համաձայն՝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ներկայումս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մանկավարժական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և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ուսանողական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խորհուրդները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թեկնածուներին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լիազոր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մարմնին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են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ներկայացնում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ուսումնական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հաստատության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տնօրենի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ուղեկցող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գրությամբ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,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ուստի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անհրաժեշտություն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է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առաջացել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այն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նույնպես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ամրագրել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կանոնադրություններում՝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սահմանելով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,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որ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/>
                <w:bCs/>
                <w:sz w:val="22"/>
                <w:szCs w:val="22"/>
                <w:lang w:val="en-US"/>
              </w:rPr>
              <w:t>թեկնածուներն</w:t>
            </w:r>
            <w:r w:rsidRPr="00520BFE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/>
                <w:bCs/>
                <w:sz w:val="22"/>
                <w:szCs w:val="22"/>
                <w:lang w:val="en-US"/>
              </w:rPr>
              <w:t>ընտրվում</w:t>
            </w:r>
            <w:r w:rsidRPr="00520BFE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/>
                <w:bCs/>
                <w:sz w:val="22"/>
                <w:szCs w:val="22"/>
                <w:lang w:val="en-US"/>
              </w:rPr>
              <w:t>են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/>
                <w:bCs/>
                <w:sz w:val="22"/>
                <w:szCs w:val="22"/>
                <w:lang w:val="en-US"/>
              </w:rPr>
              <w:t>համապատասխան</w:t>
            </w:r>
            <w:r w:rsidRPr="00520BFE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/>
                <w:bCs/>
                <w:sz w:val="22"/>
                <w:szCs w:val="22"/>
                <w:lang w:val="en-US"/>
              </w:rPr>
              <w:t>խորհուրդների</w:t>
            </w:r>
            <w:r w:rsidRPr="00520BFE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/>
                <w:bCs/>
                <w:sz w:val="22"/>
                <w:szCs w:val="22"/>
                <w:lang w:val="en-US"/>
              </w:rPr>
              <w:t>կողմից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՝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նախապես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սահմանված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ընթացակարգի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համաձայն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: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Մինչդեռ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նախագծով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նախատեսվող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ձևակերպումից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պարզ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lastRenderedPageBreak/>
              <w:t>չէ՝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առաջարկվող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կարգավորման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պարագայում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պահպանվում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է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արդյոք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խորհրդի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համապատասխան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անդամների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թեկնածությունները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համապատասխանաբար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,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մանկավարժական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և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ուսանողական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խորհուրդների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կողմից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առաջադրելու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ընթացակարգը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,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ուստի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գտնում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ենք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,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որ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Նախագծով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առաջարկվող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կարգավորումն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այս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առումով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ունի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հստակեցման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en-US"/>
              </w:rPr>
              <w:t>կարիք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:</w:t>
            </w:r>
          </w:p>
          <w:p w:rsidR="00D646D9" w:rsidRPr="00520BFE" w:rsidRDefault="00D646D9" w:rsidP="00E207CF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</w:p>
          <w:p w:rsidR="00D646D9" w:rsidRPr="00520BFE" w:rsidRDefault="00D646D9" w:rsidP="00E207CF">
            <w:pPr>
              <w:tabs>
                <w:tab w:val="left" w:pos="990"/>
              </w:tabs>
              <w:spacing w:line="276" w:lineRule="auto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2.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Նախագծի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1-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ին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կետի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2-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րդ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ենթակետի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գ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.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պարբերությամբ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շարադրվող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66-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րդ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կետում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անհրաժեշտ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է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նշել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իրավական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ակտի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կրճատ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անվանումը՝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ելնելով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Նորմատիվ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իրավական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ակտերի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մասին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»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օրենքի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17-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րդ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հոդվածի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7-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րդ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մասի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պահանջներից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: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Նույն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դիտողությունը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վերաբերում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է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նաև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նախագծի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2-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րդ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կետի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2-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րդ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ենթակետի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գ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.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պարբերությամբ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շարադրվող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66-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րդ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</w:rPr>
              <w:t>կետին</w:t>
            </w:r>
            <w:r w:rsidRPr="00520BFE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:</w:t>
            </w:r>
          </w:p>
          <w:p w:rsidR="00D646D9" w:rsidRPr="00520BFE" w:rsidRDefault="00D646D9" w:rsidP="00E207CF">
            <w:pPr>
              <w:tabs>
                <w:tab w:val="left" w:pos="990"/>
              </w:tabs>
              <w:spacing w:line="276" w:lineRule="auto"/>
              <w:ind w:firstLine="708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</w:pPr>
          </w:p>
          <w:p w:rsidR="00D646D9" w:rsidRPr="00520BFE" w:rsidRDefault="00D646D9" w:rsidP="00E207CF">
            <w:pPr>
              <w:spacing w:line="276" w:lineRule="auto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2070" w:type="dxa"/>
          </w:tcPr>
          <w:p w:rsidR="00D646D9" w:rsidRPr="00520BFE" w:rsidRDefault="00D646D9" w:rsidP="00E207CF">
            <w:pPr>
              <w:spacing w:line="276" w:lineRule="auto"/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520BFE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Ընդունված են</w:t>
            </w:r>
          </w:p>
        </w:tc>
        <w:tc>
          <w:tcPr>
            <w:tcW w:w="3690" w:type="dxa"/>
          </w:tcPr>
          <w:p w:rsidR="00D646D9" w:rsidRPr="00520BFE" w:rsidRDefault="00D646D9" w:rsidP="00E207CF">
            <w:pPr>
              <w:tabs>
                <w:tab w:val="left" w:pos="112"/>
                <w:tab w:val="left" w:pos="652"/>
              </w:tabs>
              <w:spacing w:line="276" w:lineRule="auto"/>
              <w:ind w:firstLine="292"/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520BFE">
              <w:rPr>
                <w:rFonts w:ascii="GHEA Grapalat" w:hAnsi="GHEA Grapalat" w:cs="Sylfaen"/>
                <w:sz w:val="22"/>
                <w:szCs w:val="22"/>
                <w:lang w:val="af-ZA"/>
              </w:rPr>
              <w:t>Որոշման նախագծում կատարվել են համապատասխան փոփոխություններ</w:t>
            </w:r>
          </w:p>
        </w:tc>
      </w:tr>
    </w:tbl>
    <w:p w:rsidR="008B68DA" w:rsidRPr="005B2D40" w:rsidRDefault="008B68DA">
      <w:pPr>
        <w:rPr>
          <w:rFonts w:ascii="GHEA Grapalat" w:hAnsi="GHEA Grapalat"/>
          <w:sz w:val="22"/>
          <w:szCs w:val="22"/>
          <w:lang w:val="hy-AM"/>
        </w:rPr>
      </w:pPr>
    </w:p>
    <w:sectPr w:rsidR="008B68DA" w:rsidRPr="005B2D40" w:rsidSect="00D646D9">
      <w:pgSz w:w="16834" w:h="11909" w:orient="landscape" w:code="9"/>
      <w:pgMar w:top="900" w:right="720" w:bottom="270" w:left="1080" w:header="432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6621" w:rsidRDefault="00246621">
      <w:r>
        <w:separator/>
      </w:r>
    </w:p>
  </w:endnote>
  <w:endnote w:type="continuationSeparator" w:id="0">
    <w:p w:rsidR="00246621" w:rsidRDefault="00246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6621" w:rsidRDefault="00246621">
      <w:r>
        <w:separator/>
      </w:r>
    </w:p>
  </w:footnote>
  <w:footnote w:type="continuationSeparator" w:id="0">
    <w:p w:rsidR="00246621" w:rsidRDefault="002466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B7560"/>
    <w:multiLevelType w:val="hybridMultilevel"/>
    <w:tmpl w:val="BB6CC274"/>
    <w:lvl w:ilvl="0" w:tplc="8AD822DC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24833B9"/>
    <w:multiLevelType w:val="hybridMultilevel"/>
    <w:tmpl w:val="193EC0D8"/>
    <w:lvl w:ilvl="0" w:tplc="2B06CB76">
      <w:start w:val="1"/>
      <w:numFmt w:val="decimal"/>
      <w:lvlText w:val="%1."/>
      <w:lvlJc w:val="left"/>
      <w:pPr>
        <w:ind w:left="1815" w:hanging="1095"/>
      </w:pPr>
      <w:rPr>
        <w:rFonts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27579DB"/>
    <w:multiLevelType w:val="hybridMultilevel"/>
    <w:tmpl w:val="7340CDC6"/>
    <w:lvl w:ilvl="0" w:tplc="D958A128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GHEA Grapala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8C35408"/>
    <w:multiLevelType w:val="hybridMultilevel"/>
    <w:tmpl w:val="E9A4F6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D326DC6"/>
    <w:multiLevelType w:val="hybridMultilevel"/>
    <w:tmpl w:val="3272B03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8EE21CA"/>
    <w:multiLevelType w:val="hybridMultilevel"/>
    <w:tmpl w:val="61789638"/>
    <w:lvl w:ilvl="0" w:tplc="FF4467B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1FD564DC"/>
    <w:multiLevelType w:val="hybridMultilevel"/>
    <w:tmpl w:val="41C6B43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94624C9"/>
    <w:multiLevelType w:val="hybridMultilevel"/>
    <w:tmpl w:val="1FF4559E"/>
    <w:lvl w:ilvl="0" w:tplc="FF38C38A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AFC36B4"/>
    <w:multiLevelType w:val="hybridMultilevel"/>
    <w:tmpl w:val="5170953E"/>
    <w:lvl w:ilvl="0" w:tplc="D83C1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Sylfaen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0794AD3"/>
    <w:multiLevelType w:val="hybridMultilevel"/>
    <w:tmpl w:val="AA4A828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3B613EB"/>
    <w:multiLevelType w:val="hybridMultilevel"/>
    <w:tmpl w:val="76B2ECB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55F31D6"/>
    <w:multiLevelType w:val="hybridMultilevel"/>
    <w:tmpl w:val="323EF86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9FA5A53"/>
    <w:multiLevelType w:val="hybridMultilevel"/>
    <w:tmpl w:val="3AECF2D4"/>
    <w:lvl w:ilvl="0" w:tplc="21BA2DC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3C0F4B2D"/>
    <w:multiLevelType w:val="hybridMultilevel"/>
    <w:tmpl w:val="FE06D436"/>
    <w:lvl w:ilvl="0" w:tplc="B52ABA1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12E2508"/>
    <w:multiLevelType w:val="hybridMultilevel"/>
    <w:tmpl w:val="9830FDCA"/>
    <w:lvl w:ilvl="0" w:tplc="72DE3018">
      <w:start w:val="1"/>
      <w:numFmt w:val="decimal"/>
      <w:lvlText w:val="%1."/>
      <w:lvlJc w:val="left"/>
      <w:pPr>
        <w:ind w:left="10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  <w:rPr>
        <w:rFonts w:cs="Times New Roman"/>
      </w:rPr>
    </w:lvl>
  </w:abstractNum>
  <w:abstractNum w:abstractNumId="15" w15:restartNumberingAfterBreak="0">
    <w:nsid w:val="5B407282"/>
    <w:multiLevelType w:val="hybridMultilevel"/>
    <w:tmpl w:val="D256C5A4"/>
    <w:lvl w:ilvl="0" w:tplc="3964F98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5D571838"/>
    <w:multiLevelType w:val="hybridMultilevel"/>
    <w:tmpl w:val="F1A6F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1438CF"/>
    <w:multiLevelType w:val="hybridMultilevel"/>
    <w:tmpl w:val="4A54F14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4526753"/>
    <w:multiLevelType w:val="hybridMultilevel"/>
    <w:tmpl w:val="D9DC6310"/>
    <w:lvl w:ilvl="0" w:tplc="1598DD78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19" w15:restartNumberingAfterBreak="0">
    <w:nsid w:val="70314E38"/>
    <w:multiLevelType w:val="hybridMultilevel"/>
    <w:tmpl w:val="7F683684"/>
    <w:lvl w:ilvl="0" w:tplc="D4E63A5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70937BF8"/>
    <w:multiLevelType w:val="hybridMultilevel"/>
    <w:tmpl w:val="71FE7F1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1CD0F17"/>
    <w:multiLevelType w:val="hybridMultilevel"/>
    <w:tmpl w:val="70B0A1D4"/>
    <w:lvl w:ilvl="0" w:tplc="EDCC71B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2" w15:restartNumberingAfterBreak="0">
    <w:nsid w:val="72B73467"/>
    <w:multiLevelType w:val="hybridMultilevel"/>
    <w:tmpl w:val="00D4173E"/>
    <w:lvl w:ilvl="0" w:tplc="04190011">
      <w:start w:val="1"/>
      <w:numFmt w:val="decimal"/>
      <w:lvlText w:val="%1)"/>
      <w:lvlJc w:val="left"/>
      <w:pPr>
        <w:ind w:left="135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 w15:restartNumberingAfterBreak="0">
    <w:nsid w:val="79145231"/>
    <w:multiLevelType w:val="hybridMultilevel"/>
    <w:tmpl w:val="682CC17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98E058A"/>
    <w:multiLevelType w:val="hybridMultilevel"/>
    <w:tmpl w:val="2A0A14E4"/>
    <w:lvl w:ilvl="0" w:tplc="36D6F7DA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5" w15:restartNumberingAfterBreak="0">
    <w:nsid w:val="7F32693D"/>
    <w:multiLevelType w:val="hybridMultilevel"/>
    <w:tmpl w:val="CFF0E654"/>
    <w:lvl w:ilvl="0" w:tplc="41ACD09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0"/>
  </w:num>
  <w:num w:numId="2">
    <w:abstractNumId w:val="1"/>
  </w:num>
  <w:num w:numId="3">
    <w:abstractNumId w:val="7"/>
  </w:num>
  <w:num w:numId="4">
    <w:abstractNumId w:val="3"/>
  </w:num>
  <w:num w:numId="5">
    <w:abstractNumId w:val="23"/>
  </w:num>
  <w:num w:numId="6">
    <w:abstractNumId w:val="8"/>
  </w:num>
  <w:num w:numId="7">
    <w:abstractNumId w:val="21"/>
  </w:num>
  <w:num w:numId="8">
    <w:abstractNumId w:val="13"/>
  </w:num>
  <w:num w:numId="9">
    <w:abstractNumId w:val="24"/>
  </w:num>
  <w:num w:numId="10">
    <w:abstractNumId w:val="16"/>
  </w:num>
  <w:num w:numId="11">
    <w:abstractNumId w:val="10"/>
  </w:num>
  <w:num w:numId="12">
    <w:abstractNumId w:val="17"/>
  </w:num>
  <w:num w:numId="13">
    <w:abstractNumId w:val="9"/>
  </w:num>
  <w:num w:numId="14">
    <w:abstractNumId w:val="6"/>
  </w:num>
  <w:num w:numId="15">
    <w:abstractNumId w:val="11"/>
  </w:num>
  <w:num w:numId="16">
    <w:abstractNumId w:val="0"/>
  </w:num>
  <w:num w:numId="17">
    <w:abstractNumId w:val="4"/>
  </w:num>
  <w:num w:numId="18">
    <w:abstractNumId w:val="14"/>
  </w:num>
  <w:num w:numId="19">
    <w:abstractNumId w:val="18"/>
  </w:num>
  <w:num w:numId="20">
    <w:abstractNumId w:val="22"/>
  </w:num>
  <w:num w:numId="21">
    <w:abstractNumId w:val="15"/>
  </w:num>
  <w:num w:numId="22">
    <w:abstractNumId w:val="12"/>
  </w:num>
  <w:num w:numId="23">
    <w:abstractNumId w:val="19"/>
  </w:num>
  <w:num w:numId="24">
    <w:abstractNumId w:val="2"/>
  </w:num>
  <w:num w:numId="25">
    <w:abstractNumId w:val="25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27D"/>
    <w:rsid w:val="00010BB5"/>
    <w:rsid w:val="00012504"/>
    <w:rsid w:val="00017F82"/>
    <w:rsid w:val="00022A4D"/>
    <w:rsid w:val="00042374"/>
    <w:rsid w:val="0006205D"/>
    <w:rsid w:val="00062842"/>
    <w:rsid w:val="00072548"/>
    <w:rsid w:val="00080DB1"/>
    <w:rsid w:val="00081FF2"/>
    <w:rsid w:val="00093ADF"/>
    <w:rsid w:val="0009721E"/>
    <w:rsid w:val="000972FC"/>
    <w:rsid w:val="000B3A45"/>
    <w:rsid w:val="000B63B7"/>
    <w:rsid w:val="000D34D1"/>
    <w:rsid w:val="000E2E27"/>
    <w:rsid w:val="000E6777"/>
    <w:rsid w:val="00116DD1"/>
    <w:rsid w:val="001250DF"/>
    <w:rsid w:val="00146A19"/>
    <w:rsid w:val="001817A0"/>
    <w:rsid w:val="00183015"/>
    <w:rsid w:val="0018370A"/>
    <w:rsid w:val="00184DAE"/>
    <w:rsid w:val="0019146E"/>
    <w:rsid w:val="001B01FA"/>
    <w:rsid w:val="001C63CB"/>
    <w:rsid w:val="001D0CD3"/>
    <w:rsid w:val="001D294C"/>
    <w:rsid w:val="001E316E"/>
    <w:rsid w:val="001F6FFF"/>
    <w:rsid w:val="00235528"/>
    <w:rsid w:val="002375DE"/>
    <w:rsid w:val="00246189"/>
    <w:rsid w:val="00246621"/>
    <w:rsid w:val="0025024A"/>
    <w:rsid w:val="002548FB"/>
    <w:rsid w:val="00263ABF"/>
    <w:rsid w:val="0029175D"/>
    <w:rsid w:val="00291D5C"/>
    <w:rsid w:val="002B0522"/>
    <w:rsid w:val="002C6265"/>
    <w:rsid w:val="003033E8"/>
    <w:rsid w:val="003138CA"/>
    <w:rsid w:val="00326151"/>
    <w:rsid w:val="003336A5"/>
    <w:rsid w:val="00333F93"/>
    <w:rsid w:val="003541E4"/>
    <w:rsid w:val="0036264F"/>
    <w:rsid w:val="00370F18"/>
    <w:rsid w:val="00381E32"/>
    <w:rsid w:val="003822D9"/>
    <w:rsid w:val="00387586"/>
    <w:rsid w:val="00396198"/>
    <w:rsid w:val="003B427D"/>
    <w:rsid w:val="003E7FF5"/>
    <w:rsid w:val="003F7518"/>
    <w:rsid w:val="00403E8F"/>
    <w:rsid w:val="00405CB2"/>
    <w:rsid w:val="004145C6"/>
    <w:rsid w:val="00424CA8"/>
    <w:rsid w:val="0042648C"/>
    <w:rsid w:val="0043746C"/>
    <w:rsid w:val="00444A2F"/>
    <w:rsid w:val="00446193"/>
    <w:rsid w:val="00467A54"/>
    <w:rsid w:val="004702C8"/>
    <w:rsid w:val="004714B8"/>
    <w:rsid w:val="00486DE3"/>
    <w:rsid w:val="004B14AE"/>
    <w:rsid w:val="004F071A"/>
    <w:rsid w:val="004F5337"/>
    <w:rsid w:val="0050303B"/>
    <w:rsid w:val="005404AB"/>
    <w:rsid w:val="00580A19"/>
    <w:rsid w:val="00586CDB"/>
    <w:rsid w:val="00587A1B"/>
    <w:rsid w:val="005969C2"/>
    <w:rsid w:val="005972CE"/>
    <w:rsid w:val="005B2D40"/>
    <w:rsid w:val="005C7ABD"/>
    <w:rsid w:val="005C7D01"/>
    <w:rsid w:val="005D2A64"/>
    <w:rsid w:val="005F04AA"/>
    <w:rsid w:val="005F37FE"/>
    <w:rsid w:val="00606A2A"/>
    <w:rsid w:val="00614782"/>
    <w:rsid w:val="00626F2B"/>
    <w:rsid w:val="006271A9"/>
    <w:rsid w:val="00631687"/>
    <w:rsid w:val="006319D2"/>
    <w:rsid w:val="00631A49"/>
    <w:rsid w:val="006358F6"/>
    <w:rsid w:val="006709F6"/>
    <w:rsid w:val="00674DEF"/>
    <w:rsid w:val="006863DC"/>
    <w:rsid w:val="00695B42"/>
    <w:rsid w:val="006C2425"/>
    <w:rsid w:val="006D4879"/>
    <w:rsid w:val="006D4956"/>
    <w:rsid w:val="006F45AD"/>
    <w:rsid w:val="00721220"/>
    <w:rsid w:val="007269A2"/>
    <w:rsid w:val="007417D9"/>
    <w:rsid w:val="00743F94"/>
    <w:rsid w:val="00791EBF"/>
    <w:rsid w:val="007A206F"/>
    <w:rsid w:val="007A6F31"/>
    <w:rsid w:val="007B0576"/>
    <w:rsid w:val="007B344D"/>
    <w:rsid w:val="007B6560"/>
    <w:rsid w:val="007C0972"/>
    <w:rsid w:val="007D5588"/>
    <w:rsid w:val="007D606D"/>
    <w:rsid w:val="007E1002"/>
    <w:rsid w:val="007E44AB"/>
    <w:rsid w:val="007E57C1"/>
    <w:rsid w:val="008051E8"/>
    <w:rsid w:val="00811919"/>
    <w:rsid w:val="00812B96"/>
    <w:rsid w:val="0082253E"/>
    <w:rsid w:val="00837F1E"/>
    <w:rsid w:val="0084433C"/>
    <w:rsid w:val="0087685A"/>
    <w:rsid w:val="008849D0"/>
    <w:rsid w:val="008920B4"/>
    <w:rsid w:val="00895A3C"/>
    <w:rsid w:val="008B16D9"/>
    <w:rsid w:val="008B68DA"/>
    <w:rsid w:val="008C1094"/>
    <w:rsid w:val="008D1C80"/>
    <w:rsid w:val="008D3700"/>
    <w:rsid w:val="008E0441"/>
    <w:rsid w:val="008E561A"/>
    <w:rsid w:val="0090316F"/>
    <w:rsid w:val="00910E04"/>
    <w:rsid w:val="00911B65"/>
    <w:rsid w:val="0092771E"/>
    <w:rsid w:val="00950196"/>
    <w:rsid w:val="00981159"/>
    <w:rsid w:val="009846AE"/>
    <w:rsid w:val="00993DFA"/>
    <w:rsid w:val="009D6BAC"/>
    <w:rsid w:val="009F29CC"/>
    <w:rsid w:val="00A07C9B"/>
    <w:rsid w:val="00A25328"/>
    <w:rsid w:val="00A26DE5"/>
    <w:rsid w:val="00A33F73"/>
    <w:rsid w:val="00A51431"/>
    <w:rsid w:val="00A67042"/>
    <w:rsid w:val="00A759D2"/>
    <w:rsid w:val="00A76E32"/>
    <w:rsid w:val="00A90ADA"/>
    <w:rsid w:val="00A92ECD"/>
    <w:rsid w:val="00AA6461"/>
    <w:rsid w:val="00AC012D"/>
    <w:rsid w:val="00AD42C2"/>
    <w:rsid w:val="00AD6263"/>
    <w:rsid w:val="00AE5A7E"/>
    <w:rsid w:val="00AF61FD"/>
    <w:rsid w:val="00B24869"/>
    <w:rsid w:val="00B27610"/>
    <w:rsid w:val="00B32248"/>
    <w:rsid w:val="00B35CA0"/>
    <w:rsid w:val="00B361D7"/>
    <w:rsid w:val="00B4076F"/>
    <w:rsid w:val="00B53A07"/>
    <w:rsid w:val="00B63C86"/>
    <w:rsid w:val="00B64424"/>
    <w:rsid w:val="00B73EF8"/>
    <w:rsid w:val="00B81A6C"/>
    <w:rsid w:val="00B87092"/>
    <w:rsid w:val="00B9426A"/>
    <w:rsid w:val="00BA6105"/>
    <w:rsid w:val="00BB58E7"/>
    <w:rsid w:val="00BC3852"/>
    <w:rsid w:val="00BD1B00"/>
    <w:rsid w:val="00BE1BC9"/>
    <w:rsid w:val="00BE1D8C"/>
    <w:rsid w:val="00BF0961"/>
    <w:rsid w:val="00BF7AAB"/>
    <w:rsid w:val="00C1493F"/>
    <w:rsid w:val="00C16D26"/>
    <w:rsid w:val="00C55DB9"/>
    <w:rsid w:val="00C57929"/>
    <w:rsid w:val="00C604BF"/>
    <w:rsid w:val="00C6053C"/>
    <w:rsid w:val="00C85B62"/>
    <w:rsid w:val="00CA2BDC"/>
    <w:rsid w:val="00CB053F"/>
    <w:rsid w:val="00CC47B7"/>
    <w:rsid w:val="00CE02BB"/>
    <w:rsid w:val="00CE444B"/>
    <w:rsid w:val="00CE6E68"/>
    <w:rsid w:val="00CE7407"/>
    <w:rsid w:val="00D039BA"/>
    <w:rsid w:val="00D14F98"/>
    <w:rsid w:val="00D15C3D"/>
    <w:rsid w:val="00D33C53"/>
    <w:rsid w:val="00D35952"/>
    <w:rsid w:val="00D359A1"/>
    <w:rsid w:val="00D55D0E"/>
    <w:rsid w:val="00D646D9"/>
    <w:rsid w:val="00D77DBE"/>
    <w:rsid w:val="00D84A4E"/>
    <w:rsid w:val="00D85E23"/>
    <w:rsid w:val="00D91D37"/>
    <w:rsid w:val="00D97DE5"/>
    <w:rsid w:val="00DF2059"/>
    <w:rsid w:val="00DF52A5"/>
    <w:rsid w:val="00DF7137"/>
    <w:rsid w:val="00E207CF"/>
    <w:rsid w:val="00E20A7B"/>
    <w:rsid w:val="00E24207"/>
    <w:rsid w:val="00E270FA"/>
    <w:rsid w:val="00E372C2"/>
    <w:rsid w:val="00E452EE"/>
    <w:rsid w:val="00E50AB7"/>
    <w:rsid w:val="00E51198"/>
    <w:rsid w:val="00E52260"/>
    <w:rsid w:val="00E52B38"/>
    <w:rsid w:val="00E730D0"/>
    <w:rsid w:val="00E77847"/>
    <w:rsid w:val="00E83221"/>
    <w:rsid w:val="00E93C7A"/>
    <w:rsid w:val="00EA43F4"/>
    <w:rsid w:val="00EC3D06"/>
    <w:rsid w:val="00ED42F4"/>
    <w:rsid w:val="00EF5168"/>
    <w:rsid w:val="00F022FC"/>
    <w:rsid w:val="00F03A52"/>
    <w:rsid w:val="00F27E49"/>
    <w:rsid w:val="00F379C6"/>
    <w:rsid w:val="00F40E1D"/>
    <w:rsid w:val="00F70848"/>
    <w:rsid w:val="00F75275"/>
    <w:rsid w:val="00FB06EC"/>
    <w:rsid w:val="00FB46E3"/>
    <w:rsid w:val="00FC7C0E"/>
    <w:rsid w:val="00FC7CBC"/>
    <w:rsid w:val="00FE478B"/>
    <w:rsid w:val="00FF42A0"/>
    <w:rsid w:val="00FF7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2C80B102-2024-4AAD-9C07-D6C8B24B4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1E4"/>
    <w:rPr>
      <w:lang w:val="en-GB" w:eastAsia="ru-RU"/>
    </w:rPr>
  </w:style>
  <w:style w:type="paragraph" w:styleId="Heading1">
    <w:name w:val="heading 1"/>
    <w:basedOn w:val="Normal"/>
    <w:link w:val="Heading1Char1"/>
    <w:uiPriority w:val="99"/>
    <w:qFormat/>
    <w:rsid w:val="006D4879"/>
    <w:pPr>
      <w:spacing w:before="100" w:beforeAutospacing="1" w:after="100" w:afterAutospacing="1"/>
      <w:outlineLvl w:val="0"/>
    </w:pPr>
    <w:rPr>
      <w:b/>
      <w:kern w:val="36"/>
      <w:sz w:val="48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6319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9"/>
    <w:locked/>
    <w:rsid w:val="00812B96"/>
    <w:rPr>
      <w:rFonts w:ascii="Cambria" w:hAnsi="Cambria"/>
      <w:b/>
      <w:kern w:val="32"/>
      <w:sz w:val="32"/>
      <w:lang w:val="en-GB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6319D2"/>
    <w:rPr>
      <w:rFonts w:ascii="Arial" w:hAnsi="Arial"/>
      <w:b/>
      <w:sz w:val="26"/>
      <w:lang w:val="en-GB" w:eastAsia="ru-RU"/>
    </w:rPr>
  </w:style>
  <w:style w:type="paragraph" w:styleId="BodyText">
    <w:name w:val="Body Text"/>
    <w:basedOn w:val="Normal"/>
    <w:link w:val="BodyTextChar"/>
    <w:uiPriority w:val="99"/>
    <w:rsid w:val="003B427D"/>
    <w:pPr>
      <w:spacing w:line="360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12B96"/>
    <w:rPr>
      <w:sz w:val="20"/>
      <w:lang w:val="en-GB" w:eastAsia="ru-RU"/>
    </w:rPr>
  </w:style>
  <w:style w:type="paragraph" w:customStyle="1" w:styleId="CharCharCharCharCharCharChar">
    <w:name w:val="Char Char Char Char Char Char Char"/>
    <w:basedOn w:val="Normal"/>
    <w:next w:val="Normal"/>
    <w:uiPriority w:val="99"/>
    <w:rsid w:val="003B427D"/>
    <w:pPr>
      <w:spacing w:after="160" w:line="240" w:lineRule="exact"/>
    </w:pPr>
    <w:rPr>
      <w:rFonts w:ascii="Tahoma" w:hAnsi="Tahoma"/>
      <w:sz w:val="24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semiHidden/>
    <w:rsid w:val="003B427D"/>
    <w:pPr>
      <w:spacing w:before="100" w:beforeAutospacing="1" w:after="100" w:afterAutospacing="1"/>
    </w:pPr>
    <w:rPr>
      <w:sz w:val="24"/>
      <w:lang w:val="ru-RU"/>
    </w:rPr>
  </w:style>
  <w:style w:type="paragraph" w:customStyle="1" w:styleId="norm">
    <w:name w:val="norm"/>
    <w:basedOn w:val="Normal"/>
    <w:link w:val="normChar"/>
    <w:uiPriority w:val="99"/>
    <w:rsid w:val="003B427D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styleId="Strong">
    <w:name w:val="Strong"/>
    <w:basedOn w:val="DefaultParagraphFont"/>
    <w:uiPriority w:val="99"/>
    <w:qFormat/>
    <w:rsid w:val="003B427D"/>
    <w:rPr>
      <w:rFonts w:cs="Times New Roman"/>
      <w:b/>
    </w:rPr>
  </w:style>
  <w:style w:type="character" w:customStyle="1" w:styleId="normChar">
    <w:name w:val="norm Char"/>
    <w:link w:val="norm"/>
    <w:uiPriority w:val="99"/>
    <w:locked/>
    <w:rsid w:val="003B427D"/>
    <w:rPr>
      <w:rFonts w:ascii="Arial Armenian" w:hAnsi="Arial Armenian"/>
      <w:sz w:val="22"/>
      <w:lang w:val="en-US" w:eastAsia="ru-RU"/>
    </w:rPr>
  </w:style>
  <w:style w:type="character" w:styleId="Emphasis">
    <w:name w:val="Emphasis"/>
    <w:basedOn w:val="DefaultParagraphFont"/>
    <w:uiPriority w:val="99"/>
    <w:qFormat/>
    <w:rsid w:val="003B427D"/>
    <w:rPr>
      <w:rFonts w:cs="Times New Roman"/>
      <w:i/>
    </w:rPr>
  </w:style>
  <w:style w:type="paragraph" w:styleId="FootnoteText">
    <w:name w:val="footnote text"/>
    <w:basedOn w:val="Normal"/>
    <w:link w:val="FootnoteTextChar"/>
    <w:uiPriority w:val="99"/>
    <w:rsid w:val="003B427D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12B96"/>
    <w:rPr>
      <w:sz w:val="20"/>
      <w:lang w:val="en-GB" w:eastAsia="ru-RU"/>
    </w:rPr>
  </w:style>
  <w:style w:type="character" w:customStyle="1" w:styleId="apple-converted-space">
    <w:name w:val="apple-converted-space"/>
    <w:uiPriority w:val="99"/>
    <w:rsid w:val="003B427D"/>
  </w:style>
  <w:style w:type="paragraph" w:styleId="BodyText3">
    <w:name w:val="Body Text 3"/>
    <w:basedOn w:val="Normal"/>
    <w:link w:val="BodyText3Char1"/>
    <w:uiPriority w:val="99"/>
    <w:rsid w:val="00C57929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 Armenian" w:hAnsi="Arial Armenian"/>
      <w:b/>
      <w:sz w:val="22"/>
      <w:lang w:val="en-US" w:eastAsia="en-US"/>
    </w:rPr>
  </w:style>
  <w:style w:type="character" w:customStyle="1" w:styleId="BodyText3Char">
    <w:name w:val="Body Text 3 Char"/>
    <w:basedOn w:val="DefaultParagraphFont"/>
    <w:uiPriority w:val="99"/>
    <w:semiHidden/>
    <w:locked/>
    <w:rsid w:val="00812B96"/>
    <w:rPr>
      <w:sz w:val="16"/>
      <w:lang w:val="en-GB" w:eastAsia="ru-RU"/>
    </w:rPr>
  </w:style>
  <w:style w:type="character" w:customStyle="1" w:styleId="BodyText3Char1">
    <w:name w:val="Body Text 3 Char1"/>
    <w:link w:val="BodyText3"/>
    <w:uiPriority w:val="99"/>
    <w:locked/>
    <w:rsid w:val="00C57929"/>
    <w:rPr>
      <w:rFonts w:ascii="Arial Armenian" w:hAnsi="Arial Armenian"/>
      <w:b/>
      <w:sz w:val="22"/>
      <w:lang w:val="en-US" w:eastAsia="en-US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99"/>
    <w:qFormat/>
    <w:rsid w:val="006D4879"/>
    <w:pPr>
      <w:spacing w:after="200" w:line="276" w:lineRule="auto"/>
      <w:ind w:left="720"/>
      <w:contextualSpacing/>
    </w:pPr>
    <w:rPr>
      <w:rFonts w:ascii="Calibri" w:hAnsi="Calibri"/>
      <w:sz w:val="22"/>
      <w:lang w:val="en-US" w:eastAsia="en-US"/>
    </w:rPr>
  </w:style>
  <w:style w:type="character" w:customStyle="1" w:styleId="Heading1Char1">
    <w:name w:val="Heading 1 Char1"/>
    <w:link w:val="Heading1"/>
    <w:uiPriority w:val="99"/>
    <w:locked/>
    <w:rsid w:val="006D4879"/>
    <w:rPr>
      <w:rFonts w:eastAsia="Times New Roman"/>
      <w:b/>
      <w:kern w:val="36"/>
      <w:sz w:val="48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90ADA"/>
    <w:rPr>
      <w:sz w:val="24"/>
      <w:lang w:val="ru-RU" w:eastAsia="ru-RU"/>
    </w:rPr>
  </w:style>
  <w:style w:type="paragraph" w:customStyle="1" w:styleId="1">
    <w:name w:val="Абзац списка1"/>
    <w:basedOn w:val="Normal"/>
    <w:uiPriority w:val="99"/>
    <w:rsid w:val="00587A1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99"/>
    <w:locked/>
    <w:rsid w:val="00587A1B"/>
    <w:rPr>
      <w:rFonts w:ascii="Calibri" w:hAnsi="Calibri"/>
      <w:sz w:val="22"/>
      <w:lang w:val="en-US" w:eastAsia="en-US"/>
    </w:rPr>
  </w:style>
  <w:style w:type="character" w:customStyle="1" w:styleId="mechtexChar">
    <w:name w:val="mechtex Char"/>
    <w:link w:val="mechtex"/>
    <w:uiPriority w:val="99"/>
    <w:locked/>
    <w:rsid w:val="00146A1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146A19"/>
    <w:pPr>
      <w:jc w:val="center"/>
    </w:pPr>
    <w:rPr>
      <w:rFonts w:ascii="Arial Armenian" w:hAnsi="Arial Armenian"/>
    </w:rPr>
  </w:style>
  <w:style w:type="paragraph" w:styleId="Header">
    <w:name w:val="header"/>
    <w:basedOn w:val="Normal"/>
    <w:link w:val="HeaderChar"/>
    <w:uiPriority w:val="99"/>
    <w:semiHidden/>
    <w:rsid w:val="00AC012D"/>
    <w:pPr>
      <w:tabs>
        <w:tab w:val="center" w:pos="4844"/>
        <w:tab w:val="right" w:pos="9689"/>
      </w:tabs>
    </w:pPr>
    <w:rPr>
      <w:rFonts w:ascii="Calibri" w:hAnsi="Calibri"/>
      <w:sz w:val="22"/>
      <w:szCs w:val="22"/>
      <w:lang w:val="hy-AM"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C012D"/>
    <w:rPr>
      <w:rFonts w:ascii="Calibri" w:hAnsi="Calibri" w:cs="Times New Roman"/>
      <w:sz w:val="22"/>
      <w:szCs w:val="22"/>
      <w:lang w:val="hy-AM" w:eastAsia="en-US" w:bidi="ar-SA"/>
    </w:rPr>
  </w:style>
  <w:style w:type="paragraph" w:styleId="Footer">
    <w:name w:val="footer"/>
    <w:basedOn w:val="Normal"/>
    <w:link w:val="FooterChar"/>
    <w:uiPriority w:val="99"/>
    <w:rsid w:val="00AC012D"/>
    <w:pPr>
      <w:tabs>
        <w:tab w:val="center" w:pos="4844"/>
        <w:tab w:val="right" w:pos="9689"/>
      </w:tabs>
    </w:pPr>
    <w:rPr>
      <w:rFonts w:ascii="Calibri" w:hAnsi="Calibri"/>
      <w:sz w:val="22"/>
      <w:szCs w:val="22"/>
      <w:lang w:val="hy-AM" w:eastAsia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AC012D"/>
    <w:rPr>
      <w:rFonts w:ascii="Calibri" w:hAnsi="Calibri" w:cs="Times New Roman"/>
      <w:sz w:val="22"/>
      <w:szCs w:val="22"/>
      <w:lang w:val="hy-AM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rsid w:val="00AC012D"/>
    <w:rPr>
      <w:rFonts w:ascii="Tahoma" w:hAnsi="Tahoma" w:cs="Tahoma"/>
      <w:sz w:val="16"/>
      <w:szCs w:val="16"/>
      <w:lang w:val="hy-AM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C012D"/>
    <w:rPr>
      <w:rFonts w:ascii="Tahoma" w:hAnsi="Tahoma" w:cs="Tahoma"/>
      <w:sz w:val="16"/>
      <w:szCs w:val="16"/>
      <w:lang w:val="hy-AM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602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2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2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2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2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2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2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2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2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2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2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2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2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2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02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884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ԱՄՓՈՓԱԹԵՐԹ</vt:lpstr>
    </vt:vector>
  </TitlesOfParts>
  <Company/>
  <LinksUpToDate>false</LinksUpToDate>
  <CharactersWithSpaces>5915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subject/>
  <dc:creator>Armenuhi Gargaloyan</dc:creator>
  <cp:keywords>https:/mul2.gov.am/tasks/371688/oneclick/Ampopatert-Kanonadrutyun2-1.docx?token=7144154986279213d3b3a8a9c9abd988</cp:keywords>
  <dc:description/>
  <cp:lastModifiedBy>Armenuhi Gargaloyan</cp:lastModifiedBy>
  <cp:revision>2</cp:revision>
  <dcterms:created xsi:type="dcterms:W3CDTF">2020-12-24T14:48:00Z</dcterms:created>
  <dcterms:modified xsi:type="dcterms:W3CDTF">2020-12-24T14:48:00Z</dcterms:modified>
</cp:coreProperties>
</file>