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3D" w:rsidRDefault="001F343D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en-US"/>
        </w:rPr>
      </w:pPr>
      <w:bookmarkStart w:id="0" w:name="_GoBack"/>
      <w:bookmarkEnd w:id="0"/>
    </w:p>
    <w:p w:rsidR="007A4814" w:rsidRDefault="007A4814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en-US"/>
        </w:rPr>
      </w:pPr>
    </w:p>
    <w:p w:rsidR="001F343D" w:rsidRPr="009E0EDD" w:rsidRDefault="001F343D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9E0EDD">
        <w:rPr>
          <w:rStyle w:val="Strong"/>
          <w:rFonts w:ascii="GHEA Grapalat" w:hAnsi="GHEA Grapalat"/>
          <w:b w:val="0"/>
          <w:i/>
          <w:u w:val="single"/>
          <w:lang w:val="hy-AM"/>
        </w:rPr>
        <w:t>Նախագիծ</w:t>
      </w:r>
    </w:p>
    <w:p w:rsidR="001F343D" w:rsidRPr="009E0EDD" w:rsidRDefault="001F343D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/>
          <w:lang w:val="fr-FR"/>
        </w:rPr>
      </w:pPr>
    </w:p>
    <w:p w:rsidR="001F343D" w:rsidRPr="009E0EDD" w:rsidRDefault="001F343D" w:rsidP="00607F8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 w:cs="Sylfaen"/>
          <w:lang w:val="hy-AM"/>
        </w:rPr>
      </w:pPr>
    </w:p>
    <w:p w:rsidR="001F343D" w:rsidRPr="009E0EDD" w:rsidRDefault="001F343D" w:rsidP="0089455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hanging="30"/>
        <w:jc w:val="center"/>
        <w:rPr>
          <w:rFonts w:ascii="GHEA Grapalat" w:hAnsi="GHEA Grapalat"/>
          <w:lang w:val="hy-AM"/>
        </w:rPr>
      </w:pPr>
      <w:r w:rsidRPr="009E0EDD">
        <w:rPr>
          <w:rStyle w:val="Strong"/>
          <w:rFonts w:ascii="GHEA Grapalat" w:hAnsi="GHEA Grapalat" w:cs="Sylfaen"/>
          <w:lang w:val="hy-AM"/>
        </w:rPr>
        <w:t>ՀԱՅԱՍՏԱՆԻ</w:t>
      </w:r>
      <w:r w:rsidRPr="009E0EDD">
        <w:rPr>
          <w:rStyle w:val="Strong"/>
          <w:rFonts w:ascii="GHEA Grapalat" w:hAnsi="GHEA Grapalat"/>
          <w:lang w:val="hy-AM"/>
        </w:rPr>
        <w:t xml:space="preserve"> </w:t>
      </w:r>
      <w:r w:rsidRPr="009E0EDD">
        <w:rPr>
          <w:rStyle w:val="Strong"/>
          <w:rFonts w:ascii="GHEA Grapalat" w:hAnsi="GHEA Grapalat" w:cs="Sylfaen"/>
          <w:lang w:val="hy-AM"/>
        </w:rPr>
        <w:t>ՀԱՆՐԱՊԵՏՈՒԹՅԱՆ</w:t>
      </w:r>
      <w:r w:rsidRPr="009E0EDD">
        <w:rPr>
          <w:rStyle w:val="Strong"/>
          <w:rFonts w:ascii="GHEA Grapalat" w:hAnsi="GHEA Grapalat"/>
          <w:lang w:val="hy-AM"/>
        </w:rPr>
        <w:t xml:space="preserve"> </w:t>
      </w:r>
      <w:r w:rsidRPr="009E0EDD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1F343D" w:rsidRPr="009E0EDD" w:rsidRDefault="001F343D" w:rsidP="0089455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hanging="30"/>
        <w:jc w:val="center"/>
        <w:rPr>
          <w:rFonts w:ascii="GHEA Grapalat" w:hAnsi="GHEA Grapalat"/>
          <w:lang w:val="hy-AM"/>
        </w:rPr>
      </w:pPr>
    </w:p>
    <w:p w:rsidR="001F343D" w:rsidRPr="009E0EDD" w:rsidRDefault="001F343D" w:rsidP="00894552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hanging="30"/>
        <w:jc w:val="center"/>
        <w:rPr>
          <w:rFonts w:ascii="GHEA Grapalat" w:hAnsi="GHEA Grapalat"/>
          <w:lang w:val="hy-AM"/>
        </w:rPr>
      </w:pPr>
      <w:r w:rsidRPr="009E0EDD">
        <w:rPr>
          <w:rFonts w:ascii="GHEA Grapalat" w:hAnsi="GHEA Grapalat" w:cs="Sylfaen"/>
          <w:b/>
          <w:bCs/>
          <w:lang w:val="hy-AM"/>
        </w:rPr>
        <w:t>Ո</w:t>
      </w:r>
      <w:r w:rsidRPr="009E0EDD">
        <w:rPr>
          <w:rFonts w:ascii="GHEA Grapalat" w:hAnsi="GHEA Grapalat"/>
          <w:b/>
          <w:bCs/>
          <w:lang w:val="hy-AM"/>
        </w:rPr>
        <w:t xml:space="preserve"> </w:t>
      </w:r>
      <w:r w:rsidRPr="009E0EDD">
        <w:rPr>
          <w:rFonts w:ascii="GHEA Grapalat" w:hAnsi="GHEA Grapalat" w:cs="Sylfaen"/>
          <w:b/>
          <w:bCs/>
          <w:lang w:val="hy-AM"/>
        </w:rPr>
        <w:t>Ր</w:t>
      </w:r>
      <w:r w:rsidRPr="009E0EDD">
        <w:rPr>
          <w:rFonts w:ascii="GHEA Grapalat" w:hAnsi="GHEA Grapalat"/>
          <w:b/>
          <w:bCs/>
          <w:lang w:val="hy-AM"/>
        </w:rPr>
        <w:t xml:space="preserve"> </w:t>
      </w:r>
      <w:r w:rsidRPr="009E0EDD">
        <w:rPr>
          <w:rFonts w:ascii="GHEA Grapalat" w:hAnsi="GHEA Grapalat" w:cs="Sylfaen"/>
          <w:b/>
          <w:bCs/>
          <w:lang w:val="hy-AM"/>
        </w:rPr>
        <w:t>Ո</w:t>
      </w:r>
      <w:r w:rsidRPr="009E0EDD">
        <w:rPr>
          <w:rFonts w:ascii="GHEA Grapalat" w:hAnsi="GHEA Grapalat"/>
          <w:b/>
          <w:bCs/>
          <w:lang w:val="hy-AM"/>
        </w:rPr>
        <w:t xml:space="preserve"> </w:t>
      </w:r>
      <w:r w:rsidRPr="009E0EDD">
        <w:rPr>
          <w:rFonts w:ascii="GHEA Grapalat" w:hAnsi="GHEA Grapalat" w:cs="Sylfaen"/>
          <w:b/>
          <w:bCs/>
          <w:lang w:val="hy-AM"/>
        </w:rPr>
        <w:t>Շ</w:t>
      </w:r>
      <w:r w:rsidRPr="009E0EDD">
        <w:rPr>
          <w:rFonts w:ascii="GHEA Grapalat" w:hAnsi="GHEA Grapalat"/>
          <w:b/>
          <w:bCs/>
          <w:lang w:val="hy-AM"/>
        </w:rPr>
        <w:t xml:space="preserve"> </w:t>
      </w:r>
      <w:r w:rsidRPr="009E0EDD">
        <w:rPr>
          <w:rFonts w:ascii="GHEA Grapalat" w:hAnsi="GHEA Grapalat" w:cs="Sylfaen"/>
          <w:b/>
          <w:bCs/>
          <w:lang w:val="hy-AM"/>
        </w:rPr>
        <w:t>ՈՒ</w:t>
      </w:r>
      <w:r w:rsidRPr="009E0EDD">
        <w:rPr>
          <w:rFonts w:ascii="GHEA Grapalat" w:hAnsi="GHEA Grapalat"/>
          <w:b/>
          <w:bCs/>
          <w:lang w:val="hy-AM"/>
        </w:rPr>
        <w:t xml:space="preserve"> </w:t>
      </w:r>
      <w:r w:rsidRPr="009E0EDD">
        <w:rPr>
          <w:rFonts w:ascii="GHEA Grapalat" w:hAnsi="GHEA Grapalat" w:cs="Sylfaen"/>
          <w:b/>
          <w:bCs/>
          <w:lang w:val="hy-AM"/>
        </w:rPr>
        <w:t>Մ</w:t>
      </w:r>
    </w:p>
    <w:p w:rsidR="001F343D" w:rsidRPr="009E0EDD" w:rsidRDefault="001F343D" w:rsidP="00894552">
      <w:pPr>
        <w:tabs>
          <w:tab w:val="left" w:pos="9672"/>
        </w:tabs>
        <w:ind w:left="300" w:right="275" w:hanging="30"/>
        <w:jc w:val="center"/>
        <w:rPr>
          <w:rFonts w:ascii="GHEA Grapalat" w:hAnsi="GHEA Grapalat"/>
          <w:sz w:val="24"/>
          <w:szCs w:val="24"/>
          <w:lang w:val="fr-FR"/>
        </w:rPr>
      </w:pPr>
    </w:p>
    <w:p w:rsidR="001F343D" w:rsidRPr="009E0EDD" w:rsidRDefault="001F343D" w:rsidP="00894552">
      <w:pPr>
        <w:tabs>
          <w:tab w:val="left" w:pos="9672"/>
        </w:tabs>
        <w:ind w:left="300" w:right="275" w:hanging="3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9E0EDD">
        <w:rPr>
          <w:rFonts w:ascii="GHEA Grapalat" w:hAnsi="GHEA Grapalat"/>
          <w:b/>
          <w:sz w:val="24"/>
          <w:szCs w:val="24"/>
          <w:lang w:val="fr-FR"/>
        </w:rPr>
        <w:t xml:space="preserve">2020 </w:t>
      </w:r>
      <w:r w:rsidRPr="009E0ED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9E0EDD">
        <w:rPr>
          <w:rFonts w:ascii="GHEA Grapalat" w:hAnsi="GHEA Grapalat"/>
          <w:b/>
          <w:sz w:val="24"/>
          <w:szCs w:val="24"/>
          <w:lang w:val="fr-FR"/>
        </w:rPr>
        <w:t xml:space="preserve">         N        -</w:t>
      </w:r>
      <w:r w:rsidRPr="009E0EDD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1F343D" w:rsidRPr="009E0EDD" w:rsidRDefault="001F343D" w:rsidP="00894552">
      <w:pPr>
        <w:tabs>
          <w:tab w:val="left" w:pos="9672"/>
        </w:tabs>
        <w:ind w:left="300" w:right="275" w:hanging="30"/>
        <w:jc w:val="center"/>
        <w:rPr>
          <w:rFonts w:ascii="GHEA Grapalat" w:hAnsi="GHEA Grapalat"/>
          <w:sz w:val="24"/>
          <w:szCs w:val="24"/>
          <w:lang w:val="fr-FR"/>
        </w:rPr>
      </w:pPr>
    </w:p>
    <w:p w:rsidR="001F343D" w:rsidRPr="009E0EDD" w:rsidRDefault="001F343D" w:rsidP="00894552">
      <w:pPr>
        <w:pStyle w:val="mechtex"/>
        <w:tabs>
          <w:tab w:val="left" w:pos="9672"/>
          <w:tab w:val="left" w:pos="10440"/>
        </w:tabs>
        <w:spacing w:line="360" w:lineRule="auto"/>
        <w:ind w:left="-360" w:right="-270" w:hanging="30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 w:rsidRPr="009E0EDD">
        <w:rPr>
          <w:rFonts w:ascii="GHEA Grapalat" w:hAnsi="GHEA Grapalat" w:cs="Sylfaen"/>
          <w:b/>
          <w:bCs/>
          <w:caps/>
          <w:color w:val="000000"/>
          <w:sz w:val="24"/>
          <w:szCs w:val="24"/>
        </w:rPr>
        <w:t>Հայաստանի</w:t>
      </w:r>
      <w:r w:rsidRPr="009E0EDD">
        <w:rPr>
          <w:rFonts w:ascii="GHEA Grapalat" w:hAnsi="GHEA Grapalat" w:cs="Sylfaen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 w:cs="Sylfaen"/>
          <w:b/>
          <w:bCs/>
          <w:caps/>
          <w:color w:val="000000"/>
          <w:sz w:val="24"/>
          <w:szCs w:val="24"/>
        </w:rPr>
        <w:t>Հանրապետության</w:t>
      </w:r>
      <w:r w:rsidRPr="009E0EDD">
        <w:rPr>
          <w:rFonts w:ascii="GHEA Grapalat" w:hAnsi="GHEA Grapalat" w:cs="Sylfaen"/>
          <w:bCs/>
          <w:cap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 w:cs="Sylfaen"/>
          <w:b/>
          <w:bCs/>
          <w:caps/>
          <w:color w:val="000000"/>
          <w:sz w:val="24"/>
          <w:szCs w:val="24"/>
        </w:rPr>
        <w:t>ԿԱՌԱՎԱՐՈՒԹՅԱՆ</w:t>
      </w:r>
      <w:r w:rsidRPr="009E0EDD">
        <w:rPr>
          <w:rStyle w:val="Emphasis"/>
          <w:rFonts w:ascii="GHEA Grapalat" w:hAnsi="GHEA Grapalat"/>
          <w:b/>
          <w:i w:val="0"/>
          <w:iCs/>
          <w:spacing w:val="-8"/>
          <w:sz w:val="24"/>
          <w:szCs w:val="24"/>
          <w:lang w:val="fr-FR"/>
        </w:rPr>
        <w:t xml:space="preserve"> 2002 ԹՎԱԿԱՆԻ ՀՈՒՆԻՍԻ 20-Ի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fr-FR"/>
        </w:rPr>
        <w:t>N 1009-</w:t>
      </w:r>
      <w:r w:rsidRPr="009E0EDD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</w:rPr>
        <w:t>ԵՎ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2004 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</w:rPr>
        <w:t>ԹՎԱԿԱՆԻ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</w:rPr>
        <w:t>ՀՈՒԼԻՍԻ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  <w:lang w:val="fr-FR"/>
        </w:rPr>
        <w:t xml:space="preserve"> 1-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</w:rPr>
        <w:t>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fr-FR"/>
        </w:rPr>
        <w:t>N 1210-</w:t>
      </w:r>
      <w:r w:rsidRPr="009E0EDD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</w:rPr>
        <w:t>ՈՐՈՇՈՒՄՆԵՐԻ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</w:rPr>
        <w:t>ՄԵՋ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</w:p>
    <w:p w:rsidR="001F343D" w:rsidRPr="009E0EDD" w:rsidRDefault="001F343D" w:rsidP="00894552">
      <w:pPr>
        <w:pStyle w:val="mechtex"/>
        <w:tabs>
          <w:tab w:val="left" w:pos="9672"/>
          <w:tab w:val="left" w:pos="10440"/>
        </w:tabs>
        <w:spacing w:line="360" w:lineRule="auto"/>
        <w:ind w:left="-360" w:right="-270" w:hanging="30"/>
        <w:rPr>
          <w:rFonts w:ascii="GHEA Grapalat" w:hAnsi="GHEA Grapalat"/>
          <w:b/>
          <w:sz w:val="24"/>
          <w:szCs w:val="24"/>
          <w:lang w:val="fr-FR"/>
        </w:rPr>
      </w:pPr>
      <w:r w:rsidRPr="009E0EDD">
        <w:rPr>
          <w:rFonts w:ascii="GHEA Grapalat" w:hAnsi="GHEA Grapalat"/>
          <w:b/>
          <w:bCs/>
          <w:color w:val="000000"/>
          <w:sz w:val="24"/>
          <w:szCs w:val="24"/>
        </w:rPr>
        <w:t>ՓՈՓՈԽՈՒԹՅՈՒՆՆԵՐ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</w:rPr>
        <w:t>ԼՐԱՑՈՒՄՆԵՐ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1F343D" w:rsidRPr="009E0EDD" w:rsidRDefault="001F343D" w:rsidP="00597EBA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jc w:val="left"/>
        <w:rPr>
          <w:rFonts w:ascii="GHEA Grapalat" w:hAnsi="GHEA Grapalat"/>
          <w:b/>
          <w:sz w:val="24"/>
          <w:szCs w:val="24"/>
          <w:lang w:val="fr-FR"/>
        </w:rPr>
      </w:pPr>
      <w:r w:rsidRPr="009E0EDD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---------------------------------------------------------------------------------------------------------------------</w:t>
      </w:r>
    </w:p>
    <w:p w:rsidR="001F343D" w:rsidRPr="009E0EDD" w:rsidRDefault="001F343D" w:rsidP="00597EBA">
      <w:pPr>
        <w:pStyle w:val="NormalWeb"/>
        <w:tabs>
          <w:tab w:val="left" w:pos="9672"/>
          <w:tab w:val="left" w:pos="10440"/>
        </w:tabs>
        <w:spacing w:before="0" w:beforeAutospacing="0" w:after="0" w:afterAutospacing="0" w:line="360" w:lineRule="auto"/>
        <w:ind w:right="275" w:firstLine="540"/>
        <w:jc w:val="center"/>
        <w:rPr>
          <w:rFonts w:ascii="GHEA Grapalat" w:hAnsi="GHEA Grapalat"/>
          <w:sz w:val="16"/>
          <w:szCs w:val="16"/>
          <w:lang w:val="fr-FR"/>
        </w:rPr>
      </w:pPr>
    </w:p>
    <w:p w:rsidR="001F343D" w:rsidRPr="009E0EDD" w:rsidRDefault="001F343D" w:rsidP="0024647F">
      <w:pPr>
        <w:pStyle w:val="ListParagraph"/>
        <w:tabs>
          <w:tab w:val="left" w:pos="450"/>
          <w:tab w:val="left" w:pos="720"/>
        </w:tabs>
        <w:spacing w:line="360" w:lineRule="auto"/>
        <w:ind w:left="-187" w:right="-18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cs="Arial"/>
          <w:bCs/>
          <w:kern w:val="16"/>
          <w:sz w:val="24"/>
          <w:szCs w:val="24"/>
          <w:lang w:val="fr-FR" w:eastAsia="ru-RU"/>
        </w:rPr>
        <w:tab/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Ղեկավարվելով «Նորմատիվ իրավական ակտերի մասին» օրենքի 34-րդ հոդվածի 1-ին մասով՝ Հայաստանի Հանրապետության կառավարությունը որոշում է.</w:t>
      </w:r>
    </w:p>
    <w:p w:rsidR="001F343D" w:rsidRPr="009E0EDD" w:rsidRDefault="001F343D" w:rsidP="00ED167B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  <w:tab w:val="left" w:pos="720"/>
        </w:tabs>
        <w:spacing w:line="360" w:lineRule="auto"/>
        <w:ind w:left="-187" w:right="-180" w:firstLine="547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</w:t>
      </w:r>
      <w:r w:rsidRPr="009E0EDD">
        <w:rPr>
          <w:rFonts w:ascii="GHEA Grapalat" w:hAnsi="GHEA Grapalat" w:cs="Arial"/>
          <w:bCs/>
          <w:iCs/>
          <w:kern w:val="16"/>
          <w:sz w:val="24"/>
          <w:szCs w:val="24"/>
          <w:lang w:val="hy-AM" w:eastAsia="ru-RU"/>
        </w:rPr>
        <w:t xml:space="preserve"> կառավարության 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2004 թվականի հուլիսի 1-ի «Հայաստանի Հանրապետության արհեստագործական հոսքով ավագ դպրոցներն արհեստագործական ուսումնարաններ վերանվանելու, մի շարք պետական ոչ առևտրային կազմակերպություններ վերակազմակերպելու, «Հայաստանի հանրապետության պետական արհեստագործական ուսումնարան» պետական ոչ առևտրային կազմակերպության օրինակելի կանոնադրությունը հաստատելու և Հայաստանի Հանրապետության կառավարության 2002 թվականի հուլիսի 25-ի N 1392</w:t>
      </w:r>
      <w:r w:rsidRPr="009E0EDD">
        <w:rPr>
          <w:rFonts w:ascii="GHEA Grapalat" w:hAnsi="GHEA Grapalat" w:cs="Arial"/>
          <w:bCs/>
          <w:caps/>
          <w:kern w:val="16"/>
          <w:sz w:val="24"/>
          <w:szCs w:val="24"/>
          <w:lang w:val="hy-AM" w:eastAsia="ru-RU"/>
        </w:rPr>
        <w:t>-ն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որոշման մեջ փոփոխություն կատարելու մասին» N 1210-Ն որոշման.</w:t>
      </w:r>
    </w:p>
    <w:p w:rsidR="001F343D" w:rsidRPr="009E0EDD" w:rsidRDefault="001F343D" w:rsidP="00ED167B">
      <w:pPr>
        <w:pStyle w:val="ListParagraph"/>
        <w:shd w:val="clear" w:color="auto" w:fill="FFFFFF"/>
        <w:tabs>
          <w:tab w:val="left" w:pos="450"/>
          <w:tab w:val="left" w:pos="720"/>
        </w:tabs>
        <w:spacing w:line="360" w:lineRule="auto"/>
        <w:ind w:left="-187" w:right="-180" w:firstLine="547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ab/>
        <w:t>1) նախաբանում «Հայաստանի Հանրապետության կառավարությունը որոշում է.» բառերը փոխարինել «Հիմք ընդունելով «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Նախնական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 w:eastAsia="ru-RU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 w:eastAsia="ru-RU"/>
        </w:rPr>
        <w:t>մասնագիտական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 w:eastAsia="ru-RU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 w:eastAsia="ru-RU"/>
        </w:rPr>
        <w:t>(արհեստագործական)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 w:eastAsia="ru-RU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 w:eastAsia="ru-RU"/>
        </w:rPr>
        <w:t>և միջին մասնագիտակա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ն կրթության մասին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» Հայաստանի Հանրապետության օրենքի 15-րդ հոդվածի 1-ին մասի 3-րդ կետը` Հայաստանի Հանրապետության կառավարությունը որոշում է.» բառերով: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2) հավելված 2-ի. 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ա. 23-րդ կետի 3-րդ և 4-րդ ենթակետերը շարադրել նոր խմբագրությամբ. </w:t>
      </w:r>
    </w:p>
    <w:p w:rsidR="0017185D" w:rsidRPr="009E0EDD" w:rsidRDefault="009E0EDD" w:rsidP="0017185D">
      <w:pPr>
        <w:shd w:val="clear" w:color="auto" w:fill="FFFFFF"/>
        <w:tabs>
          <w:tab w:val="left" w:pos="900"/>
        </w:tabs>
        <w:spacing w:line="360" w:lineRule="auto"/>
        <w:ind w:lef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lastRenderedPageBreak/>
        <w:t xml:space="preserve"> </w:t>
      </w:r>
      <w:r w:rsidR="0017185D"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«3) </w:t>
      </w:r>
      <w:r w:rsidR="0017185D" w:rsidRPr="009E0EDD">
        <w:rPr>
          <w:rFonts w:ascii="GHEA Grapalat" w:hAnsi="GHEA Grapalat"/>
          <w:color w:val="000000"/>
          <w:sz w:val="24"/>
          <w:szCs w:val="24"/>
          <w:lang w:val="hy-AM"/>
        </w:rPr>
        <w:t>_____ -ի (նշել խորհրդի անդամների ընդհանուր թվի 20 տոկոսը) թեկնածությունը ուսումնարանի մանկավարժական կազմից լիազորված մարմնին ներկայացնում է տնօրենը, որոնց թեկնածությունն առաջադրվում է ուսումնարանի մանկավարժական խորհուրդի կողմից սահմանված ընթացակարգի համաձայն.</w:t>
      </w:r>
    </w:p>
    <w:p w:rsidR="0017185D" w:rsidRPr="009E0EDD" w:rsidRDefault="0017185D" w:rsidP="0017185D">
      <w:pPr>
        <w:shd w:val="clear" w:color="auto" w:fill="FFFFFF"/>
        <w:tabs>
          <w:tab w:val="left" w:pos="900"/>
        </w:tabs>
        <w:spacing w:line="360" w:lineRule="auto"/>
        <w:ind w:lef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) </w:t>
      </w: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>_____ -ի (նշել խորհրդի անդամների ընդհանուր թվի 25 տոկոսը) թեկնածությունները ուսումնարանի ուսանողների կազմից լիազորված մարմնին ներկայացնում է տնօրենը, որոնց թեկնածությունն առաջադրվում է ուսումնարանի ուսանողական խորհուրդի կողմից սահմանված ընթացակարգի համաձայն:»,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բ. 33-րդ կետը շարադրել նոր խմբագրությամբ.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>«33. Խորհրդի կազմում թափուր տեղեր առաջանալու դեպքում այն համալրվում է սույն կանոնադրության 22-րդ և 23-րդ կետերի պահանջներին համապատասխան: Թափուր տեղ առաջանալուց հետո տնօրենը տասնօրյա ժամկետում Լիազոր մարմնին է ներկայացնում համապատասխան տեղեկատվություն և/կամ առաջարկություն:»: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գ. 66-րդ կետը շարադրել նոր խմբագրությամբ.</w:t>
      </w:r>
    </w:p>
    <w:p w:rsidR="003C2E93" w:rsidRPr="009E0EDD" w:rsidRDefault="003C2E93" w:rsidP="003C2E93">
      <w:pPr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iCs/>
          <w:kern w:val="16"/>
          <w:sz w:val="24"/>
          <w:szCs w:val="24"/>
          <w:lang w:val="hy-AM"/>
        </w:rPr>
        <w:t>«66.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Ուսումնարանն իրավունք ունի իրեն ամրացված գույքը պետության անունից հանձնելու վարձակալության` համաձայն ՀՀ կառավարության </w:t>
      </w:r>
      <w:r w:rsidR="002943F5"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>2020 թվակամի հունիսի 4-ի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N 914-Ն որոշման: Վարձակալության հանձնված գույքի վարձա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կա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լական վճարներից ստացված դրամական միջոցներն ուղղվում են Հայաստանի Հանրապետության պետական բյուջե:»: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դ. 66-րդ կետից հետո լրացնել </w:t>
      </w:r>
      <w:r w:rsidR="00D13E41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հետևյալ բովանդակությամբ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66.1</w:t>
      </w:r>
      <w:r w:rsidR="00D13E41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-ին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կետ</w:t>
      </w:r>
      <w:r w:rsidR="00D13E41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ով.</w:t>
      </w:r>
    </w:p>
    <w:p w:rsidR="003C2E93" w:rsidRPr="009E0EDD" w:rsidRDefault="003C2E93" w:rsidP="003C2E93">
      <w:pPr>
        <w:shd w:val="clear" w:color="auto" w:fill="FFFFFF"/>
        <w:tabs>
          <w:tab w:val="left" w:pos="450"/>
          <w:tab w:val="left" w:pos="720"/>
          <w:tab w:val="left" w:pos="900"/>
          <w:tab w:val="left" w:pos="108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>«66.1. Հայաստանի Հանրապետության ֆինանսների նախարարությունն ուսումնարաններին անհատույց օգտագործման իրավունքով ամրացված տարածքների վարձակալությունից մուտքագրված միջոց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ների 20 տոկոսը տվյալ բյուջետային տարվա վերջում, Հայաստանի Հանրապետու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թյան պետական բյուջեով նախատեսված Հայաստանի Հանրապե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տության կառավա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րության պահուստային ֆոնդից լիազոր մարմնի ներկայացմամբ, որպես ուսումնարաններին իրենց կանոնադրական գոր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ծառույթների իրականացման համար լրացուցիչ հատկացում, տրամադրում է կազմա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կեր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պության կառավարումն իրականացնող լիազորված պետական մարմնին` համապա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տասխան ուսումնարաններին փոխանցելու համար:»:</w:t>
      </w:r>
    </w:p>
    <w:p w:rsidR="003C2E93" w:rsidRPr="009E0EDD" w:rsidRDefault="003C2E93" w:rsidP="003C2E93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  <w:tab w:val="left" w:pos="720"/>
          <w:tab w:val="left" w:pos="900"/>
          <w:tab w:val="left" w:pos="108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Հայաստանի Հանրապետության</w:t>
      </w:r>
      <w:r w:rsidRPr="009E0EDD">
        <w:rPr>
          <w:rFonts w:ascii="GHEA Grapalat" w:hAnsi="GHEA Grapalat" w:cs="Arial"/>
          <w:bCs/>
          <w:iCs/>
          <w:kern w:val="16"/>
          <w:sz w:val="24"/>
          <w:szCs w:val="24"/>
          <w:lang w:val="hy-AM" w:eastAsia="ru-RU"/>
        </w:rPr>
        <w:t xml:space="preserve"> կառավարության 2002 թվականի հունիսի 20-ի 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«Հայաստանի Հանրապետության միջին մասնագիտական պետական ուսումնական հաստատությունները վերակազմակերպելու և Հայաստանի Հանրապետության պետական քոլեջների օրինակելի կանոնադրությունը հաստատելու մասին» N 1009-Ն որոշման.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ab/>
        <w:t>1) նախաբանում «Հայաստանի Հանրապետության կառավարությունը</w:t>
      </w:r>
      <w:r w:rsidRPr="009E0EDD">
        <w:rPr>
          <w:rFonts w:ascii="Courier New" w:hAnsi="Courier New" w:cs="Courier New"/>
          <w:bCs/>
          <w:kern w:val="16"/>
          <w:sz w:val="24"/>
          <w:szCs w:val="24"/>
          <w:lang w:val="hy-AM" w:eastAsia="ru-RU"/>
        </w:rPr>
        <w:t> </w:t>
      </w:r>
      <w:r w:rsidRPr="009E0EDD">
        <w:rPr>
          <w:rFonts w:ascii="GHEA Grapalat" w:hAnsi="GHEA Grapalat" w:cs="GHEA Grapalat"/>
          <w:bCs/>
          <w:kern w:val="16"/>
          <w:sz w:val="24"/>
          <w:szCs w:val="24"/>
          <w:lang w:val="hy-AM" w:eastAsia="ru-RU"/>
        </w:rPr>
        <w:t xml:space="preserve">որոշում է.» բառերը փոխարինել 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«Հիմք ընդունելով «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Նախնական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 w:eastAsia="ru-RU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 w:eastAsia="ru-RU"/>
        </w:rPr>
        <w:t>մասնագիտական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 w:eastAsia="ru-RU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 w:eastAsia="ru-RU"/>
        </w:rPr>
        <w:t>(արհեստագործական)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 w:eastAsia="ru-RU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 w:eastAsia="ru-RU"/>
        </w:rPr>
        <w:t>և միջին մասնագիտակա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ն կրթության մասին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» Հայաստանի Հանրապետության օրենքի 15-րդ հոդվածի 1-ին մասի 3-րդ կետը` Հայաստանի Հանրապետության կառավարությունը որոշում է.» բառերով: 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ab/>
        <w:t xml:space="preserve">2) </w:t>
      </w:r>
      <w:r w:rsidR="003D4AEA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 </w:t>
      </w:r>
      <w:r w:rsidR="006B626B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</w:t>
      </w:r>
      <w:r w:rsidR="00D13E41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հավելված 2-ի ու հավելված 3-ի` համապատասխանաբար.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ա. 23-րդ կետ</w:t>
      </w:r>
      <w:r w:rsidR="009D4276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երի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3-րդ և 4-րդ ենթակետերը շարադրել նոր խմբագրությամբ. </w:t>
      </w:r>
    </w:p>
    <w:p w:rsidR="00C72315" w:rsidRPr="009E0EDD" w:rsidRDefault="009E0EDD" w:rsidP="00C72315">
      <w:pPr>
        <w:shd w:val="clear" w:color="auto" w:fill="FFFFFF"/>
        <w:tabs>
          <w:tab w:val="left" w:pos="900"/>
        </w:tabs>
        <w:spacing w:line="360" w:lineRule="auto"/>
        <w:ind w:lef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C72315"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«3) </w:t>
      </w:r>
      <w:r w:rsidR="00C72315" w:rsidRPr="009E0EDD">
        <w:rPr>
          <w:rFonts w:ascii="GHEA Grapalat" w:hAnsi="GHEA Grapalat"/>
          <w:color w:val="000000"/>
          <w:sz w:val="24"/>
          <w:szCs w:val="24"/>
          <w:lang w:val="hy-AM"/>
        </w:rPr>
        <w:t>_____ -ի (նշել խորհրդի անդամների ընդհանուր թվի 20 տոկոսը) թեկնածությունը ուսումնարանի մանկավարժական կազմից լիազորված մարմնին ներկայացնում է տնօրենը, որոնց թեկնածությունն առաջադրվում է ուսումնարանի մանկավարժական խորհուրդի կողմից սահմանված ընթացակարգի համաձայն.</w:t>
      </w:r>
    </w:p>
    <w:p w:rsidR="00C72315" w:rsidRPr="009E0EDD" w:rsidRDefault="00C72315" w:rsidP="00C72315">
      <w:pPr>
        <w:shd w:val="clear" w:color="auto" w:fill="FFFFFF"/>
        <w:tabs>
          <w:tab w:val="left" w:pos="900"/>
        </w:tabs>
        <w:spacing w:line="360" w:lineRule="auto"/>
        <w:ind w:left="-18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) </w:t>
      </w: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>_____ -ի (նշել խորհրդի անդամների ընդհանուր թվի 25 տոկոսը) թեկնածությունները ուսումնարանի ուսանողների կազմից լիազորված մարմնին ներկայացնում է տնօրենը, որոնց թեկնածությունն առաջադրվում է ուսումնարանի ուսանողական խորհուրդի կողմից սահմանված ընթացակարգի համաձայն:»,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բ. 33-րդ կետ</w:t>
      </w:r>
      <w:r w:rsidR="009D4276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եր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ը շարադրել նոր խմբագրությամբ.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>«33. Խորհրդի կազմում թափուր տեղեր առաջանալու դեպքում այն համալրվում է սույն կանոնադրության 22-րդ և 23-րդ կետերի պահանջներին համապատասխան: Թափուր տեղ առաջանալուց հետո տնօրենը տասնօրյա ժամկետում Լիազոր մարմնին է ներկայացնում համապատասխան տեղեկատվություն և/կամ առաջարկություն:»: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  <w:tab w:val="left" w:pos="108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գ. 66-րդ կետերը շարադրել նոր խմբագրությամբ.</w:t>
      </w:r>
    </w:p>
    <w:p w:rsidR="003C2E93" w:rsidRPr="009E0EDD" w:rsidRDefault="003C2E93" w:rsidP="003C2E93">
      <w:pPr>
        <w:shd w:val="clear" w:color="auto" w:fill="FFFFFF"/>
        <w:tabs>
          <w:tab w:val="left" w:pos="450"/>
          <w:tab w:val="left" w:pos="720"/>
          <w:tab w:val="left" w:pos="900"/>
          <w:tab w:val="left" w:pos="108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iCs/>
          <w:kern w:val="16"/>
          <w:sz w:val="24"/>
          <w:szCs w:val="24"/>
          <w:lang w:val="hy-AM"/>
        </w:rPr>
        <w:t>«66.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Քոլեջն իրավունք ունի իրեն ամրացված գույքը պետության անունից հանձնելու վարձակալության` համաձայն ՀՀ կառավար</w:t>
      </w:r>
      <w:r w:rsidR="002943F5"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>ության 2020 թվակամի հունիսի 4-ի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N 914-Ն որոշման: Վարձակալության հանձնված գույքի վարձա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կա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լական վճարներից ստացված դրամական միջոցներն ուղղվում են Հայաստանի Հանրապետության պետական բյուջե:»:</w:t>
      </w:r>
    </w:p>
    <w:p w:rsidR="003C2E93" w:rsidRPr="009E0EDD" w:rsidRDefault="003C2E93" w:rsidP="003C2E93">
      <w:pPr>
        <w:pStyle w:val="ListParagraph"/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lastRenderedPageBreak/>
        <w:t xml:space="preserve">դ. 66-րդ կետերից հետո լրացնել </w:t>
      </w:r>
      <w:r w:rsidR="006B626B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հետևյալ բովանդակությամբ 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66.1</w:t>
      </w:r>
      <w:r w:rsidR="006B626B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-ին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 xml:space="preserve"> կետ</w:t>
      </w:r>
      <w:r w:rsidR="006B626B"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ով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 w:eastAsia="ru-RU"/>
        </w:rPr>
        <w:t>.</w:t>
      </w:r>
    </w:p>
    <w:p w:rsidR="003C2E93" w:rsidRPr="009E0EDD" w:rsidRDefault="003C2E93" w:rsidP="003C2E93">
      <w:pPr>
        <w:shd w:val="clear" w:color="auto" w:fill="FFFFFF"/>
        <w:tabs>
          <w:tab w:val="left" w:pos="450"/>
          <w:tab w:val="left" w:pos="720"/>
          <w:tab w:val="left" w:pos="900"/>
        </w:tabs>
        <w:spacing w:line="360" w:lineRule="auto"/>
        <w:ind w:left="-180" w:right="-180" w:firstLine="54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>«66.1. Հայաստանի Հանրապետության ֆինանսների նախարարությունը քոլեջներին անհատույց օգտագործման իրավունքով ամրացված տարածքների վարձակալությունից մուտքագրված միջոց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ների 20 տոկոսը տվյալ բյուջետային տարվա վերջում, Հայաստանի Հանրապետու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թյան պետական բյուջեով նախատեսված Հայաստանի Հանրապե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տության կառավա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րության պահուստային ֆոնդից լիազոր մարմնի ներկայացմամբ, որպես քոլեջներին իրենց կանոնադրական գոր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ծառույթների իրականացման համար լրացուցիչ հատկացում, տրամադրում է կազմա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կեր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պության կառավարումն իրականացնող լիազորված պետական մարմնին` համապա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տասխան քոլեջներին փոխանցելու համար:»:</w:t>
      </w:r>
    </w:p>
    <w:p w:rsidR="001F343D" w:rsidRPr="009E0EDD" w:rsidRDefault="001F343D" w:rsidP="003C2E93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  <w:tab w:val="left" w:pos="720"/>
        </w:tabs>
        <w:spacing w:line="360" w:lineRule="auto"/>
        <w:ind w:right="-180"/>
        <w:jc w:val="both"/>
        <w:rPr>
          <w:rFonts w:ascii="GHEA Grapalat" w:hAnsi="GHEA Grapalat" w:cs="Arial"/>
          <w:bCs/>
          <w:iCs/>
          <w:kern w:val="16"/>
          <w:sz w:val="24"/>
          <w:szCs w:val="24"/>
          <w:lang w:val="hy-AM" w:eastAsia="ru-RU"/>
        </w:rPr>
      </w:pPr>
      <w:r w:rsidRPr="009E0EDD">
        <w:rPr>
          <w:rFonts w:ascii="GHEA Grapalat" w:hAnsi="GHEA Grapalat" w:cs="Arial"/>
          <w:bCs/>
          <w:iCs/>
          <w:kern w:val="16"/>
          <w:sz w:val="24"/>
          <w:szCs w:val="24"/>
          <w:lang w:val="hy-AM" w:eastAsia="ru-RU"/>
        </w:rPr>
        <w:t>Սույն որոշումն ուժի մեջ է մտնում պաշտոնական հրապարակմանը հաջորդող օրվանից։</w:t>
      </w:r>
    </w:p>
    <w:p w:rsidR="001F343D" w:rsidRPr="009E0EDD" w:rsidRDefault="001F343D" w:rsidP="00D36CDA">
      <w:pPr>
        <w:pStyle w:val="mechtex"/>
        <w:tabs>
          <w:tab w:val="left" w:pos="450"/>
          <w:tab w:val="left" w:pos="90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  <w:r w:rsidRPr="009E0ED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F343D" w:rsidRPr="009E0EDD" w:rsidRDefault="001F343D" w:rsidP="00D36CDA">
      <w:pPr>
        <w:pStyle w:val="mechtex"/>
        <w:tabs>
          <w:tab w:val="left" w:pos="450"/>
          <w:tab w:val="left" w:pos="90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  <w:tab w:val="left" w:pos="90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  <w:tab w:val="left" w:pos="90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pStyle w:val="mechtex"/>
        <w:tabs>
          <w:tab w:val="left" w:pos="450"/>
        </w:tabs>
        <w:ind w:left="-180" w:right="-360" w:firstLine="360"/>
        <w:rPr>
          <w:rFonts w:ascii="GHEA Grapalat" w:hAnsi="GHEA Grapalat"/>
          <w:sz w:val="24"/>
          <w:szCs w:val="24"/>
          <w:lang w:val="hy-AM"/>
        </w:rPr>
      </w:pPr>
    </w:p>
    <w:p w:rsidR="001F343D" w:rsidRPr="009E0EDD" w:rsidRDefault="001F343D" w:rsidP="00D36CDA">
      <w:pPr>
        <w:tabs>
          <w:tab w:val="left" w:pos="450"/>
          <w:tab w:val="left" w:pos="990"/>
          <w:tab w:val="left" w:pos="1350"/>
        </w:tabs>
        <w:ind w:left="-180" w:right="-360" w:firstLine="360"/>
        <w:contextualSpacing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p w:rsidR="001F343D" w:rsidRPr="009E0EDD" w:rsidRDefault="001F343D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1F343D" w:rsidRDefault="001F343D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F76410" w:rsidRDefault="00F76410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F76410" w:rsidRDefault="00F76410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F76410" w:rsidRDefault="00F76410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F76410" w:rsidRDefault="00F76410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F76410" w:rsidRDefault="00F76410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F76410" w:rsidRPr="009E0EDD" w:rsidRDefault="00F76410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1F343D" w:rsidRPr="009E0EDD" w:rsidRDefault="001F343D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9E0EDD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ՀԻՄՆԱՎՈՐՈՒՄ</w:t>
      </w:r>
    </w:p>
    <w:p w:rsidR="001F343D" w:rsidRPr="009E0EDD" w:rsidRDefault="001F343D" w:rsidP="0091514E">
      <w:pPr>
        <w:tabs>
          <w:tab w:val="left" w:pos="450"/>
          <w:tab w:val="left" w:pos="990"/>
        </w:tabs>
        <w:ind w:left="-90" w:right="-36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1F343D" w:rsidRPr="009E0EDD" w:rsidRDefault="001F343D" w:rsidP="0091514E">
      <w:pPr>
        <w:pStyle w:val="mechtex"/>
        <w:tabs>
          <w:tab w:val="left" w:pos="450"/>
          <w:tab w:val="left" w:pos="9672"/>
          <w:tab w:val="left" w:pos="10440"/>
        </w:tabs>
        <w:spacing w:line="360" w:lineRule="auto"/>
        <w:ind w:left="-90" w:right="-360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</w:t>
      </w:r>
      <w:r w:rsidRPr="009E0ED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Հանրապետության</w:t>
      </w:r>
      <w:r w:rsidRPr="009E0ED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կառավարության</w:t>
      </w:r>
    </w:p>
    <w:p w:rsidR="001F343D" w:rsidRPr="009E0EDD" w:rsidRDefault="001F343D" w:rsidP="0091514E">
      <w:pPr>
        <w:pStyle w:val="mechtex"/>
        <w:tabs>
          <w:tab w:val="left" w:pos="450"/>
          <w:tab w:val="left" w:pos="9672"/>
          <w:tab w:val="left" w:pos="10440"/>
        </w:tabs>
        <w:spacing w:line="360" w:lineRule="auto"/>
        <w:ind w:left="-90" w:right="-360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9E0EDD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 w:rsidRPr="009E0ED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կառավարության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2002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թվականի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հունիսի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20-ի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N 1009-</w:t>
      </w:r>
      <w:r w:rsidRPr="009E0ED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2004 թվականի հուլիսի 1-ի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N 1210-</w:t>
      </w:r>
      <w:r w:rsidRPr="009E0ED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որոշումների մեջ փոփոխություններ և լրացումներ կատարելու մասին</w:t>
      </w:r>
      <w:r w:rsidRPr="009E0ED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որոշման</w:t>
      </w:r>
      <w:r w:rsidRPr="009E0ED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Pr="009E0ED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Pr="009E0ED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վերաբերյալ</w:t>
      </w:r>
    </w:p>
    <w:p w:rsidR="001F343D" w:rsidRPr="009E0EDD" w:rsidRDefault="001F343D" w:rsidP="00D36CDA">
      <w:pPr>
        <w:tabs>
          <w:tab w:val="left" w:pos="450"/>
          <w:tab w:val="left" w:pos="720"/>
          <w:tab w:val="left" w:pos="990"/>
        </w:tabs>
        <w:ind w:left="-180" w:right="-360" w:firstLine="360"/>
        <w:rPr>
          <w:rFonts w:ascii="GHEA Grapalat" w:hAnsi="GHEA Grapalat" w:cs="Sylfaen"/>
          <w:b/>
          <w:color w:val="FF0000"/>
          <w:sz w:val="24"/>
          <w:szCs w:val="24"/>
          <w:lang w:val="af-ZA"/>
        </w:rPr>
      </w:pPr>
    </w:p>
    <w:p w:rsidR="001F343D" w:rsidRPr="009E0EDD" w:rsidRDefault="001F343D" w:rsidP="00D36CDA">
      <w:pPr>
        <w:pStyle w:val="ListParagraph"/>
        <w:numPr>
          <w:ilvl w:val="0"/>
          <w:numId w:val="10"/>
        </w:numPr>
        <w:tabs>
          <w:tab w:val="left" w:pos="450"/>
          <w:tab w:val="left" w:pos="720"/>
          <w:tab w:val="left" w:pos="900"/>
        </w:tabs>
        <w:ind w:left="-180" w:right="-360" w:firstLine="360"/>
        <w:rPr>
          <w:rFonts w:ascii="GHEA Grapalat" w:hAnsi="GHEA Grapalat" w:cs="Sylfaen"/>
          <w:b/>
          <w:sz w:val="24"/>
          <w:szCs w:val="24"/>
          <w:lang w:val="af-ZA"/>
        </w:rPr>
      </w:pPr>
      <w:r w:rsidRPr="009E0ED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9E0EDD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</w:p>
    <w:p w:rsidR="001F343D" w:rsidRPr="009E0EDD" w:rsidRDefault="001F343D" w:rsidP="00D36CDA">
      <w:pPr>
        <w:pStyle w:val="ListParagraph"/>
        <w:tabs>
          <w:tab w:val="left" w:pos="450"/>
          <w:tab w:val="left" w:pos="720"/>
          <w:tab w:val="left" w:pos="900"/>
        </w:tabs>
        <w:ind w:left="-180" w:right="-360" w:firstLine="360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D4276" w:rsidRPr="009E0EDD" w:rsidRDefault="001F343D" w:rsidP="00D36CDA">
      <w:pPr>
        <w:tabs>
          <w:tab w:val="left" w:pos="450"/>
          <w:tab w:val="left" w:pos="54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proofErr w:type="spellStart"/>
      <w:r w:rsidRPr="009E0EDD">
        <w:rPr>
          <w:rFonts w:ascii="GHEA Grapalat" w:hAnsi="GHEA Grapalat"/>
          <w:sz w:val="24"/>
          <w:szCs w:val="24"/>
        </w:rPr>
        <w:t>Որոշման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</w:rPr>
        <w:t>նախագծի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</w:rPr>
        <w:t>ընդունման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0EDD">
        <w:rPr>
          <w:rFonts w:ascii="GHEA Grapalat" w:hAnsi="GHEA Grapalat"/>
          <w:sz w:val="24"/>
          <w:szCs w:val="24"/>
        </w:rPr>
        <w:t>է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ՀՀ</w:t>
      </w:r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2020 </w:t>
      </w:r>
      <w:proofErr w:type="spellStart"/>
      <w:r w:rsidRPr="009E0ED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E0E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</w:rPr>
        <w:t>հունիս</w:t>
      </w:r>
      <w:proofErr w:type="spellEnd"/>
      <w:r w:rsidRPr="009E0EDD">
        <w:rPr>
          <w:rFonts w:ascii="GHEA Grapalat" w:hAnsi="GHEA Grapalat" w:cs="Sylfaen"/>
          <w:spacing w:val="-4"/>
          <w:sz w:val="24"/>
          <w:szCs w:val="24"/>
          <w:lang w:val="pt-BR"/>
        </w:rPr>
        <w:t>ի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9E0EDD">
        <w:rPr>
          <w:rFonts w:ascii="GHEA Grapalat" w:hAnsi="GHEA Grapalat"/>
          <w:sz w:val="24"/>
          <w:szCs w:val="24"/>
          <w:lang w:val="en-US"/>
        </w:rPr>
        <w:t>ի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 N 914-</w:t>
      </w:r>
      <w:r w:rsidRPr="009E0EDD">
        <w:rPr>
          <w:rFonts w:ascii="GHEA Grapalat" w:hAnsi="GHEA Grapalat"/>
          <w:sz w:val="24"/>
          <w:szCs w:val="24"/>
        </w:rPr>
        <w:t>Ն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</w:rPr>
        <w:t>պահանջով</w:t>
      </w:r>
      <w:proofErr w:type="spellEnd"/>
      <w:r w:rsidR="009D4276" w:rsidRPr="009E0EDD">
        <w:rPr>
          <w:rFonts w:ascii="GHEA Grapalat" w:hAnsi="GHEA Grapalat"/>
          <w:sz w:val="24"/>
          <w:szCs w:val="24"/>
          <w:lang w:val="af-ZA"/>
        </w:rPr>
        <w:t>,</w:t>
      </w:r>
      <w:r w:rsidR="00BA16EC"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sz w:val="24"/>
          <w:szCs w:val="24"/>
        </w:rPr>
        <w:t>ինչպես</w:t>
      </w:r>
      <w:proofErr w:type="spellEnd"/>
      <w:r w:rsidR="009D4276"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sz w:val="24"/>
          <w:szCs w:val="24"/>
        </w:rPr>
        <w:t>նաև</w:t>
      </w:r>
      <w:proofErr w:type="spellEnd"/>
      <w:r w:rsidR="009D4276"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/>
          <w:bCs/>
          <w:color w:val="000000"/>
          <w:sz w:val="24"/>
          <w:szCs w:val="24"/>
        </w:rPr>
        <w:t>նախնական</w:t>
      </w:r>
      <w:proofErr w:type="spellEnd"/>
      <w:r w:rsidR="00BA16EC" w:rsidRPr="009E0EDD">
        <w:rPr>
          <w:rFonts w:ascii="Arial" w:hAnsi="Arial" w:cs="Arial"/>
          <w:bCs/>
          <w:color w:val="000000"/>
          <w:sz w:val="24"/>
          <w:szCs w:val="24"/>
          <w:lang w:val="af-ZA"/>
        </w:rPr>
        <w:t> </w:t>
      </w:r>
      <w:proofErr w:type="spellStart"/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</w:rPr>
        <w:t>մասնագիտական</w:t>
      </w:r>
      <w:proofErr w:type="spellEnd"/>
      <w:r w:rsidR="00BA16EC" w:rsidRPr="009E0EDD">
        <w:rPr>
          <w:rFonts w:ascii="Arial" w:hAnsi="Arial" w:cs="Arial"/>
          <w:bCs/>
          <w:color w:val="000000"/>
          <w:sz w:val="24"/>
          <w:szCs w:val="24"/>
          <w:lang w:val="af-ZA"/>
        </w:rPr>
        <w:t> </w:t>
      </w:r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>(</w:t>
      </w:r>
      <w:proofErr w:type="spellStart"/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</w:rPr>
        <w:t>արհեստագործական</w:t>
      </w:r>
      <w:proofErr w:type="spellEnd"/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>)</w:t>
      </w:r>
      <w:r w:rsidR="00BA16EC" w:rsidRPr="009E0EDD">
        <w:rPr>
          <w:rFonts w:ascii="Arial" w:hAnsi="Arial" w:cs="Arial"/>
          <w:bCs/>
          <w:color w:val="000000"/>
          <w:sz w:val="24"/>
          <w:szCs w:val="24"/>
          <w:lang w:val="af-ZA"/>
        </w:rPr>
        <w:t> </w:t>
      </w:r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</w:rPr>
        <w:t>և</w:t>
      </w:r>
      <w:r w:rsidR="009D4276" w:rsidRPr="009E0EDD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</w:rPr>
        <w:t>միջին</w:t>
      </w:r>
      <w:proofErr w:type="spellEnd"/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 w:cs="Arial Unicode"/>
          <w:bCs/>
          <w:color w:val="000000"/>
          <w:sz w:val="24"/>
          <w:szCs w:val="24"/>
        </w:rPr>
        <w:t>մասնագիտակա</w:t>
      </w:r>
      <w:r w:rsidR="00BA16EC" w:rsidRPr="009E0EDD">
        <w:rPr>
          <w:rFonts w:ascii="GHEA Grapalat" w:hAnsi="GHEA Grapalat"/>
          <w:bCs/>
          <w:color w:val="000000"/>
          <w:sz w:val="24"/>
          <w:szCs w:val="24"/>
        </w:rPr>
        <w:t>ն</w:t>
      </w:r>
      <w:proofErr w:type="spellEnd"/>
      <w:r w:rsidR="00BA16EC" w:rsidRPr="009E0EDD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/>
          <w:bCs/>
          <w:color w:val="000000"/>
          <w:sz w:val="24"/>
          <w:szCs w:val="24"/>
        </w:rPr>
        <w:t>ուսումնական</w:t>
      </w:r>
      <w:proofErr w:type="spellEnd"/>
      <w:r w:rsidR="00BA16EC" w:rsidRPr="009E0EDD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/>
          <w:bCs/>
          <w:color w:val="000000"/>
          <w:sz w:val="24"/>
          <w:szCs w:val="24"/>
        </w:rPr>
        <w:t>հաստատությունների</w:t>
      </w:r>
      <w:proofErr w:type="spellEnd"/>
      <w:r w:rsidR="00BA16EC" w:rsidRPr="009E0EDD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 w:cs="Sylfaen"/>
          <w:color w:val="000000"/>
          <w:sz w:val="24"/>
          <w:szCs w:val="24"/>
        </w:rPr>
        <w:t>կոլեգիալ</w:t>
      </w:r>
      <w:proofErr w:type="spellEnd"/>
      <w:r w:rsidR="00BA16EC" w:rsidRPr="009E0E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="00BA16EC" w:rsidRPr="009E0E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 w:cs="Sylfaen"/>
          <w:color w:val="000000"/>
          <w:sz w:val="24"/>
          <w:szCs w:val="24"/>
        </w:rPr>
        <w:t>մարմնի</w:t>
      </w:r>
      <w:proofErr w:type="spellEnd"/>
      <w:r w:rsidR="00BA16EC" w:rsidRPr="009E0EDD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="00BA16EC" w:rsidRPr="009E0EDD">
        <w:rPr>
          <w:rFonts w:ascii="GHEA Grapalat" w:hAnsi="GHEA Grapalat" w:cs="Sylfaen"/>
          <w:color w:val="000000"/>
          <w:sz w:val="24"/>
          <w:szCs w:val="24"/>
        </w:rPr>
        <w:t>խորհրդի</w:t>
      </w:r>
      <w:proofErr w:type="spellEnd"/>
      <w:r w:rsidR="00BA16EC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 w:cs="Sylfaen"/>
          <w:color w:val="000000"/>
          <w:sz w:val="24"/>
          <w:szCs w:val="24"/>
        </w:rPr>
        <w:t>թեկնածուների</w:t>
      </w:r>
      <w:proofErr w:type="spellEnd"/>
      <w:r w:rsidR="00BA16EC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BA16EC" w:rsidRPr="009E0EDD">
        <w:rPr>
          <w:rFonts w:ascii="GHEA Grapalat" w:hAnsi="GHEA Grapalat" w:cs="Sylfaen"/>
          <w:color w:val="000000"/>
          <w:sz w:val="24"/>
          <w:szCs w:val="24"/>
        </w:rPr>
        <w:t>առաջադր</w:t>
      </w:r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ման</w:t>
      </w:r>
      <w:proofErr w:type="spellEnd"/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և</w:t>
      </w:r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համալրման</w:t>
      </w:r>
      <w:proofErr w:type="spellEnd"/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աշխատանքների</w:t>
      </w:r>
      <w:proofErr w:type="spellEnd"/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կազմակերպման</w:t>
      </w:r>
      <w:proofErr w:type="spellEnd"/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հարցերում</w:t>
      </w:r>
      <w:proofErr w:type="spellEnd"/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առաջացած</w:t>
      </w:r>
      <w:proofErr w:type="spellEnd"/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խնդիրներ</w:t>
      </w:r>
      <w:r w:rsidR="00BA16EC" w:rsidRPr="009E0EDD">
        <w:rPr>
          <w:rFonts w:ascii="GHEA Grapalat" w:hAnsi="GHEA Grapalat" w:cs="Sylfaen"/>
          <w:color w:val="000000"/>
          <w:sz w:val="24"/>
          <w:szCs w:val="24"/>
        </w:rPr>
        <w:t>ո</w:t>
      </w:r>
      <w:r w:rsidR="009D4276" w:rsidRPr="009E0EDD">
        <w:rPr>
          <w:rFonts w:ascii="GHEA Grapalat" w:hAnsi="GHEA Grapalat" w:cs="Sylfaen"/>
          <w:color w:val="000000"/>
          <w:sz w:val="24"/>
          <w:szCs w:val="24"/>
        </w:rPr>
        <w:t>վ</w:t>
      </w:r>
      <w:proofErr w:type="spellEnd"/>
      <w:r w:rsidR="009D4276" w:rsidRPr="009E0EDD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1F343D" w:rsidRPr="009E0EDD" w:rsidRDefault="001F343D" w:rsidP="00D36CDA">
      <w:pPr>
        <w:tabs>
          <w:tab w:val="left" w:pos="450"/>
          <w:tab w:val="left" w:pos="540"/>
          <w:tab w:val="left" w:pos="900"/>
        </w:tabs>
        <w:ind w:left="-180" w:right="-360"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1F343D" w:rsidRPr="009E0EDD" w:rsidRDefault="001F343D" w:rsidP="00D36CDA">
      <w:pPr>
        <w:pStyle w:val="ListParagraph"/>
        <w:numPr>
          <w:ilvl w:val="0"/>
          <w:numId w:val="10"/>
        </w:numPr>
        <w:tabs>
          <w:tab w:val="left" w:pos="450"/>
          <w:tab w:val="left" w:pos="540"/>
          <w:tab w:val="left" w:pos="900"/>
        </w:tabs>
        <w:ind w:left="-180" w:right="-360" w:firstLine="36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9E0EDD">
        <w:rPr>
          <w:rFonts w:ascii="GHEA Grapalat" w:hAnsi="GHEA Grapalat" w:cs="Sylfaen"/>
          <w:b/>
          <w:sz w:val="24"/>
          <w:szCs w:val="24"/>
        </w:rPr>
        <w:t>Ընթացիկ</w:t>
      </w:r>
      <w:proofErr w:type="spellEnd"/>
      <w:r w:rsidRPr="009E0ED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 w:cs="Sylfaen"/>
          <w:b/>
          <w:sz w:val="24"/>
          <w:szCs w:val="24"/>
        </w:rPr>
        <w:t>իրավիճակը</w:t>
      </w:r>
      <w:proofErr w:type="spellEnd"/>
      <w:r w:rsidRPr="009E0ED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E0EDD">
        <w:rPr>
          <w:rFonts w:ascii="GHEA Grapalat" w:hAnsi="GHEA Grapalat" w:cs="Sylfaen"/>
          <w:b/>
          <w:sz w:val="24"/>
          <w:szCs w:val="24"/>
        </w:rPr>
        <w:t>և</w:t>
      </w:r>
      <w:r w:rsidRPr="009E0ED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9E0ED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</w:p>
    <w:p w:rsidR="001F343D" w:rsidRPr="009E0EDD" w:rsidRDefault="001F343D" w:rsidP="00D36CDA">
      <w:pPr>
        <w:tabs>
          <w:tab w:val="left" w:pos="450"/>
          <w:tab w:val="left" w:pos="540"/>
          <w:tab w:val="left" w:pos="900"/>
        </w:tabs>
        <w:ind w:left="-180" w:right="-360" w:firstLine="36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F343D" w:rsidRPr="009E0EDD" w:rsidRDefault="001F343D" w:rsidP="00D36CDA">
      <w:pPr>
        <w:tabs>
          <w:tab w:val="left" w:pos="450"/>
          <w:tab w:val="left" w:pos="54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հաստատությունների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կանոնադրություններում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բացակայում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ՀՀ</w:t>
      </w:r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կառավարության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2020 </w:t>
      </w:r>
      <w:proofErr w:type="spellStart"/>
      <w:r w:rsidRPr="009E0ED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9E0E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</w:rPr>
        <w:t>հունիս</w:t>
      </w:r>
      <w:proofErr w:type="spellEnd"/>
      <w:r w:rsidRPr="009E0EDD">
        <w:rPr>
          <w:rFonts w:ascii="GHEA Grapalat" w:hAnsi="GHEA Grapalat" w:cs="Sylfaen"/>
          <w:spacing w:val="-4"/>
          <w:sz w:val="24"/>
          <w:szCs w:val="24"/>
          <w:lang w:val="pt-BR"/>
        </w:rPr>
        <w:t>ի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9E0EDD">
        <w:rPr>
          <w:rFonts w:ascii="GHEA Grapalat" w:hAnsi="GHEA Grapalat"/>
          <w:sz w:val="24"/>
          <w:szCs w:val="24"/>
          <w:lang w:val="en-US"/>
        </w:rPr>
        <w:t>ի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 N 914-</w:t>
      </w:r>
      <w:r w:rsidRPr="009E0EDD">
        <w:rPr>
          <w:rFonts w:ascii="GHEA Grapalat" w:hAnsi="GHEA Grapalat"/>
          <w:sz w:val="24"/>
          <w:szCs w:val="24"/>
        </w:rPr>
        <w:t>Ն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12-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կատարումն</w:t>
      </w:r>
      <w:proofErr w:type="spellEnd"/>
      <w:r w:rsidRPr="009E0ED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sz w:val="24"/>
          <w:szCs w:val="24"/>
          <w:lang w:val="en-US"/>
        </w:rPr>
        <w:t>ապահովող</w:t>
      </w:r>
      <w:proofErr w:type="spellEnd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դրույթներ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Ներկայիս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հաստատությունների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կանոնադրություններում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ամրագրված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ուսանողական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մանկավարժական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կազմի</w:t>
      </w:r>
      <w:proofErr w:type="spellEnd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ներկայացուց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իչներ</w:t>
      </w:r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</w:t>
      </w:r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նին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ուսանողական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մանկավարժական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խորհուրդներ</w:t>
      </w:r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իսկ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համալրումը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խորհուրդներում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իրականացվում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10-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օրյա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Խորհրդի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կազմում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ընդգրկված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տարբեր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շահագրգիռ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ներկայացուցիչներ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թեկնածուի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ներկայացման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գործընթացը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նման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սեղմ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D4276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գործնականում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հնարավոր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չէ</w:t>
      </w:r>
      <w:proofErr w:type="spellEnd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414E4E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իրականացնել</w:t>
      </w:r>
      <w:proofErr w:type="spellEnd"/>
      <w:r w:rsidR="002D6EEB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2D6EEB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="002D6EEB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D6EEB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առնելով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հանգամանքը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ներկայումս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մանկավարժական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ուսանողական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խորհուրդները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թեկնածուներին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լիազոր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</w:t>
      </w:r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նին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հաստատության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տնօրենի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ուղեկցող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գրությամբ</w:t>
      </w:r>
      <w:proofErr w:type="spellEnd"/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,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անհրաժեշտություն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առաջացել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նույնպես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ամրագրել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կանոնադրություններում</w:t>
      </w:r>
      <w:proofErr w:type="spellEnd"/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`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</w:t>
      </w:r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ով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թեկնածուներ</w:t>
      </w:r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ընտրվում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խորհուրդների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`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</w:t>
      </w:r>
      <w:r w:rsidR="00D2780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</w:t>
      </w:r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ապես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ընթացակարգի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="003129B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:  </w:t>
      </w:r>
      <w:r w:rsidR="00B706AD"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p w:rsidR="001F343D" w:rsidRPr="009E0EDD" w:rsidRDefault="001F343D" w:rsidP="00D36CDA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1F343D" w:rsidRPr="009E0EDD" w:rsidRDefault="001F343D" w:rsidP="00D36CDA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E0EDD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1F343D" w:rsidRPr="009E0EDD" w:rsidRDefault="001F343D" w:rsidP="00D36CDA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9E0EDD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9E0EDD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E0EDD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E0EDD">
        <w:rPr>
          <w:rFonts w:ascii="GHEA Grapalat" w:hAnsi="GHEA Grapalat" w:cs="Sylfaen"/>
          <w:sz w:val="24"/>
          <w:szCs w:val="24"/>
          <w:lang w:val="hy-AM"/>
        </w:rPr>
        <w:t>և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1F343D" w:rsidRPr="009E0EDD" w:rsidRDefault="001F343D" w:rsidP="00D36CDA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af-ZA"/>
        </w:rPr>
      </w:pPr>
    </w:p>
    <w:p w:rsidR="001F343D" w:rsidRPr="009E0EDD" w:rsidRDefault="001F343D" w:rsidP="00D36CDA">
      <w:pPr>
        <w:pStyle w:val="ListParagraph"/>
        <w:numPr>
          <w:ilvl w:val="0"/>
          <w:numId w:val="9"/>
        </w:numPr>
        <w:tabs>
          <w:tab w:val="left" w:pos="450"/>
          <w:tab w:val="left" w:pos="700"/>
          <w:tab w:val="left" w:pos="900"/>
          <w:tab w:val="left" w:pos="12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9E0EDD">
        <w:rPr>
          <w:rFonts w:ascii="GHEA Grapalat" w:hAnsi="GHEA Grapalat" w:cs="Sylfaen"/>
          <w:b/>
          <w:sz w:val="24"/>
          <w:szCs w:val="24"/>
        </w:rPr>
        <w:t>Կարգավորման</w:t>
      </w:r>
      <w:proofErr w:type="spellEnd"/>
      <w:r w:rsidRPr="009E0ED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E0EDD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9E0EDD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9E0EDD"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1F343D" w:rsidRPr="009E0EDD" w:rsidRDefault="001F343D" w:rsidP="002D6EEB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   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Իրավական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ակտի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ընդունումը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պայմանավորված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է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ՀՀ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կառավարության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2001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թվականի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փետրվարի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22-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N 125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և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2013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թվականի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հոկտեմբերի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3-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N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en-US"/>
        </w:rPr>
        <w:t xml:space="preserve"> 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>1106-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ներկայումս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գործող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որոշումներով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կանոնակարգված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ՀՀ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պետական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կառավարչական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հիմնարկներին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,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ինչպես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նաև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պետական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ոչ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proofErr w:type="spellStart"/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առևտրային</w:t>
      </w:r>
      <w:proofErr w:type="spellEnd"/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կազմակերպություններին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ամրացված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գույքի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(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տարածքի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)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վարձակալության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տրամադրման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ընթացակարգերի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փոխարեն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գործընթացը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մեկ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միասնական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ընթացակարգով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և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մոտեցումներով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իրականացնելու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անհրաժեշտությամբ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,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որը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կնպաստի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պետական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գույքի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վարձակալության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տրամադրման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գործընթացի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արդյունավետության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բարձրացմանը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և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ծառայությունների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որակի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բարելավմանը</w:t>
      </w:r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 xml:space="preserve">, </w:t>
      </w:r>
      <w:proofErr w:type="spellStart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>ինչպես</w:t>
      </w:r>
      <w:proofErr w:type="spellEnd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 xml:space="preserve"> </w:t>
      </w:r>
      <w:proofErr w:type="spellStart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>նաև</w:t>
      </w:r>
      <w:proofErr w:type="spellEnd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 xml:space="preserve"> </w:t>
      </w:r>
      <w:proofErr w:type="spellStart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>կկանոնակարգի</w:t>
      </w:r>
      <w:proofErr w:type="spellEnd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 xml:space="preserve"> </w:t>
      </w:r>
      <w:proofErr w:type="spellStart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>նախնական</w:t>
      </w:r>
      <w:proofErr w:type="spellEnd"/>
      <w:r w:rsidR="002D6EEB" w:rsidRPr="009E0EDD">
        <w:rPr>
          <w:rFonts w:ascii="GHEA Grapalat" w:hAnsi="GHEA Grapalat"/>
          <w:bCs/>
          <w:kern w:val="16"/>
          <w:sz w:val="24"/>
          <w:szCs w:val="24"/>
          <w:lang w:val="en-US"/>
        </w:rPr>
        <w:t xml:space="preserve"> </w:t>
      </w:r>
      <w:proofErr w:type="spellStart"/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>մասնագիտական</w:t>
      </w:r>
      <w:proofErr w:type="spellEnd"/>
      <w:r w:rsidR="002D6EEB" w:rsidRPr="009E0EDD">
        <w:rPr>
          <w:rFonts w:ascii="Arial" w:hAnsi="Arial" w:cs="Arial"/>
          <w:bCs/>
          <w:color w:val="000000"/>
          <w:sz w:val="24"/>
          <w:szCs w:val="24"/>
        </w:rPr>
        <w:t> </w:t>
      </w:r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>(</w:t>
      </w:r>
      <w:proofErr w:type="spellStart"/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>արհեստագործական</w:t>
      </w:r>
      <w:proofErr w:type="spellEnd"/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>)</w:t>
      </w:r>
      <w:r w:rsidR="002D6EEB" w:rsidRPr="009E0EDD">
        <w:rPr>
          <w:rFonts w:ascii="Arial" w:hAnsi="Arial" w:cs="Arial"/>
          <w:bCs/>
          <w:color w:val="000000"/>
          <w:sz w:val="24"/>
          <w:szCs w:val="24"/>
        </w:rPr>
        <w:t> </w:t>
      </w:r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 xml:space="preserve">և </w:t>
      </w:r>
      <w:proofErr w:type="spellStart"/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>միջին</w:t>
      </w:r>
      <w:proofErr w:type="spellEnd"/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 w:cs="Arial Unicode"/>
          <w:bCs/>
          <w:color w:val="000000"/>
          <w:sz w:val="24"/>
          <w:szCs w:val="24"/>
        </w:rPr>
        <w:t>մասնագիտակա</w:t>
      </w:r>
      <w:r w:rsidR="002D6EEB" w:rsidRPr="009E0EDD">
        <w:rPr>
          <w:rFonts w:ascii="GHEA Grapalat" w:hAnsi="GHEA Grapalat"/>
          <w:bCs/>
          <w:color w:val="000000"/>
          <w:sz w:val="24"/>
          <w:szCs w:val="24"/>
        </w:rPr>
        <w:t>ն</w:t>
      </w:r>
      <w:proofErr w:type="spellEnd"/>
      <w:r w:rsidR="002D6EEB" w:rsidRPr="009E0ED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/>
          <w:bCs/>
          <w:color w:val="000000"/>
          <w:sz w:val="24"/>
          <w:szCs w:val="24"/>
        </w:rPr>
        <w:t>ուսումնական</w:t>
      </w:r>
      <w:proofErr w:type="spellEnd"/>
      <w:r w:rsidR="002D6EEB" w:rsidRPr="009E0ED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/>
          <w:bCs/>
          <w:color w:val="000000"/>
          <w:sz w:val="24"/>
          <w:szCs w:val="24"/>
        </w:rPr>
        <w:t>հաստատությունների</w:t>
      </w:r>
      <w:proofErr w:type="spellEnd"/>
      <w:r w:rsidR="002D6EEB" w:rsidRPr="009E0EDD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կոլեգիալ</w:t>
      </w:r>
      <w:proofErr w:type="spellEnd"/>
      <w:r w:rsidR="002D6EEB" w:rsidRPr="009E0ED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կառավարման</w:t>
      </w:r>
      <w:proofErr w:type="spellEnd"/>
      <w:r w:rsidR="002D6EEB" w:rsidRPr="009E0EDD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մարմնի</w:t>
      </w:r>
      <w:proofErr w:type="spellEnd"/>
      <w:r w:rsidR="002D6EEB" w:rsidRPr="009E0EDD">
        <w:rPr>
          <w:rFonts w:ascii="GHEA Grapalat" w:hAnsi="GHEA Grapalat"/>
          <w:color w:val="000000"/>
          <w:sz w:val="24"/>
          <w:szCs w:val="24"/>
          <w:lang w:val="en-US"/>
        </w:rPr>
        <w:t xml:space="preserve">`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խորհրդի</w:t>
      </w:r>
      <w:proofErr w:type="spellEnd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թեկնածուների</w:t>
      </w:r>
      <w:proofErr w:type="spellEnd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առաջադրման</w:t>
      </w:r>
      <w:proofErr w:type="spellEnd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ներկայացման</w:t>
      </w:r>
      <w:proofErr w:type="spellEnd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 xml:space="preserve"> և/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համալրման</w:t>
      </w:r>
      <w:proofErr w:type="spellEnd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գործընթացը</w:t>
      </w:r>
      <w:proofErr w:type="spellEnd"/>
      <w:r w:rsidR="002D6EEB" w:rsidRPr="009E0EDD"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2D6EEB" w:rsidRPr="009E0EDD" w:rsidRDefault="002D6EEB" w:rsidP="002D6EEB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/>
          <w:sz w:val="16"/>
          <w:szCs w:val="16"/>
        </w:rPr>
      </w:pPr>
    </w:p>
    <w:p w:rsidR="001F343D" w:rsidRPr="009E0EDD" w:rsidRDefault="001F343D" w:rsidP="00D36CDA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E0EDD">
        <w:rPr>
          <w:rFonts w:ascii="GHEA Grapalat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1F343D" w:rsidRPr="009E0EDD" w:rsidRDefault="001F343D" w:rsidP="00D36CDA">
      <w:pPr>
        <w:tabs>
          <w:tab w:val="left" w:pos="450"/>
          <w:tab w:val="left" w:pos="540"/>
          <w:tab w:val="num" w:pos="600"/>
          <w:tab w:val="left" w:pos="900"/>
          <w:tab w:val="left" w:pos="144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E0EDD">
        <w:rPr>
          <w:rFonts w:ascii="GHEA Grapalat" w:hAnsi="GHEA Grapalat"/>
          <w:sz w:val="24"/>
          <w:szCs w:val="24"/>
          <w:lang w:val="hy-AM"/>
        </w:rPr>
        <w:t>Սույն որոշման նախագծի մշակման գործընթացին չկան ներգրավված կառույցներ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>:</w:t>
      </w:r>
    </w:p>
    <w:p w:rsidR="001F343D" w:rsidRPr="009E0EDD" w:rsidRDefault="001F343D" w:rsidP="00D36CDA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sz w:val="16"/>
          <w:szCs w:val="16"/>
          <w:lang w:val="hy-AM"/>
        </w:rPr>
      </w:pPr>
    </w:p>
    <w:p w:rsidR="001F343D" w:rsidRPr="009E0EDD" w:rsidRDefault="001F343D" w:rsidP="00D36CDA">
      <w:pPr>
        <w:tabs>
          <w:tab w:val="left" w:pos="450"/>
          <w:tab w:val="num" w:pos="600"/>
          <w:tab w:val="left" w:pos="700"/>
          <w:tab w:val="left" w:pos="900"/>
          <w:tab w:val="left" w:pos="10500"/>
        </w:tabs>
        <w:spacing w:line="360" w:lineRule="auto"/>
        <w:ind w:left="-180" w:right="-36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E0EDD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1F343D" w:rsidRPr="009E0EDD" w:rsidRDefault="001F343D" w:rsidP="00D36CDA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 w:cs="Tahoma"/>
          <w:bCs/>
          <w:kern w:val="16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Պ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ետական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ոչ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առևտրային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կազմակերպություններին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sz w:val="24"/>
          <w:szCs w:val="24"/>
          <w:lang w:val="hy-AM"/>
        </w:rPr>
        <w:t xml:space="preserve">անհատույց օգտագործման իրավունքով տրամադրված պետական սեփականություն հանդիսացող գույքի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վարձակալությամբ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տրամադրման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գործընթացը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կիրականացվի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մեկ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միասնական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կանոնակարգով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և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մոտեցմամբ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,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ինչը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կնպաստի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գործընթացների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թափանցիկության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և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հրապարակայնության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աճին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,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ՊՈԱԿ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>-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ներին անհատույց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օգտագործման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տրամադրված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գույքի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վարձակալությունից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գանձվող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միջոցների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բաշխման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գործընթացում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միասնական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սկզբունքների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սահմանմանը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(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Հայաստանի Հանրապետության 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lastRenderedPageBreak/>
        <w:t>ֆինանսների նախարարությունը ուսումնարաններին և քոլեջներին անհատույց օգտագործման իրավունքով ամրացված տարածքների վարձակալությունից մուտքագրված միջոց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ների 20 տոկոսը տվյալ բյուջետային տարվա վերջում, Հայաստանի Հանրա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պետու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թյան պետական բյուջեով նախատեսված, Հայաստանի Հանրապե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տության կառավա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րության պահուստային ֆոնդից լիազոր մարմնի ներկայացմամբ, որպես ուսումնարաններին և քոլեջներին իրենց կանոնադրական գոր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ծառույթների իրականացման համար լրացուցիչ հատկացում, տրամադրում է կազմա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կեր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պության կառավարումն իրականացնող լիազորված պետական մարմնին` համապա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softHyphen/>
        <w:t>տասխան ուսումնարաններին և քոլեջներին փոխանցելու համար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),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իսկ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վարձակալական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վճարների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մեծությունը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կսահմանվի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շուկայական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գնահատման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արդյունքներից</w:t>
      </w:r>
      <w:r w:rsidRPr="009E0EDD">
        <w:rPr>
          <w:rFonts w:ascii="GHEA Grapalat" w:hAnsi="GHEA Grapalat" w:cs="Arial Armenian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>ելնելով</w:t>
      </w:r>
      <w:r w:rsidRPr="009E0EDD">
        <w:rPr>
          <w:rFonts w:ascii="GHEA Grapalat" w:hAnsi="GHEA Grapalat" w:cs="Tahoma"/>
          <w:bCs/>
          <w:kern w:val="16"/>
          <w:sz w:val="24"/>
          <w:szCs w:val="24"/>
          <w:lang w:val="hy-AM"/>
        </w:rPr>
        <w:t>։</w:t>
      </w:r>
    </w:p>
    <w:p w:rsidR="002D6EEB" w:rsidRPr="009E0EDD" w:rsidRDefault="002D6EEB" w:rsidP="00D36CDA">
      <w:pPr>
        <w:tabs>
          <w:tab w:val="left" w:pos="450"/>
          <w:tab w:val="left" w:pos="900"/>
        </w:tabs>
        <w:spacing w:line="360" w:lineRule="auto"/>
        <w:ind w:left="-180" w:right="-360" w:firstLine="360"/>
        <w:jc w:val="both"/>
        <w:rPr>
          <w:rFonts w:ascii="GHEA Grapalat" w:hAnsi="GHEA Grapalat" w:cs="Tahoma"/>
          <w:bCs/>
          <w:kern w:val="16"/>
          <w:sz w:val="24"/>
          <w:szCs w:val="24"/>
          <w:lang w:val="hy-AM"/>
        </w:rPr>
      </w:pP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>Միևնույն ժամանակ</w:t>
      </w:r>
      <w:r w:rsidR="00D2780D"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>,</w:t>
      </w:r>
      <w:r w:rsidRPr="009E0ED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Cs/>
          <w:kern w:val="16"/>
          <w:sz w:val="24"/>
          <w:szCs w:val="24"/>
          <w:lang w:val="hy-AM"/>
        </w:rPr>
        <w:t xml:space="preserve">նախնական 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մասնագիտական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(արհեստագործական)</w:t>
      </w:r>
      <w:r w:rsidRPr="009E0EDD">
        <w:rPr>
          <w:rFonts w:ascii="Arial" w:hAnsi="Arial" w:cs="Arial"/>
          <w:bCs/>
          <w:color w:val="000000"/>
          <w:sz w:val="24"/>
          <w:szCs w:val="24"/>
          <w:lang w:val="hy-AM"/>
        </w:rPr>
        <w:t> </w:t>
      </w:r>
      <w:r w:rsidRPr="009E0EDD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և միջին մասնագիտակա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 ուսումնական հաստատությունների </w:t>
      </w:r>
      <w:r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>կոլեգիալ</w:t>
      </w: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>կառավարման</w:t>
      </w: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Pr="009E0EDD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>խորհրդի թեկնածուների առաջադրման, ներկայացման և/կամ համալրման գործընթացը կանոնակարգ</w:t>
      </w:r>
      <w:r w:rsidR="00D201C4"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>ելով և հստակեցնելով</w:t>
      </w:r>
      <w:r w:rsidR="00D2780D"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>հնարավորություն կտ</w:t>
      </w:r>
      <w:r w:rsidR="00D201C4"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>րվի</w:t>
      </w:r>
      <w:r w:rsidRPr="009E0ED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զերծ մնալ հետագա հնարավոր խախտումներից:</w:t>
      </w: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 w:firstLine="36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201C4" w:rsidRPr="009E0EDD" w:rsidRDefault="00D201C4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0EDD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0EDD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 w:rsidRPr="009E0ED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կառավարության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2002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թվականի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հունիսի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20-ի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N 1009-</w:t>
      </w:r>
      <w:r w:rsidRPr="009E0ED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2004 թվականի հուլիսի 1-ի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N 1210-</w:t>
      </w:r>
      <w:r w:rsidRPr="009E0ED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որոշումների մեջ փոփոխություններ և լրացումներ կատարելու մասին</w:t>
      </w:r>
      <w:r w:rsidRPr="009E0ED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Pr="009E0EDD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 նախագծի ընդունման կապակցությամբ այլ օրենքներում և իրավական ակտերում փոփոխություններ և լրացումներ կատարելու անհրաժեշտության բացակայության մասին</w:t>
      </w: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1F343D" w:rsidRPr="009E0EDD" w:rsidRDefault="001F343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E0EDD">
        <w:rPr>
          <w:rFonts w:ascii="GHEA Grapalat" w:hAnsi="GHEA Grapalat" w:cs="GHEA Grapalat"/>
          <w:bCs/>
          <w:sz w:val="24"/>
          <w:szCs w:val="24"/>
          <w:lang w:val="hy-AM"/>
        </w:rPr>
        <w:t xml:space="preserve">ՀՀ կառավարության </w:t>
      </w:r>
      <w:r w:rsidRPr="009E0EDD">
        <w:rPr>
          <w:rFonts w:ascii="GHEA Grapalat" w:hAnsi="GHEA Grapalat"/>
          <w:sz w:val="24"/>
          <w:szCs w:val="24"/>
          <w:lang w:val="af-ZA"/>
        </w:rPr>
        <w:t>«</w:t>
      </w:r>
      <w:r w:rsidRPr="009E0EDD">
        <w:rPr>
          <w:rFonts w:ascii="GHEA Grapalat" w:hAnsi="GHEA Grapalat"/>
          <w:sz w:val="24"/>
          <w:szCs w:val="24"/>
          <w:lang w:val="hy-AM"/>
        </w:rPr>
        <w:t>Հայաստանի</w:t>
      </w:r>
      <w:r w:rsidRPr="009E0E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E0ED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0EDD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9E0EDD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9E0EDD">
        <w:rPr>
          <w:rFonts w:ascii="GHEA Grapalat" w:hAnsi="GHEA Grapalat"/>
          <w:sz w:val="24"/>
          <w:szCs w:val="24"/>
          <w:lang w:val="af-ZA"/>
        </w:rPr>
        <w:t>«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«Հայաստանի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Հանրապետության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միջին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մասնագիտական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պետական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ուսումնական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հաստատությունները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վերակազմակերպելու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և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Հայաստանի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Հանրապետության</w:t>
      </w:r>
      <w:r w:rsidRPr="009E0EDD">
        <w:rPr>
          <w:bCs/>
          <w:color w:val="000000"/>
          <w:sz w:val="24"/>
          <w:szCs w:val="24"/>
          <w:lang w:val="hy-AM"/>
        </w:rPr>
        <w:t> 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պետական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քոլեջների</w:t>
      </w:r>
      <w:r w:rsidRPr="009E0EDD">
        <w:rPr>
          <w:bCs/>
          <w:color w:val="000000"/>
          <w:sz w:val="24"/>
          <w:szCs w:val="24"/>
          <w:lang w:val="hy-AM"/>
        </w:rPr>
        <w:t> 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օրինակելի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կանոնադրությունը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հաստատելու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մասին» և «</w:t>
      </w:r>
      <w:r w:rsidRPr="009E0EDD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արհեստագործական հոսքով ավագ դպրոցներն արհեստագործական ուսումնարաններ վերանվանելու, մի շարք պետական ոչ առևտրային կազմակերպություններ վերակազմակերպելու, «Հայաստանի Հանրապետության պետական արհեստագործական ուսումնարան» պետական ոչ առևտրային կազմակերպության օրինակելի կանոնադրությունը հաստատելու և Հայաստանի հանրապետության կառավարության 2002 թվականի հուլիսի 25-ի N 1392-Ն որոշման մեջ փոփոխություն կատարելու մասին» որոշումների մեջ փոփոխություններ և լրացումներ կատարելու մասին</w:t>
      </w:r>
      <w:r w:rsidRPr="009E0ED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9E0EDD">
        <w:rPr>
          <w:rFonts w:ascii="GHEA Grapalat" w:hAnsi="GHEA Grapalat" w:cs="GHEA Grapalat"/>
          <w:bCs/>
          <w:sz w:val="24"/>
          <w:szCs w:val="24"/>
          <w:lang w:val="hy-AM"/>
        </w:rPr>
        <w:t>որոշման</w:t>
      </w:r>
      <w:r w:rsidRPr="009E0EDD">
        <w:rPr>
          <w:rFonts w:ascii="GHEA Grapalat" w:hAnsi="GHEA Grapalat" w:cs="GHEA Grapalat"/>
          <w:sz w:val="24"/>
          <w:szCs w:val="24"/>
          <w:lang w:val="hy-AM"/>
        </w:rPr>
        <w:t xml:space="preserve"> նախագծի ընդունմամբ անհրաժեշտություն է առաջանում </w:t>
      </w:r>
      <w:r w:rsidRPr="009E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ուսումնարանների և քոլեջների գործող կանոնադրություններում փոփոխություններ և լրացումներ կատարել:</w:t>
      </w:r>
    </w:p>
    <w:p w:rsidR="001F343D" w:rsidRPr="009E0EDD" w:rsidRDefault="001F343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41EAD" w:rsidRPr="009E0EDD" w:rsidRDefault="00C41EAD" w:rsidP="00D36CDA">
      <w:pPr>
        <w:tabs>
          <w:tab w:val="left" w:pos="450"/>
          <w:tab w:val="left" w:pos="1044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1F343D" w:rsidRPr="009E0EDD" w:rsidRDefault="001F343D" w:rsidP="0091514E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0EDD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1F343D" w:rsidRPr="009E0EDD" w:rsidRDefault="001F343D" w:rsidP="0091514E">
      <w:pPr>
        <w:tabs>
          <w:tab w:val="left" w:pos="450"/>
        </w:tabs>
        <w:spacing w:line="360" w:lineRule="auto"/>
        <w:ind w:left="-180" w:right="-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9E0EDD">
        <w:rPr>
          <w:rFonts w:ascii="GHEA Grapalat" w:hAnsi="GHEA Grapalat"/>
          <w:b/>
          <w:color w:val="000000"/>
          <w:sz w:val="24"/>
          <w:szCs w:val="24"/>
          <w:lang w:val="af-ZA"/>
        </w:rPr>
        <w:t>«</w:t>
      </w:r>
      <w:r w:rsidRPr="009E0ED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 Հանրապետության</w:t>
      </w:r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կառավարության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2002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թվականի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>հունիսի</w:t>
      </w:r>
      <w:proofErr w:type="spellEnd"/>
      <w:r w:rsidRPr="009E0EDD">
        <w:rPr>
          <w:rStyle w:val="Emphasis"/>
          <w:rFonts w:ascii="GHEA Grapalat" w:hAnsi="GHEA Grapalat"/>
          <w:b/>
          <w:i w:val="0"/>
          <w:iCs/>
          <w:color w:val="000000"/>
          <w:spacing w:val="-8"/>
          <w:sz w:val="24"/>
          <w:szCs w:val="24"/>
          <w:lang w:val="fr-FR"/>
        </w:rPr>
        <w:t xml:space="preserve"> 20-ի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N 1009-</w:t>
      </w:r>
      <w:r w:rsidRPr="009E0ED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E0ED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և 2004 թվականի հուլիսի 1-ի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color w:val="000000"/>
          <w:sz w:val="24"/>
          <w:szCs w:val="24"/>
          <w:lang w:val="hy-AM"/>
        </w:rPr>
        <w:t>N 1210-</w:t>
      </w:r>
      <w:r w:rsidRPr="009E0ED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Pr="009E0ED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9E0ED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որոշումների մեջ փոփոխություններ և լրացումներ կատարելու մասին</w:t>
      </w:r>
      <w:r w:rsidRPr="009E0EDD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» </w:t>
      </w:r>
      <w:r w:rsidRPr="009E0EDD">
        <w:rPr>
          <w:rFonts w:ascii="GHEA Grapalat" w:hAnsi="GHEA Grapalat" w:cs="GHEA Grapalat"/>
          <w:b/>
          <w:bCs/>
          <w:sz w:val="24"/>
          <w:szCs w:val="24"/>
          <w:lang w:val="hy-AM"/>
        </w:rPr>
        <w:t>որոշման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1F343D" w:rsidRPr="009E0EDD" w:rsidRDefault="001F343D" w:rsidP="00D36CDA">
      <w:pPr>
        <w:tabs>
          <w:tab w:val="left" w:pos="450"/>
        </w:tabs>
        <w:spacing w:line="360" w:lineRule="auto"/>
        <w:ind w:left="-180" w:right="-360" w:firstLine="36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1F343D" w:rsidRPr="00387A20" w:rsidRDefault="001F343D" w:rsidP="00D36CDA">
      <w:pPr>
        <w:tabs>
          <w:tab w:val="left" w:pos="450"/>
        </w:tabs>
        <w:spacing w:line="360" w:lineRule="auto"/>
        <w:ind w:left="-180" w:right="-360" w:firstLine="36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9E0EDD">
        <w:rPr>
          <w:rFonts w:ascii="GHEA Grapalat" w:hAnsi="GHEA Grapalat" w:cs="GHEA Grapalat"/>
          <w:bCs/>
          <w:sz w:val="24"/>
          <w:szCs w:val="24"/>
          <w:lang w:val="hy-AM"/>
        </w:rPr>
        <w:t>ՀՀ կառավարության «Հայաստանի Հանրապետության կառավարության  ««Հայաստանի Հանրապետության միջին մասնագիտական պետական ուսումնական հաստատությունները վերակազմակերպելու և Հայաստանի Հանրապետության պետական քոլեջների օրինակելի կանոնադրությունը հաստատելու մասին» և «Հայաստանի Հանրապետության արհեստագործական հոսքով ավագ դպրոցներն արհեստագործական ուսումնարաններ վերանվանելու, մի շարք պետական ոչ առևտրային կազմակերպություններ վերակազմակերպելու, «Հայաստանի Հանրապետության պետական արհեստագործական ուսումնարան» պետական ոչ առևտրային կազմակերպության օրինակելի կանոնադրությունը հաստատելու և Հայաստանի հանրապետության կառավարության 2002 թվականի հուլիսի 25-ի N 1392-Ն որոշման մեջ փոփոխություն կատարելու մասին» որոշումների մեջ փոփոխություններ և լրացումներ կատարելու մասին» որոշման նախագծի ընդունմամբ Հայաս</w:t>
      </w:r>
      <w:r w:rsidRPr="009E0EDD">
        <w:rPr>
          <w:rFonts w:ascii="GHEA Grapalat" w:hAnsi="GHEA Grapalat" w:cs="GHEA Grapalat"/>
          <w:bCs/>
          <w:sz w:val="24"/>
          <w:szCs w:val="24"/>
          <w:lang w:val="hy-AM"/>
        </w:rPr>
        <w:softHyphen/>
        <w:t>տանի Հանրապետության պետական բյուջեի մուտքերը կավելանան։</w:t>
      </w:r>
    </w:p>
    <w:p w:rsidR="001F343D" w:rsidRPr="002F1FAA" w:rsidRDefault="001F343D" w:rsidP="00D36CDA">
      <w:pPr>
        <w:tabs>
          <w:tab w:val="left" w:pos="450"/>
        </w:tabs>
        <w:spacing w:line="360" w:lineRule="auto"/>
        <w:ind w:left="-180" w:right="-360" w:firstLine="360"/>
        <w:jc w:val="both"/>
        <w:rPr>
          <w:lang w:val="hy-AM"/>
        </w:rPr>
      </w:pPr>
    </w:p>
    <w:sectPr w:rsidR="001F343D" w:rsidRPr="002F1FAA" w:rsidSect="00597EBA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AA7"/>
    <w:multiLevelType w:val="hybridMultilevel"/>
    <w:tmpl w:val="379E36F6"/>
    <w:lvl w:ilvl="0" w:tplc="81D8E4D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1BFD6FB0"/>
    <w:multiLevelType w:val="hybridMultilevel"/>
    <w:tmpl w:val="DDAC8A6C"/>
    <w:lvl w:ilvl="0" w:tplc="9C0C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E83177D"/>
    <w:multiLevelType w:val="hybridMultilevel"/>
    <w:tmpl w:val="F970FA6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 w15:restartNumberingAfterBreak="0">
    <w:nsid w:val="2F8F3084"/>
    <w:multiLevelType w:val="hybridMultilevel"/>
    <w:tmpl w:val="5FAE12D6"/>
    <w:lvl w:ilvl="0" w:tplc="2BDE6594">
      <w:start w:val="1"/>
      <w:numFmt w:val="decimal"/>
      <w:lvlText w:val="%1."/>
      <w:lvlJc w:val="left"/>
      <w:pPr>
        <w:tabs>
          <w:tab w:val="num" w:pos="837"/>
        </w:tabs>
        <w:ind w:left="837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6" w15:restartNumberingAfterBreak="0">
    <w:nsid w:val="339B103A"/>
    <w:multiLevelType w:val="hybridMultilevel"/>
    <w:tmpl w:val="84FEA12E"/>
    <w:lvl w:ilvl="0" w:tplc="A956B2D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 w15:restartNumberingAfterBreak="0">
    <w:nsid w:val="3CD863F1"/>
    <w:multiLevelType w:val="hybridMultilevel"/>
    <w:tmpl w:val="9C6A3D42"/>
    <w:lvl w:ilvl="0" w:tplc="598A9B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4CBE6509"/>
    <w:multiLevelType w:val="hybridMultilevel"/>
    <w:tmpl w:val="9F96BB18"/>
    <w:lvl w:ilvl="0" w:tplc="123253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AA76BB"/>
    <w:multiLevelType w:val="hybridMultilevel"/>
    <w:tmpl w:val="C5DC1C44"/>
    <w:lvl w:ilvl="0" w:tplc="CC185014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7F5F2E4D"/>
    <w:multiLevelType w:val="hybridMultilevel"/>
    <w:tmpl w:val="3DC0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82"/>
    <w:rsid w:val="00052442"/>
    <w:rsid w:val="000749D6"/>
    <w:rsid w:val="000C6CB2"/>
    <w:rsid w:val="000F304C"/>
    <w:rsid w:val="00103C83"/>
    <w:rsid w:val="0013215D"/>
    <w:rsid w:val="001411B1"/>
    <w:rsid w:val="0017185D"/>
    <w:rsid w:val="00182741"/>
    <w:rsid w:val="001A4F66"/>
    <w:rsid w:val="001A553F"/>
    <w:rsid w:val="001C52CE"/>
    <w:rsid w:val="001D294C"/>
    <w:rsid w:val="001F343D"/>
    <w:rsid w:val="001F54C6"/>
    <w:rsid w:val="00230B83"/>
    <w:rsid w:val="0024647F"/>
    <w:rsid w:val="00250EEB"/>
    <w:rsid w:val="00251784"/>
    <w:rsid w:val="002675DC"/>
    <w:rsid w:val="002819DC"/>
    <w:rsid w:val="002943F5"/>
    <w:rsid w:val="00297C79"/>
    <w:rsid w:val="002A4073"/>
    <w:rsid w:val="002D5B29"/>
    <w:rsid w:val="002D6EEB"/>
    <w:rsid w:val="002F1FAA"/>
    <w:rsid w:val="00311D49"/>
    <w:rsid w:val="003129BD"/>
    <w:rsid w:val="00314BDA"/>
    <w:rsid w:val="00322ECA"/>
    <w:rsid w:val="00381E65"/>
    <w:rsid w:val="00387A20"/>
    <w:rsid w:val="00396198"/>
    <w:rsid w:val="003C0469"/>
    <w:rsid w:val="003C2E93"/>
    <w:rsid w:val="003D4AEA"/>
    <w:rsid w:val="00401EAD"/>
    <w:rsid w:val="00414E4E"/>
    <w:rsid w:val="004748E0"/>
    <w:rsid w:val="004755E2"/>
    <w:rsid w:val="004953E9"/>
    <w:rsid w:val="004A1317"/>
    <w:rsid w:val="004A2905"/>
    <w:rsid w:val="004A3143"/>
    <w:rsid w:val="004F6AB2"/>
    <w:rsid w:val="00522C3F"/>
    <w:rsid w:val="00541071"/>
    <w:rsid w:val="00542A10"/>
    <w:rsid w:val="0058349D"/>
    <w:rsid w:val="00587DC0"/>
    <w:rsid w:val="00597EBA"/>
    <w:rsid w:val="005A0DE4"/>
    <w:rsid w:val="005B001C"/>
    <w:rsid w:val="005B0CAC"/>
    <w:rsid w:val="005B6410"/>
    <w:rsid w:val="005C0FEC"/>
    <w:rsid w:val="00607F82"/>
    <w:rsid w:val="00615185"/>
    <w:rsid w:val="006234BC"/>
    <w:rsid w:val="006421EE"/>
    <w:rsid w:val="00662E47"/>
    <w:rsid w:val="0067007B"/>
    <w:rsid w:val="00692F18"/>
    <w:rsid w:val="0069554C"/>
    <w:rsid w:val="006B626B"/>
    <w:rsid w:val="006D4097"/>
    <w:rsid w:val="006D74CC"/>
    <w:rsid w:val="00705978"/>
    <w:rsid w:val="007114D8"/>
    <w:rsid w:val="00717036"/>
    <w:rsid w:val="0074486C"/>
    <w:rsid w:val="007449EB"/>
    <w:rsid w:val="00773E44"/>
    <w:rsid w:val="00785502"/>
    <w:rsid w:val="007A4814"/>
    <w:rsid w:val="007B0576"/>
    <w:rsid w:val="007D21C5"/>
    <w:rsid w:val="007D297E"/>
    <w:rsid w:val="00894552"/>
    <w:rsid w:val="008B1A15"/>
    <w:rsid w:val="008B566B"/>
    <w:rsid w:val="00914D33"/>
    <w:rsid w:val="0091514E"/>
    <w:rsid w:val="00936D0C"/>
    <w:rsid w:val="00962D79"/>
    <w:rsid w:val="00965CFB"/>
    <w:rsid w:val="00966117"/>
    <w:rsid w:val="00985AC9"/>
    <w:rsid w:val="009A2522"/>
    <w:rsid w:val="009B3EDC"/>
    <w:rsid w:val="009C0CEA"/>
    <w:rsid w:val="009C7CE8"/>
    <w:rsid w:val="009D4276"/>
    <w:rsid w:val="009E0EDD"/>
    <w:rsid w:val="009E13A2"/>
    <w:rsid w:val="009F4AF1"/>
    <w:rsid w:val="00A11A53"/>
    <w:rsid w:val="00A21C59"/>
    <w:rsid w:val="00A248F2"/>
    <w:rsid w:val="00A27A32"/>
    <w:rsid w:val="00A57282"/>
    <w:rsid w:val="00A92C9F"/>
    <w:rsid w:val="00AB4011"/>
    <w:rsid w:val="00AC013B"/>
    <w:rsid w:val="00AC6FC3"/>
    <w:rsid w:val="00AE3685"/>
    <w:rsid w:val="00AF080C"/>
    <w:rsid w:val="00AF2F5F"/>
    <w:rsid w:val="00B3212D"/>
    <w:rsid w:val="00B32788"/>
    <w:rsid w:val="00B6381A"/>
    <w:rsid w:val="00B706AD"/>
    <w:rsid w:val="00B84447"/>
    <w:rsid w:val="00B9382C"/>
    <w:rsid w:val="00BA16EC"/>
    <w:rsid w:val="00C16C4C"/>
    <w:rsid w:val="00C33110"/>
    <w:rsid w:val="00C331CD"/>
    <w:rsid w:val="00C41EAD"/>
    <w:rsid w:val="00C72315"/>
    <w:rsid w:val="00C87575"/>
    <w:rsid w:val="00D064AA"/>
    <w:rsid w:val="00D13E41"/>
    <w:rsid w:val="00D169E8"/>
    <w:rsid w:val="00D201C4"/>
    <w:rsid w:val="00D2780D"/>
    <w:rsid w:val="00D27C4B"/>
    <w:rsid w:val="00D36CDA"/>
    <w:rsid w:val="00D65519"/>
    <w:rsid w:val="00D803E0"/>
    <w:rsid w:val="00DA5BE0"/>
    <w:rsid w:val="00DE47B5"/>
    <w:rsid w:val="00E4194A"/>
    <w:rsid w:val="00E5219C"/>
    <w:rsid w:val="00E81EF7"/>
    <w:rsid w:val="00ED167B"/>
    <w:rsid w:val="00ED1B20"/>
    <w:rsid w:val="00ED3830"/>
    <w:rsid w:val="00EF093E"/>
    <w:rsid w:val="00F1415D"/>
    <w:rsid w:val="00F229F9"/>
    <w:rsid w:val="00F23F88"/>
    <w:rsid w:val="00F25594"/>
    <w:rsid w:val="00F27D0A"/>
    <w:rsid w:val="00F570B7"/>
    <w:rsid w:val="00F76410"/>
    <w:rsid w:val="00F84709"/>
    <w:rsid w:val="00F876DE"/>
    <w:rsid w:val="00F9511C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8503D7-6126-46D2-A80E-6529E799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82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7F8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7F82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7F82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7F82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7F82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7F82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7F82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7F82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7F82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07F82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Heading2Char">
    <w:name w:val="Heading 2 Char"/>
    <w:link w:val="Heading2"/>
    <w:uiPriority w:val="99"/>
    <w:locked/>
    <w:rsid w:val="00607F82"/>
    <w:rPr>
      <w:rFonts w:ascii="Baltica" w:hAnsi="Baltica" w:cs="Times New Roman"/>
      <w:b/>
      <w:lang w:val="en-GB" w:eastAsia="ru-RU" w:bidi="ar-SA"/>
    </w:rPr>
  </w:style>
  <w:style w:type="character" w:customStyle="1" w:styleId="Heading3Char">
    <w:name w:val="Heading 3 Char"/>
    <w:link w:val="Heading3"/>
    <w:uiPriority w:val="99"/>
    <w:semiHidden/>
    <w:locked/>
    <w:rsid w:val="00F25594"/>
    <w:rPr>
      <w:rFonts w:ascii="Cambria" w:hAnsi="Cambria" w:cs="Times New Roman"/>
      <w:b/>
      <w:bCs/>
      <w:sz w:val="26"/>
      <w:szCs w:val="26"/>
      <w:lang w:val="en-GB" w:eastAsia="ru-RU"/>
    </w:rPr>
  </w:style>
  <w:style w:type="character" w:customStyle="1" w:styleId="Heading4Char">
    <w:name w:val="Heading 4 Char"/>
    <w:link w:val="Heading4"/>
    <w:uiPriority w:val="99"/>
    <w:locked/>
    <w:rsid w:val="00607F82"/>
    <w:rPr>
      <w:rFonts w:ascii="Arial Armenian" w:hAnsi="Arial Armenian" w:cs="Times New Roman"/>
      <w:b/>
      <w:sz w:val="23"/>
      <w:lang w:val="en-GB" w:eastAsia="ru-RU" w:bidi="ar-SA"/>
    </w:rPr>
  </w:style>
  <w:style w:type="character" w:customStyle="1" w:styleId="Heading5Char">
    <w:name w:val="Heading 5 Char"/>
    <w:link w:val="Heading5"/>
    <w:uiPriority w:val="99"/>
    <w:semiHidden/>
    <w:locked/>
    <w:rsid w:val="00F25594"/>
    <w:rPr>
      <w:rFonts w:ascii="Calibri" w:hAnsi="Calibri" w:cs="Times New Rom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link w:val="Heading6"/>
    <w:uiPriority w:val="99"/>
    <w:semiHidden/>
    <w:locked/>
    <w:rsid w:val="00F25594"/>
    <w:rPr>
      <w:rFonts w:ascii="Calibri" w:hAnsi="Calibri" w:cs="Times New Roman"/>
      <w:b/>
      <w:bCs/>
      <w:lang w:val="en-GB" w:eastAsia="ru-RU"/>
    </w:rPr>
  </w:style>
  <w:style w:type="character" w:customStyle="1" w:styleId="Heading7Char">
    <w:name w:val="Heading 7 Char"/>
    <w:link w:val="Heading7"/>
    <w:uiPriority w:val="99"/>
    <w:semiHidden/>
    <w:locked/>
    <w:rsid w:val="00F25594"/>
    <w:rPr>
      <w:rFonts w:ascii="Calibri" w:hAnsi="Calibri" w:cs="Times New Roman"/>
      <w:sz w:val="24"/>
      <w:szCs w:val="24"/>
      <w:lang w:val="en-GB" w:eastAsia="ru-RU"/>
    </w:rPr>
  </w:style>
  <w:style w:type="character" w:customStyle="1" w:styleId="Heading8Char">
    <w:name w:val="Heading 8 Char"/>
    <w:link w:val="Heading8"/>
    <w:uiPriority w:val="99"/>
    <w:locked/>
    <w:rsid w:val="00607F82"/>
    <w:rPr>
      <w:rFonts w:ascii="Arial Armenian" w:hAnsi="Arial Armenian" w:cs="Times New Roman"/>
      <w:b/>
      <w:sz w:val="24"/>
      <w:lang w:val="en-GB" w:eastAsia="ru-RU" w:bidi="ar-SA"/>
    </w:rPr>
  </w:style>
  <w:style w:type="character" w:customStyle="1" w:styleId="Heading9Char">
    <w:name w:val="Heading 9 Char"/>
    <w:link w:val="Heading9"/>
    <w:uiPriority w:val="99"/>
    <w:semiHidden/>
    <w:locked/>
    <w:rsid w:val="00F25594"/>
    <w:rPr>
      <w:rFonts w:ascii="Cambria" w:hAnsi="Cambria" w:cs="Times New Roman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607F8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607F8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607F8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07F82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607F82"/>
    <w:rPr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607F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25594"/>
    <w:rPr>
      <w:rFonts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607F82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link w:val="Header"/>
    <w:uiPriority w:val="99"/>
    <w:locked/>
    <w:rsid w:val="00607F82"/>
    <w:rPr>
      <w:rFonts w:cs="Times New Roman"/>
      <w:lang w:val="en-GB" w:eastAsia="ru-RU" w:bidi="ar-SA"/>
    </w:rPr>
  </w:style>
  <w:style w:type="paragraph" w:styleId="Footer">
    <w:name w:val="footer"/>
    <w:basedOn w:val="Normal"/>
    <w:link w:val="FooterChar"/>
    <w:uiPriority w:val="99"/>
    <w:rsid w:val="00607F8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paragraph" w:customStyle="1" w:styleId="Char1">
    <w:name w:val="Char1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uiPriority w:val="99"/>
    <w:locked/>
    <w:rsid w:val="00607F82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CharChar1">
    <w:name w:val="Char Char1"/>
    <w:uiPriority w:val="99"/>
    <w:locked/>
    <w:rsid w:val="00607F82"/>
    <w:rPr>
      <w:rFonts w:ascii="Arial Armenian" w:hAnsi="Arial Armenian" w:cs="Times New Roman"/>
      <w:b/>
      <w:sz w:val="23"/>
      <w:lang w:val="en-GB" w:eastAsia="ru-RU" w:bidi="ar-SA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607F8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uiPriority w:val="99"/>
    <w:rsid w:val="00607F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norm">
    <w:name w:val="norm"/>
    <w:basedOn w:val="Normal"/>
    <w:link w:val="normChar"/>
    <w:uiPriority w:val="99"/>
    <w:rsid w:val="00607F82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link w:val="norm"/>
    <w:uiPriority w:val="99"/>
    <w:locked/>
    <w:rsid w:val="00607F82"/>
    <w:rPr>
      <w:rFonts w:ascii="Arial Armenian" w:hAnsi="Arial Armenian" w:cs="Times New Roman"/>
      <w:sz w:val="22"/>
      <w:lang w:val="en-US" w:eastAsia="ru-RU" w:bidi="ar-SA"/>
    </w:rPr>
  </w:style>
  <w:style w:type="character" w:customStyle="1" w:styleId="mechtexChar">
    <w:name w:val="mechtex Char"/>
    <w:link w:val="mechtex"/>
    <w:uiPriority w:val="99"/>
    <w:locked/>
    <w:rsid w:val="00607F82"/>
    <w:rPr>
      <w:rFonts w:ascii="Arial Armenian" w:hAnsi="Arial Armenian" w:cs="Times New Roman"/>
      <w:sz w:val="22"/>
      <w:lang w:eastAsia="ru-RU" w:bidi="ar-SA"/>
    </w:rPr>
  </w:style>
  <w:style w:type="paragraph" w:customStyle="1" w:styleId="mechtex">
    <w:name w:val="mechtex"/>
    <w:basedOn w:val="Normal"/>
    <w:link w:val="mechtexChar"/>
    <w:uiPriority w:val="99"/>
    <w:rsid w:val="00607F82"/>
    <w:pPr>
      <w:jc w:val="center"/>
    </w:pPr>
    <w:rPr>
      <w:rFonts w:ascii="Arial Armenian" w:hAnsi="Arial Armenian"/>
      <w:sz w:val="22"/>
      <w:lang w:val="en-US"/>
    </w:rPr>
  </w:style>
  <w:style w:type="character" w:styleId="Strong">
    <w:name w:val="Strong"/>
    <w:uiPriority w:val="99"/>
    <w:qFormat/>
    <w:rsid w:val="00607F82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07F82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uiPriority w:val="99"/>
    <w:rsid w:val="00607F82"/>
    <w:rPr>
      <w:rFonts w:cs="Times New Roman"/>
    </w:rPr>
  </w:style>
  <w:style w:type="paragraph" w:customStyle="1" w:styleId="Style15">
    <w:name w:val="Style1.5"/>
    <w:basedOn w:val="Normal"/>
    <w:uiPriority w:val="99"/>
    <w:rsid w:val="00607F82"/>
    <w:pPr>
      <w:spacing w:line="36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Style1">
    <w:name w:val="Style1"/>
    <w:basedOn w:val="mechtex"/>
    <w:uiPriority w:val="99"/>
    <w:rsid w:val="00607F82"/>
    <w:pPr>
      <w:jc w:val="both"/>
    </w:pPr>
  </w:style>
  <w:style w:type="paragraph" w:customStyle="1" w:styleId="russtyle">
    <w:name w:val="russtyle"/>
    <w:basedOn w:val="Normal"/>
    <w:uiPriority w:val="99"/>
    <w:rsid w:val="00607F82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07F82"/>
    <w:rPr>
      <w:w w:val="90"/>
    </w:rPr>
  </w:style>
  <w:style w:type="paragraph" w:customStyle="1" w:styleId="Style3">
    <w:name w:val="Style3"/>
    <w:basedOn w:val="mechtex"/>
    <w:uiPriority w:val="99"/>
    <w:rsid w:val="00607F82"/>
    <w:rPr>
      <w:w w:val="90"/>
    </w:rPr>
  </w:style>
  <w:style w:type="paragraph" w:customStyle="1" w:styleId="Style6">
    <w:name w:val="Style6"/>
    <w:basedOn w:val="mechtex"/>
    <w:uiPriority w:val="99"/>
    <w:rsid w:val="00607F82"/>
  </w:style>
  <w:style w:type="paragraph" w:customStyle="1" w:styleId="CharCharCharCharCharCharChar1">
    <w:name w:val="Char Char Char Char Char Char Char1"/>
    <w:basedOn w:val="Normal"/>
    <w:next w:val="Normal"/>
    <w:uiPriority w:val="99"/>
    <w:rsid w:val="00607F8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0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25594"/>
    <w:rPr>
      <w:rFonts w:ascii="Courier New" w:hAnsi="Courier New" w:cs="Courier New"/>
      <w:sz w:val="20"/>
      <w:szCs w:val="20"/>
      <w:lang w:val="en-GB" w:eastAsia="ru-RU"/>
    </w:rPr>
  </w:style>
  <w:style w:type="paragraph" w:customStyle="1" w:styleId="CharCharCharChar">
    <w:name w:val="Char Char Char Char"/>
    <w:basedOn w:val="Normal"/>
    <w:uiPriority w:val="99"/>
    <w:rsid w:val="00607F82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 w:eastAsia="en-US"/>
    </w:rPr>
  </w:style>
  <w:style w:type="character" w:styleId="Emphasis">
    <w:name w:val="Emphasis"/>
    <w:uiPriority w:val="99"/>
    <w:qFormat/>
    <w:rsid w:val="00607F82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607F82"/>
    <w:rPr>
      <w:rFonts w:ascii="Arial Armenian" w:hAnsi="Arial Armenian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25594"/>
    <w:rPr>
      <w:rFonts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uiPriority w:val="99"/>
    <w:rsid w:val="00607F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7F82"/>
    <w:pPr>
      <w:ind w:left="720"/>
      <w:contextualSpacing/>
    </w:pPr>
    <w:rPr>
      <w:lang w:val="en-US" w:eastAsia="en-US"/>
    </w:rPr>
  </w:style>
  <w:style w:type="character" w:customStyle="1" w:styleId="IntenseQuoteChar">
    <w:name w:val="Intense Quote Char"/>
    <w:uiPriority w:val="99"/>
    <w:locked/>
    <w:rsid w:val="00894552"/>
    <w:rPr>
      <w:rFonts w:ascii="Cambria" w:hAnsi="Cambria"/>
      <w:smallCaps/>
      <w:color w:val="365F91"/>
    </w:rPr>
  </w:style>
  <w:style w:type="paragraph" w:styleId="IntenseQuote">
    <w:name w:val="Intense Quote"/>
    <w:basedOn w:val="Normal"/>
    <w:link w:val="IntenseQuoteChar1"/>
    <w:uiPriority w:val="99"/>
    <w:qFormat/>
    <w:rsid w:val="00894552"/>
    <w:pPr>
      <w:spacing w:after="200" w:line="276" w:lineRule="auto"/>
    </w:pPr>
    <w:rPr>
      <w:rFonts w:ascii="Cambria" w:hAnsi="Cambria"/>
      <w:smallCaps/>
      <w:color w:val="365F91"/>
    </w:rPr>
  </w:style>
  <w:style w:type="character" w:customStyle="1" w:styleId="IntenseQuoteChar1">
    <w:name w:val="Intense Quote Char1"/>
    <w:link w:val="IntenseQuote"/>
    <w:uiPriority w:val="99"/>
    <w:locked/>
    <w:rsid w:val="00894552"/>
    <w:rPr>
      <w:rFonts w:cs="Times New Roman"/>
      <w:b/>
      <w:bCs/>
      <w:i/>
      <w:iCs/>
      <w:color w:val="4F81BD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Armenuhi Gargaloyan</dc:creator>
  <cp:keywords>https:/mul2.gov.am/tasks/371688/oneclick/Voroshman-naxagic-Kanonadrutyun2 -1.docx?token=d7c65212c5e3616cb63285faee41d73b</cp:keywords>
  <dc:description/>
  <cp:lastModifiedBy>Armenuhi Gargaloyan</cp:lastModifiedBy>
  <cp:revision>2</cp:revision>
  <cp:lastPrinted>2020-11-11T12:47:00Z</cp:lastPrinted>
  <dcterms:created xsi:type="dcterms:W3CDTF">2020-12-24T14:47:00Z</dcterms:created>
  <dcterms:modified xsi:type="dcterms:W3CDTF">2020-12-24T14:47:00Z</dcterms:modified>
</cp:coreProperties>
</file>