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94C" w:rsidRDefault="001B594C" w:rsidP="001B594C">
      <w:pPr>
        <w:pStyle w:val="NormalWeb"/>
        <w:jc w:val="right"/>
        <w:rPr>
          <w:rFonts w:ascii="GHEA Grapalat" w:hAnsi="GHEA Grapalat"/>
          <w:b/>
          <w:bCs/>
          <w:u w:val="single"/>
          <w:lang w:val="hy-AM"/>
        </w:rPr>
      </w:pPr>
      <w:r>
        <w:rPr>
          <w:rFonts w:ascii="GHEA Grapalat" w:hAnsi="GHEA Grapalat"/>
          <w:b/>
          <w:bCs/>
          <w:u w:val="single"/>
          <w:lang w:val="hy-AM"/>
        </w:rPr>
        <w:t>ՆԱԽԱԳԻԾ</w:t>
      </w:r>
    </w:p>
    <w:p w:rsidR="001B594C" w:rsidRDefault="001B594C" w:rsidP="001B594C">
      <w:pPr>
        <w:tabs>
          <w:tab w:val="left" w:pos="900"/>
          <w:tab w:val="left" w:pos="1080"/>
        </w:tabs>
        <w:spacing w:line="360" w:lineRule="auto"/>
        <w:ind w:firstLine="720"/>
        <w:jc w:val="center"/>
        <w:rPr>
          <w:rFonts w:ascii="GHEA Grapalat" w:hAnsi="GHEA Grapalat"/>
          <w:b/>
          <w:bCs/>
          <w:lang w:val="hy-AM"/>
        </w:rPr>
      </w:pPr>
    </w:p>
    <w:p w:rsidR="001B594C" w:rsidRDefault="001B594C" w:rsidP="001B594C">
      <w:pPr>
        <w:tabs>
          <w:tab w:val="left" w:pos="900"/>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1B594C" w:rsidRDefault="001B594C" w:rsidP="001B594C">
      <w:pPr>
        <w:tabs>
          <w:tab w:val="left" w:pos="900"/>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1B594C" w:rsidRDefault="001B594C" w:rsidP="001B594C">
      <w:pPr>
        <w:tabs>
          <w:tab w:val="left" w:pos="900"/>
          <w:tab w:val="left" w:pos="1080"/>
        </w:tabs>
        <w:spacing w:line="360" w:lineRule="auto"/>
        <w:ind w:firstLine="720"/>
        <w:jc w:val="center"/>
        <w:rPr>
          <w:rFonts w:ascii="GHEA Grapalat" w:hAnsi="GHEA Grapalat" w:cs="Sylfaen"/>
          <w:b/>
          <w:lang w:val="hy-AM"/>
        </w:rPr>
      </w:pPr>
      <w:r>
        <w:rPr>
          <w:rFonts w:ascii="GHEA Grapalat" w:hAnsi="GHEA Grapalat"/>
          <w:b/>
          <w:lang w:val="af-ZA"/>
        </w:rPr>
        <w:t xml:space="preserve">___________________ 2020 </w:t>
      </w:r>
      <w:proofErr w:type="spellStart"/>
      <w:r>
        <w:rPr>
          <w:rFonts w:ascii="GHEA Grapalat" w:hAnsi="GHEA Grapalat" w:cs="Sylfaen"/>
          <w:b/>
        </w:rPr>
        <w:t>թվականի</w:t>
      </w:r>
      <w:proofErr w:type="spellEnd"/>
      <w:r>
        <w:rPr>
          <w:rFonts w:ascii="GHEA Grapalat" w:hAnsi="GHEA Grapalat" w:cs="Sylfaen"/>
          <w:b/>
          <w:lang w:val="af-ZA"/>
        </w:rPr>
        <w:t xml:space="preserve"> </w:t>
      </w:r>
      <w:r>
        <w:rPr>
          <w:rFonts w:ascii="GHEA Grapalat" w:hAnsi="GHEA Grapalat"/>
          <w:b/>
          <w:lang w:val="af-ZA"/>
        </w:rPr>
        <w:t xml:space="preserve">N </w:t>
      </w:r>
      <w:r>
        <w:rPr>
          <w:rFonts w:ascii="GHEA Grapalat" w:hAnsi="GHEA Grapalat"/>
          <w:b/>
          <w:lang w:val="hy-AM"/>
        </w:rPr>
        <w:t xml:space="preserve">       </w:t>
      </w:r>
      <w:r>
        <w:rPr>
          <w:rFonts w:ascii="GHEA Grapalat" w:hAnsi="GHEA Grapalat"/>
          <w:b/>
          <w:lang w:val="af-ZA"/>
        </w:rPr>
        <w:t>–</w:t>
      </w:r>
      <w:r>
        <w:rPr>
          <w:rFonts w:ascii="GHEA Grapalat" w:hAnsi="GHEA Grapalat" w:cs="Sylfaen"/>
          <w:b/>
        </w:rPr>
        <w:t>Ն</w:t>
      </w:r>
    </w:p>
    <w:p w:rsidR="001B594C" w:rsidRDefault="001B594C" w:rsidP="001B594C">
      <w:pPr>
        <w:tabs>
          <w:tab w:val="left" w:pos="900"/>
          <w:tab w:val="left" w:pos="1080"/>
        </w:tabs>
        <w:spacing w:line="360" w:lineRule="auto"/>
        <w:ind w:firstLine="720"/>
        <w:jc w:val="center"/>
        <w:rPr>
          <w:rFonts w:ascii="GHEA Grapalat" w:hAnsi="GHEA Grapalat"/>
          <w:b/>
          <w:lang w:val="hy-AM"/>
        </w:rPr>
      </w:pPr>
    </w:p>
    <w:p w:rsidR="001B594C" w:rsidRDefault="001B594C" w:rsidP="001B594C">
      <w:pPr>
        <w:tabs>
          <w:tab w:val="left" w:pos="900"/>
          <w:tab w:val="left" w:pos="1080"/>
        </w:tabs>
        <w:spacing w:line="360" w:lineRule="auto"/>
        <w:ind w:firstLine="720"/>
        <w:jc w:val="center"/>
        <w:rPr>
          <w:rFonts w:ascii="GHEA Grapalat" w:hAnsi="GHEA Grapalat"/>
          <w:b/>
          <w:bCs/>
          <w:lang w:val="hy-AM"/>
        </w:rPr>
      </w:pPr>
      <w:r>
        <w:rPr>
          <w:rFonts w:ascii="GHEA Grapalat" w:hAnsi="GHEA Grapalat"/>
          <w:b/>
          <w:bCs/>
          <w:lang w:val="hy-AM"/>
        </w:rPr>
        <w:t>ՀԱՅԱՍՏԱՆԻ</w:t>
      </w:r>
      <w:r>
        <w:rPr>
          <w:rFonts w:ascii="GHEA Grapalat" w:hAnsi="GHEA Grapalat" w:cs="Sylfaen"/>
          <w:b/>
          <w:bCs/>
          <w:lang w:val="hy-AM"/>
        </w:rPr>
        <w:t xml:space="preserve"> </w:t>
      </w:r>
      <w:r>
        <w:rPr>
          <w:rFonts w:ascii="GHEA Grapalat" w:hAnsi="GHEA Grapalat"/>
          <w:b/>
          <w:bCs/>
          <w:lang w:val="hy-AM"/>
        </w:rPr>
        <w:t>ՀԱՆՐԱՊԵՏՈՒԹՅԱՆ</w:t>
      </w:r>
      <w:r>
        <w:rPr>
          <w:rFonts w:ascii="GHEA Grapalat" w:hAnsi="GHEA Grapalat" w:cs="Sylfaen"/>
          <w:b/>
          <w:bCs/>
          <w:lang w:val="hy-AM"/>
        </w:rPr>
        <w:t xml:space="preserve"> </w:t>
      </w:r>
      <w:r>
        <w:rPr>
          <w:rFonts w:ascii="GHEA Grapalat" w:hAnsi="GHEA Grapalat"/>
          <w:b/>
          <w:bCs/>
          <w:lang w:val="hy-AM"/>
        </w:rPr>
        <w:t>ԿԱՌԱՎԱՐՈՒԹՅԱՆ</w:t>
      </w:r>
      <w:r>
        <w:rPr>
          <w:rFonts w:ascii="GHEA Grapalat" w:hAnsi="GHEA Grapalat" w:cs="Sylfaen"/>
          <w:b/>
          <w:bCs/>
          <w:lang w:val="hy-AM"/>
        </w:rPr>
        <w:t xml:space="preserve"> 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lang w:val="hy-AM"/>
        </w:rPr>
        <w:t>ՄԱՐՏԻ 6-Ի N 275-</w:t>
      </w:r>
      <w:r>
        <w:rPr>
          <w:rFonts w:ascii="GHEA Grapalat" w:hAnsi="GHEA Grapalat"/>
          <w:b/>
          <w:bCs/>
          <w:lang w:val="hy-AM"/>
        </w:rPr>
        <w:t>Ն</w:t>
      </w:r>
      <w:r>
        <w:rPr>
          <w:rFonts w:ascii="GHEA Grapalat" w:hAnsi="GHEA Grapalat" w:cs="Sylfaen"/>
          <w:b/>
          <w:bCs/>
          <w:lang w:val="hy-AM"/>
        </w:rPr>
        <w:t xml:space="preserve"> </w:t>
      </w:r>
      <w:r>
        <w:rPr>
          <w:rFonts w:ascii="GHEA Grapalat" w:hAnsi="GHEA Grapalat"/>
          <w:b/>
          <w:bCs/>
          <w:lang w:val="hy-AM"/>
        </w:rPr>
        <w:t>ՈՐՈՇՄԱՆ</w:t>
      </w:r>
      <w:r>
        <w:rPr>
          <w:rFonts w:ascii="GHEA Grapalat" w:hAnsi="GHEA Grapalat" w:cs="Sylfaen"/>
          <w:b/>
          <w:bCs/>
          <w:lang w:val="hy-AM"/>
        </w:rPr>
        <w:t xml:space="preserve"> </w:t>
      </w:r>
      <w:r>
        <w:rPr>
          <w:rFonts w:ascii="GHEA Grapalat" w:hAnsi="GHEA Grapalat"/>
          <w:b/>
          <w:bCs/>
          <w:lang w:val="hy-AM"/>
        </w:rPr>
        <w:t>ՄԵՋ</w:t>
      </w:r>
      <w:r>
        <w:rPr>
          <w:rFonts w:ascii="GHEA Grapalat" w:hAnsi="GHEA Grapalat" w:cs="Sylfaen"/>
          <w:b/>
          <w:bCs/>
          <w:lang w:val="hy-AM"/>
        </w:rPr>
        <w:t xml:space="preserve"> ԼՐԱՑՈՒՄՆԵՐ</w:t>
      </w:r>
      <w:r>
        <w:rPr>
          <w:rFonts w:ascii="GHEA Grapalat" w:hAnsi="GHEA Grapalat"/>
          <w:b/>
          <w:bCs/>
          <w:lang w:val="hy-AM"/>
        </w:rPr>
        <w:t xml:space="preserve"> </w:t>
      </w:r>
      <w:r>
        <w:rPr>
          <w:rFonts w:ascii="GHEA Grapalat" w:hAnsi="GHEA Grapalat" w:cs="Sylfaen"/>
          <w:b/>
          <w:bCs/>
          <w:lang w:val="hy-AM"/>
        </w:rPr>
        <w:t>ԵՎ</w:t>
      </w:r>
      <w:r>
        <w:rPr>
          <w:rFonts w:ascii="GHEA Grapalat" w:hAnsi="GHEA Grapalat"/>
          <w:b/>
          <w:bCs/>
          <w:lang w:val="hy-AM"/>
        </w:rPr>
        <w:t xml:space="preserve"> ՓՈՓՈԽՈՒԹՅՈՒՆՆԵՐ</w:t>
      </w:r>
      <w:r>
        <w:rPr>
          <w:rFonts w:ascii="GHEA Grapalat" w:hAnsi="GHEA Grapalat" w:cs="Sylfaen"/>
          <w:b/>
          <w:bCs/>
          <w:lang w:val="hy-AM"/>
        </w:rPr>
        <w:t xml:space="preserve"> </w:t>
      </w:r>
      <w:r>
        <w:rPr>
          <w:rFonts w:ascii="GHEA Grapalat" w:hAnsi="GHEA Grapalat"/>
          <w:b/>
          <w:bCs/>
          <w:lang w:val="hy-AM"/>
        </w:rPr>
        <w:t>ԿԱՏԱՐԵԼՈՒ</w:t>
      </w:r>
      <w:r>
        <w:rPr>
          <w:rFonts w:ascii="GHEA Grapalat" w:hAnsi="GHEA Grapalat" w:cs="Sylfaen"/>
          <w:b/>
          <w:bCs/>
          <w:lang w:val="hy-AM"/>
        </w:rPr>
        <w:t xml:space="preserve"> </w:t>
      </w:r>
      <w:r>
        <w:rPr>
          <w:rFonts w:ascii="GHEA Grapalat" w:hAnsi="GHEA Grapalat"/>
          <w:b/>
          <w:bCs/>
          <w:lang w:val="hy-AM"/>
        </w:rPr>
        <w:t>ՄԱՍԻՆ</w:t>
      </w:r>
    </w:p>
    <w:p w:rsidR="001B594C" w:rsidRDefault="001B594C" w:rsidP="001B594C">
      <w:pPr>
        <w:rPr>
          <w:lang w:val="hy-AM"/>
        </w:rPr>
      </w:pPr>
    </w:p>
    <w:p w:rsidR="001B594C" w:rsidRDefault="001B594C" w:rsidP="001B594C">
      <w:pPr>
        <w:rPr>
          <w:lang w:val="hy-AM"/>
        </w:rPr>
      </w:pPr>
    </w:p>
    <w:p w:rsidR="001B594C" w:rsidRDefault="001B594C" w:rsidP="001B594C">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Համաձայն «</w:t>
      </w:r>
      <w:proofErr w:type="spellStart"/>
      <w:r>
        <w:rPr>
          <w:rFonts w:ascii="GHEA Grapalat" w:hAnsi="GHEA Grapalat" w:cs="GHEA Grapalat"/>
          <w:bCs/>
          <w:lang w:val="af-ZA"/>
        </w:rPr>
        <w:t>Նորմատիվ</w:t>
      </w:r>
      <w:proofErr w:type="spellEnd"/>
      <w:r>
        <w:rPr>
          <w:rFonts w:ascii="GHEA Grapalat" w:hAnsi="GHEA Grapalat" w:cs="GHEA Grapalat"/>
          <w:bCs/>
          <w:lang w:val="af-ZA"/>
        </w:rPr>
        <w:t xml:space="preserve"> </w:t>
      </w:r>
      <w:proofErr w:type="spellStart"/>
      <w:r>
        <w:rPr>
          <w:rFonts w:ascii="GHEA Grapalat" w:hAnsi="GHEA Grapalat" w:cs="GHEA Grapalat"/>
          <w:bCs/>
          <w:lang w:val="af-ZA"/>
        </w:rPr>
        <w:t>իրավական</w:t>
      </w:r>
      <w:proofErr w:type="spellEnd"/>
      <w:r>
        <w:rPr>
          <w:rFonts w:ascii="GHEA Grapalat" w:hAnsi="GHEA Grapalat" w:cs="GHEA Grapalat"/>
          <w:bCs/>
          <w:lang w:val="af-ZA"/>
        </w:rPr>
        <w:t xml:space="preserve"> </w:t>
      </w:r>
      <w:proofErr w:type="spellStart"/>
      <w:r>
        <w:rPr>
          <w:rFonts w:ascii="GHEA Grapalat" w:hAnsi="GHEA Grapalat" w:cs="GHEA Grapalat"/>
          <w:bCs/>
          <w:lang w:val="af-ZA"/>
        </w:rPr>
        <w:t>ակտերի</w:t>
      </w:r>
      <w:proofErr w:type="spellEnd"/>
      <w:r>
        <w:rPr>
          <w:rFonts w:ascii="GHEA Grapalat" w:hAnsi="GHEA Grapalat" w:cs="GHEA Grapalat"/>
          <w:bCs/>
          <w:lang w:val="af-ZA"/>
        </w:rPr>
        <w:t xml:space="preserve"> </w:t>
      </w:r>
      <w:proofErr w:type="spellStart"/>
      <w:r>
        <w:rPr>
          <w:rFonts w:ascii="GHEA Grapalat" w:hAnsi="GHEA Grapalat" w:cs="GHEA Grapalat"/>
          <w:bCs/>
          <w:lang w:val="af-ZA"/>
        </w:rPr>
        <w:t>մասին</w:t>
      </w:r>
      <w:proofErr w:type="spellEnd"/>
      <w:r>
        <w:rPr>
          <w:rFonts w:ascii="GHEA Grapalat" w:hAnsi="GHEA Grapalat" w:cs="Sylfaen"/>
          <w:lang w:val="hy-AM"/>
        </w:rPr>
        <w:t xml:space="preserve">» օրենքի 34-րդ հոդվածի 1-ին մասի` Հայաստանի Հանրապետության կառավարությունը </w:t>
      </w:r>
      <w:r>
        <w:rPr>
          <w:rFonts w:ascii="GHEA Grapalat" w:hAnsi="GHEA Grapalat" w:cs="Sylfaen"/>
          <w:b/>
          <w:lang w:val="hy-AM"/>
        </w:rPr>
        <w:t>որոշում է</w:t>
      </w:r>
      <w:r>
        <w:rPr>
          <w:rFonts w:ascii="GHEA Grapalat" w:hAnsi="GHEA Grapalat" w:cs="Sylfaen"/>
          <w:lang w:val="hy-AM"/>
        </w:rPr>
        <w:t>.</w:t>
      </w:r>
    </w:p>
    <w:p w:rsidR="001B594C" w:rsidRDefault="001B594C" w:rsidP="001B594C">
      <w:pPr>
        <w:pStyle w:val="NormalWeb"/>
        <w:numPr>
          <w:ilvl w:val="0"/>
          <w:numId w:val="1"/>
        </w:numPr>
        <w:tabs>
          <w:tab w:val="left" w:pos="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Հայաստանի Հանրապետության կառավարության 2014 թվականի</w:t>
      </w:r>
      <w:r>
        <w:rPr>
          <w:rFonts w:ascii="GHEA Grapalat" w:hAnsi="GHEA Grapalat"/>
          <w:b/>
          <w:bCs/>
          <w:color w:val="000000"/>
          <w:lang w:val="hy-AM"/>
        </w:rPr>
        <w:t xml:space="preserve"> </w:t>
      </w:r>
      <w:r>
        <w:rPr>
          <w:rFonts w:ascii="GHEA Grapalat" w:hAnsi="GHEA Grapalat" w:cs="Sylfaen"/>
          <w:lang w:val="hy-AM"/>
        </w:rPr>
        <w:t>մարտի 6</w:t>
      </w:r>
      <w:r>
        <w:rPr>
          <w:rFonts w:ascii="GHEA Grapalat" w:hAnsi="GHEA Grapalat" w:cs="Sylfaen"/>
          <w:lang w:val="hy-AM"/>
        </w:rPr>
        <w:noBreakHyphen/>
        <w:t xml:space="preserve">ի «Երեխայի ծննդյան միանվագ նպաստի չափը սահմանելու, երեխայի ծննդյան միանվագ նպաստ նշանակելու և վճարելու կարգը հաստատելու մասին» N 275-Ն որոշման (այսուհետ` որոշում)՝ </w:t>
      </w:r>
    </w:p>
    <w:p w:rsidR="001B594C" w:rsidRDefault="001B594C" w:rsidP="001B594C">
      <w:pPr>
        <w:pStyle w:val="NormalWeb"/>
        <w:numPr>
          <w:ilvl w:val="0"/>
          <w:numId w:val="2"/>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1-ին կետը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w:t>
      </w:r>
      <w:r>
        <w:rPr>
          <w:rFonts w:ascii="Calibri" w:hAnsi="Calibri" w:cs="Calibri"/>
          <w:lang w:val="hy-AM"/>
        </w:rPr>
        <w:t> </w:t>
      </w:r>
      <w:r>
        <w:rPr>
          <w:rFonts w:ascii="GHEA Grapalat" w:hAnsi="GHEA Grapalat" w:cs="Sylfaen"/>
          <w:lang w:val="hy-AM"/>
        </w:rPr>
        <w:t>նոր՝ 6-</w:t>
      </w:r>
      <w:r>
        <w:rPr>
          <w:rFonts w:ascii="GHEA Grapalat" w:hAnsi="GHEA Grapalat" w:cs="GHEA Grapalat"/>
          <w:lang w:val="hy-AM"/>
        </w:rPr>
        <w:t>րդ</w:t>
      </w:r>
      <w:r>
        <w:rPr>
          <w:rFonts w:ascii="GHEA Grapalat" w:hAnsi="GHEA Grapalat" w:cs="Sylfaen"/>
          <w:lang w:val="hy-AM"/>
        </w:rPr>
        <w:t xml:space="preserve"> </w:t>
      </w:r>
      <w:r>
        <w:rPr>
          <w:rFonts w:ascii="GHEA Grapalat" w:hAnsi="GHEA Grapalat" w:cs="GHEA Grapalat"/>
          <w:lang w:val="hy-AM"/>
        </w:rPr>
        <w:t>ենթակետ</w:t>
      </w:r>
      <w:r>
        <w:rPr>
          <w:rFonts w:ascii="GHEA Grapalat" w:hAnsi="GHEA Grapalat" w:cs="Sylfaen"/>
          <w:lang w:val="hy-AM"/>
        </w:rPr>
        <w:t>.</w:t>
      </w:r>
    </w:p>
    <w:p w:rsidR="001B594C" w:rsidRDefault="001B594C" w:rsidP="001B594C">
      <w:pPr>
        <w:tabs>
          <w:tab w:val="left" w:pos="0"/>
          <w:tab w:val="left" w:pos="90"/>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«6) Երեխայի ծննդյան միանվագ նպաստի դեպքում «Պետական նպաստների մասին» օրենքի 6-րդ հոդվածի 1-ին մասով սահմանված՝ քաղաքացու բնակության վայրի տարածքային կենտրոն է համարվում Աշխատանքի և սոցիալական հարցերի նախարարության սոցիալական ապահովության </w:t>
      </w:r>
      <w:r>
        <w:rPr>
          <w:rFonts w:ascii="GHEA Grapalat" w:hAnsi="GHEA Grapalat"/>
          <w:lang w:val="hy-AM"/>
        </w:rPr>
        <w:t>ծառայության ցանկացած տարածքային ստորաբաժանում</w:t>
      </w:r>
      <w:r>
        <w:rPr>
          <w:rFonts w:ascii="GHEA Grapalat" w:hAnsi="GHEA Grapalat" w:cs="Sylfaen"/>
          <w:lang w:val="hy-AM"/>
        </w:rPr>
        <w:t>, որտեղ փաստացի ներկայացվում են սույն որոշմամբ սահմանված դիմումները:».</w:t>
      </w:r>
    </w:p>
    <w:p w:rsidR="001B594C" w:rsidRDefault="001B594C" w:rsidP="001B594C">
      <w:pPr>
        <w:pStyle w:val="NormalWeb"/>
        <w:numPr>
          <w:ilvl w:val="0"/>
          <w:numId w:val="2"/>
        </w:numPr>
        <w:tabs>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6-րդ կետից հետո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 նոր՝ 7-րդ կետ.</w:t>
      </w:r>
    </w:p>
    <w:p w:rsidR="001B594C" w:rsidRDefault="001B594C" w:rsidP="001B594C">
      <w:pPr>
        <w:pStyle w:val="NormalWeb"/>
        <w:tabs>
          <w:tab w:val="left" w:pos="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«7. Աշխատանքի և սոցիալական հարցերի նախարարության սոցիալական ապահովության ծառայության և Արդարադատության նախարարության քաղաքացիական կացության ակտերի գրանցման գործակալության </w:t>
      </w:r>
      <w:proofErr w:type="spellStart"/>
      <w:r>
        <w:rPr>
          <w:rFonts w:ascii="GHEA Grapalat" w:hAnsi="GHEA Grapalat" w:cs="Sylfaen"/>
          <w:lang w:val="hy-AM"/>
        </w:rPr>
        <w:t>միջև</w:t>
      </w:r>
      <w:proofErr w:type="spellEnd"/>
      <w:r>
        <w:rPr>
          <w:rFonts w:ascii="GHEA Grapalat" w:hAnsi="GHEA Grapalat" w:cs="Sylfaen"/>
          <w:lang w:val="hy-AM"/>
        </w:rPr>
        <w:t xml:space="preserve"> տեղեկատվության փոխանակումը </w:t>
      </w:r>
      <w:r>
        <w:rPr>
          <w:rFonts w:ascii="GHEA Grapalat" w:hAnsi="GHEA Grapalat" w:cs="Sylfaen"/>
          <w:lang w:val="hy-AM"/>
        </w:rPr>
        <w:lastRenderedPageBreak/>
        <w:t xml:space="preserve">կատարվում է տեղեկատվական համակարգերի միջոցով՝ </w:t>
      </w:r>
      <w:proofErr w:type="spellStart"/>
      <w:r>
        <w:rPr>
          <w:rFonts w:ascii="GHEA Grapalat" w:hAnsi="GHEA Grapalat" w:cs="Sylfaen"/>
          <w:lang w:val="hy-AM"/>
        </w:rPr>
        <w:t>առցանց</w:t>
      </w:r>
      <w:proofErr w:type="spellEnd"/>
      <w:r>
        <w:rPr>
          <w:rFonts w:ascii="GHEA Grapalat" w:hAnsi="GHEA Grapalat" w:cs="Sylfaen"/>
          <w:lang w:val="hy-AM"/>
        </w:rPr>
        <w:t xml:space="preserve"> ռեժիմով կատարվում են հարցումներ և ստացվում են պատասխաններ: Սույն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տեղեկատվության փոխանակումն ապահովվում է Հայաստանի Հանրապետության կառավարության 2015 թվականի օգոստոսի 31-ի N 1093-Ն և 2019 թվականի դեկտեմբերի 19-ի N 1849-Ն որոշումներին համապատասխան՝ էլեկտրոնային համակարգերի </w:t>
      </w:r>
      <w:proofErr w:type="spellStart"/>
      <w:r>
        <w:rPr>
          <w:rFonts w:ascii="GHEA Grapalat" w:hAnsi="GHEA Grapalat" w:cs="Sylfaen"/>
          <w:lang w:val="hy-AM"/>
        </w:rPr>
        <w:t>փոխգործելիության</w:t>
      </w:r>
      <w:proofErr w:type="spellEnd"/>
      <w:r>
        <w:rPr>
          <w:rFonts w:ascii="GHEA Grapalat" w:hAnsi="GHEA Grapalat" w:cs="Sylfaen"/>
          <w:lang w:val="hy-AM"/>
        </w:rPr>
        <w:t xml:space="preserve"> և համապատասխան տվյալների բազաների </w:t>
      </w:r>
      <w:proofErr w:type="spellStart"/>
      <w:r>
        <w:rPr>
          <w:rFonts w:ascii="GHEA Grapalat" w:hAnsi="GHEA Grapalat" w:cs="Sylfaen"/>
          <w:lang w:val="hy-AM"/>
        </w:rPr>
        <w:t>փոխկապակցման</w:t>
      </w:r>
      <w:proofErr w:type="spellEnd"/>
      <w:r>
        <w:rPr>
          <w:rFonts w:ascii="GHEA Grapalat" w:hAnsi="GHEA Grapalat" w:cs="Sylfaen"/>
          <w:lang w:val="hy-AM"/>
        </w:rPr>
        <w:t xml:space="preserve"> միջոցով, ինչպես նաև Աշխատանքի և սոցիալական հարցերի նախարարության սոցիալական ապահովության ծառայության պետի և Արդարադատության նախարարության քաղաքացիական կացության ակտերի գրանցման գործակալության պետի կողմից հաստատված </w:t>
      </w:r>
      <w:proofErr w:type="spellStart"/>
      <w:r>
        <w:rPr>
          <w:rFonts w:ascii="GHEA Grapalat" w:hAnsi="GHEA Grapalat" w:cs="Sylfaen"/>
          <w:lang w:val="hy-AM"/>
        </w:rPr>
        <w:t>արձանագրություններով</w:t>
      </w:r>
      <w:proofErr w:type="spellEnd"/>
      <w:r>
        <w:rPr>
          <w:rFonts w:ascii="GHEA Grapalat" w:hAnsi="GHEA Grapalat" w:cs="Sylfaen"/>
          <w:lang w:val="hy-AM"/>
        </w:rPr>
        <w:t>::</w:t>
      </w:r>
    </w:p>
    <w:p w:rsidR="001B594C" w:rsidRDefault="001B594C" w:rsidP="001B594C">
      <w:pPr>
        <w:pStyle w:val="NormalWeb"/>
        <w:numPr>
          <w:ilvl w:val="0"/>
          <w:numId w:val="1"/>
        </w:numPr>
        <w:tabs>
          <w:tab w:val="left" w:pos="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en-US"/>
        </w:rPr>
        <w:t>Ո</w:t>
      </w:r>
      <w:proofErr w:type="spellStart"/>
      <w:r>
        <w:rPr>
          <w:rFonts w:ascii="GHEA Grapalat" w:hAnsi="GHEA Grapalat" w:cs="Sylfaen"/>
          <w:lang w:val="hy-AM"/>
        </w:rPr>
        <w:t>րոշման</w:t>
      </w:r>
      <w:proofErr w:type="spellEnd"/>
      <w:r>
        <w:rPr>
          <w:rFonts w:ascii="GHEA Grapalat" w:hAnsi="GHEA Grapalat" w:cs="Sylfaen"/>
          <w:lang w:val="hy-AM"/>
        </w:rPr>
        <w:t xml:space="preserve"> N 1 հավելվածում`</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2-րդ կետի 4-րդ ենթակետում «(այսուհետ` ծառայություն) տարածքային բաժին» բառերը փոխարինել « (այսուհետ` ծառայություն) տարածքային համապատասխան ստորաբաժանում» բառերով. </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3-րդ կետի 1-ին ենթակետը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 նոր՝</w:t>
      </w:r>
      <w:r>
        <w:rPr>
          <w:rFonts w:ascii="GHEA Grapalat" w:hAnsi="GHEA Grapalat" w:cs="GHEA Grapalat"/>
          <w:lang w:val="hy-AM"/>
        </w:rPr>
        <w:t xml:space="preserve"> «զ»</w:t>
      </w:r>
      <w:r>
        <w:rPr>
          <w:rFonts w:ascii="GHEA Grapalat" w:hAnsi="GHEA Grapalat" w:cs="Sylfaen"/>
          <w:lang w:val="hy-AM"/>
        </w:rPr>
        <w:t xml:space="preserve"> </w:t>
      </w:r>
      <w:r>
        <w:rPr>
          <w:rFonts w:ascii="GHEA Grapalat" w:hAnsi="GHEA Grapalat" w:cs="GHEA Grapalat"/>
          <w:lang w:val="hy-AM"/>
        </w:rPr>
        <w:t>պարբերությամբ</w:t>
      </w:r>
      <w:r>
        <w:rPr>
          <w:rFonts w:ascii="GHEA Grapalat" w:hAnsi="GHEA Grapalat" w:cs="Sylfaen"/>
          <w:lang w:val="hy-AM"/>
        </w:rPr>
        <w:t>.</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«զ. եթե դիմումը ներկայացվում է ընտանիքում երկրորդ և հաջորդ երեխայի ծննդյան կապակցությամբ տրվող նպաստի համար, ապա՝ նոր ծնված երեխայի կարգաթիվը որոշելու համար հաշվի առնվող երեխայի (զավակի) անունը, ազգանունը, ծննդյան օրը, ամիսը, տարեթիվը, ծննդյան վկայականի սերիան և համարը, ծննդյան վկայականը հատկացնելու օրը, ամիսը, տարեթիվը, նոր ծնված երեխայի ծննդյան օրվան նախորդող 3 տարվա ընթացքում մահացած երեխաների (զավակների) մահվան վկայականի սերիան և համարը կամ կյանքի չորս շաբաթվա ընթացքում մահացած երեխայի ծննդի պետական գրանցման փաստը հաստատող փաստաթղթի համարը:».</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3-րդ կետի 2-րդ և 3-րդ ենթակետերը, 4.1-ին և 4.2-րդ կետերը ճանաչել ուժը կորցրած.</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lastRenderedPageBreak/>
        <w:t>3.1-ին կետի 3-րդ ենթակետում «</w:t>
      </w:r>
      <w:proofErr w:type="spellStart"/>
      <w:r>
        <w:rPr>
          <w:rFonts w:ascii="GHEA Grapalat" w:hAnsi="GHEA Grapalat" w:cs="Sylfaen"/>
          <w:lang w:val="hy-AM"/>
        </w:rPr>
        <w:t>պերինատալ</w:t>
      </w:r>
      <w:proofErr w:type="spellEnd"/>
      <w:r>
        <w:rPr>
          <w:rFonts w:ascii="GHEA Grapalat" w:hAnsi="GHEA Grapalat" w:cs="Sylfaen"/>
          <w:lang w:val="hy-AM"/>
        </w:rPr>
        <w:t xml:space="preserve"> շրջանում» բառերը փոխարինել «Հայաստանի Հանրապետության կառավարության 2005 թվականի հունիսի 16-ի N 949-Ն որոշմամբ սահմանված </w:t>
      </w:r>
      <w:proofErr w:type="spellStart"/>
      <w:r>
        <w:rPr>
          <w:rFonts w:ascii="GHEA Grapalat" w:hAnsi="GHEA Grapalat" w:cs="Sylfaen"/>
          <w:lang w:val="hy-AM"/>
        </w:rPr>
        <w:t>պերինատալ</w:t>
      </w:r>
      <w:proofErr w:type="spellEnd"/>
      <w:r>
        <w:rPr>
          <w:rFonts w:ascii="GHEA Grapalat" w:hAnsi="GHEA Grapalat" w:cs="Sylfaen"/>
          <w:lang w:val="hy-AM"/>
        </w:rPr>
        <w:t xml:space="preserve"> շրջանում» բառերով.</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3.2-րդ </w:t>
      </w:r>
      <w:proofErr w:type="spellStart"/>
      <w:r>
        <w:rPr>
          <w:rFonts w:ascii="GHEA Grapalat" w:hAnsi="GHEA Grapalat" w:cs="Sylfaen"/>
          <w:lang w:val="hy-AM"/>
        </w:rPr>
        <w:t>կետում</w:t>
      </w:r>
      <w:proofErr w:type="spellEnd"/>
      <w:r>
        <w:rPr>
          <w:rFonts w:ascii="GHEA Grapalat" w:hAnsi="GHEA Grapalat" w:cs="Sylfaen"/>
          <w:lang w:val="hy-AM"/>
        </w:rPr>
        <w:t xml:space="preserve"> «www.epension.am» բառերը փոխարինել «www.ssa.am» բառերով.</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3.4-րդ </w:t>
      </w:r>
      <w:proofErr w:type="spellStart"/>
      <w:r>
        <w:rPr>
          <w:rFonts w:ascii="GHEA Grapalat" w:hAnsi="GHEA Grapalat" w:cs="Sylfaen"/>
          <w:lang w:val="hy-AM"/>
        </w:rPr>
        <w:t>կետում</w:t>
      </w:r>
      <w:proofErr w:type="spellEnd"/>
      <w:r>
        <w:rPr>
          <w:rFonts w:ascii="GHEA Grapalat" w:hAnsi="GHEA Grapalat" w:cs="Sylfaen"/>
          <w:lang w:val="hy-AM"/>
        </w:rPr>
        <w:t xml:space="preserve"> «2017 թվականի փետրվարի 16-ի N 192-Ն» բառերը փոխարինել «2019 թվականի դեկտեմբերի 19-ի N 1849-Ն» բառերով</w:t>
      </w:r>
      <w:r>
        <w:rPr>
          <w:rFonts w:ascii="Cambria Math" w:hAnsi="Cambria Math" w:cs="Cambria Math"/>
          <w:lang w:val="hy-AM"/>
        </w:rPr>
        <w:t>.</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3.5-րդ կետի 2-րդ ենթակետում «երրորդ» բառը փոխարինել «երկրորդ» բառով, </w:t>
      </w:r>
      <w:proofErr w:type="spellStart"/>
      <w:r>
        <w:rPr>
          <w:rFonts w:ascii="GHEA Grapalat" w:hAnsi="GHEA Grapalat"/>
          <w:lang w:val="af-ZA"/>
        </w:rPr>
        <w:t>իսկ</w:t>
      </w:r>
      <w:proofErr w:type="spellEnd"/>
      <w:r>
        <w:rPr>
          <w:rFonts w:ascii="GHEA Grapalat" w:hAnsi="GHEA Grapalat"/>
          <w:lang w:val="af-ZA"/>
        </w:rPr>
        <w:t xml:space="preserve"> 5-րդ </w:t>
      </w:r>
      <w:proofErr w:type="spellStart"/>
      <w:r>
        <w:rPr>
          <w:rFonts w:ascii="GHEA Grapalat" w:hAnsi="GHEA Grapalat"/>
          <w:lang w:val="af-ZA"/>
        </w:rPr>
        <w:t>ենթակետում</w:t>
      </w:r>
      <w:proofErr w:type="spellEnd"/>
      <w:r>
        <w:rPr>
          <w:rFonts w:ascii="GHEA Grapalat" w:hAnsi="GHEA Grapalat" w:cs="Sylfaen"/>
          <w:lang w:val="hy-AM"/>
        </w:rPr>
        <w:t xml:space="preserve"> «www.epension.am» բառերը փոխարինել «www.ssa.am» բառերով.</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4-րդ կետը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«4. Ըստ անհրաժեշտության՝ սույն կարգի 3-րդ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դիմումին կից ներկայացվում են նաև՝ </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1)</w:t>
      </w:r>
      <w:r>
        <w:rPr>
          <w:rFonts w:ascii="GHEA Grapalat" w:hAnsi="GHEA Grapalat" w:cs="Sylfaen"/>
          <w:lang w:val="hy-AM"/>
        </w:rPr>
        <w:tab/>
        <w:t>այլ պետությունում երեխայի ծննդյան կապակցությամբ տրվող նպաստն ստացած չլինելու վերաբերյալ փաստաթուղթ, եթե ծնողն օտարերկրյա քաղաքացի է.</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2)</w:t>
      </w:r>
      <w:r>
        <w:rPr>
          <w:rFonts w:ascii="GHEA Grapalat" w:hAnsi="GHEA Grapalat" w:cs="Sylfaen"/>
          <w:lang w:val="hy-AM"/>
        </w:rPr>
        <w:tab/>
        <w:t>նոր ծնված երեխայի կամ նոր ծնված երեխայի կարգաթիվը որոշելու համար հաշվի առնվող երեխայի (զավակի) ծննդյան վկայականը, եթե ծննդի պետական գրանցումը կատարել է օտարերկրյա պետության քաղաքացիական կացության ակտերի գրանցման մարմինը.</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Cambria Math" w:hAnsi="Cambria Math" w:cs="Sylfaen"/>
          <w:lang w:val="hy-AM"/>
        </w:rPr>
      </w:pPr>
      <w:r>
        <w:rPr>
          <w:rFonts w:ascii="GHEA Grapalat" w:hAnsi="GHEA Grapalat" w:cs="Sylfaen"/>
          <w:lang w:val="hy-AM"/>
        </w:rPr>
        <w:t>3)</w:t>
      </w:r>
      <w:r>
        <w:rPr>
          <w:rFonts w:ascii="GHEA Grapalat" w:hAnsi="GHEA Grapalat" w:cs="Sylfaen"/>
          <w:lang w:val="hy-AM"/>
        </w:rPr>
        <w:tab/>
        <w:t>նոր ծնված երեխայի կամ նոր ծնված երեխայի կարգաթիվը որոշելու համար հաշվի առնվող երեխայի (զավակի) ծնողի` նպաստի իրավունքը հաստատող փաստաթղթեր (նոր ծնված երեխայի ծնողը, որդեգրողը կամ խնամակալը հանդիսանալը հաստատող փաստաթղթեր՝ հայրության ճանաչման վկայական, դատարանի վճիռ կամ երեխայի (զավակի) սերման փաստը հաստատող այլ փաստաթղթեր), եթե նոր ծնված երեխայի ծնողների ամուսնությունը գրանցված չէ քաղաքացիական կացության ակտերի գրանցման մարմիններում կամ ամուսնությունը գրանցված է նոր ծնված երեխայի ծնվելու օրը կամ դրանից հետո.</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4)</w:t>
      </w:r>
      <w:r>
        <w:rPr>
          <w:rFonts w:ascii="GHEA Grapalat" w:hAnsi="GHEA Grapalat" w:cs="Sylfaen"/>
          <w:lang w:val="hy-AM"/>
        </w:rPr>
        <w:tab/>
        <w:t xml:space="preserve">նոր ծնված երեխայի կարգաթիվը որոշելու համար </w:t>
      </w:r>
      <w:proofErr w:type="spellStart"/>
      <w:r>
        <w:rPr>
          <w:rFonts w:ascii="GHEA Grapalat" w:hAnsi="GHEA Grapalat" w:cs="Sylfaen"/>
          <w:lang w:val="hy-AM"/>
        </w:rPr>
        <w:t>համահայր</w:t>
      </w:r>
      <w:proofErr w:type="spellEnd"/>
      <w:r>
        <w:rPr>
          <w:rFonts w:ascii="GHEA Grapalat" w:hAnsi="GHEA Grapalat" w:cs="Sylfaen"/>
          <w:lang w:val="hy-AM"/>
        </w:rPr>
        <w:t xml:space="preserve"> կամ </w:t>
      </w:r>
      <w:proofErr w:type="spellStart"/>
      <w:r>
        <w:rPr>
          <w:rFonts w:ascii="GHEA Grapalat" w:hAnsi="GHEA Grapalat" w:cs="Sylfaen"/>
          <w:lang w:val="hy-AM"/>
        </w:rPr>
        <w:t>համամայր</w:t>
      </w:r>
      <w:proofErr w:type="spellEnd"/>
      <w:r>
        <w:rPr>
          <w:rFonts w:ascii="GHEA Grapalat" w:hAnsi="GHEA Grapalat" w:cs="Sylfaen"/>
          <w:lang w:val="hy-AM"/>
        </w:rPr>
        <w:t xml:space="preserve"> քույրերին ու եղբայրներին հաշվի առնելու համար` սույն կարգի 8-րդ կետի 2-րդ ենթակետի </w:t>
      </w:r>
      <w:r>
        <w:rPr>
          <w:rFonts w:ascii="GHEA Grapalat" w:hAnsi="GHEA Grapalat" w:cs="Sylfaen"/>
          <w:lang w:val="hy-AM"/>
        </w:rPr>
        <w:lastRenderedPageBreak/>
        <w:t xml:space="preserve">«ա» պարբերությունում նշված դեպքում` համապատասխան դատարանի վճիռը կամ ծնողների փոխադարձ գրավոր համաձայնությունը, «բ» պարբերությունում նշված դեպքում` համապատասխան դատարանի վճիռը, «գ» պարբերությունում նշված դեպքում` ալիմենտ վճարելու վերաբերյալ ծնողների </w:t>
      </w:r>
      <w:proofErr w:type="spellStart"/>
      <w:r>
        <w:rPr>
          <w:rFonts w:ascii="GHEA Grapalat" w:hAnsi="GHEA Grapalat" w:cs="Sylfaen"/>
          <w:lang w:val="hy-AM"/>
        </w:rPr>
        <w:t>միջև</w:t>
      </w:r>
      <w:proofErr w:type="spellEnd"/>
      <w:r>
        <w:rPr>
          <w:rFonts w:ascii="GHEA Grapalat" w:hAnsi="GHEA Grapalat" w:cs="Sylfaen"/>
          <w:lang w:val="hy-AM"/>
        </w:rPr>
        <w:t xml:space="preserve"> կնքված և նոտարի վավերացրած գրավոր համաձայնությունը կամ համապատասխան դատարանի վճիռը, «դ» պարբերությունում նշված դեպքում` համապատասխան նոտարական ակտը, «ե» պարբերությունում նշված դեպքում` ծնողի մահվան վկայականը (եթե մահվան վկայականը տրված է օտարերկրյա պետության իրավասու մարմնի կողմից), կամ նրան մահացած կամ անհայտ բացակայող կամ անգործունակ ճանաչելու մասին դատարանի վճիռը: Սույն կարգի 8-րդ կետի 2-րդ ենթակետի «ա» պարբերությունում նշված՝ ծնողների (փոխադարձ) գրավոր </w:t>
      </w:r>
      <w:proofErr w:type="spellStart"/>
      <w:r>
        <w:rPr>
          <w:rFonts w:ascii="GHEA Grapalat" w:hAnsi="GHEA Grapalat" w:cs="Sylfaen"/>
          <w:lang w:val="hy-AM"/>
        </w:rPr>
        <w:t>համաձայությունում</w:t>
      </w:r>
      <w:proofErr w:type="spellEnd"/>
      <w:r>
        <w:rPr>
          <w:rFonts w:ascii="GHEA Grapalat" w:hAnsi="GHEA Grapalat" w:cs="Sylfaen"/>
          <w:lang w:val="hy-AM"/>
        </w:rPr>
        <w:t xml:space="preserve"> ներառվում են համաձայնությունը կնքելու օրը, ամիսը, տարին, վայրը, երեխայի (զավակի) անունը, ազգանունը, հայրանունը, ծննդյան օրը, ամիսը, տարեթիվը, անձը հաստատող փաստաթղթի սերիան ու համարը, ծնողներից յուրաքանչյուրի անունը, ազգանունը, անձը հաստատող փաստաթղթի սերիան և համարը, ինչպես նաև հավաստումը </w:t>
      </w:r>
      <w:proofErr w:type="spellStart"/>
      <w:r>
        <w:rPr>
          <w:rFonts w:ascii="GHEA Grapalat" w:hAnsi="GHEA Grapalat" w:cs="Sylfaen"/>
          <w:lang w:val="hy-AM"/>
        </w:rPr>
        <w:t>համաձայնեցվող</w:t>
      </w:r>
      <w:proofErr w:type="spellEnd"/>
      <w:r>
        <w:rPr>
          <w:rFonts w:ascii="GHEA Grapalat" w:hAnsi="GHEA Grapalat" w:cs="Sylfaen"/>
          <w:lang w:val="hy-AM"/>
        </w:rPr>
        <w:t xml:space="preserve"> հանգամանքներին համաձայն լինելու վերաբերյալ.</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5)</w:t>
      </w:r>
      <w:r>
        <w:rPr>
          <w:rFonts w:ascii="GHEA Grapalat" w:hAnsi="GHEA Grapalat" w:cs="Sylfaen"/>
          <w:lang w:val="hy-AM"/>
        </w:rPr>
        <w:tab/>
        <w:t xml:space="preserve">նոր ծնված երեխայի կարգաթիվը որոշելու համար հաշվի առնվող երեխայի (զավակի)` պարտադիր զինվորական ծառայության մեջ գտնվելը (ռազմաուսումնական հաստատությունում սովորելը) հաստատող` զինվորական կոմիսարիատի (ռազմաուսումնական հաստատության) տված կամ ազատազրկման վայրում գտնվելը հաստատող` քրեակատարողական հիմնարկի տված տեղեկանքը, եթե սույն կարգի 8-րդ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պարտադիր զինվորական ծառայության զորակոչված կամ ազատազրկման վայրում պատիժը կրող՝ 16 տարին լրացած Հայաստանի Հանրապետության քաղաքացուն (զավակին) </w:t>
      </w:r>
      <w:proofErr w:type="spellStart"/>
      <w:r>
        <w:rPr>
          <w:rFonts w:ascii="GHEA Grapalat" w:hAnsi="GHEA Grapalat" w:cs="Sylfaen"/>
          <w:lang w:val="hy-AM"/>
        </w:rPr>
        <w:t>երբևէ</w:t>
      </w:r>
      <w:proofErr w:type="spellEnd"/>
      <w:r>
        <w:rPr>
          <w:rFonts w:ascii="GHEA Grapalat" w:hAnsi="GHEA Grapalat" w:cs="Sylfaen"/>
          <w:lang w:val="hy-AM"/>
        </w:rPr>
        <w:t xml:space="preserve"> չի հատկացվել Հայաստանի Հանրապետության քաղաքացու անձնագիր կամ Հայաստանի Հանրապետության քաղաքացու նույնականացման քարտ կամ նրան հատկացված՝ Հայաստանի Հանրապետության քաղաքացու անձնագիրը կամ Հայաստանի Հանրապետության քաղաքացու նույնականացման քարտն անվավեր է: Տեղեկանքներում ներառվում են երեխայի (զավակի) անունը, ազգանունը, հայրանունը, ծննդյան օրը, ամիսը, </w:t>
      </w:r>
      <w:r>
        <w:rPr>
          <w:rFonts w:ascii="GHEA Grapalat" w:hAnsi="GHEA Grapalat" w:cs="Sylfaen"/>
          <w:lang w:val="hy-AM"/>
        </w:rPr>
        <w:lastRenderedPageBreak/>
        <w:t xml:space="preserve">տարեթիվը, </w:t>
      </w:r>
      <w:r>
        <w:rPr>
          <w:rStyle w:val="Strong"/>
          <w:rFonts w:ascii="GHEA Grapalat" w:hAnsi="GHEA Grapalat"/>
          <w:color w:val="000000"/>
          <w:lang w:val="hy-AM"/>
        </w:rPr>
        <w:t xml:space="preserve">իսկ առկայության դեպքում՝ </w:t>
      </w:r>
      <w:r>
        <w:rPr>
          <w:rFonts w:ascii="GHEA Grapalat" w:hAnsi="GHEA Grapalat" w:cs="Sylfaen"/>
          <w:lang w:val="hy-AM"/>
        </w:rPr>
        <w:t>անձը հաստատող փաստաթղթի սերիան ու համարը (առկայության դեպքում):</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6) նոր ծնված երեխայի ծննդյան օրվան նախորդող 3 տարվա ընթացքում մահացած երեխայի (զավակի) մահվան վկայականը կամ կյանքի չորս շաբաթվա ընթացքում մահացած երեխայի ծննդի պետական գրանցման փաստը հաստատող փաստաթուղթը, եթե այդ փաստաթղթերը տրված են օտարերկրյա պետության իրավասու մարմնի կողմից:».</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5-րդ կետը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«5. Սույն կարգի 3-րդ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դիմումով և 4-րդ կետի 5-րդ ենթակետում նշված տեղեկանքներով ներկայացված տվյալներն ինքնաշխատ եղանակով </w:t>
      </w:r>
      <w:proofErr w:type="spellStart"/>
      <w:r>
        <w:rPr>
          <w:rFonts w:ascii="GHEA Grapalat" w:hAnsi="GHEA Grapalat" w:cs="Sylfaen"/>
          <w:lang w:val="hy-AM"/>
        </w:rPr>
        <w:t>համադրվում</w:t>
      </w:r>
      <w:proofErr w:type="spellEnd"/>
      <w:r>
        <w:rPr>
          <w:rFonts w:ascii="GHEA Grapalat" w:hAnsi="GHEA Grapalat" w:cs="Sylfaen"/>
          <w:lang w:val="hy-AM"/>
        </w:rPr>
        <w:t xml:space="preserve"> են Հայաստանի Հանրապետության կառավարության 2019 թվականի դեկտեմբերի 19-ի N 1849-Ն որոշմամբ սահմանված կարգով Հայաստանի Հանրապետության քաղաքացիական կացության ակտերի գրանցման մարմնի տեղեկատվական բազայից </w:t>
      </w:r>
      <w:proofErr w:type="spellStart"/>
      <w:r>
        <w:rPr>
          <w:rFonts w:ascii="GHEA Grapalat" w:hAnsi="GHEA Grapalat" w:cs="Sylfaen"/>
          <w:lang w:val="hy-AM"/>
        </w:rPr>
        <w:t>առցանց</w:t>
      </w:r>
      <w:proofErr w:type="spellEnd"/>
      <w:r>
        <w:rPr>
          <w:rFonts w:ascii="GHEA Grapalat" w:hAnsi="GHEA Grapalat" w:cs="Sylfaen"/>
          <w:lang w:val="hy-AM"/>
        </w:rPr>
        <w:t xml:space="preserve"> ռեժիմով էլեկտրոնային փաստաթղթաշրջանառության (էլեկտրոնային եղանակով կատարված հարցման և ստացված պատասխանի) միջոցով ծննդի, երեխայի (զավակի) սերման փաստի, ամուսնության, ամուսնալուծության, մահվան ակտերի վերաբերյալ քաղաքացիական</w:t>
      </w:r>
      <w:r>
        <w:rPr>
          <w:rFonts w:ascii="GHEA Grapalat" w:hAnsi="GHEA Grapalat"/>
          <w:lang w:val="hy-AM"/>
        </w:rPr>
        <w:t xml:space="preserve"> </w:t>
      </w:r>
      <w:r>
        <w:rPr>
          <w:rFonts w:ascii="GHEA Grapalat" w:hAnsi="GHEA Grapalat" w:cs="Sylfaen"/>
          <w:lang w:val="hy-AM"/>
        </w:rPr>
        <w:t>կացության</w:t>
      </w:r>
      <w:r>
        <w:rPr>
          <w:rFonts w:ascii="GHEA Grapalat" w:hAnsi="GHEA Grapalat"/>
          <w:lang w:val="hy-AM"/>
        </w:rPr>
        <w:t xml:space="preserve"> </w:t>
      </w:r>
      <w:r>
        <w:rPr>
          <w:rFonts w:ascii="GHEA Grapalat" w:hAnsi="GHEA Grapalat" w:cs="Sylfaen"/>
          <w:lang w:val="hy-AM"/>
        </w:rPr>
        <w:t>ակտերի</w:t>
      </w:r>
      <w:r>
        <w:rPr>
          <w:rFonts w:ascii="GHEA Grapalat" w:hAnsi="GHEA Grapalat"/>
          <w:lang w:val="hy-AM"/>
        </w:rPr>
        <w:t xml:space="preserve"> </w:t>
      </w:r>
      <w:r>
        <w:rPr>
          <w:rFonts w:ascii="GHEA Grapalat" w:hAnsi="GHEA Grapalat" w:cs="Sylfaen"/>
          <w:lang w:val="hy-AM"/>
        </w:rPr>
        <w:t>գրանցման</w:t>
      </w:r>
      <w:r>
        <w:rPr>
          <w:rFonts w:ascii="GHEA Grapalat" w:hAnsi="GHEA Grapalat"/>
          <w:lang w:val="hy-AM"/>
        </w:rPr>
        <w:t xml:space="preserve"> </w:t>
      </w:r>
      <w:r>
        <w:rPr>
          <w:rFonts w:ascii="GHEA Grapalat" w:hAnsi="GHEA Grapalat" w:cs="Sylfaen"/>
          <w:lang w:val="hy-AM"/>
        </w:rPr>
        <w:t>մարմնից ստացված տեղեկատվության հետ:.</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6-րդ կետը ճանաչել ուժը կորցրած</w:t>
      </w:r>
      <w:r>
        <w:rPr>
          <w:rFonts w:ascii="Cambria Math" w:hAnsi="Cambria Math" w:cs="Cambria Math"/>
          <w:lang w:val="hy-AM"/>
        </w:rPr>
        <w:t>.</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6.1-ին կետից հանել «ներկայացվում է նպաստը երրորդ և հաջորդ երեխայի համար սահմանված չափով վճարելու մասին դիմում, և» բառերը, իսկ «աշխատանքի և սոցիալական հարցերի նախարարությունից» բառերը փոխարինել «իրավասու պետական մարմնից» բառերով.</w:t>
      </w:r>
    </w:p>
    <w:p w:rsidR="001B594C" w:rsidRDefault="001B594C" w:rsidP="001B594C">
      <w:pPr>
        <w:pStyle w:val="NormalWeb"/>
        <w:numPr>
          <w:ilvl w:val="0"/>
          <w:numId w:val="3"/>
        </w:numPr>
        <w:tabs>
          <w:tab w:val="left" w:pos="0"/>
          <w:tab w:val="left" w:pos="90"/>
          <w:tab w:val="left" w:pos="1080"/>
          <w:tab w:val="center" w:pos="1530"/>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8-րդ կետի 2-րդ ենթակետի «ա» պարբերությունում «փոխադարձ» բառից հետո լրացնել «գրավոր» բառը, «բ» պարբերությունից հանել «քաղաքացիական կացության ակտերի պետական գրանցում իրականացնող մարմիններում ամուսնալուծվելիս ծնողների </w:t>
      </w:r>
      <w:proofErr w:type="spellStart"/>
      <w:r>
        <w:rPr>
          <w:rFonts w:ascii="GHEA Grapalat" w:hAnsi="GHEA Grapalat" w:cs="Sylfaen"/>
          <w:lang w:val="hy-AM"/>
        </w:rPr>
        <w:t>միջև</w:t>
      </w:r>
      <w:proofErr w:type="spellEnd"/>
      <w:r>
        <w:rPr>
          <w:rFonts w:ascii="GHEA Grapalat" w:hAnsi="GHEA Grapalat" w:cs="Sylfaen"/>
          <w:lang w:val="hy-AM"/>
        </w:rPr>
        <w:t xml:space="preserve"> կնքվել է համաձայնություն՝ երեխայի խնամքը նոր ծնված երեխայի ծնողի կողմից </w:t>
      </w:r>
      <w:r>
        <w:rPr>
          <w:rFonts w:ascii="GHEA Grapalat" w:hAnsi="GHEA Grapalat" w:cs="Sylfaen"/>
          <w:lang w:val="hy-AM"/>
        </w:rPr>
        <w:lastRenderedPageBreak/>
        <w:t xml:space="preserve">իրականացնելու վերաբերյալ կամ» բառերը և ենթակետը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w:t>
      </w:r>
      <w:r>
        <w:rPr>
          <w:rFonts w:ascii="Calibri" w:hAnsi="Calibri" w:cs="Calibri"/>
          <w:lang w:val="hy-AM"/>
        </w:rPr>
        <w:t> </w:t>
      </w:r>
      <w:r>
        <w:rPr>
          <w:rFonts w:ascii="GHEA Grapalat" w:hAnsi="GHEA Grapalat" w:cs="GHEA Grapalat"/>
          <w:lang w:val="hy-AM"/>
        </w:rPr>
        <w:t>«զ»</w:t>
      </w:r>
      <w:r>
        <w:rPr>
          <w:rFonts w:ascii="GHEA Grapalat" w:hAnsi="GHEA Grapalat" w:cs="Sylfaen"/>
          <w:lang w:val="hy-AM"/>
        </w:rPr>
        <w:t xml:space="preserve"> </w:t>
      </w:r>
      <w:r>
        <w:rPr>
          <w:rFonts w:ascii="GHEA Grapalat" w:hAnsi="GHEA Grapalat" w:cs="GHEA Grapalat"/>
          <w:lang w:val="hy-AM"/>
        </w:rPr>
        <w:t>պարբերությամբ</w:t>
      </w:r>
      <w:r>
        <w:rPr>
          <w:rFonts w:ascii="GHEA Grapalat" w:hAnsi="GHEA Grapalat" w:cs="Sylfaen"/>
          <w:lang w:val="hy-AM"/>
        </w:rPr>
        <w:t>.</w:t>
      </w:r>
    </w:p>
    <w:p w:rsidR="001B594C" w:rsidRDefault="001B594C" w:rsidP="001B594C">
      <w:pPr>
        <w:pStyle w:val="NormalWeb"/>
        <w:tabs>
          <w:tab w:val="left" w:pos="0"/>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«զ</w:t>
      </w:r>
      <w:r>
        <w:rPr>
          <w:rFonts w:ascii="GHEA Grapalat" w:hAnsi="GHEA Grapalat"/>
          <w:lang w:val="hy-AM"/>
        </w:rPr>
        <w:t xml:space="preserve">. </w:t>
      </w:r>
      <w:r>
        <w:rPr>
          <w:rFonts w:ascii="GHEA Grapalat" w:hAnsi="GHEA Grapalat" w:cs="Sylfaen"/>
          <w:lang w:val="hy-AM"/>
        </w:rPr>
        <w:t>քաղաքացիական</w:t>
      </w:r>
      <w:r>
        <w:rPr>
          <w:rFonts w:ascii="GHEA Grapalat" w:hAnsi="GHEA Grapalat"/>
          <w:lang w:val="hy-AM"/>
        </w:rPr>
        <w:t xml:space="preserve"> </w:t>
      </w:r>
      <w:r>
        <w:rPr>
          <w:rFonts w:ascii="GHEA Grapalat" w:hAnsi="GHEA Grapalat" w:cs="Sylfaen"/>
          <w:lang w:val="hy-AM"/>
        </w:rPr>
        <w:t>կացության</w:t>
      </w:r>
      <w:r>
        <w:rPr>
          <w:rFonts w:ascii="GHEA Grapalat" w:hAnsi="GHEA Grapalat"/>
          <w:lang w:val="hy-AM"/>
        </w:rPr>
        <w:t xml:space="preserve"> </w:t>
      </w:r>
      <w:r>
        <w:rPr>
          <w:rFonts w:ascii="GHEA Grapalat" w:hAnsi="GHEA Grapalat" w:cs="Sylfaen"/>
          <w:lang w:val="hy-AM"/>
        </w:rPr>
        <w:t>ակտերի</w:t>
      </w:r>
      <w:r>
        <w:rPr>
          <w:rFonts w:ascii="GHEA Grapalat" w:hAnsi="GHEA Grapalat"/>
          <w:lang w:val="hy-AM"/>
        </w:rPr>
        <w:t xml:space="preserve"> </w:t>
      </w:r>
      <w:r>
        <w:rPr>
          <w:rFonts w:ascii="GHEA Grapalat" w:hAnsi="GHEA Grapalat" w:cs="Sylfaen"/>
          <w:lang w:val="hy-AM"/>
        </w:rPr>
        <w:t>գրանցման</w:t>
      </w:r>
      <w:r>
        <w:rPr>
          <w:rFonts w:ascii="GHEA Grapalat" w:hAnsi="GHEA Grapalat"/>
          <w:lang w:val="hy-AM"/>
        </w:rPr>
        <w:t xml:space="preserve"> </w:t>
      </w:r>
      <w:r>
        <w:rPr>
          <w:rFonts w:ascii="GHEA Grapalat" w:hAnsi="GHEA Grapalat" w:cs="Sylfaen"/>
          <w:lang w:val="hy-AM"/>
        </w:rPr>
        <w:t>մարմնից</w:t>
      </w:r>
      <w:r>
        <w:rPr>
          <w:rFonts w:ascii="GHEA Grapalat" w:hAnsi="GHEA Grapalat"/>
          <w:lang w:val="hy-AM"/>
        </w:rPr>
        <w:t xml:space="preserve"> </w:t>
      </w:r>
      <w:r>
        <w:rPr>
          <w:rFonts w:ascii="GHEA Grapalat" w:hAnsi="GHEA Grapalat" w:cs="Sylfaen"/>
          <w:lang w:val="hy-AM"/>
        </w:rPr>
        <w:t>ստացված</w:t>
      </w:r>
      <w:r>
        <w:rPr>
          <w:rFonts w:ascii="GHEA Grapalat" w:hAnsi="GHEA Grapalat"/>
          <w:lang w:val="hy-AM"/>
        </w:rPr>
        <w:t xml:space="preserve"> </w:t>
      </w:r>
      <w:r>
        <w:rPr>
          <w:rFonts w:ascii="GHEA Grapalat" w:hAnsi="GHEA Grapalat" w:cs="Sylfaen"/>
          <w:lang w:val="hy-AM"/>
        </w:rPr>
        <w:t>տեղեկատվության</w:t>
      </w:r>
      <w:r>
        <w:rPr>
          <w:rFonts w:ascii="GHEA Grapalat" w:hAnsi="GHEA Grapalat"/>
          <w:lang w:val="hy-AM"/>
        </w:rPr>
        <w:t xml:space="preserve"> </w:t>
      </w:r>
      <w:r>
        <w:rPr>
          <w:rFonts w:ascii="GHEA Grapalat" w:hAnsi="GHEA Grapalat" w:cs="Sylfaen"/>
          <w:lang w:val="hy-AM"/>
        </w:rPr>
        <w:t>համաձայն</w:t>
      </w:r>
      <w:r>
        <w:rPr>
          <w:rFonts w:ascii="GHEA Grapalat" w:hAnsi="GHEA Grapalat"/>
          <w:lang w:val="hy-AM"/>
        </w:rPr>
        <w:t xml:space="preserve">` </w:t>
      </w:r>
      <w:r>
        <w:rPr>
          <w:rFonts w:ascii="GHEA Grapalat" w:hAnsi="GHEA Grapalat" w:cs="Sylfaen"/>
          <w:lang w:val="hy-AM"/>
        </w:rPr>
        <w:t>այդ</w:t>
      </w:r>
      <w:r>
        <w:rPr>
          <w:rFonts w:ascii="GHEA Grapalat" w:hAnsi="GHEA Grapalat"/>
          <w:lang w:val="hy-AM"/>
        </w:rPr>
        <w:t xml:space="preserve"> </w:t>
      </w:r>
      <w:proofErr w:type="spellStart"/>
      <w:r>
        <w:rPr>
          <w:rFonts w:ascii="GHEA Grapalat" w:hAnsi="GHEA Grapalat" w:cs="Sylfaen"/>
          <w:lang w:val="hy-AM"/>
        </w:rPr>
        <w:t>համամայր</w:t>
      </w:r>
      <w:proofErr w:type="spellEnd"/>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երեխաների</w:t>
      </w:r>
      <w:r>
        <w:rPr>
          <w:rFonts w:ascii="GHEA Grapalat" w:hAnsi="GHEA Grapalat"/>
          <w:lang w:val="hy-AM"/>
        </w:rPr>
        <w:t xml:space="preserve">) </w:t>
      </w:r>
      <w:r>
        <w:rPr>
          <w:rFonts w:ascii="GHEA Grapalat" w:hAnsi="GHEA Grapalat" w:cs="Sylfaen"/>
          <w:lang w:val="hy-AM"/>
        </w:rPr>
        <w:t>ծննդյան</w:t>
      </w:r>
      <w:r>
        <w:rPr>
          <w:rFonts w:ascii="GHEA Grapalat" w:hAnsi="GHEA Grapalat"/>
          <w:lang w:val="hy-AM"/>
        </w:rPr>
        <w:t xml:space="preserve"> </w:t>
      </w:r>
      <w:r>
        <w:rPr>
          <w:rFonts w:ascii="GHEA Grapalat" w:hAnsi="GHEA Grapalat" w:cs="Sylfaen"/>
          <w:lang w:val="hy-AM"/>
        </w:rPr>
        <w:t>ակտի</w:t>
      </w:r>
      <w:r>
        <w:rPr>
          <w:rFonts w:ascii="GHEA Grapalat" w:hAnsi="GHEA Grapalat"/>
          <w:lang w:val="hy-AM"/>
        </w:rPr>
        <w:t xml:space="preserve"> </w:t>
      </w:r>
      <w:r>
        <w:rPr>
          <w:rFonts w:ascii="GHEA Grapalat" w:hAnsi="GHEA Grapalat" w:cs="Sylfaen"/>
          <w:lang w:val="hy-AM"/>
        </w:rPr>
        <w:t>գրառման</w:t>
      </w:r>
      <w:r>
        <w:rPr>
          <w:rFonts w:ascii="GHEA Grapalat" w:hAnsi="GHEA Grapalat"/>
          <w:lang w:val="hy-AM"/>
        </w:rPr>
        <w:t xml:space="preserve"> </w:t>
      </w:r>
      <w:r>
        <w:rPr>
          <w:rFonts w:ascii="GHEA Grapalat" w:hAnsi="GHEA Grapalat" w:cs="Sylfaen"/>
          <w:lang w:val="hy-AM"/>
        </w:rPr>
        <w:t>մեջ</w:t>
      </w:r>
      <w:r>
        <w:rPr>
          <w:rFonts w:ascii="GHEA Grapalat" w:hAnsi="GHEA Grapalat"/>
          <w:lang w:val="hy-AM"/>
        </w:rPr>
        <w:t xml:space="preserve"> </w:t>
      </w:r>
      <w:r>
        <w:rPr>
          <w:rFonts w:ascii="GHEA Grapalat" w:hAnsi="GHEA Grapalat" w:cs="Sylfaen"/>
          <w:lang w:val="hy-AM"/>
        </w:rPr>
        <w:t>հոր</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տեղեկությունը</w:t>
      </w:r>
      <w:r>
        <w:rPr>
          <w:rFonts w:ascii="GHEA Grapalat" w:hAnsi="GHEA Grapalat"/>
          <w:lang w:val="hy-AM"/>
        </w:rPr>
        <w:t xml:space="preserve"> </w:t>
      </w:r>
      <w:r>
        <w:rPr>
          <w:rFonts w:ascii="GHEA Grapalat" w:hAnsi="GHEA Grapalat" w:cs="Sylfaen"/>
          <w:lang w:val="hy-AM"/>
        </w:rPr>
        <w:t>լրացվել</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մոր</w:t>
      </w:r>
      <w:r>
        <w:rPr>
          <w:rFonts w:ascii="GHEA Grapalat" w:hAnsi="GHEA Grapalat"/>
          <w:lang w:val="hy-AM"/>
        </w:rPr>
        <w:t xml:space="preserve"> </w:t>
      </w:r>
      <w:r>
        <w:rPr>
          <w:rFonts w:ascii="GHEA Grapalat" w:hAnsi="GHEA Grapalat" w:cs="Sylfaen"/>
          <w:lang w:val="hy-AM"/>
        </w:rPr>
        <w:t>գրավոր</w:t>
      </w:r>
      <w:r>
        <w:rPr>
          <w:rFonts w:ascii="GHEA Grapalat" w:hAnsi="GHEA Grapalat"/>
          <w:lang w:val="hy-AM"/>
        </w:rPr>
        <w:t xml:space="preserve"> </w:t>
      </w:r>
      <w:r>
        <w:rPr>
          <w:rFonts w:ascii="GHEA Grapalat" w:hAnsi="GHEA Grapalat" w:cs="Sylfaen"/>
          <w:lang w:val="hy-AM"/>
        </w:rPr>
        <w:t>հայտարարության</w:t>
      </w:r>
      <w:r>
        <w:rPr>
          <w:rFonts w:ascii="GHEA Grapalat" w:hAnsi="GHEA Grapalat"/>
          <w:lang w:val="hy-AM"/>
        </w:rPr>
        <w:t xml:space="preserve"> </w:t>
      </w:r>
      <w:r>
        <w:rPr>
          <w:rFonts w:ascii="GHEA Grapalat" w:hAnsi="GHEA Grapalat" w:cs="Sylfaen"/>
          <w:lang w:val="hy-AM"/>
        </w:rPr>
        <w:t>հիման</w:t>
      </w:r>
      <w:r>
        <w:rPr>
          <w:rFonts w:ascii="GHEA Grapalat" w:hAnsi="GHEA Grapalat"/>
          <w:lang w:val="hy-AM"/>
        </w:rPr>
        <w:t xml:space="preserve"> </w:t>
      </w:r>
      <w:r>
        <w:rPr>
          <w:rFonts w:ascii="GHEA Grapalat" w:hAnsi="GHEA Grapalat" w:cs="Sylfaen"/>
          <w:lang w:val="hy-AM"/>
        </w:rPr>
        <w:t>վրա</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հոր</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տեղեկությունը</w:t>
      </w:r>
      <w:r>
        <w:rPr>
          <w:rFonts w:ascii="GHEA Grapalat" w:hAnsi="GHEA Grapalat"/>
          <w:lang w:val="hy-AM"/>
        </w:rPr>
        <w:t xml:space="preserve"> </w:t>
      </w:r>
      <w:r>
        <w:rPr>
          <w:rFonts w:ascii="GHEA Grapalat" w:hAnsi="GHEA Grapalat" w:cs="Sylfaen"/>
          <w:lang w:val="hy-AM"/>
        </w:rPr>
        <w:t>չի</w:t>
      </w:r>
      <w:r>
        <w:rPr>
          <w:rFonts w:ascii="GHEA Grapalat" w:hAnsi="GHEA Grapalat"/>
          <w:lang w:val="hy-AM"/>
        </w:rPr>
        <w:t xml:space="preserve"> </w:t>
      </w:r>
      <w:r>
        <w:rPr>
          <w:rFonts w:ascii="GHEA Grapalat" w:hAnsi="GHEA Grapalat" w:cs="Sylfaen"/>
          <w:lang w:val="hy-AM"/>
        </w:rPr>
        <w:t>լրացվել</w:t>
      </w:r>
      <w:r>
        <w:rPr>
          <w:rFonts w:ascii="GHEA Grapalat" w:hAnsi="GHEA Grapalat"/>
          <w:lang w:val="hy-AM"/>
        </w:rPr>
        <w:t xml:space="preserve"> (</w:t>
      </w:r>
      <w:r>
        <w:rPr>
          <w:rFonts w:ascii="GHEA Grapalat" w:hAnsi="GHEA Grapalat" w:cs="Sylfaen"/>
          <w:lang w:val="hy-AM"/>
        </w:rPr>
        <w:t>եթե</w:t>
      </w:r>
      <w:r>
        <w:rPr>
          <w:rFonts w:ascii="GHEA Grapalat" w:hAnsi="GHEA Grapalat"/>
          <w:lang w:val="hy-AM"/>
        </w:rPr>
        <w:t xml:space="preserve"> </w:t>
      </w:r>
      <w:r>
        <w:rPr>
          <w:rFonts w:ascii="GHEA Grapalat" w:hAnsi="GHEA Grapalat" w:cs="Sylfaen"/>
          <w:lang w:val="hy-AM"/>
        </w:rPr>
        <w:t>նպաստը</w:t>
      </w:r>
      <w:r>
        <w:rPr>
          <w:rFonts w:ascii="GHEA Grapalat" w:hAnsi="GHEA Grapalat"/>
          <w:lang w:val="hy-AM"/>
        </w:rPr>
        <w:t xml:space="preserve"> </w:t>
      </w:r>
      <w:r>
        <w:rPr>
          <w:rFonts w:ascii="GHEA Grapalat" w:hAnsi="GHEA Grapalat" w:cs="Sylfaen"/>
          <w:lang w:val="hy-AM"/>
        </w:rPr>
        <w:t>նշանակվելու</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նոր</w:t>
      </w:r>
      <w:r>
        <w:rPr>
          <w:rFonts w:ascii="GHEA Grapalat" w:hAnsi="GHEA Grapalat"/>
          <w:lang w:val="hy-AM"/>
        </w:rPr>
        <w:t xml:space="preserve"> </w:t>
      </w:r>
      <w:r>
        <w:rPr>
          <w:rFonts w:ascii="GHEA Grapalat" w:hAnsi="GHEA Grapalat" w:cs="Sylfaen"/>
          <w:lang w:val="hy-AM"/>
        </w:rPr>
        <w:t>ծնված</w:t>
      </w:r>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մորը</w:t>
      </w:r>
      <w:r>
        <w:rPr>
          <w:rFonts w:ascii="GHEA Grapalat" w:hAnsi="GHEA Grapalat"/>
          <w:lang w:val="hy-AM"/>
        </w:rPr>
        <w:t>):</w:t>
      </w:r>
      <w:r>
        <w:rPr>
          <w:rFonts w:ascii="GHEA Grapalat" w:hAnsi="GHEA Grapalat" w:cs="Sylfaen"/>
          <w:lang w:val="hy-AM"/>
        </w:rPr>
        <w:t>».</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8.1-ին կետի 2-րդ նախադասությունը հանել.</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13-րդ </w:t>
      </w:r>
      <w:proofErr w:type="spellStart"/>
      <w:r>
        <w:rPr>
          <w:rFonts w:ascii="GHEA Grapalat" w:hAnsi="GHEA Grapalat" w:cs="Sylfaen"/>
          <w:lang w:val="hy-AM"/>
        </w:rPr>
        <w:t>կետում</w:t>
      </w:r>
      <w:proofErr w:type="spellEnd"/>
      <w:r>
        <w:rPr>
          <w:rFonts w:ascii="GHEA Grapalat" w:hAnsi="GHEA Grapalat" w:cs="Sylfaen"/>
          <w:lang w:val="hy-AM"/>
        </w:rPr>
        <w:t xml:space="preserve"> 2-րդ նախադասությունը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r>
        <w:rPr>
          <w:rFonts w:ascii="Cambria Math" w:hAnsi="Cambria Math" w:cs="Cambria Math"/>
          <w:lang w:val="hy-AM"/>
        </w:rPr>
        <w:t>.</w:t>
      </w:r>
    </w:p>
    <w:p w:rsidR="001B594C" w:rsidRDefault="001B594C" w:rsidP="001B594C">
      <w:pPr>
        <w:pStyle w:val="NormalWeb"/>
        <w:tabs>
          <w:tab w:val="left" w:pos="0"/>
          <w:tab w:val="left" w:pos="90"/>
          <w:tab w:val="left" w:pos="720"/>
        </w:tabs>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ab/>
      </w:r>
      <w:r>
        <w:rPr>
          <w:rFonts w:ascii="GHEA Grapalat" w:hAnsi="GHEA Grapalat" w:cs="Sylfaen"/>
          <w:lang w:val="hy-AM"/>
        </w:rPr>
        <w:tab/>
        <w:t xml:space="preserve">«Եթե երեխան (զավակը) սույն կարգի 8-րդ կետի 2-րդ ենթակետի հիման վրա մեկ անգամ հաշվի է առնվում իր հորից կամ մորից սերված նոր ծնված երեխայի կարգաթիվը որոշելիս, ապա դրանից հետո նոր կարգաթիվ որոշելիս՝ այդ երեխան (զավակը) կարող է հաշվի առնվել, եթե նոր ծնված երեխայի հետ սերվել է տվյալ հորից կամ տվյալ մորից:»։ </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15-րդ </w:t>
      </w:r>
      <w:proofErr w:type="spellStart"/>
      <w:r>
        <w:rPr>
          <w:rFonts w:ascii="GHEA Grapalat" w:hAnsi="GHEA Grapalat" w:cs="Sylfaen"/>
          <w:lang w:val="hy-AM"/>
        </w:rPr>
        <w:t>կետում</w:t>
      </w:r>
      <w:proofErr w:type="spellEnd"/>
      <w:r>
        <w:rPr>
          <w:rFonts w:ascii="GHEA Grapalat" w:hAnsi="GHEA Grapalat" w:cs="Sylfaen"/>
          <w:lang w:val="hy-AM"/>
        </w:rPr>
        <w:t xml:space="preserve"> «սույն կարգի 4-րդ, 4.1-ին, 4.2-րդ, 5-րդ, 6-րդ կետերում նշված տեղեկատվության» բառերը փոխարինել «սույն կարգի 5-րդ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ճշտումների» բառերով.</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17-րդ </w:t>
      </w:r>
      <w:proofErr w:type="spellStart"/>
      <w:r>
        <w:rPr>
          <w:rFonts w:ascii="GHEA Grapalat" w:hAnsi="GHEA Grapalat" w:cs="Sylfaen"/>
          <w:lang w:val="hy-AM"/>
        </w:rPr>
        <w:t>կետում</w:t>
      </w:r>
      <w:proofErr w:type="spellEnd"/>
      <w:r>
        <w:rPr>
          <w:rFonts w:ascii="GHEA Grapalat" w:hAnsi="GHEA Grapalat" w:cs="Sylfaen"/>
          <w:lang w:val="hy-AM"/>
        </w:rPr>
        <w:t xml:space="preserve"> «փաստաթղթերի» բառը փոխարինել «դիմումի» բառով, իսկ «տեղեկատվության» բառից հետո լրացնել «(սույն կարգի 5-րդ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ճշտումների)» բառերը.</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17-րդ կետի 1-ին ենթակետը «ներկայացնելու» բառից հետո լրացնել «կամ սույն կարգի 3-րդ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դիմումով ներկայացված տվյալները ճշտելու» բառերով.</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23-րդ կետը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նախադասությամբ.</w:t>
      </w:r>
    </w:p>
    <w:p w:rsidR="001B594C" w:rsidRDefault="001B594C" w:rsidP="001B594C">
      <w:pPr>
        <w:pStyle w:val="NormalWeb"/>
        <w:tabs>
          <w:tab w:val="left" w:pos="0"/>
          <w:tab w:val="left" w:pos="90"/>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«Գումարը բանկ փոխանցելու դեպքում այդ մասին Ծառայությունը տեղեկացնում է ծնողին՝ էլեկտրոնային հաղորդագրություն ուղարկելով նրա հետադարձ կապի բջջային </w:t>
      </w:r>
      <w:proofErr w:type="spellStart"/>
      <w:r>
        <w:rPr>
          <w:rFonts w:ascii="GHEA Grapalat" w:hAnsi="GHEA Grapalat" w:cs="Sylfaen"/>
          <w:lang w:val="hy-AM"/>
        </w:rPr>
        <w:t>հեռախոսահամարին</w:t>
      </w:r>
      <w:proofErr w:type="spellEnd"/>
      <w:r>
        <w:rPr>
          <w:rFonts w:ascii="GHEA Grapalat" w:hAnsi="GHEA Grapalat" w:cs="Sylfaen"/>
          <w:lang w:val="hy-AM"/>
        </w:rPr>
        <w:t xml:space="preserve"> կամ էլեկտրոնային փոստի հասցեին։».</w:t>
      </w:r>
    </w:p>
    <w:p w:rsidR="001B594C"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lastRenderedPageBreak/>
        <w:t>30-րդ կետի 2-րդ ենթակետը «վկայականը» բառից հետո լրացնել «,եթե այն տրամադրել է օտարերկրյա պետության իրավասու մարմինը» բառերով, իսկ 3-րդ ենթակետը ճանաչել ուժը կորցրած.</w:t>
      </w:r>
    </w:p>
    <w:p w:rsidR="001B594C" w:rsidRPr="00D45225" w:rsidRDefault="001B594C" w:rsidP="001B594C">
      <w:pPr>
        <w:pStyle w:val="NormalWeb"/>
        <w:numPr>
          <w:ilvl w:val="0"/>
          <w:numId w:val="3"/>
        </w:numPr>
        <w:tabs>
          <w:tab w:val="left" w:pos="0"/>
          <w:tab w:val="center" w:pos="1170"/>
          <w:tab w:val="right" w:pos="9355"/>
        </w:tabs>
        <w:spacing w:before="0" w:beforeAutospacing="0" w:after="0" w:afterAutospacing="0" w:line="360" w:lineRule="auto"/>
        <w:ind w:left="0" w:firstLine="720"/>
        <w:contextualSpacing/>
        <w:jc w:val="both"/>
        <w:rPr>
          <w:rFonts w:ascii="GHEA Grapalat" w:hAnsi="GHEA Grapalat" w:cs="Sylfaen"/>
          <w:lang w:val="hy-AM"/>
        </w:rPr>
      </w:pPr>
      <w:r w:rsidRPr="00D45225">
        <w:rPr>
          <w:rFonts w:ascii="GHEA Grapalat" w:hAnsi="GHEA Grapalat" w:cs="Sylfaen"/>
          <w:lang w:val="hy-AM"/>
        </w:rPr>
        <w:t xml:space="preserve"> 33-րդ կետից հետո լրացնել </w:t>
      </w:r>
      <w:proofErr w:type="spellStart"/>
      <w:r w:rsidRPr="00D45225">
        <w:rPr>
          <w:rFonts w:ascii="GHEA Grapalat" w:hAnsi="GHEA Grapalat" w:cs="Sylfaen"/>
          <w:lang w:val="hy-AM"/>
        </w:rPr>
        <w:t>հետևյալ</w:t>
      </w:r>
      <w:proofErr w:type="spellEnd"/>
      <w:r w:rsidRPr="00D45225">
        <w:rPr>
          <w:rFonts w:ascii="GHEA Grapalat" w:hAnsi="GHEA Grapalat" w:cs="Sylfaen"/>
          <w:lang w:val="hy-AM"/>
        </w:rPr>
        <w:t xml:space="preserve"> խմբագրությամբ 33.1-33.</w:t>
      </w:r>
      <w:r>
        <w:rPr>
          <w:rFonts w:ascii="GHEA Grapalat" w:hAnsi="GHEA Grapalat" w:cs="Sylfaen"/>
          <w:lang w:val="hy-AM"/>
        </w:rPr>
        <w:t>5</w:t>
      </w:r>
      <w:r w:rsidRPr="00D45225">
        <w:rPr>
          <w:rFonts w:ascii="GHEA Grapalat" w:hAnsi="GHEA Grapalat" w:cs="Sylfaen"/>
          <w:lang w:val="hy-AM"/>
        </w:rPr>
        <w:t>-րդ կետերով</w:t>
      </w:r>
      <w:r w:rsidRPr="00C668BC">
        <w:rPr>
          <w:rFonts w:ascii="GHEA Grapalat" w:hAnsi="GHEA Grapalat" w:cs="Cambria Math"/>
          <w:lang w:val="hy-AM"/>
        </w:rPr>
        <w:t>.</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Pr>
          <w:rFonts w:ascii="GHEA Grapalat" w:hAnsi="GHEA Grapalat" w:cs="Sylfaen"/>
          <w:lang w:val="hy-AM"/>
        </w:rPr>
        <w:t>«</w:t>
      </w:r>
      <w:r w:rsidRPr="00D45225">
        <w:rPr>
          <w:rFonts w:ascii="GHEA Grapalat" w:hAnsi="GHEA Grapalat" w:cs="Sylfaen"/>
          <w:lang w:val="hy-AM"/>
        </w:rPr>
        <w:t>33.1 Ռազմական դրության ժամանակահատվածում սույն կարգի համաձայն նշանակված, սակայն ծնողին չվճարված նպաստի գումարը վճարվում է նաև նոր ծնված երեխայի մյուս ծնողին, եթե՝</w:t>
      </w:r>
    </w:p>
    <w:p w:rsidR="001B594C" w:rsidRPr="00342B4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1) նոր ծնված երեխայի ծնողնե</w:t>
      </w:r>
      <w:r w:rsidR="00342B45">
        <w:rPr>
          <w:rFonts w:ascii="GHEA Grapalat" w:hAnsi="GHEA Grapalat" w:cs="Sylfaen"/>
          <w:lang w:val="hy-AM"/>
        </w:rPr>
        <w:t>րը ունեն գրանցված ամուսնություն</w:t>
      </w:r>
      <w:r w:rsidR="00342B45" w:rsidRPr="00342B45">
        <w:rPr>
          <w:rFonts w:ascii="GHEA Grapalat" w:hAnsi="GHEA Grapalat" w:cs="Sylfaen"/>
          <w:lang w:val="hy-AM"/>
        </w:rPr>
        <w:t xml:space="preserve">, </w:t>
      </w:r>
      <w:r w:rsidR="00342B45">
        <w:rPr>
          <w:rFonts w:ascii="GHEA Grapalat" w:hAnsi="GHEA Grapalat" w:cs="Sylfaen"/>
          <w:lang w:val="hy-AM"/>
        </w:rPr>
        <w:t>կամ․</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2) նոր ծնված երեխան և նոր ծնված երեխայի կարգաթիվը որոշելիս հաշվի առնված երեխաները և զավակները սերված են նույն ծնողներից (նոր ծնված երեխայի հարազատ քույրերն ու եղբայրներն են)՝  երկրորդ և հաջորդ երեխայի ծննդյան կապակցությամբ նպաստ նշանակելու դեպքում։</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 xml:space="preserve">33.2 Սույն կարգի 33.1-ին </w:t>
      </w:r>
      <w:proofErr w:type="spellStart"/>
      <w:r w:rsidRPr="00D45225">
        <w:rPr>
          <w:rFonts w:ascii="GHEA Grapalat" w:hAnsi="GHEA Grapalat" w:cs="Sylfaen"/>
          <w:lang w:val="hy-AM"/>
        </w:rPr>
        <w:t>կետում</w:t>
      </w:r>
      <w:proofErr w:type="spellEnd"/>
      <w:r w:rsidRPr="00D45225">
        <w:rPr>
          <w:rFonts w:ascii="GHEA Grapalat" w:hAnsi="GHEA Grapalat" w:cs="Sylfaen"/>
          <w:lang w:val="hy-AM"/>
        </w:rPr>
        <w:t xml:space="preserve"> նշված դեպքում նոր ծնված երեխայի ծնողը տարածքային բաժին է ներկայացնում`</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1) դիմում, որում ներառվում են`</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ա. դիմումը ներկայացնող ծնողի անունը, ազգանունը, անձը հաստատող փաստաթղթի սերիան և համարը, բնակության վայրի հասցեն, հեռախոսահամարը և էլեկտրոնային հասցեն  (առկայության դեպքում),</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բ. նոր ծնված երեխայի անունը, ազգանունը, ծննդյան վկայականի (մահացած երեխայի դեպքում` մահվան վկայականի) սերիան և համարը, բնակության վայրի հասցեն (բացառությամբ այն դեպքի, երբ նոր ծնված երեխան մահացել է),</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գ. նպաստի գումարը վճարելու համար այն բանկի անվանումը, որտեղից ծնողը ցանկանում է ստանալ գումարը (եթե գումարը դեռ չի փոխանցվել բանկ).</w:t>
      </w:r>
    </w:p>
    <w:p w:rsidR="001B594C" w:rsidRPr="00D45225" w:rsidRDefault="001B594C" w:rsidP="001B594C">
      <w:pPr>
        <w:pStyle w:val="NormalWeb"/>
        <w:tabs>
          <w:tab w:val="left" w:pos="0"/>
          <w:tab w:val="left" w:pos="72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 xml:space="preserve">դ. նշում այն մասին, որ տեղեկացված է, որ բանկային հաշիվ բացելու համար անհրաժեշտ տվյալները բանկին փոխանցելու ամսվանից հաշված՝ 12 ամսվա ընթացքում, նպաստի գումարը մասնակի կամ ամբողջությամբ ստանալու պահանջ բանկին չներկայացնելու դեպքում նպաստի գումարը վերադարձվում է Հայաստանի </w:t>
      </w:r>
      <w:r w:rsidRPr="00D45225">
        <w:rPr>
          <w:rFonts w:ascii="GHEA Grapalat" w:hAnsi="GHEA Grapalat" w:cs="Sylfaen"/>
          <w:lang w:val="hy-AM"/>
        </w:rPr>
        <w:lastRenderedPageBreak/>
        <w:t>Հանրապետության պետական բյուջե, և կարող է կրկին վճարվել պետական բյուջե վերադարձվելու ամսվան հաջորդող երեք տարվա ընթացքում կրկին դիմելու դեպքում։</w:t>
      </w:r>
    </w:p>
    <w:p w:rsidR="00B90E96"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 xml:space="preserve">2) </w:t>
      </w:r>
      <w:r w:rsidR="00B90E96" w:rsidRPr="00B90E96">
        <w:rPr>
          <w:rFonts w:ascii="GHEA Grapalat" w:hAnsi="GHEA Grapalat" w:cs="Sylfaen"/>
          <w:lang w:val="hy-AM"/>
        </w:rPr>
        <w:t>դիմումը ներկայացնող ծնողի</w:t>
      </w:r>
      <w:r w:rsidR="00B90E96" w:rsidRPr="00342B45">
        <w:rPr>
          <w:rFonts w:ascii="GHEA Grapalat" w:hAnsi="GHEA Grapalat" w:cs="Sylfaen"/>
          <w:lang w:val="hy-AM"/>
        </w:rPr>
        <w:t xml:space="preserve"> </w:t>
      </w:r>
      <w:r w:rsidR="00B90E96" w:rsidRPr="00B90E96">
        <w:rPr>
          <w:rFonts w:ascii="GHEA Grapalat" w:hAnsi="GHEA Grapalat" w:cs="Sylfaen"/>
          <w:lang w:val="hy-AM"/>
        </w:rPr>
        <w:t>անձը հաստատող փաստաթուղթը, հանրային ծառայությունների համարանիշը կամ հանրային ծառայությունների համարանիշ չստանալու մասին տեղեկանքը.</w:t>
      </w:r>
    </w:p>
    <w:p w:rsidR="001B594C" w:rsidRPr="00D45225" w:rsidRDefault="00B90E96"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B90E96">
        <w:rPr>
          <w:rFonts w:ascii="GHEA Grapalat" w:hAnsi="GHEA Grapalat" w:cs="Sylfaen"/>
          <w:lang w:val="hy-AM"/>
        </w:rPr>
        <w:t xml:space="preserve">3) </w:t>
      </w:r>
      <w:r w:rsidR="001B594C" w:rsidRPr="00D45225">
        <w:rPr>
          <w:rFonts w:ascii="GHEA Grapalat" w:hAnsi="GHEA Grapalat" w:cs="Sylfaen"/>
          <w:lang w:val="hy-AM"/>
        </w:rPr>
        <w:t xml:space="preserve">ամուսնության վկայականը կամ երեխաների (զավակների) սերման փաստը հաստատող փաստաթղթեր (երեխայի կամ զավակի ծննդյան վկայական կամ երեխայի (զավակի) սերման փաստի մասին ծննդի պետական գրանցման (ծննդյան ակտի գրանցման) փաստը հաստատող տեղեկանքում ներառված տեղեկատվություն պարունակող այլ փաստաթուղթ կամ դատարանի վճիռ, որով հաստատվել է երեխայի (զավակի) սերման փաստը), եթե դրանց </w:t>
      </w:r>
      <w:proofErr w:type="spellStart"/>
      <w:r w:rsidR="001B594C" w:rsidRPr="00D45225">
        <w:rPr>
          <w:rFonts w:ascii="GHEA Grapalat" w:hAnsi="GHEA Grapalat" w:cs="Sylfaen"/>
          <w:lang w:val="hy-AM"/>
        </w:rPr>
        <w:t>լուսապատճեններն</w:t>
      </w:r>
      <w:proofErr w:type="spellEnd"/>
      <w:r w:rsidR="001B594C" w:rsidRPr="00D45225">
        <w:rPr>
          <w:rFonts w:ascii="GHEA Grapalat" w:hAnsi="GHEA Grapalat" w:cs="Sylfaen"/>
          <w:lang w:val="hy-AM"/>
        </w:rPr>
        <w:t xml:space="preserve">  առկա չեն նպաստի գործում:</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33.3. Սույն կարգի 33.2-րդ կետով սահմանված կարգով ներկայացված և առկա տեղեկատվության հիման վրա տարածքային բաժինը տասն աշխատանքային օրվա ընթացքում որոշում է`</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1) մերժել նպաստը վճարելը և դրա մասին տեղեկացնել դիմումը ներկայացնող ծնողին (տեղեկացնել լրացուցիչ փաստաթղթեր ներկայացնելու անհրաժեշտության մասին).</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2) վճարել նպաստը դիմումը ներկայացնող ծնողին:</w:t>
      </w:r>
    </w:p>
    <w:p w:rsidR="001B594C" w:rsidRPr="00D45225" w:rsidRDefault="001B594C" w:rsidP="001B594C">
      <w:pPr>
        <w:pStyle w:val="NormalWeb"/>
        <w:tabs>
          <w:tab w:val="left" w:pos="0"/>
          <w:tab w:val="center" w:pos="1170"/>
          <w:tab w:val="right" w:pos="9355"/>
        </w:tabs>
        <w:spacing w:line="360" w:lineRule="auto"/>
        <w:ind w:firstLine="630"/>
        <w:contextualSpacing/>
        <w:jc w:val="both"/>
        <w:rPr>
          <w:rFonts w:ascii="GHEA Grapalat" w:hAnsi="GHEA Grapalat" w:cs="Sylfaen"/>
          <w:lang w:val="hy-AM"/>
        </w:rPr>
      </w:pPr>
      <w:r w:rsidRPr="00D45225">
        <w:rPr>
          <w:rFonts w:ascii="GHEA Grapalat" w:hAnsi="GHEA Grapalat" w:cs="Sylfaen"/>
          <w:lang w:val="hy-AM"/>
        </w:rPr>
        <w:t>33.4. Սույն կարգի 33.3-րդ կետի 1-ին ենթակետում նշված դեպքում տարածքային բաժինը մերժում է նպաստը վճարելը, եթե ներկայացված փաստաթղթերը (առկա տեղեկատվությունը) բավարար չ</w:t>
      </w:r>
      <w:r>
        <w:rPr>
          <w:rFonts w:ascii="GHEA Grapalat" w:hAnsi="GHEA Grapalat" w:cs="Sylfaen"/>
          <w:lang w:val="hy-AM"/>
        </w:rPr>
        <w:t>են</w:t>
      </w:r>
      <w:r w:rsidRPr="00D45225">
        <w:rPr>
          <w:rFonts w:ascii="GHEA Grapalat" w:hAnsi="GHEA Grapalat" w:cs="Sylfaen"/>
          <w:lang w:val="hy-AM"/>
        </w:rPr>
        <w:t xml:space="preserve"> նպաստը դիմող ծնողին վճարելու համար:</w:t>
      </w:r>
    </w:p>
    <w:p w:rsidR="001B594C" w:rsidRPr="00D45225" w:rsidRDefault="001B594C" w:rsidP="001B594C">
      <w:pPr>
        <w:pStyle w:val="NormalWeb"/>
        <w:tabs>
          <w:tab w:val="left" w:pos="0"/>
          <w:tab w:val="left" w:pos="90"/>
          <w:tab w:val="left" w:pos="1080"/>
          <w:tab w:val="center" w:pos="4677"/>
          <w:tab w:val="right" w:pos="9355"/>
        </w:tabs>
        <w:spacing w:before="0" w:beforeAutospacing="0" w:after="0" w:afterAutospacing="0" w:line="360" w:lineRule="auto"/>
        <w:ind w:firstLine="720"/>
        <w:contextualSpacing/>
        <w:jc w:val="both"/>
        <w:rPr>
          <w:rFonts w:ascii="GHEA Grapalat" w:hAnsi="GHEA Grapalat" w:cs="Sylfaen"/>
          <w:lang w:val="hy-AM"/>
        </w:rPr>
      </w:pPr>
      <w:r w:rsidRPr="00D45225">
        <w:rPr>
          <w:rFonts w:ascii="GHEA Grapalat" w:hAnsi="GHEA Grapalat" w:cs="Sylfaen"/>
          <w:lang w:val="hy-AM"/>
        </w:rPr>
        <w:t>32.5. Սույն կարգի 33.3-րդ կետի 2-րդ ենթակետում նշված դեպքում նպաստը դիմումը ներկայացնող ծնողին վճարելու վերաբերյալ որոշում կայացնելու դեպքում ծառայությունը ծնողի տվյալները միանվագ դրամական վճարների հաշվի պայմանագրով սահմանված կարգով և մեկօրյա ժամկետում տեղեկացնում է բանկին (եթե գումարն արդեն փոխանցվել է բանկ) կամ ներառում է առաջիկա վճարման ցուցակ (եթե գումարը դեռ չի փոխանցվել բանկ)։</w:t>
      </w:r>
      <w:r>
        <w:rPr>
          <w:rFonts w:ascii="GHEA Grapalat" w:hAnsi="GHEA Grapalat" w:cs="Sylfaen"/>
          <w:lang w:val="hy-AM"/>
        </w:rPr>
        <w:t>»</w:t>
      </w:r>
    </w:p>
    <w:p w:rsidR="001B594C" w:rsidRPr="00D45225" w:rsidRDefault="001B594C" w:rsidP="001B594C">
      <w:pPr>
        <w:pStyle w:val="NormalWeb"/>
        <w:numPr>
          <w:ilvl w:val="0"/>
          <w:numId w:val="3"/>
        </w:numPr>
        <w:tabs>
          <w:tab w:val="left" w:pos="0"/>
          <w:tab w:val="left" w:pos="90"/>
          <w:tab w:val="left" w:pos="1080"/>
          <w:tab w:val="center" w:pos="4677"/>
          <w:tab w:val="right" w:pos="9355"/>
        </w:tabs>
        <w:spacing w:before="0" w:beforeAutospacing="0" w:after="0" w:afterAutospacing="0" w:line="360" w:lineRule="auto"/>
        <w:ind w:left="0" w:firstLine="630"/>
        <w:contextualSpacing/>
        <w:jc w:val="both"/>
        <w:rPr>
          <w:rFonts w:ascii="GHEA Grapalat" w:hAnsi="GHEA Grapalat" w:cs="Sylfaen"/>
          <w:lang w:val="hy-AM"/>
        </w:rPr>
      </w:pPr>
      <w:r w:rsidRPr="00D45225">
        <w:rPr>
          <w:rFonts w:ascii="GHEA Grapalat" w:hAnsi="GHEA Grapalat" w:cs="Sylfaen"/>
          <w:lang w:val="hy-AM"/>
        </w:rPr>
        <w:t xml:space="preserve">35-րդ կետից հետո լրացնել </w:t>
      </w:r>
      <w:proofErr w:type="spellStart"/>
      <w:r w:rsidRPr="00D45225">
        <w:rPr>
          <w:rFonts w:ascii="GHEA Grapalat" w:hAnsi="GHEA Grapalat" w:cs="Sylfaen"/>
          <w:lang w:val="hy-AM"/>
        </w:rPr>
        <w:t>հետևյալ</w:t>
      </w:r>
      <w:proofErr w:type="spellEnd"/>
      <w:r w:rsidRPr="00D45225">
        <w:rPr>
          <w:rFonts w:ascii="GHEA Grapalat" w:hAnsi="GHEA Grapalat" w:cs="Sylfaen"/>
          <w:lang w:val="hy-AM"/>
        </w:rPr>
        <w:t xml:space="preserve"> բովանդակությամբ 36-41-րդ կետերով.</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lastRenderedPageBreak/>
        <w:t xml:space="preserve">«36. «Պետական նպաստների մասին» օրենքի 24-րդ հոդվածի 10-րդ մասում նշված դեպքում նպաստը վճարելու համար </w:t>
      </w:r>
      <w:proofErr w:type="spellStart"/>
      <w:r>
        <w:rPr>
          <w:rFonts w:ascii="GHEA Grapalat" w:hAnsi="GHEA Grapalat" w:cs="Sylfaen"/>
          <w:lang w:val="hy-AM"/>
        </w:rPr>
        <w:t>մինչև</w:t>
      </w:r>
      <w:proofErr w:type="spellEnd"/>
      <w:r>
        <w:rPr>
          <w:rFonts w:ascii="GHEA Grapalat" w:hAnsi="GHEA Grapalat" w:cs="Sylfaen"/>
          <w:lang w:val="hy-AM"/>
        </w:rPr>
        <w:t xml:space="preserve"> նպաստի գումարը Հայաստանի Հանրապետության պետական բյուջե վերադարձվելու ամսվան հաջորդող 36-րդ ամիսը՝ ներառյալ, ծնողը (ում դիմումի հիման վրա նշանակվել է նպաստը) տարածքային բաժին է ներկայացնում դիմում, որում ներառվում են`</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1)  ծնողի բնակության (հաշվառման) վայրի հասցեն, անունը, ազգանունը, անձը հաստատող փաստաթղթի սերիան և համարը, հանրային ծառայությունների համարանիշը, հանրային ծառայությունների համարանիշ չստանալու մասին տեղեկանքի համարը, եթե ծնողը հրաժարվել է հանրային ծառայությունների համարանիշ ստանալուց,</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2)  երեխայի  (ում ծննդյան կապակցությամբ նշանակվել է նպաստը ) անունը, ազգանունը, ծննդյան վկայականի (եթե երեխան մահացել է՝ մահվան վկայականի) սերիան և համարը, բնակության (հաշվառման) վայրի հասցեն (բացառությամբ այն դեպքի, երբ նոր ծնված երեխան մահացել է), հանրային ծառայությունների համարանիշը (հանրային ծառայությունների համարանիշ չստանալու մասին տեղեկանքի համարը, եթե ծնողը հրաժարվել է երեխայի հանրային ծառայությունների համարանիշ ստանալուց), </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3) բանկի անվանումը, որտեղից ծնողը ցանկանում է ստանալ նպաստի գումարը:</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37. Սույն կարգի 36-րդ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դեպքում երեխայի ծննդյան միանվագ նպաստը վճարվում է նաև մյուս ծնողի դիմումի հիման վրա, եթե ներկայացվել է ծնողի (ում դիմումի հիման վրա նշանակվել է նպաստը)` նոտարական կարգով վավերացված համաձայնությունը` մյուս ծնողին նպաստ վճարելու վերաբերյալ կամ ծնողը (ում դիմումի հիման վրա նշանակվել է նպաստը)՝</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1) մահացել է (դատական կարգով ճանաչվել է մահացած) կամ  դատական կարգով ճանաչվել է անհայտ բացակայող.</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2) դատական կարգով ճանաչվել է անգործունակ կամ սահմանափակ գործունակ.</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3) դատական կարգով զրկվել է ծնողական իրավունքներից կամ սահմանափակվել են նրա ծնողական իրավունքները:</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lastRenderedPageBreak/>
        <w:t xml:space="preserve">38. Սույն կարգի 37-րդ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դիմումում ներառվում են սույն կարգի 36-րդ կետի 1-3 կետերում նշված տվյալները, ծնողի (ում դիմումի հիման վրա նշանակվել է նպաստը) մահվան դեպքում՝ մահվան վկայականի սերիան և համարը (եթե մահվան վկայականը տրամադրել է Հայաստանի Հանրապետության իրավասու մարմինը): Դիմումին կից ներկայացվում են սույն կարգի 37-րդ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հանգամանքները հավաստող փաստաթղթեր (ծնողի մահվան վկայականը ներկայացվում է, եթե այն տրամադրել է օտարերկրյա պետության իրավասու մարմինը):</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39. Ներկայացված դիմումի և առկա տեղեկատվության  հիման վրա տարածքային բաժինը տասն աշխատանքային օրվա ընթացքում որոշում է`</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1) մերժել նպաստ վճարելը և դրա մասին տեղեկացնել ծնողին (ծնողին տեղեկացնել լրացուցիչ փաստաթղթեր ներկայացնելու կամ սույն կարգի 36-րդ  կամ 37-րդ կետերում նշված դիմումով ներկայացված տվյալները ճշտելու անհրաժեշտության մասին).</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2) վճարել նպաստը:</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40. Սույն կարգի 36-րդ և 37-րդ կետերում նշված դիմումները մերժվում են, եթե դիմելու օրվա դրությամբ՝</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1) երեխայի (ում ծննդյան կապակցությամբ նշանակվել է նպաստը) նկատմամբ սահմանվել է խնամակալություն.</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2) նպաստը նշանակելուց հետո երեխան (ում ծննդյան կապակցությամբ նշանակվել է նպաստը) որդեգրվել է.</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3 երեխան (ում ծննդյան կապակցությամբ նշանակվել է նպաստը) ձեռք է բերել առանց ծնողական խնամքի մնացած երեխայի կարգավիճակ.</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4 երեխայի (ում ծննդյան կապակցությամբ նշանակվել է նպաստը) ծննդյան կապակցությամբ արդեն վճարվել է նպաստ.</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5) ներկայացվել են ոչ հավաստի տվյալներ (ներկայացված տվյալներում առկա են անճշտություններ).</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6) դիմումը ներկայացվել է սույն կարգի 36-րդ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ժամկետից հետո.</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lastRenderedPageBreak/>
        <w:t>7) ծնողը և երեխան (ում ծննդյան կապակցությամբ նշանակվել է նպաստը) բնակչության պետական ռեգիստրում հաշվառված չեն Հայաստանի Հանրապետությունում բնակության վայրի հասցեով:</w:t>
      </w:r>
    </w:p>
    <w:p w:rsidR="001B594C" w:rsidRDefault="001B594C" w:rsidP="001B594C">
      <w:pPr>
        <w:pStyle w:val="NormalWeb"/>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41. Սույն կարգի 36-րդ և 37-րդ կետերում նշված դիմումների հիման վրա նպաստը վճարվում է ընդհանուր կարգով:»:</w:t>
      </w:r>
    </w:p>
    <w:p w:rsidR="001B594C" w:rsidRDefault="001B594C" w:rsidP="001B594C">
      <w:pPr>
        <w:pStyle w:val="ListParagraph"/>
        <w:numPr>
          <w:ilvl w:val="0"/>
          <w:numId w:val="1"/>
        </w:numPr>
        <w:spacing w:line="360" w:lineRule="auto"/>
        <w:ind w:left="0" w:firstLine="720"/>
        <w:jc w:val="both"/>
        <w:rPr>
          <w:rFonts w:ascii="GHEA Grapalat" w:hAnsi="GHEA Grapalat" w:cs="Sylfaen"/>
          <w:lang w:val="hy-AM"/>
        </w:rPr>
      </w:pPr>
      <w:r>
        <w:rPr>
          <w:rFonts w:ascii="GHEA Grapalat" w:hAnsi="GHEA Grapalat" w:cs="Sylfaen"/>
          <w:lang w:val="hy-AM"/>
        </w:rPr>
        <w:t xml:space="preserve">Աշխատանքի և սոցիալական հարցերի նախարարության սոցիալական ապահովության ծառայության պետին, Արդարադատության նախարարության քաղաքացիական կացության ակտերի գրանցման գործակալության պետին՝ սույն որոշումն ընդունվելուց հետո մեկամսյա ժամկետում մշակել և գործարկել Աշխատանքի և սոցիալական հարցերի նախարարության սոցիալական ապահովության ծառայության և Արդարադատության նախարարության քաղաքացիական կացության ակտերի գրանցման գործակալության </w:t>
      </w:r>
      <w:proofErr w:type="spellStart"/>
      <w:r>
        <w:rPr>
          <w:rFonts w:ascii="GHEA Grapalat" w:hAnsi="GHEA Grapalat" w:cs="Sylfaen"/>
          <w:lang w:val="hy-AM"/>
        </w:rPr>
        <w:t>միջև</w:t>
      </w:r>
      <w:proofErr w:type="spellEnd"/>
      <w:r>
        <w:rPr>
          <w:rFonts w:ascii="GHEA Grapalat" w:hAnsi="GHEA Grapalat" w:cs="Sylfaen"/>
          <w:lang w:val="hy-AM"/>
        </w:rPr>
        <w:t xml:space="preserve"> տեղեկատվության փոխանակումն ապահովելու համար անհրաժեշտ էլեկտրոնային տեղեկատվական համակարգը:</w:t>
      </w:r>
    </w:p>
    <w:p w:rsidR="001B594C" w:rsidRDefault="001B594C" w:rsidP="001B594C">
      <w:pPr>
        <w:pStyle w:val="NormalWeb"/>
        <w:numPr>
          <w:ilvl w:val="0"/>
          <w:numId w:val="1"/>
        </w:numPr>
        <w:tabs>
          <w:tab w:val="left" w:pos="0"/>
          <w:tab w:val="left" w:pos="1080"/>
          <w:tab w:val="left" w:pos="135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 Սույն որոշումն ուժի մեջ է մտնում պաշտոնական հրապարակմանը հաջորդող օրվանից:</w:t>
      </w:r>
    </w:p>
    <w:p w:rsidR="001B594C" w:rsidRDefault="001B594C" w:rsidP="001B594C">
      <w:pPr>
        <w:pStyle w:val="NormalWeb"/>
        <w:numPr>
          <w:ilvl w:val="0"/>
          <w:numId w:val="1"/>
        </w:numPr>
        <w:tabs>
          <w:tab w:val="left" w:pos="0"/>
          <w:tab w:val="center" w:pos="1080"/>
          <w:tab w:val="right" w:pos="1350"/>
          <w:tab w:val="center" w:pos="4677"/>
          <w:tab w:val="right" w:pos="9355"/>
        </w:tabs>
        <w:spacing w:before="0" w:beforeAutospacing="0" w:after="0" w:afterAutospacing="0" w:line="360" w:lineRule="auto"/>
        <w:ind w:left="0" w:firstLine="720"/>
        <w:contextualSpacing/>
        <w:jc w:val="both"/>
        <w:rPr>
          <w:rFonts w:ascii="GHEA Grapalat" w:hAnsi="GHEA Grapalat" w:cs="Sylfaen"/>
          <w:lang w:val="hy-AM"/>
        </w:rPr>
      </w:pPr>
      <w:r>
        <w:rPr>
          <w:rFonts w:ascii="GHEA Grapalat" w:hAnsi="GHEA Grapalat" w:cs="Sylfaen"/>
          <w:lang w:val="hy-AM"/>
        </w:rPr>
        <w:t xml:space="preserve">Եթե նոր ծնված երեխայի ծննդյան ակտի գրառման մեջ հոր մասին տեղեկությունը լրացվել է մոր գրավոր հայտարարության հիման վրա կամ հոր մասին տեղեկությունը չի լրացվել և 2020 թվականի հուլիսի 22-ից </w:t>
      </w:r>
      <w:proofErr w:type="spellStart"/>
      <w:r>
        <w:rPr>
          <w:rFonts w:ascii="GHEA Grapalat" w:hAnsi="GHEA Grapalat" w:cs="Sylfaen"/>
          <w:lang w:val="hy-AM"/>
        </w:rPr>
        <w:t>մինչև</w:t>
      </w:r>
      <w:proofErr w:type="spellEnd"/>
      <w:r>
        <w:rPr>
          <w:rFonts w:ascii="GHEA Grapalat" w:hAnsi="GHEA Grapalat" w:cs="Sylfaen"/>
          <w:lang w:val="hy-AM"/>
        </w:rPr>
        <w:t xml:space="preserve"> սույն որոշումն ուժի մեջ  մտնելու օրն ընկած ժամանակահատվածում մոր կողմից ներկայացված` երեխայի ծննդյան միանվագ նպաստի նշանակման վերաբերյալ դիմումը մերժվել է Հայաստանի Հանրապետության կառավարության 2014 թվականի մարտի 6 ի N 275-Ն որոշման N 2 հավելվածի 18-րդ կետի 3-րդ ենթակետով սահմանված հիմքով (ծնողը ներկայացված (տարածքային բաժնի կողմից ճշտված) տվյալների և փաստաթղթերի հիման վրա չունի նպաստի իրավունք), ապա ներկայացված դիմումի հիման վրա սույն որոշումն ուժի մեջ  մտնելուց հետո՝ մեկ ամսվա ընթացքում նշանակվում է երեխայի ծննդյան միանվագ նպաստ՝ անկախ դիմում ներկայացնելու հանգամանքից:</w:t>
      </w:r>
    </w:p>
    <w:p w:rsidR="001B594C" w:rsidRDefault="001B594C" w:rsidP="001B594C">
      <w:pPr>
        <w:tabs>
          <w:tab w:val="left" w:pos="0"/>
          <w:tab w:val="left" w:pos="1080"/>
        </w:tabs>
        <w:spacing w:line="360" w:lineRule="auto"/>
        <w:ind w:left="720"/>
        <w:jc w:val="both"/>
        <w:rPr>
          <w:rFonts w:ascii="GHEA Grapalat" w:hAnsi="GHEA Grapalat" w:cs="Sylfaen"/>
          <w:lang w:val="hy-AM"/>
        </w:rPr>
      </w:pPr>
      <w:r>
        <w:rPr>
          <w:rFonts w:ascii="GHEA Grapalat" w:hAnsi="GHEA Grapalat" w:cs="Sylfaen"/>
          <w:lang w:val="hy-AM"/>
        </w:rPr>
        <w:br w:type="page"/>
      </w:r>
    </w:p>
    <w:p w:rsidR="001B594C" w:rsidRDefault="001B594C" w:rsidP="001B594C">
      <w:pPr>
        <w:tabs>
          <w:tab w:val="left" w:pos="567"/>
          <w:tab w:val="left" w:pos="900"/>
        </w:tabs>
        <w:spacing w:after="200"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ՏԵՂԵԿԱՆՔ-ՀԻՄՆԱՎՈՐՈՒՄ</w:t>
      </w:r>
    </w:p>
    <w:p w:rsidR="001B594C" w:rsidRDefault="001B594C" w:rsidP="001B594C">
      <w:pPr>
        <w:tabs>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«Հայաստանի Հանրապետության կառավարության 2014 թվականի մարտի 6-ի N 275-Ն որոշման մեջ լրացումներ</w:t>
      </w:r>
      <w:r w:rsidR="00A92BF3">
        <w:rPr>
          <w:rFonts w:ascii="GHEA Grapalat" w:hAnsi="GHEA Grapalat" w:cs="Sylfaen"/>
          <w:b/>
          <w:lang w:val="hy-AM"/>
        </w:rPr>
        <w:t xml:space="preserve"> և փոփոխություններ</w:t>
      </w:r>
      <w:r>
        <w:rPr>
          <w:rFonts w:ascii="GHEA Grapalat" w:hAnsi="GHEA Grapalat" w:cs="Sylfaen"/>
          <w:b/>
          <w:lang w:val="hy-AM"/>
        </w:rPr>
        <w:t xml:space="preserve"> կատարելու մասին»</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rsidR="001B594C" w:rsidRDefault="001B594C" w:rsidP="001B594C">
      <w:pPr>
        <w:tabs>
          <w:tab w:val="left" w:pos="567"/>
          <w:tab w:val="left" w:pos="900"/>
        </w:tabs>
        <w:spacing w:line="360" w:lineRule="auto"/>
        <w:ind w:firstLine="720"/>
        <w:jc w:val="both"/>
        <w:rPr>
          <w:rFonts w:ascii="GHEA Grapalat" w:hAnsi="GHEA Grapalat" w:cs="Sylfaen"/>
          <w:b/>
          <w:lang w:val="hy-AM"/>
        </w:rPr>
      </w:pPr>
    </w:p>
    <w:p w:rsidR="001B594C" w:rsidRDefault="001B594C" w:rsidP="001B594C">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1B594C" w:rsidRDefault="001B594C" w:rsidP="001B594C">
      <w:pPr>
        <w:pStyle w:val="NormalWeb"/>
        <w:tabs>
          <w:tab w:val="left" w:pos="567"/>
          <w:tab w:val="left" w:pos="900"/>
        </w:tabs>
        <w:spacing w:line="360" w:lineRule="auto"/>
        <w:ind w:firstLine="720"/>
        <w:jc w:val="both"/>
        <w:rPr>
          <w:rFonts w:ascii="GHEA Grapalat" w:hAnsi="GHEA Grapalat"/>
          <w:bCs/>
          <w:spacing w:val="-4"/>
          <w:lang w:val="hy-AM"/>
        </w:rPr>
      </w:pPr>
      <w:r>
        <w:rPr>
          <w:rFonts w:ascii="GHEA Grapalat" w:hAnsi="GHEA Grapalat" w:cs="Sylfaen"/>
          <w:spacing w:val="-4"/>
          <w:lang w:val="hy-AM"/>
        </w:rPr>
        <w:t xml:space="preserve">Նախագիծը մշակվել է ի կատարումն Կառավարության 2019 թվականի մայիսի 16-ի «Հայաստանի Հանրապետության կառավարության 2019-2023 թվականների գործունեության միջոցառումների ծրագիրը հաստատելու մասին» թիվ 650-Լ որոշման Հավելված 1-ի 20.2-րդ կետի և միաժամանակ նպատակ ունի ապահովել ««Պետական նպաստների մասին» Հայաստանի Հանրապետության օրենքում փոփոխություններ և լրացումներ կատարելու մասին» 2020թ. հունիսի 25-ի ՀՕ- 340-Ն </w:t>
      </w:r>
      <w:proofErr w:type="spellStart"/>
      <w:r>
        <w:rPr>
          <w:rFonts w:ascii="GHEA Grapalat" w:hAnsi="GHEA Grapalat" w:cs="Sylfaen"/>
          <w:spacing w:val="-4"/>
          <w:lang w:val="hy-AM"/>
        </w:rPr>
        <w:t>oրենքի</w:t>
      </w:r>
      <w:proofErr w:type="spellEnd"/>
      <w:r>
        <w:rPr>
          <w:rFonts w:ascii="GHEA Grapalat" w:hAnsi="GHEA Grapalat" w:cs="Sylfaen"/>
          <w:spacing w:val="-4"/>
          <w:lang w:val="hy-AM"/>
        </w:rPr>
        <w:t xml:space="preserve"> </w:t>
      </w:r>
      <w:proofErr w:type="spellStart"/>
      <w:r>
        <w:rPr>
          <w:rFonts w:ascii="GHEA Grapalat" w:hAnsi="GHEA Grapalat" w:cs="Sylfaen"/>
          <w:spacing w:val="-4"/>
          <w:lang w:val="hy-AM"/>
        </w:rPr>
        <w:t>կիրարկումը</w:t>
      </w:r>
      <w:proofErr w:type="spellEnd"/>
      <w:r>
        <w:rPr>
          <w:rFonts w:ascii="GHEA Grapalat" w:hAnsi="GHEA Grapalat" w:cs="Sylfaen"/>
          <w:spacing w:val="-4"/>
          <w:lang w:val="hy-AM"/>
        </w:rPr>
        <w:t>:</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rsidR="001B594C" w:rsidRDefault="001B594C" w:rsidP="001B594C">
      <w:pPr>
        <w:tabs>
          <w:tab w:val="left" w:pos="567"/>
          <w:tab w:val="left" w:pos="900"/>
        </w:tabs>
        <w:spacing w:line="360" w:lineRule="auto"/>
        <w:ind w:firstLine="720"/>
        <w:jc w:val="both"/>
        <w:rPr>
          <w:rFonts w:ascii="GHEA Grapalat" w:hAnsi="GHEA Grapalat" w:cs="Sylfaen"/>
          <w:lang w:val="hy-AM"/>
        </w:rPr>
      </w:pP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Վերը նշված օրենսդրական փոփոխությամբ ՀՀ քաղաքացու համար, երեխայի ծննդյան միանվագ նպաստ նշանակելու պայմաններից հանվել է օտարերկրյա պետությունում երեխայի ծննդյան կապակցությամբ միանվագ նպաստ ստացած չլինելու պահանջը այն դեպքում, երբ երրորդ և հաջորդ երեխայի ծննդյան պետական գրանցումն իրականացրել է օտարերկրյա պետության իրավասու մարմինը։ </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Բացի այդ, նշված օրենսդրական փոփոխությամբ սահմանվել է, որ նպաստի գումարը բանկին փոխանցելուց հետո՝ 12 ամսվա ընթացքում այն չստանալու հիմքով ՀՀ պետական բյուջե </w:t>
      </w:r>
      <w:proofErr w:type="spellStart"/>
      <w:r>
        <w:rPr>
          <w:rFonts w:ascii="GHEA Grapalat" w:hAnsi="GHEA Grapalat" w:cs="Sylfaen"/>
          <w:lang w:val="hy-AM"/>
        </w:rPr>
        <w:t>վերադառցնելուց</w:t>
      </w:r>
      <w:proofErr w:type="spellEnd"/>
      <w:r>
        <w:rPr>
          <w:rFonts w:ascii="GHEA Grapalat" w:hAnsi="GHEA Grapalat" w:cs="Sylfaen"/>
          <w:lang w:val="hy-AM"/>
        </w:rPr>
        <w:t xml:space="preserve"> դեպքում այն վճարվում է, եթե ծնողը կրկին դիմում է նպաստի գումարը ՀՀ պետական բյուջե վերադարձվելու ամսվան հաջորդող երեք տարվա ընթացքում:</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ՀՀ կառավարության </w:t>
      </w:r>
      <w:r>
        <w:rPr>
          <w:rFonts w:ascii="GHEA Grapalat" w:hAnsi="GHEA Grapalat" w:cs="Sylfaen"/>
          <w:spacing w:val="-4"/>
          <w:lang w:val="hy-AM"/>
        </w:rPr>
        <w:t xml:space="preserve">2019 թվականի մայիսի 16-ի թիվ 650-Լ որոշման Հավելված 1-ի 20.2-րդ կետով սահմանված է, որ կվերացվի երեխայի ծննդյան միանվագ նպաստ նշանակելու համար փաստաթուղթ ներկայացնելու պահանջը, </w:t>
      </w:r>
      <w:proofErr w:type="spellStart"/>
      <w:r>
        <w:rPr>
          <w:rFonts w:ascii="GHEA Grapalat" w:hAnsi="GHEA Grapalat" w:cs="Sylfaen"/>
          <w:spacing w:val="-4"/>
          <w:lang w:val="hy-AM"/>
        </w:rPr>
        <w:t>կթեթևանա</w:t>
      </w:r>
      <w:proofErr w:type="spellEnd"/>
      <w:r>
        <w:rPr>
          <w:rFonts w:ascii="GHEA Grapalat" w:hAnsi="GHEA Grapalat" w:cs="Sylfaen"/>
          <w:spacing w:val="-4"/>
          <w:lang w:val="hy-AM"/>
        </w:rPr>
        <w:t xml:space="preserve"> շահառուների վարչական բեռը։</w:t>
      </w:r>
      <w:r>
        <w:rPr>
          <w:rFonts w:ascii="GHEA Grapalat" w:hAnsi="GHEA Grapalat" w:cs="Sylfaen"/>
          <w:lang w:val="hy-AM"/>
        </w:rPr>
        <w:t xml:space="preserve"> </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Հարկ է նաև նկատի ունենալ, որ Կառավարության 2020 թվականի հուլիս 16-ի թիվ 1178-Ն որոշմամբ կատարված փոփոխությունների արդյունքում, եթե նոր ծնված երեխայի կարգաթիվը որոշելու համար հաշվի առնվող մյուս երեխաների ծնողներից միայն մեկն է նոր ծնված երեխայի ծնողը, ապա ի թիվս այլ փաստաթղթերի անհրաժեշտ է ներկայացնել նաև այդ երեխաների մյուս ծնողի տված համաձայնությունը այն մասին, որ երեխայի բնակության վայր է սահմանվել նոր ծնված երեխայի ծնողի բնակության վայրը։ Նշված փոփոխությունն ուժի մեջ է մտել 2020 թվականի հուլիսի 22-ից։</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Այս փոփոխության արդյունքում, այն մայրերը, որոնց երեխաների ծննդյան վկայականներում հոր մասին տեղեկատվությունը լրացված է եղել մոր հայտարարության հիման վրա (միայնակ մայրերը), հայտնվել են </w:t>
      </w:r>
      <w:proofErr w:type="spellStart"/>
      <w:r>
        <w:rPr>
          <w:rFonts w:ascii="GHEA Grapalat" w:hAnsi="GHEA Grapalat" w:cs="Sylfaen"/>
          <w:lang w:val="hy-AM"/>
        </w:rPr>
        <w:t>խնդրահարույց</w:t>
      </w:r>
      <w:proofErr w:type="spellEnd"/>
      <w:r>
        <w:rPr>
          <w:rFonts w:ascii="GHEA Grapalat" w:hAnsi="GHEA Grapalat" w:cs="Sylfaen"/>
          <w:lang w:val="hy-AM"/>
        </w:rPr>
        <w:t xml:space="preserve"> իրավիճակում, քանի որ վերը նշված համաձայնությունը գործնականում ներկայացնել հնարավոր չէ։ Ըստ այդմ, այն երեխաները, որոնց ծննդյան վկայականներում հոր մասին տեղեկատվությունը լրացված է եղել մոր հայտարարության հիման վրա, նոր ծնված իրենց քույրերի կամ եղբայրների կարգաթիվը որոշելիս հաշվի առնվել չեն կարող։</w:t>
      </w:r>
    </w:p>
    <w:p w:rsidR="001B594C" w:rsidRDefault="001B594C" w:rsidP="001B594C">
      <w:pPr>
        <w:tabs>
          <w:tab w:val="left" w:pos="567"/>
          <w:tab w:val="left" w:pos="900"/>
        </w:tabs>
        <w:spacing w:line="360" w:lineRule="auto"/>
        <w:ind w:firstLine="720"/>
        <w:jc w:val="both"/>
        <w:rPr>
          <w:rFonts w:ascii="GHEA Grapalat" w:hAnsi="GHEA Grapalat" w:cs="Sylfaen"/>
          <w:lang w:val="hy-AM"/>
        </w:rPr>
      </w:pPr>
    </w:p>
    <w:p w:rsidR="001B594C" w:rsidRDefault="001B594C" w:rsidP="001B594C">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փոփոխություններ կատարել ՀՀ կառավարության </w:t>
      </w:r>
      <w:r>
        <w:rPr>
          <w:rFonts w:ascii="GHEA Grapalat" w:hAnsi="GHEA Grapalat"/>
          <w:lang w:val="af-ZA"/>
        </w:rPr>
        <w:t xml:space="preserve">2014 </w:t>
      </w:r>
      <w:proofErr w:type="spellStart"/>
      <w:r>
        <w:rPr>
          <w:rFonts w:ascii="GHEA Grapalat" w:hAnsi="GHEA Grapalat"/>
          <w:lang w:val="af-ZA"/>
        </w:rPr>
        <w:t>թվականի</w:t>
      </w:r>
      <w:proofErr w:type="spellEnd"/>
      <w:r>
        <w:rPr>
          <w:rFonts w:ascii="GHEA Grapalat" w:hAnsi="GHEA Grapalat"/>
          <w:lang w:val="af-ZA"/>
        </w:rPr>
        <w:t xml:space="preserve"> </w:t>
      </w:r>
      <w:proofErr w:type="spellStart"/>
      <w:r>
        <w:rPr>
          <w:rFonts w:ascii="GHEA Grapalat" w:hAnsi="GHEA Grapalat"/>
          <w:lang w:val="af-ZA"/>
        </w:rPr>
        <w:t>մարտի</w:t>
      </w:r>
      <w:proofErr w:type="spellEnd"/>
      <w:r>
        <w:rPr>
          <w:rFonts w:ascii="GHEA Grapalat" w:hAnsi="GHEA Grapalat"/>
          <w:lang w:val="af-ZA"/>
        </w:rPr>
        <w:t xml:space="preserve"> 6-ի N 275-Ն </w:t>
      </w:r>
      <w:r>
        <w:rPr>
          <w:rFonts w:ascii="GHEA Grapalat" w:hAnsi="GHEA Grapalat" w:cs="Sylfaen"/>
          <w:lang w:val="hy-AM"/>
        </w:rPr>
        <w:t>որոշման մեջ:</w:t>
      </w:r>
    </w:p>
    <w:p w:rsidR="001B594C" w:rsidRDefault="001B594C" w:rsidP="001B594C">
      <w:pPr>
        <w:tabs>
          <w:tab w:val="left" w:pos="567"/>
          <w:tab w:val="left" w:pos="900"/>
        </w:tabs>
        <w:spacing w:line="360" w:lineRule="auto"/>
        <w:ind w:firstLine="720"/>
        <w:jc w:val="both"/>
        <w:rPr>
          <w:rFonts w:ascii="GHEA Grapalat" w:hAnsi="GHEA Grapalat" w:cs="Sylfaen"/>
          <w:b/>
          <w:lang w:val="hy-AM"/>
        </w:rPr>
      </w:pPr>
    </w:p>
    <w:p w:rsidR="001B594C" w:rsidRDefault="001B594C" w:rsidP="001B594C">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s="Sylfaen"/>
          <w:b/>
          <w:lang w:val="hy-AM"/>
        </w:rPr>
        <w:t>2. Կարգավորման առարկան</w:t>
      </w:r>
    </w:p>
    <w:p w:rsidR="001B594C" w:rsidRDefault="001B594C" w:rsidP="001B594C">
      <w:pPr>
        <w:tabs>
          <w:tab w:val="left" w:pos="567"/>
          <w:tab w:val="left" w:pos="900"/>
        </w:tabs>
        <w:spacing w:line="360" w:lineRule="auto"/>
        <w:ind w:firstLine="720"/>
        <w:jc w:val="both"/>
        <w:rPr>
          <w:rFonts w:ascii="GHEA Grapalat" w:hAnsi="GHEA Grapalat"/>
          <w:lang w:val="hy-AM"/>
        </w:rPr>
      </w:pPr>
      <w:r>
        <w:rPr>
          <w:rFonts w:ascii="GHEA Grapalat" w:hAnsi="GHEA Grapalat"/>
          <w:lang w:val="hy-AM"/>
        </w:rPr>
        <w:t xml:space="preserve">Նախագծով նախատեսվում է երեխայի ծննդյան միանվագ նպաստ նշանակել ծնողի դիմումի հիման վրա՝ առանց դիմումին կից փաստաթուղթ ներկայացնելու, բացառությամբ </w:t>
      </w:r>
      <w:r>
        <w:rPr>
          <w:rFonts w:ascii="GHEA Grapalat" w:hAnsi="GHEA Grapalat"/>
          <w:lang w:val="hy-AM"/>
        </w:rPr>
        <w:lastRenderedPageBreak/>
        <w:t xml:space="preserve">այն դեպքերի, երբ պահանջվող տեղեկատվությունն առկա չէ ՔԿԱԳ մարմինների կողմից վարվող տեղեկատվական </w:t>
      </w:r>
      <w:proofErr w:type="spellStart"/>
      <w:r>
        <w:rPr>
          <w:rFonts w:ascii="GHEA Grapalat" w:hAnsi="GHEA Grapalat"/>
          <w:lang w:val="hy-AM"/>
        </w:rPr>
        <w:t>բազայիում</w:t>
      </w:r>
      <w:proofErr w:type="spellEnd"/>
      <w:r>
        <w:rPr>
          <w:rFonts w:ascii="GHEA Grapalat" w:hAnsi="GHEA Grapalat"/>
          <w:lang w:val="hy-AM"/>
        </w:rPr>
        <w:t>, այն է.</w:t>
      </w:r>
    </w:p>
    <w:p w:rsidR="001B594C" w:rsidRDefault="001B594C" w:rsidP="001B594C">
      <w:pPr>
        <w:pStyle w:val="NormalWeb"/>
        <w:numPr>
          <w:ilvl w:val="1"/>
          <w:numId w:val="4"/>
        </w:numPr>
        <w:tabs>
          <w:tab w:val="left" w:pos="567"/>
          <w:tab w:val="left" w:pos="900"/>
          <w:tab w:val="center" w:pos="4677"/>
          <w:tab w:val="right" w:pos="9355"/>
        </w:tabs>
        <w:spacing w:before="0" w:beforeAutospacing="0" w:after="0" w:afterAutospacing="0" w:line="360" w:lineRule="auto"/>
        <w:ind w:left="0" w:firstLine="709"/>
        <w:contextualSpacing/>
        <w:jc w:val="both"/>
        <w:rPr>
          <w:rFonts w:ascii="GHEA Grapalat" w:hAnsi="GHEA Grapalat"/>
          <w:lang w:val="hy-AM"/>
        </w:rPr>
      </w:pPr>
      <w:r>
        <w:rPr>
          <w:rFonts w:ascii="GHEA Grapalat" w:hAnsi="GHEA Grapalat"/>
          <w:lang w:val="hy-AM"/>
        </w:rPr>
        <w:t>նպաստը նշանակվում է օտարերկրյա քաղաքացուն,</w:t>
      </w:r>
    </w:p>
    <w:p w:rsidR="001B594C" w:rsidRDefault="001B594C" w:rsidP="001B594C">
      <w:pPr>
        <w:pStyle w:val="NormalWeb"/>
        <w:numPr>
          <w:ilvl w:val="1"/>
          <w:numId w:val="4"/>
        </w:numPr>
        <w:tabs>
          <w:tab w:val="left" w:pos="567"/>
          <w:tab w:val="left" w:pos="900"/>
          <w:tab w:val="left" w:pos="993"/>
          <w:tab w:val="center" w:pos="4677"/>
          <w:tab w:val="right" w:pos="9355"/>
        </w:tabs>
        <w:spacing w:before="0" w:beforeAutospacing="0" w:after="0" w:afterAutospacing="0" w:line="360" w:lineRule="auto"/>
        <w:ind w:left="142" w:firstLine="567"/>
        <w:contextualSpacing/>
        <w:jc w:val="both"/>
        <w:rPr>
          <w:rFonts w:ascii="GHEA Grapalat" w:hAnsi="GHEA Grapalat"/>
          <w:lang w:val="hy-AM"/>
        </w:rPr>
      </w:pPr>
      <w:r>
        <w:rPr>
          <w:rFonts w:ascii="GHEA Grapalat" w:hAnsi="GHEA Grapalat"/>
          <w:lang w:val="hy-AM"/>
        </w:rPr>
        <w:t>նոր ծնված երեխայի կամ նոր ծնված երեխայի կարգաթիվը որոշելու համար հաշվի առնվող երեխայի (զավակի) ծննդյան վկայականը տրվել է օտարերկրյա պետության քաղաքացիական կացության ակտերի գրանցման մարմնի կողմից,</w:t>
      </w:r>
    </w:p>
    <w:p w:rsidR="001B594C" w:rsidRDefault="001B594C" w:rsidP="001B594C">
      <w:pPr>
        <w:pStyle w:val="NormalWeb"/>
        <w:numPr>
          <w:ilvl w:val="1"/>
          <w:numId w:val="4"/>
        </w:numPr>
        <w:tabs>
          <w:tab w:val="left" w:pos="567"/>
          <w:tab w:val="left" w:pos="900"/>
          <w:tab w:val="left" w:pos="993"/>
          <w:tab w:val="center" w:pos="4677"/>
          <w:tab w:val="right" w:pos="9355"/>
        </w:tabs>
        <w:spacing w:before="0" w:beforeAutospacing="0" w:after="0" w:afterAutospacing="0" w:line="360" w:lineRule="auto"/>
        <w:ind w:left="142" w:firstLine="567"/>
        <w:contextualSpacing/>
        <w:jc w:val="both"/>
        <w:rPr>
          <w:rFonts w:ascii="GHEA Grapalat" w:hAnsi="GHEA Grapalat"/>
          <w:lang w:val="hy-AM"/>
        </w:rPr>
      </w:pPr>
      <w:r>
        <w:rPr>
          <w:rFonts w:ascii="GHEA Grapalat" w:hAnsi="GHEA Grapalat"/>
          <w:lang w:val="hy-AM"/>
        </w:rPr>
        <w:t>օրենսդրությամբ պահանջվող դեպքերում անհրաժեշտ է ներկայացնել դատական ակտեր, խնամակալության վերաբերյալ փաստաթղթեր, զինվորական ծառայության մեջ գտնվելու մասին տեղեկանք և այլն։</w:t>
      </w:r>
    </w:p>
    <w:p w:rsidR="001B594C" w:rsidRDefault="001B594C" w:rsidP="001B594C">
      <w:pPr>
        <w:pStyle w:val="NormalWeb"/>
        <w:tabs>
          <w:tab w:val="left" w:pos="567"/>
          <w:tab w:val="left" w:pos="900"/>
          <w:tab w:val="left" w:pos="993"/>
        </w:tabs>
        <w:spacing w:line="360" w:lineRule="auto"/>
        <w:ind w:firstLine="709"/>
        <w:jc w:val="both"/>
        <w:rPr>
          <w:rFonts w:ascii="GHEA Grapalat" w:hAnsi="GHEA Grapalat"/>
          <w:lang w:val="hy-AM"/>
        </w:rPr>
      </w:pPr>
      <w:r>
        <w:rPr>
          <w:rFonts w:ascii="GHEA Grapalat" w:hAnsi="GHEA Grapalat"/>
          <w:lang w:val="hy-AM"/>
        </w:rPr>
        <w:t xml:space="preserve">Նպաստ նշանակելու համար պահանջվող տեղեկատվությունը Արդարադատության նախարարության քաղաքացիական կացության ակտերի գրանցման </w:t>
      </w:r>
      <w:proofErr w:type="spellStart"/>
      <w:r>
        <w:rPr>
          <w:rFonts w:ascii="GHEA Grapalat" w:hAnsi="GHEA Grapalat"/>
          <w:lang w:val="hy-AM"/>
        </w:rPr>
        <w:t>գործակալությունից</w:t>
      </w:r>
      <w:proofErr w:type="spellEnd"/>
      <w:r>
        <w:rPr>
          <w:rFonts w:ascii="GHEA Grapalat" w:hAnsi="GHEA Grapalat"/>
          <w:lang w:val="hy-AM"/>
        </w:rPr>
        <w:t xml:space="preserve"> համապատասխան ծրագրային համակարգի ներդ</w:t>
      </w:r>
      <w:r w:rsidR="00CB4BD1">
        <w:rPr>
          <w:rFonts w:ascii="GHEA Grapalat" w:hAnsi="GHEA Grapalat"/>
          <w:lang w:val="hy-AM"/>
        </w:rPr>
        <w:t>ր</w:t>
      </w:r>
      <w:r>
        <w:rPr>
          <w:rFonts w:ascii="GHEA Grapalat" w:hAnsi="GHEA Grapalat"/>
          <w:lang w:val="hy-AM"/>
        </w:rPr>
        <w:t xml:space="preserve">մամբ ստանալու է Ծառայությունը։ Ընդ որում, տեղեկատվության փոխանակումն ապահովելու համար անհրաժեշտ էլեկտրոնային տեղեկատվական համակարգը ներդնելու </w:t>
      </w:r>
      <w:r w:rsidR="00CB4BD1">
        <w:rPr>
          <w:rFonts w:ascii="GHEA Grapalat" w:hAnsi="GHEA Grapalat"/>
          <w:lang w:val="hy-AM"/>
        </w:rPr>
        <w:t>համար</w:t>
      </w:r>
      <w:r>
        <w:rPr>
          <w:rFonts w:ascii="GHEA Grapalat" w:hAnsi="GHEA Grapalat"/>
          <w:lang w:val="hy-AM"/>
        </w:rPr>
        <w:t xml:space="preserve"> Նախագծով սահ</w:t>
      </w:r>
      <w:r w:rsidR="00CB4BD1">
        <w:rPr>
          <w:rFonts w:ascii="GHEA Grapalat" w:hAnsi="GHEA Grapalat"/>
          <w:lang w:val="hy-AM"/>
        </w:rPr>
        <w:t>մանվում</w:t>
      </w:r>
      <w:bookmarkStart w:id="0" w:name="_GoBack"/>
      <w:bookmarkEnd w:id="0"/>
      <w:r>
        <w:rPr>
          <w:rFonts w:ascii="GHEA Grapalat" w:hAnsi="GHEA Grapalat"/>
          <w:lang w:val="hy-AM"/>
        </w:rPr>
        <w:t xml:space="preserve"> է </w:t>
      </w:r>
      <w:r w:rsidR="00CB4BD1">
        <w:rPr>
          <w:rFonts w:ascii="GHEA Grapalat" w:hAnsi="GHEA Grapalat" w:cs="Sylfaen"/>
          <w:lang w:val="hy-AM"/>
        </w:rPr>
        <w:t>որոշումն ընդունվելուց հետո մեկամսյա ժամկետ</w:t>
      </w:r>
      <w:r>
        <w:rPr>
          <w:rFonts w:ascii="GHEA Grapalat" w:hAnsi="GHEA Grapalat"/>
          <w:lang w:val="hy-AM"/>
        </w:rPr>
        <w:t>։</w:t>
      </w:r>
    </w:p>
    <w:p w:rsidR="001B594C" w:rsidRDefault="001B594C" w:rsidP="001B594C">
      <w:pPr>
        <w:pStyle w:val="NormalWeb"/>
        <w:tabs>
          <w:tab w:val="left" w:pos="567"/>
          <w:tab w:val="left" w:pos="900"/>
          <w:tab w:val="left" w:pos="993"/>
        </w:tabs>
        <w:spacing w:line="360" w:lineRule="auto"/>
        <w:ind w:firstLine="709"/>
        <w:jc w:val="both"/>
        <w:rPr>
          <w:rFonts w:ascii="GHEA Grapalat" w:hAnsi="GHEA Grapalat"/>
          <w:lang w:val="hy-AM"/>
        </w:rPr>
      </w:pPr>
      <w:r>
        <w:rPr>
          <w:rFonts w:ascii="GHEA Grapalat" w:hAnsi="GHEA Grapalat"/>
          <w:lang w:val="hy-AM"/>
        </w:rPr>
        <w:t xml:space="preserve">Նախագծով կանոնակարգվել են նաև «Պետական նպաստների մասին» օրենքի 24-րդ հոդվածի 10-րդ մասում նշված դեպքում, </w:t>
      </w:r>
      <w:proofErr w:type="spellStart"/>
      <w:r>
        <w:rPr>
          <w:rFonts w:ascii="GHEA Grapalat" w:hAnsi="GHEA Grapalat"/>
          <w:lang w:val="hy-AM"/>
        </w:rPr>
        <w:t>մինչև</w:t>
      </w:r>
      <w:proofErr w:type="spellEnd"/>
      <w:r>
        <w:rPr>
          <w:rFonts w:ascii="GHEA Grapalat" w:hAnsi="GHEA Grapalat"/>
          <w:lang w:val="hy-AM"/>
        </w:rPr>
        <w:t xml:space="preserve"> նպաստի գումարը Հայաստանի Հանրապետության պետական բյուջե վերադարձվելու ամսվան հաջորդող 36-րդ ամիսը՝ ներառյալ երեխայի ծննդյան միանվագ նպաստը վճարելու համար դիմելու կարգը, ինչպես նաև դիմումը մերժելու դեպքերը։</w:t>
      </w:r>
    </w:p>
    <w:p w:rsidR="001B594C" w:rsidRDefault="001B594C" w:rsidP="001B594C">
      <w:pPr>
        <w:pStyle w:val="NormalWeb"/>
        <w:tabs>
          <w:tab w:val="left" w:pos="567"/>
          <w:tab w:val="left" w:pos="900"/>
          <w:tab w:val="left" w:pos="993"/>
        </w:tabs>
        <w:spacing w:line="360" w:lineRule="auto"/>
        <w:ind w:firstLine="709"/>
        <w:jc w:val="both"/>
        <w:rPr>
          <w:rFonts w:ascii="GHEA Grapalat" w:hAnsi="GHEA Grapalat"/>
          <w:lang w:val="hy-AM"/>
        </w:rPr>
      </w:pPr>
      <w:r>
        <w:rPr>
          <w:rFonts w:ascii="GHEA Grapalat" w:hAnsi="GHEA Grapalat"/>
          <w:lang w:val="hy-AM"/>
        </w:rPr>
        <w:t>Մասնավորապես, նպաստը վճարելու համար դիմումը ներկայացնում է այն ծնողը, ում նշանակվել է նպաստը։ Մյուս ծնողին նպաստը վճարվում է, եթե ներկայացվել է ծնողի (ում դիմումի հիման վրա նշանակվել է նպաստը)` նոտարական կարգով վավերացված համաձայնությունը` մյուս ծնողին նպաստ վճարելու վերաբերյալ կամ ծնողը (ում դիմումի հիման վրա նշանակվել է նպաստը)՝</w:t>
      </w:r>
    </w:p>
    <w:p w:rsidR="001B594C" w:rsidRDefault="001B594C" w:rsidP="001B594C">
      <w:pPr>
        <w:pStyle w:val="NormalWeb"/>
        <w:tabs>
          <w:tab w:val="left" w:pos="567"/>
          <w:tab w:val="left" w:pos="900"/>
          <w:tab w:val="left" w:pos="993"/>
        </w:tabs>
        <w:spacing w:line="360" w:lineRule="auto"/>
        <w:ind w:firstLine="709"/>
        <w:jc w:val="both"/>
        <w:rPr>
          <w:rFonts w:ascii="GHEA Grapalat" w:hAnsi="GHEA Grapalat"/>
          <w:lang w:val="hy-AM"/>
        </w:rPr>
      </w:pPr>
      <w:r>
        <w:rPr>
          <w:rFonts w:ascii="GHEA Grapalat" w:hAnsi="GHEA Grapalat"/>
          <w:lang w:val="hy-AM"/>
        </w:rPr>
        <w:lastRenderedPageBreak/>
        <w:t>1) մահացել է (դատական կարգով ճանաչվել է մահացած) կամ դատական կարգով ճանաչվել է անհայտ բացակայող.</w:t>
      </w:r>
    </w:p>
    <w:p w:rsidR="001B594C" w:rsidRDefault="001B594C" w:rsidP="001B594C">
      <w:pPr>
        <w:pStyle w:val="NormalWeb"/>
        <w:tabs>
          <w:tab w:val="left" w:pos="567"/>
          <w:tab w:val="left" w:pos="900"/>
          <w:tab w:val="left" w:pos="993"/>
        </w:tabs>
        <w:spacing w:line="360" w:lineRule="auto"/>
        <w:ind w:firstLine="709"/>
        <w:jc w:val="both"/>
        <w:rPr>
          <w:rFonts w:ascii="GHEA Grapalat" w:hAnsi="GHEA Grapalat"/>
          <w:lang w:val="hy-AM"/>
        </w:rPr>
      </w:pPr>
      <w:r>
        <w:rPr>
          <w:rFonts w:ascii="GHEA Grapalat" w:hAnsi="GHEA Grapalat"/>
          <w:lang w:val="hy-AM"/>
        </w:rPr>
        <w:t>2) դատական կարգով ճանաչվել է անգործունակ կամ սահմանափակ գործունակ.</w:t>
      </w:r>
    </w:p>
    <w:p w:rsidR="001B594C" w:rsidRDefault="001B594C" w:rsidP="001B594C">
      <w:pPr>
        <w:pStyle w:val="NormalWeb"/>
        <w:tabs>
          <w:tab w:val="left" w:pos="567"/>
          <w:tab w:val="left" w:pos="900"/>
          <w:tab w:val="left" w:pos="993"/>
        </w:tabs>
        <w:spacing w:line="360" w:lineRule="auto"/>
        <w:ind w:firstLine="709"/>
        <w:jc w:val="both"/>
        <w:rPr>
          <w:rFonts w:ascii="GHEA Grapalat" w:hAnsi="GHEA Grapalat"/>
          <w:lang w:val="hy-AM"/>
        </w:rPr>
      </w:pPr>
      <w:r>
        <w:rPr>
          <w:rFonts w:ascii="GHEA Grapalat" w:hAnsi="GHEA Grapalat"/>
          <w:lang w:val="hy-AM"/>
        </w:rPr>
        <w:t xml:space="preserve">3) դատական կարգով զրկվել է ծնողական իրավունքներից կամ սահմանափակվել են նրա ծնողական իրավունքները: </w:t>
      </w:r>
    </w:p>
    <w:p w:rsidR="001B594C" w:rsidRDefault="001B594C" w:rsidP="001B594C">
      <w:pPr>
        <w:pStyle w:val="NormalWeb"/>
        <w:tabs>
          <w:tab w:val="left" w:pos="567"/>
          <w:tab w:val="left" w:pos="900"/>
          <w:tab w:val="left" w:pos="993"/>
        </w:tabs>
        <w:spacing w:line="360" w:lineRule="auto"/>
        <w:ind w:firstLine="706"/>
        <w:jc w:val="both"/>
        <w:rPr>
          <w:rFonts w:ascii="GHEA Grapalat" w:hAnsi="GHEA Grapalat"/>
          <w:lang w:val="hy-AM"/>
        </w:rPr>
      </w:pPr>
      <w:r>
        <w:rPr>
          <w:rFonts w:ascii="GHEA Grapalat" w:hAnsi="GHEA Grapalat"/>
          <w:lang w:val="hy-AM"/>
        </w:rPr>
        <w:t xml:space="preserve">Նախագծով կանոնակարգվել են նաև նոր ծնված երեխայի կարգաթիվը որոշելու համար հաշվի առնվող երեխաների հաշվառման կարգը այն դեպքում, երբ այդ երեխաների ծննդյան ակտի գրառման մեջ հոր մասին տեղեկությունը լրացվել է մոր գրավոր հայտարարության հիման վրա կամ հոր մասին տեղեկությունը չի լրացվել (ծնողը միայնակ մայր է)։ </w:t>
      </w:r>
    </w:p>
    <w:p w:rsidR="001B594C" w:rsidRDefault="001B594C" w:rsidP="001B594C">
      <w:pPr>
        <w:pStyle w:val="NormalWeb"/>
        <w:tabs>
          <w:tab w:val="left" w:pos="567"/>
          <w:tab w:val="left" w:pos="900"/>
          <w:tab w:val="left" w:pos="993"/>
        </w:tabs>
        <w:spacing w:line="360" w:lineRule="auto"/>
        <w:ind w:firstLine="706"/>
        <w:jc w:val="both"/>
        <w:rPr>
          <w:rFonts w:ascii="GHEA Grapalat" w:hAnsi="GHEA Grapalat"/>
          <w:lang w:val="hy-AM"/>
        </w:rPr>
      </w:pPr>
      <w:r>
        <w:rPr>
          <w:rFonts w:ascii="GHEA Grapalat" w:hAnsi="GHEA Grapalat"/>
          <w:lang w:val="hy-AM"/>
        </w:rPr>
        <w:t xml:space="preserve">Հստակեցվել է նաև ծնողների համաձայնությամբ երեխաներին հաշվառելու համար պահանջվող գրավոր համաձայնության բովանդակությունը, ինչպես նաև հաշվի առնելով </w:t>
      </w:r>
      <w:proofErr w:type="spellStart"/>
      <w:r>
        <w:rPr>
          <w:rFonts w:ascii="GHEA Grapalat" w:hAnsi="GHEA Grapalat"/>
          <w:lang w:val="hy-AM"/>
        </w:rPr>
        <w:t>իրավակիրառ</w:t>
      </w:r>
      <w:proofErr w:type="spellEnd"/>
      <w:r>
        <w:rPr>
          <w:rFonts w:ascii="GHEA Grapalat" w:hAnsi="GHEA Grapalat"/>
          <w:lang w:val="hy-AM"/>
        </w:rPr>
        <w:t xml:space="preserve"> պրակտիկայում առկա ռիսկերը՝ սահմանվել է, որ այդ համաձայնությունը պետք է վավերացված լինի նոտարական կարգով։</w:t>
      </w:r>
    </w:p>
    <w:p w:rsidR="001B594C" w:rsidRDefault="001B594C" w:rsidP="001B594C">
      <w:pPr>
        <w:tabs>
          <w:tab w:val="left" w:pos="567"/>
          <w:tab w:val="left" w:pos="900"/>
        </w:tabs>
        <w:spacing w:line="360" w:lineRule="auto"/>
        <w:ind w:firstLine="720"/>
        <w:jc w:val="both"/>
        <w:rPr>
          <w:rFonts w:ascii="Cambria Math" w:hAnsi="Cambria Math"/>
          <w:lang w:val="hy-AM"/>
        </w:rPr>
      </w:pPr>
    </w:p>
    <w:p w:rsidR="001B594C" w:rsidRDefault="001B594C" w:rsidP="001B594C">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1B594C" w:rsidRDefault="001B594C" w:rsidP="001B594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կապահովվի Կառավարության 2019 թվականի մայիսի 16-ի թիվ 650-Լ որոշման Հավելված 1-ի 20.2-րդ կետով նախատեսված միջոցառման կատարումը և </w:t>
      </w:r>
      <w:r>
        <w:rPr>
          <w:rFonts w:ascii="GHEA Grapalat" w:hAnsi="GHEA Grapalat" w:cs="Sylfaen"/>
          <w:spacing w:val="-4"/>
          <w:lang w:val="hy-AM"/>
        </w:rPr>
        <w:t>««Պետական նպաստների մասին» Հայաստանի Հանրապետության օրենքում փոփոխություններ և լրացումներ կատարելու մասին» 2020թ. հունիսի 25-ի ՀՕ- 340-Ն</w:t>
      </w:r>
      <w:r>
        <w:rPr>
          <w:rFonts w:ascii="GHEA Grapalat" w:hAnsi="GHEA Grapalat" w:cs="Sylfaen"/>
          <w:b/>
          <w:lang w:val="hy-AM"/>
        </w:rPr>
        <w:t xml:space="preserve"> </w:t>
      </w:r>
      <w:r>
        <w:rPr>
          <w:rFonts w:ascii="GHEA Grapalat" w:hAnsi="GHEA Grapalat" w:cs="Sylfaen"/>
          <w:lang w:val="hy-AM"/>
        </w:rPr>
        <w:t xml:space="preserve">օրենքի </w:t>
      </w:r>
      <w:proofErr w:type="spellStart"/>
      <w:r>
        <w:rPr>
          <w:rFonts w:ascii="GHEA Grapalat" w:hAnsi="GHEA Grapalat" w:cs="Sylfaen"/>
          <w:lang w:val="hy-AM"/>
        </w:rPr>
        <w:t>կիրարկումը</w:t>
      </w:r>
      <w:proofErr w:type="spellEnd"/>
      <w:r>
        <w:rPr>
          <w:rFonts w:ascii="GHEA Grapalat" w:hAnsi="GHEA Grapalat" w:cs="Sylfaen"/>
          <w:lang w:val="hy-AM"/>
        </w:rPr>
        <w:t>:</w:t>
      </w:r>
    </w:p>
    <w:p w:rsidR="001B594C" w:rsidRDefault="001B594C" w:rsidP="001B594C">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br w:type="page"/>
      </w:r>
      <w:r>
        <w:rPr>
          <w:rFonts w:ascii="GHEA Grapalat" w:hAnsi="GHEA Grapalat" w:cs="Sylfaen"/>
          <w:b/>
          <w:lang w:val="hy-AM"/>
        </w:rPr>
        <w:lastRenderedPageBreak/>
        <w:t>ՏԵՂԵԿԱՆՔ</w:t>
      </w:r>
    </w:p>
    <w:p w:rsidR="001B594C" w:rsidRDefault="001B594C" w:rsidP="001B594C">
      <w:pPr>
        <w:tabs>
          <w:tab w:val="left" w:pos="567"/>
          <w:tab w:val="left" w:pos="900"/>
        </w:tabs>
        <w:spacing w:line="360" w:lineRule="auto"/>
        <w:ind w:firstLine="720"/>
        <w:jc w:val="both"/>
        <w:rPr>
          <w:rFonts w:ascii="GHEA Grapalat" w:hAnsi="GHEA Grapalat" w:cs="Sylfaen"/>
          <w:b/>
          <w:lang w:val="hy-AM"/>
        </w:rPr>
      </w:pPr>
    </w:p>
    <w:p w:rsidR="001B594C" w:rsidRDefault="001B594C" w:rsidP="001B594C">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«Հայաստանի Հանրապետության կառավարության 2014 թվականի մարտի 6-ի N 275-Ն որոշման մեջ լրացումներ</w:t>
      </w:r>
      <w:r w:rsidR="00A92BF3">
        <w:rPr>
          <w:rFonts w:ascii="GHEA Grapalat" w:hAnsi="GHEA Grapalat" w:cs="Sylfaen"/>
          <w:b/>
          <w:lang w:val="hy-AM"/>
        </w:rPr>
        <w:t xml:space="preserve"> և փոփոխություններ</w:t>
      </w:r>
      <w:r>
        <w:rPr>
          <w:rFonts w:ascii="GHEA Grapalat" w:hAnsi="GHEA Grapalat" w:cs="Sylfaen"/>
          <w:b/>
          <w:lang w:val="hy-AM"/>
        </w:rPr>
        <w:t xml:space="preserve"> կատարելու մասին» 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1B594C" w:rsidRDefault="001B594C" w:rsidP="001B594C">
      <w:pPr>
        <w:tabs>
          <w:tab w:val="left" w:pos="567"/>
          <w:tab w:val="left" w:pos="900"/>
        </w:tabs>
        <w:spacing w:line="360" w:lineRule="auto"/>
        <w:ind w:firstLine="720"/>
        <w:jc w:val="both"/>
        <w:rPr>
          <w:rFonts w:ascii="GHEA Grapalat" w:hAnsi="GHEA Grapalat" w:cs="Sylfaen"/>
          <w:lang w:val="hy-AM"/>
        </w:rPr>
      </w:pPr>
    </w:p>
    <w:p w:rsidR="001B594C" w:rsidRDefault="001B594C" w:rsidP="001B594C">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lang w:val="hy-AM"/>
        </w:rPr>
        <w:t>«Հայաստանի Հանրապետության կառավարության 2014 թվականի մարտի 6-ի N 275-Ն որոշման մեջ լրացումներ</w:t>
      </w:r>
      <w:r w:rsidR="00A92BF3">
        <w:rPr>
          <w:rFonts w:ascii="GHEA Grapalat" w:hAnsi="GHEA Grapalat" w:cs="Sylfaen"/>
          <w:lang w:val="hy-AM"/>
        </w:rPr>
        <w:t xml:space="preserve"> և փոփոխություններ</w:t>
      </w:r>
      <w:r>
        <w:rPr>
          <w:rFonts w:ascii="GHEA Grapalat" w:hAnsi="GHEA Grapalat" w:cs="Sylfaen"/>
          <w:lang w:val="hy-AM"/>
        </w:rPr>
        <w:t xml:space="preserve">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1B594C" w:rsidRDefault="001B594C" w:rsidP="001B594C">
      <w:pPr>
        <w:tabs>
          <w:tab w:val="left" w:pos="567"/>
          <w:tab w:val="left" w:pos="900"/>
        </w:tabs>
        <w:spacing w:line="360" w:lineRule="auto"/>
        <w:ind w:firstLine="720"/>
        <w:jc w:val="center"/>
        <w:rPr>
          <w:rFonts w:ascii="GHEA Grapalat" w:hAnsi="GHEA Grapalat" w:cs="Sylfaen"/>
          <w:b/>
          <w:lang w:val="hy-AM"/>
        </w:rPr>
      </w:pPr>
    </w:p>
    <w:p w:rsidR="001B594C" w:rsidRDefault="001B594C" w:rsidP="001B594C">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1B594C" w:rsidRDefault="001B594C" w:rsidP="001B594C">
      <w:pPr>
        <w:tabs>
          <w:tab w:val="left" w:pos="567"/>
          <w:tab w:val="left" w:pos="900"/>
        </w:tabs>
        <w:spacing w:line="360" w:lineRule="auto"/>
        <w:ind w:firstLine="720"/>
        <w:jc w:val="both"/>
        <w:rPr>
          <w:rFonts w:ascii="GHEA Grapalat" w:hAnsi="GHEA Grapalat" w:cs="Sylfaen"/>
          <w:b/>
          <w:lang w:val="hy-AM"/>
        </w:rPr>
      </w:pPr>
    </w:p>
    <w:p w:rsidR="001B594C" w:rsidRDefault="001B594C" w:rsidP="001B594C">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«Հայաստանի Հանրապետության կառավարության 2014 թվականի մարտի 6-ի N 275-Ն որոշման մեջ լրացումներ</w:t>
      </w:r>
      <w:r w:rsidR="00A92BF3">
        <w:rPr>
          <w:rFonts w:ascii="GHEA Grapalat" w:hAnsi="GHEA Grapalat" w:cs="Sylfaen"/>
          <w:b/>
          <w:lang w:val="hy-AM"/>
        </w:rPr>
        <w:t xml:space="preserve"> և փոփոխություններ</w:t>
      </w:r>
      <w:r>
        <w:rPr>
          <w:rFonts w:ascii="GHEA Grapalat" w:hAnsi="GHEA Grapalat" w:cs="Sylfaen"/>
          <w:b/>
          <w:lang w:val="hy-AM"/>
        </w:rPr>
        <w:t xml:space="preserve">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1B594C" w:rsidRDefault="001B594C" w:rsidP="001B594C">
      <w:pPr>
        <w:tabs>
          <w:tab w:val="left" w:pos="567"/>
          <w:tab w:val="left" w:pos="900"/>
        </w:tabs>
        <w:spacing w:line="360" w:lineRule="auto"/>
        <w:ind w:firstLine="720"/>
        <w:jc w:val="both"/>
        <w:rPr>
          <w:rFonts w:ascii="GHEA Grapalat" w:hAnsi="GHEA Grapalat" w:cs="Sylfaen"/>
          <w:lang w:val="hy-AM"/>
        </w:rPr>
      </w:pPr>
    </w:p>
    <w:p w:rsidR="001B594C" w:rsidRDefault="001B594C" w:rsidP="001B594C">
      <w:pPr>
        <w:tabs>
          <w:tab w:val="left" w:pos="567"/>
          <w:tab w:val="left" w:pos="900"/>
        </w:tabs>
        <w:spacing w:line="360" w:lineRule="auto"/>
        <w:ind w:firstLine="720"/>
        <w:jc w:val="both"/>
        <w:rPr>
          <w:rFonts w:ascii="GHEA Grapalat" w:hAnsi="GHEA Grapalat"/>
          <w:lang w:val="hy-AM"/>
        </w:rPr>
      </w:pPr>
      <w:r>
        <w:rPr>
          <w:rFonts w:ascii="GHEA Grapalat" w:hAnsi="GHEA Grapalat" w:cs="Sylfaen"/>
          <w:lang w:val="hy-AM"/>
        </w:rPr>
        <w:t>«Հայաստանի Հանրապետության կառավարության 2014 թվականի մարտի 6-ի N 275-Ն որոշման մեջ լրացումներ</w:t>
      </w:r>
      <w:r w:rsidR="00A92BF3">
        <w:rPr>
          <w:rFonts w:ascii="GHEA Grapalat" w:hAnsi="GHEA Grapalat" w:cs="Sylfaen"/>
          <w:lang w:val="hy-AM"/>
        </w:rPr>
        <w:t xml:space="preserve"> և փոփոխություններ</w:t>
      </w:r>
      <w:r>
        <w:rPr>
          <w:rFonts w:ascii="GHEA Grapalat" w:hAnsi="GHEA Grapalat" w:cs="Sylfaen"/>
          <w:lang w:val="hy-AM"/>
        </w:rPr>
        <w:t xml:space="preserve"> կատարելու մասին» ՀՀ կառավարության որոշման նախագծի ընդունման դեպքում այլ իրավական ակտերում փոփոխություններ կամ լրացումներ կատարելու անհրաժեշտություն չկա:</w:t>
      </w:r>
    </w:p>
    <w:p w:rsidR="00CA66FE" w:rsidRPr="001B594C" w:rsidRDefault="00CB4BD1">
      <w:pPr>
        <w:rPr>
          <w:lang w:val="hy-AM"/>
        </w:rPr>
      </w:pPr>
    </w:p>
    <w:sectPr w:rsidR="00CA66FE" w:rsidRPr="001B594C" w:rsidSect="00B90E96">
      <w:pgSz w:w="12240" w:h="15840"/>
      <w:pgMar w:top="1440" w:right="81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A58A9"/>
    <w:multiLevelType w:val="hybridMultilevel"/>
    <w:tmpl w:val="0374DE4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620E0971"/>
    <w:multiLevelType w:val="hybridMultilevel"/>
    <w:tmpl w:val="5FCA1D12"/>
    <w:lvl w:ilvl="0" w:tplc="B83081B0">
      <w:start w:val="1"/>
      <w:numFmt w:val="decimal"/>
      <w:lvlText w:val="%1."/>
      <w:lvlJc w:val="left"/>
      <w:pPr>
        <w:ind w:left="2310" w:hanging="360"/>
      </w:pPr>
      <w:rPr>
        <w:rFonts w:ascii="GHEA Grapalat" w:hAnsi="GHEA Grapalat" w:hint="default"/>
      </w:rPr>
    </w:lvl>
    <w:lvl w:ilvl="1" w:tplc="B83081B0">
      <w:start w:val="1"/>
      <w:numFmt w:val="decimal"/>
      <w:lvlText w:val="%2."/>
      <w:lvlJc w:val="left"/>
      <w:pPr>
        <w:ind w:left="2310" w:hanging="360"/>
      </w:pPr>
      <w:rPr>
        <w:rFonts w:ascii="GHEA Grapalat" w:hAnsi="GHEA Grapalat" w:hint="default"/>
      </w:rPr>
    </w:lvl>
    <w:lvl w:ilvl="2" w:tplc="0419001B">
      <w:start w:val="1"/>
      <w:numFmt w:val="lowerRoman"/>
      <w:lvlText w:val="%3."/>
      <w:lvlJc w:val="right"/>
      <w:pPr>
        <w:ind w:left="3030" w:hanging="180"/>
      </w:pPr>
    </w:lvl>
    <w:lvl w:ilvl="3" w:tplc="0419000F">
      <w:start w:val="1"/>
      <w:numFmt w:val="decimal"/>
      <w:lvlText w:val="%4."/>
      <w:lvlJc w:val="left"/>
      <w:pPr>
        <w:ind w:left="3750" w:hanging="360"/>
      </w:pPr>
    </w:lvl>
    <w:lvl w:ilvl="4" w:tplc="04190019">
      <w:start w:val="1"/>
      <w:numFmt w:val="lowerLetter"/>
      <w:lvlText w:val="%5."/>
      <w:lvlJc w:val="left"/>
      <w:pPr>
        <w:ind w:left="4470" w:hanging="360"/>
      </w:pPr>
    </w:lvl>
    <w:lvl w:ilvl="5" w:tplc="0419001B">
      <w:start w:val="1"/>
      <w:numFmt w:val="lowerRoman"/>
      <w:lvlText w:val="%6."/>
      <w:lvlJc w:val="right"/>
      <w:pPr>
        <w:ind w:left="5190" w:hanging="180"/>
      </w:pPr>
    </w:lvl>
    <w:lvl w:ilvl="6" w:tplc="0419000F">
      <w:start w:val="1"/>
      <w:numFmt w:val="decimal"/>
      <w:lvlText w:val="%7."/>
      <w:lvlJc w:val="left"/>
      <w:pPr>
        <w:ind w:left="5910" w:hanging="360"/>
      </w:pPr>
    </w:lvl>
    <w:lvl w:ilvl="7" w:tplc="04190019">
      <w:start w:val="1"/>
      <w:numFmt w:val="lowerLetter"/>
      <w:lvlText w:val="%8."/>
      <w:lvlJc w:val="left"/>
      <w:pPr>
        <w:ind w:left="6630" w:hanging="360"/>
      </w:pPr>
    </w:lvl>
    <w:lvl w:ilvl="8" w:tplc="0419001B">
      <w:start w:val="1"/>
      <w:numFmt w:val="lowerRoman"/>
      <w:lvlText w:val="%9."/>
      <w:lvlJc w:val="right"/>
      <w:pPr>
        <w:ind w:left="7350" w:hanging="180"/>
      </w:pPr>
    </w:lvl>
  </w:abstractNum>
  <w:abstractNum w:abstractNumId="2" w15:restartNumberingAfterBreak="0">
    <w:nsid w:val="667B3A24"/>
    <w:multiLevelType w:val="hybridMultilevel"/>
    <w:tmpl w:val="1EF6275A"/>
    <w:lvl w:ilvl="0" w:tplc="38CC42A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77885BAF"/>
    <w:multiLevelType w:val="hybridMultilevel"/>
    <w:tmpl w:val="02BC4DD6"/>
    <w:lvl w:ilvl="0" w:tplc="04090011">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94C"/>
    <w:rsid w:val="001B594C"/>
    <w:rsid w:val="002506C8"/>
    <w:rsid w:val="00342B45"/>
    <w:rsid w:val="003C3911"/>
    <w:rsid w:val="00A92BF3"/>
    <w:rsid w:val="00B90E96"/>
    <w:rsid w:val="00CB4BD1"/>
    <w:rsid w:val="00D93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288A2"/>
  <w15:chartTrackingRefBased/>
  <w15:docId w15:val="{10A70CF4-3652-4A3F-ACB2-DB0E1EA0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94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1B594C"/>
    <w:pPr>
      <w:spacing w:before="100" w:beforeAutospacing="1" w:after="100" w:afterAutospacing="1"/>
    </w:pPr>
  </w:style>
  <w:style w:type="character" w:styleId="Strong">
    <w:name w:val="Strong"/>
    <w:uiPriority w:val="22"/>
    <w:qFormat/>
    <w:rsid w:val="001B594C"/>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B594C"/>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1B594C"/>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1B594C"/>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
  <dc:description/>
  <cp:lastModifiedBy>Sergey Tashcyan</cp:lastModifiedBy>
  <cp:revision>5</cp:revision>
  <dcterms:created xsi:type="dcterms:W3CDTF">2020-12-16T08:31:00Z</dcterms:created>
  <dcterms:modified xsi:type="dcterms:W3CDTF">2020-12-18T11:21:00Z</dcterms:modified>
</cp:coreProperties>
</file>