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7BBF" w:rsidRPr="00BF40CA" w:rsidRDefault="00900AA3" w:rsidP="00173782">
      <w:pPr>
        <w:spacing w:after="0" w:line="240" w:lineRule="auto"/>
        <w:jc w:val="center"/>
        <w:rPr>
          <w:rFonts w:ascii="GHEA Grapalat" w:hAnsi="GHEA Grapalat"/>
          <w:b/>
          <w:sz w:val="24"/>
          <w:szCs w:val="24"/>
        </w:rPr>
      </w:pPr>
      <w:r w:rsidRPr="00BF40CA">
        <w:rPr>
          <w:rFonts w:ascii="GHEA Grapalat" w:hAnsi="GHEA Grapalat"/>
          <w:b/>
          <w:sz w:val="24"/>
          <w:szCs w:val="24"/>
        </w:rPr>
        <w:t>ԱՄՓՈՓԱԹԵՐԹ</w:t>
      </w:r>
    </w:p>
    <w:p w:rsidR="00900AA3" w:rsidRPr="00BF40CA" w:rsidRDefault="00BF40CA" w:rsidP="00173782">
      <w:pPr>
        <w:spacing w:after="0" w:line="240" w:lineRule="auto"/>
        <w:ind w:firstLine="375"/>
        <w:jc w:val="center"/>
        <w:rPr>
          <w:rStyle w:val="Strong"/>
          <w:rFonts w:ascii="GHEA Grapalat" w:eastAsia="Times New Roman" w:hAnsi="GHEA Grapalat" w:cs="Sylfaen"/>
          <w:sz w:val="24"/>
          <w:szCs w:val="24"/>
          <w:lang w:val="af-ZA" w:eastAsia="ru-RU"/>
        </w:rPr>
      </w:pPr>
      <w:r w:rsidRPr="00BF40CA">
        <w:rPr>
          <w:rStyle w:val="Strong"/>
          <w:rFonts w:ascii="GHEA Grapalat" w:eastAsia="Times New Roman" w:hAnsi="GHEA Grapalat" w:cs="Sylfaen"/>
          <w:sz w:val="24"/>
          <w:szCs w:val="24"/>
          <w:lang w:val="hy-AM" w:eastAsia="ru-RU"/>
        </w:rPr>
        <w:t>«</w:t>
      </w:r>
      <w:r w:rsidR="007C71BD" w:rsidRPr="007C71BD">
        <w:rPr>
          <w:rStyle w:val="Strong"/>
          <w:rFonts w:ascii="GHEA Grapalat" w:eastAsia="Times New Roman" w:hAnsi="GHEA Grapalat" w:cs="Sylfaen"/>
          <w:sz w:val="24"/>
          <w:szCs w:val="24"/>
          <w:lang w:val="hy-AM" w:eastAsia="ru-RU"/>
        </w:rPr>
        <w:t xml:space="preserve">ՀԱՅԱՍՏԱՆԻ ՀԱՆՐԱՊԵՏՈՒԹՅԱՆ ԿԱՌԱՎԱՐՈՒԹՅԱՆ 2014 ԹՎԱԿԱՆԻ ՄԱՐՏԻ 6-Ի N 275-Ն ՈՐՈՇՄԱՆ ՄԵՋ </w:t>
      </w:r>
      <w:r w:rsidR="003F5883">
        <w:rPr>
          <w:rStyle w:val="Strong"/>
          <w:rFonts w:ascii="GHEA Grapalat" w:eastAsia="Times New Roman" w:hAnsi="GHEA Grapalat" w:cs="Sylfaen"/>
          <w:sz w:val="24"/>
          <w:szCs w:val="24"/>
          <w:lang w:val="hy-AM" w:eastAsia="ru-RU"/>
        </w:rPr>
        <w:t xml:space="preserve">ԼՐԱՑՈՒՄՆԵՐ ԵՎ </w:t>
      </w:r>
      <w:r w:rsidR="007C71BD" w:rsidRPr="007C71BD">
        <w:rPr>
          <w:rStyle w:val="Strong"/>
          <w:rFonts w:ascii="GHEA Grapalat" w:eastAsia="Times New Roman" w:hAnsi="GHEA Grapalat" w:cs="Sylfaen"/>
          <w:sz w:val="24"/>
          <w:szCs w:val="24"/>
          <w:lang w:val="hy-AM" w:eastAsia="ru-RU"/>
        </w:rPr>
        <w:t>ՓՈՓՈԽՈՒԹՅՈՒՆՆԵՐ ԿԱՏԱՐԵԼՈՒ ՄԱՍԻՆ</w:t>
      </w:r>
      <w:r w:rsidRPr="00BF40CA">
        <w:rPr>
          <w:rStyle w:val="Strong"/>
          <w:rFonts w:ascii="GHEA Grapalat" w:eastAsia="Times New Roman" w:hAnsi="GHEA Grapalat" w:cs="Sylfaen"/>
          <w:sz w:val="24"/>
          <w:szCs w:val="24"/>
          <w:lang w:val="hy-AM" w:eastAsia="ru-RU"/>
        </w:rPr>
        <w:t xml:space="preserve">» </w:t>
      </w:r>
      <w:r w:rsidR="00900AA3" w:rsidRPr="00BF40CA">
        <w:rPr>
          <w:rStyle w:val="Strong"/>
          <w:rFonts w:ascii="GHEA Grapalat" w:eastAsia="Times New Roman" w:hAnsi="GHEA Grapalat" w:cs="Sylfaen"/>
          <w:sz w:val="24"/>
          <w:szCs w:val="24"/>
          <w:lang w:val="hy-AM" w:eastAsia="ru-RU"/>
        </w:rPr>
        <w:t xml:space="preserve">ՀԱՅԱՍՏԱՆԻ ՀԱՆՐԱՊԵՏՈՒԹՅԱՆ ԿԱՌԱՎԱՐՈՒԹՅԱՆ ՈՐՈՇՄԱՆ ՆԱԽԱԳԾԻ </w:t>
      </w:r>
      <w:r w:rsidR="00A6419E" w:rsidRPr="00BF40CA">
        <w:rPr>
          <w:rStyle w:val="Strong"/>
          <w:rFonts w:ascii="GHEA Grapalat" w:eastAsia="Times New Roman" w:hAnsi="GHEA Grapalat" w:cs="Sylfaen"/>
          <w:sz w:val="24"/>
          <w:szCs w:val="24"/>
          <w:lang w:eastAsia="ru-RU"/>
        </w:rPr>
        <w:t>ԿԱՊԱԿՑՈՒԹՅԱՄԲ</w:t>
      </w:r>
      <w:r w:rsidR="00A6419E" w:rsidRPr="00BF40CA">
        <w:rPr>
          <w:rStyle w:val="Strong"/>
          <w:rFonts w:ascii="GHEA Grapalat" w:eastAsia="Times New Roman" w:hAnsi="GHEA Grapalat" w:cs="Sylfaen"/>
          <w:sz w:val="24"/>
          <w:szCs w:val="24"/>
          <w:lang w:val="af-ZA" w:eastAsia="ru-RU"/>
        </w:rPr>
        <w:t xml:space="preserve"> </w:t>
      </w:r>
      <w:r w:rsidR="00A6419E" w:rsidRPr="00BF40CA">
        <w:rPr>
          <w:rStyle w:val="Strong"/>
          <w:rFonts w:ascii="GHEA Grapalat" w:eastAsia="Times New Roman" w:hAnsi="GHEA Grapalat" w:cs="Sylfaen"/>
          <w:sz w:val="24"/>
          <w:szCs w:val="24"/>
          <w:lang w:eastAsia="ru-RU"/>
        </w:rPr>
        <w:t>ՇԱՀԱԳՐԳԻՌ</w:t>
      </w:r>
      <w:r w:rsidR="00A6419E" w:rsidRPr="00BF40CA">
        <w:rPr>
          <w:rStyle w:val="Strong"/>
          <w:rFonts w:ascii="GHEA Grapalat" w:eastAsia="Times New Roman" w:hAnsi="GHEA Grapalat" w:cs="Sylfaen"/>
          <w:sz w:val="24"/>
          <w:szCs w:val="24"/>
          <w:lang w:val="af-ZA" w:eastAsia="ru-RU"/>
        </w:rPr>
        <w:t xml:space="preserve"> </w:t>
      </w:r>
      <w:r w:rsidR="00A6419E" w:rsidRPr="00BF40CA">
        <w:rPr>
          <w:rStyle w:val="Strong"/>
          <w:rFonts w:ascii="GHEA Grapalat" w:eastAsia="Times New Roman" w:hAnsi="GHEA Grapalat" w:cs="Sylfaen"/>
          <w:sz w:val="24"/>
          <w:szCs w:val="24"/>
          <w:lang w:eastAsia="ru-RU"/>
        </w:rPr>
        <w:t>ՆԱԽԱՐԱՐՈՒԹՅՈՒՆՆԵՐԻ</w:t>
      </w:r>
      <w:r w:rsidR="00A6419E" w:rsidRPr="00BF40CA">
        <w:rPr>
          <w:rStyle w:val="Strong"/>
          <w:rFonts w:ascii="GHEA Grapalat" w:eastAsia="Times New Roman" w:hAnsi="GHEA Grapalat" w:cs="Sylfaen"/>
          <w:sz w:val="24"/>
          <w:szCs w:val="24"/>
          <w:lang w:val="af-ZA" w:eastAsia="ru-RU"/>
        </w:rPr>
        <w:t xml:space="preserve"> </w:t>
      </w:r>
      <w:r w:rsidR="00A6419E" w:rsidRPr="00BF40CA">
        <w:rPr>
          <w:rStyle w:val="Strong"/>
          <w:rFonts w:ascii="GHEA Grapalat" w:eastAsia="Times New Roman" w:hAnsi="GHEA Grapalat" w:cs="Sylfaen"/>
          <w:sz w:val="24"/>
          <w:szCs w:val="24"/>
          <w:lang w:eastAsia="ru-RU"/>
        </w:rPr>
        <w:t>ԱՌԱՐԿՈՒԹՅՈՒՆՆԵՐԻ</w:t>
      </w:r>
      <w:r w:rsidR="00A6419E" w:rsidRPr="00BF40CA">
        <w:rPr>
          <w:rStyle w:val="Strong"/>
          <w:rFonts w:ascii="GHEA Grapalat" w:eastAsia="Times New Roman" w:hAnsi="GHEA Grapalat" w:cs="Sylfaen"/>
          <w:sz w:val="24"/>
          <w:szCs w:val="24"/>
          <w:lang w:val="af-ZA" w:eastAsia="ru-RU"/>
        </w:rPr>
        <w:t xml:space="preserve"> </w:t>
      </w:r>
      <w:r w:rsidR="00A6419E" w:rsidRPr="00BF40CA">
        <w:rPr>
          <w:rStyle w:val="Strong"/>
          <w:rFonts w:ascii="GHEA Grapalat" w:eastAsia="Times New Roman" w:hAnsi="GHEA Grapalat" w:cs="Sylfaen"/>
          <w:sz w:val="24"/>
          <w:szCs w:val="24"/>
          <w:lang w:eastAsia="ru-RU"/>
        </w:rPr>
        <w:t>ԵՎ</w:t>
      </w:r>
      <w:r w:rsidR="00A6419E" w:rsidRPr="00BF40CA">
        <w:rPr>
          <w:rStyle w:val="Strong"/>
          <w:rFonts w:ascii="GHEA Grapalat" w:eastAsia="Times New Roman" w:hAnsi="GHEA Grapalat" w:cs="Sylfaen"/>
          <w:sz w:val="24"/>
          <w:szCs w:val="24"/>
          <w:lang w:val="af-ZA" w:eastAsia="ru-RU"/>
        </w:rPr>
        <w:t xml:space="preserve"> </w:t>
      </w:r>
      <w:r w:rsidR="00A6419E" w:rsidRPr="00BF40CA">
        <w:rPr>
          <w:rStyle w:val="Strong"/>
          <w:rFonts w:ascii="GHEA Grapalat" w:eastAsia="Times New Roman" w:hAnsi="GHEA Grapalat" w:cs="Sylfaen"/>
          <w:sz w:val="24"/>
          <w:szCs w:val="24"/>
          <w:lang w:eastAsia="ru-RU"/>
        </w:rPr>
        <w:t>ԱՌԱՋ</w:t>
      </w:r>
      <w:r w:rsidR="000D20BF" w:rsidRPr="00BF40CA">
        <w:rPr>
          <w:rStyle w:val="Strong"/>
          <w:rFonts w:ascii="GHEA Grapalat" w:eastAsia="Times New Roman" w:hAnsi="GHEA Grapalat" w:cs="Sylfaen"/>
          <w:sz w:val="24"/>
          <w:szCs w:val="24"/>
          <w:lang w:eastAsia="ru-RU"/>
        </w:rPr>
        <w:t>ԱՐ</w:t>
      </w:r>
      <w:r w:rsidR="00A6419E" w:rsidRPr="00BF40CA">
        <w:rPr>
          <w:rStyle w:val="Strong"/>
          <w:rFonts w:ascii="GHEA Grapalat" w:eastAsia="Times New Roman" w:hAnsi="GHEA Grapalat" w:cs="Sylfaen"/>
          <w:sz w:val="24"/>
          <w:szCs w:val="24"/>
          <w:lang w:eastAsia="ru-RU"/>
        </w:rPr>
        <w:t>ԿՈՒԹՅՈՒՆՆԵՐԻ</w:t>
      </w:r>
      <w:r w:rsidR="00A6419E" w:rsidRPr="00BF40CA">
        <w:rPr>
          <w:rStyle w:val="Strong"/>
          <w:rFonts w:ascii="GHEA Grapalat" w:eastAsia="Times New Roman" w:hAnsi="GHEA Grapalat" w:cs="Sylfaen"/>
          <w:sz w:val="24"/>
          <w:szCs w:val="24"/>
          <w:lang w:val="af-ZA" w:eastAsia="ru-RU"/>
        </w:rPr>
        <w:t xml:space="preserve"> </w:t>
      </w:r>
    </w:p>
    <w:p w:rsidR="0001169E" w:rsidRPr="00BF40CA" w:rsidRDefault="0001169E" w:rsidP="00BF40CA">
      <w:pPr>
        <w:tabs>
          <w:tab w:val="left" w:pos="1080"/>
        </w:tabs>
        <w:spacing w:after="0" w:line="240" w:lineRule="auto"/>
        <w:ind w:firstLine="720"/>
        <w:jc w:val="center"/>
        <w:rPr>
          <w:rStyle w:val="Strong"/>
          <w:rFonts w:ascii="GHEA Grapalat" w:hAnsi="GHEA Grapalat" w:cs="GHEA Grapalat"/>
          <w:b w:val="0"/>
          <w:bCs w:val="0"/>
          <w:color w:val="000000"/>
          <w:sz w:val="24"/>
          <w:szCs w:val="24"/>
          <w:lang w:val="af-ZA"/>
        </w:rPr>
      </w:pPr>
    </w:p>
    <w:tbl>
      <w:tblPr>
        <w:tblW w:w="15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2984"/>
        <w:gridCol w:w="4420"/>
        <w:gridCol w:w="3469"/>
        <w:gridCol w:w="4277"/>
      </w:tblGrid>
      <w:tr w:rsidR="00003FDA" w:rsidRPr="00BF40CA" w:rsidTr="001C522A">
        <w:trPr>
          <w:trHeight w:val="863"/>
          <w:jc w:val="center"/>
        </w:trPr>
        <w:tc>
          <w:tcPr>
            <w:tcW w:w="0" w:type="auto"/>
            <w:tcBorders>
              <w:top w:val="single" w:sz="4" w:space="0" w:color="auto"/>
              <w:left w:val="single" w:sz="4" w:space="0" w:color="auto"/>
              <w:bottom w:val="single" w:sz="4" w:space="0" w:color="auto"/>
              <w:right w:val="single" w:sz="4" w:space="0" w:color="auto"/>
            </w:tcBorders>
            <w:vAlign w:val="center"/>
          </w:tcPr>
          <w:p w:rsidR="008941AA" w:rsidRPr="00C701B8" w:rsidRDefault="008941AA" w:rsidP="00C701B8">
            <w:pPr>
              <w:pStyle w:val="BodyText"/>
              <w:spacing w:line="240" w:lineRule="auto"/>
              <w:jc w:val="center"/>
              <w:rPr>
                <w:rFonts w:ascii="GHEA Grapalat" w:hAnsi="GHEA Grapalat"/>
                <w:b/>
                <w:sz w:val="24"/>
                <w:szCs w:val="24"/>
                <w:lang w:val="en-US"/>
              </w:rPr>
            </w:pPr>
            <w:r w:rsidRPr="00C701B8">
              <w:rPr>
                <w:rFonts w:ascii="GHEA Grapalat" w:hAnsi="GHEA Grapalat"/>
                <w:b/>
                <w:sz w:val="24"/>
                <w:szCs w:val="24"/>
                <w:lang w:val="en-US"/>
              </w:rPr>
              <w:t>հ/հ</w:t>
            </w:r>
          </w:p>
        </w:tc>
        <w:tc>
          <w:tcPr>
            <w:tcW w:w="0" w:type="auto"/>
            <w:tcBorders>
              <w:top w:val="single" w:sz="4" w:space="0" w:color="auto"/>
              <w:left w:val="single" w:sz="4" w:space="0" w:color="auto"/>
              <w:bottom w:val="single" w:sz="4" w:space="0" w:color="auto"/>
              <w:right w:val="single" w:sz="4" w:space="0" w:color="auto"/>
            </w:tcBorders>
            <w:vAlign w:val="center"/>
            <w:hideMark/>
          </w:tcPr>
          <w:p w:rsidR="008941AA" w:rsidRPr="00C701B8" w:rsidRDefault="008941AA" w:rsidP="00C701B8">
            <w:pPr>
              <w:pStyle w:val="BodyText"/>
              <w:spacing w:line="240" w:lineRule="auto"/>
              <w:jc w:val="center"/>
              <w:rPr>
                <w:rFonts w:ascii="GHEA Grapalat" w:hAnsi="GHEA Grapalat"/>
                <w:b/>
                <w:sz w:val="24"/>
                <w:szCs w:val="24"/>
                <w:lang w:val="hy-AM"/>
              </w:rPr>
            </w:pPr>
            <w:r w:rsidRPr="00C701B8">
              <w:rPr>
                <w:rFonts w:ascii="GHEA Grapalat" w:hAnsi="GHEA Grapalat"/>
                <w:b/>
                <w:sz w:val="24"/>
                <w:szCs w:val="24"/>
                <w:lang w:val="en-US"/>
              </w:rPr>
              <w:t>Ա</w:t>
            </w:r>
            <w:r w:rsidRPr="00C701B8">
              <w:rPr>
                <w:rFonts w:ascii="GHEA Grapalat" w:hAnsi="GHEA Grapalat"/>
                <w:b/>
                <w:sz w:val="24"/>
                <w:szCs w:val="24"/>
                <w:lang w:val="hy-AM"/>
              </w:rPr>
              <w:t xml:space="preserve">ռաջարկության հեղինակը, գրության ամսաթիվը </w:t>
            </w:r>
            <w:r w:rsidRPr="00C701B8">
              <w:rPr>
                <w:rFonts w:ascii="GHEA Grapalat" w:hAnsi="GHEA Grapalat"/>
                <w:b/>
                <w:sz w:val="24"/>
                <w:szCs w:val="24"/>
                <w:lang w:val="en-US"/>
              </w:rPr>
              <w:t xml:space="preserve">և </w:t>
            </w:r>
            <w:r w:rsidRPr="00C701B8">
              <w:rPr>
                <w:rFonts w:ascii="GHEA Grapalat" w:hAnsi="GHEA Grapalat"/>
                <w:b/>
                <w:sz w:val="24"/>
                <w:szCs w:val="24"/>
                <w:lang w:val="hy-AM"/>
              </w:rPr>
              <w:t>համարը</w:t>
            </w:r>
          </w:p>
        </w:tc>
        <w:tc>
          <w:tcPr>
            <w:tcW w:w="0" w:type="auto"/>
            <w:tcBorders>
              <w:top w:val="single" w:sz="4" w:space="0" w:color="auto"/>
              <w:left w:val="single" w:sz="4" w:space="0" w:color="auto"/>
              <w:bottom w:val="single" w:sz="4" w:space="0" w:color="auto"/>
              <w:right w:val="single" w:sz="4" w:space="0" w:color="auto"/>
            </w:tcBorders>
            <w:vAlign w:val="center"/>
          </w:tcPr>
          <w:p w:rsidR="008941AA" w:rsidRPr="00C701B8" w:rsidRDefault="008941AA" w:rsidP="00C701B8">
            <w:pPr>
              <w:pStyle w:val="BodyText"/>
              <w:spacing w:line="240" w:lineRule="auto"/>
              <w:jc w:val="center"/>
              <w:rPr>
                <w:rFonts w:ascii="GHEA Grapalat" w:hAnsi="GHEA Grapalat"/>
                <w:b/>
                <w:sz w:val="24"/>
                <w:szCs w:val="24"/>
                <w:lang w:val="hy-AM"/>
              </w:rPr>
            </w:pPr>
            <w:proofErr w:type="spellStart"/>
            <w:r w:rsidRPr="00C701B8">
              <w:rPr>
                <w:rFonts w:ascii="GHEA Grapalat" w:hAnsi="GHEA Grapalat"/>
                <w:b/>
                <w:sz w:val="24"/>
                <w:szCs w:val="24"/>
                <w:lang w:val="en-US"/>
              </w:rPr>
              <w:t>Առարկություն</w:t>
            </w:r>
            <w:proofErr w:type="spellEnd"/>
            <w:r w:rsidRPr="00C701B8">
              <w:rPr>
                <w:rFonts w:ascii="GHEA Grapalat" w:hAnsi="GHEA Grapalat"/>
                <w:b/>
                <w:sz w:val="24"/>
                <w:szCs w:val="24"/>
                <w:lang w:val="en-US"/>
              </w:rPr>
              <w:t xml:space="preserve">, </w:t>
            </w:r>
            <w:proofErr w:type="spellStart"/>
            <w:r w:rsidRPr="00C701B8">
              <w:rPr>
                <w:rFonts w:ascii="GHEA Grapalat" w:hAnsi="GHEA Grapalat"/>
                <w:b/>
                <w:sz w:val="24"/>
                <w:szCs w:val="24"/>
                <w:lang w:val="en-US"/>
              </w:rPr>
              <w:t>առաջարկության</w:t>
            </w:r>
            <w:proofErr w:type="spellEnd"/>
            <w:r w:rsidRPr="00C701B8">
              <w:rPr>
                <w:rFonts w:ascii="GHEA Grapalat" w:hAnsi="GHEA Grapalat"/>
                <w:b/>
                <w:sz w:val="24"/>
                <w:szCs w:val="24"/>
                <w:lang w:val="en-US"/>
              </w:rPr>
              <w:t xml:space="preserve"> </w:t>
            </w:r>
            <w:proofErr w:type="spellStart"/>
            <w:r w:rsidRPr="00C701B8">
              <w:rPr>
                <w:rFonts w:ascii="GHEA Grapalat" w:hAnsi="GHEA Grapalat"/>
                <w:b/>
                <w:sz w:val="24"/>
                <w:szCs w:val="24"/>
                <w:lang w:val="en-US"/>
              </w:rPr>
              <w:t>բովանդակությունը</w:t>
            </w:r>
            <w:proofErr w:type="spellEnd"/>
          </w:p>
        </w:tc>
        <w:tc>
          <w:tcPr>
            <w:tcW w:w="3469" w:type="dxa"/>
            <w:tcBorders>
              <w:top w:val="single" w:sz="4" w:space="0" w:color="auto"/>
              <w:left w:val="single" w:sz="4" w:space="0" w:color="auto"/>
              <w:bottom w:val="single" w:sz="4" w:space="0" w:color="auto"/>
              <w:right w:val="single" w:sz="4" w:space="0" w:color="auto"/>
            </w:tcBorders>
            <w:vAlign w:val="center"/>
          </w:tcPr>
          <w:p w:rsidR="008941AA" w:rsidRPr="00C701B8" w:rsidRDefault="008941AA" w:rsidP="00C701B8">
            <w:pPr>
              <w:spacing w:line="240" w:lineRule="auto"/>
              <w:jc w:val="center"/>
              <w:rPr>
                <w:rFonts w:ascii="GHEA Grapalat" w:hAnsi="GHEA Grapalat"/>
                <w:b/>
                <w:sz w:val="24"/>
                <w:szCs w:val="24"/>
              </w:rPr>
            </w:pPr>
            <w:proofErr w:type="spellStart"/>
            <w:r w:rsidRPr="00C701B8">
              <w:rPr>
                <w:rFonts w:ascii="GHEA Grapalat" w:hAnsi="GHEA Grapalat"/>
                <w:b/>
                <w:sz w:val="24"/>
                <w:szCs w:val="24"/>
              </w:rPr>
              <w:t>Եզրակացություն</w:t>
            </w:r>
            <w:proofErr w:type="spellEnd"/>
          </w:p>
        </w:tc>
        <w:tc>
          <w:tcPr>
            <w:tcW w:w="4277" w:type="dxa"/>
            <w:tcBorders>
              <w:top w:val="single" w:sz="4" w:space="0" w:color="auto"/>
              <w:left w:val="single" w:sz="4" w:space="0" w:color="auto"/>
              <w:bottom w:val="single" w:sz="4" w:space="0" w:color="auto"/>
              <w:right w:val="single" w:sz="4" w:space="0" w:color="auto"/>
            </w:tcBorders>
            <w:vAlign w:val="center"/>
          </w:tcPr>
          <w:p w:rsidR="008941AA" w:rsidRPr="00C701B8" w:rsidRDefault="008941AA" w:rsidP="001C522A">
            <w:pPr>
              <w:spacing w:line="240" w:lineRule="auto"/>
              <w:jc w:val="both"/>
              <w:rPr>
                <w:rFonts w:ascii="GHEA Grapalat" w:hAnsi="GHEA Grapalat"/>
                <w:b/>
                <w:sz w:val="24"/>
                <w:szCs w:val="24"/>
                <w:lang w:val="hy-AM"/>
              </w:rPr>
            </w:pPr>
            <w:r w:rsidRPr="00C701B8">
              <w:rPr>
                <w:rFonts w:ascii="GHEA Grapalat" w:hAnsi="GHEA Grapalat"/>
                <w:b/>
                <w:sz w:val="24"/>
                <w:szCs w:val="24"/>
                <w:lang w:val="hy-AM"/>
              </w:rPr>
              <w:t>Կատարված փոփոխությունները</w:t>
            </w:r>
          </w:p>
        </w:tc>
      </w:tr>
      <w:tr w:rsidR="00003FDA" w:rsidRPr="00A94787" w:rsidTr="00A94787">
        <w:trPr>
          <w:trHeight w:val="980"/>
          <w:jc w:val="center"/>
        </w:trPr>
        <w:tc>
          <w:tcPr>
            <w:tcW w:w="0" w:type="auto"/>
            <w:tcBorders>
              <w:top w:val="single" w:sz="4" w:space="0" w:color="auto"/>
              <w:left w:val="single" w:sz="4" w:space="0" w:color="auto"/>
              <w:bottom w:val="single" w:sz="4" w:space="0" w:color="auto"/>
              <w:right w:val="single" w:sz="4" w:space="0" w:color="auto"/>
            </w:tcBorders>
          </w:tcPr>
          <w:p w:rsidR="008941AA" w:rsidRPr="00BF40CA" w:rsidRDefault="008941AA" w:rsidP="00BF40CA">
            <w:pPr>
              <w:pStyle w:val="BodyText"/>
              <w:spacing w:line="240" w:lineRule="auto"/>
              <w:jc w:val="both"/>
              <w:rPr>
                <w:rFonts w:ascii="GHEA Grapalat" w:hAnsi="GHEA Grapalat"/>
                <w:bCs/>
                <w:sz w:val="24"/>
                <w:szCs w:val="24"/>
                <w:lang w:val="hy-AM"/>
              </w:rPr>
            </w:pPr>
            <w:r w:rsidRPr="00BF40CA">
              <w:rPr>
                <w:rFonts w:ascii="GHEA Grapalat" w:hAnsi="GHEA Grapalat"/>
                <w:bCs/>
                <w:sz w:val="24"/>
                <w:szCs w:val="24"/>
                <w:lang w:val="hy-AM"/>
              </w:rPr>
              <w:t xml:space="preserve">1. </w:t>
            </w:r>
          </w:p>
        </w:tc>
        <w:tc>
          <w:tcPr>
            <w:tcW w:w="0" w:type="auto"/>
            <w:tcBorders>
              <w:top w:val="single" w:sz="4" w:space="0" w:color="auto"/>
              <w:left w:val="single" w:sz="4" w:space="0" w:color="auto"/>
              <w:bottom w:val="single" w:sz="4" w:space="0" w:color="auto"/>
              <w:right w:val="single" w:sz="4" w:space="0" w:color="auto"/>
            </w:tcBorders>
          </w:tcPr>
          <w:p w:rsidR="008941AA" w:rsidRDefault="008941AA" w:rsidP="00BF40CA">
            <w:pPr>
              <w:pStyle w:val="BodyText"/>
              <w:spacing w:line="240" w:lineRule="auto"/>
              <w:jc w:val="both"/>
              <w:rPr>
                <w:rFonts w:ascii="GHEA Grapalat" w:hAnsi="GHEA Grapalat"/>
                <w:sz w:val="24"/>
                <w:szCs w:val="24"/>
                <w:lang w:val="hy-AM"/>
              </w:rPr>
            </w:pPr>
            <w:proofErr w:type="spellStart"/>
            <w:r>
              <w:rPr>
                <w:rFonts w:ascii="GHEA Grapalat" w:hAnsi="GHEA Grapalat"/>
                <w:sz w:val="24"/>
                <w:szCs w:val="24"/>
              </w:rPr>
              <w:t>Ֆինանսների</w:t>
            </w:r>
            <w:proofErr w:type="spellEnd"/>
            <w:r>
              <w:rPr>
                <w:rFonts w:ascii="GHEA Grapalat" w:hAnsi="GHEA Grapalat"/>
                <w:sz w:val="24"/>
                <w:szCs w:val="24"/>
              </w:rPr>
              <w:t xml:space="preserve"> </w:t>
            </w:r>
            <w:proofErr w:type="spellStart"/>
            <w:r>
              <w:rPr>
                <w:rFonts w:ascii="GHEA Grapalat" w:hAnsi="GHEA Grapalat"/>
                <w:sz w:val="24"/>
                <w:szCs w:val="24"/>
              </w:rPr>
              <w:t>նախարարությա</w:t>
            </w:r>
            <w:r w:rsidRPr="00BF40CA">
              <w:rPr>
                <w:rFonts w:ascii="GHEA Grapalat" w:hAnsi="GHEA Grapalat"/>
                <w:sz w:val="24"/>
                <w:szCs w:val="24"/>
              </w:rPr>
              <w:t>ն</w:t>
            </w:r>
            <w:proofErr w:type="spellEnd"/>
          </w:p>
          <w:p w:rsidR="00C701B8" w:rsidRPr="00C701B8" w:rsidRDefault="00C701B8" w:rsidP="00BF40CA">
            <w:pPr>
              <w:pStyle w:val="BodyText"/>
              <w:spacing w:line="240" w:lineRule="auto"/>
              <w:jc w:val="both"/>
              <w:rPr>
                <w:rFonts w:ascii="GHEA Grapalat" w:hAnsi="GHEA Grapalat"/>
                <w:sz w:val="24"/>
                <w:szCs w:val="24"/>
                <w:lang w:val="hy-AM"/>
              </w:rPr>
            </w:pPr>
          </w:p>
          <w:p w:rsidR="008941AA" w:rsidRPr="00C701B8" w:rsidRDefault="008941AA" w:rsidP="003F5883">
            <w:pPr>
              <w:pStyle w:val="BodyText"/>
              <w:spacing w:line="240" w:lineRule="auto"/>
              <w:jc w:val="both"/>
              <w:rPr>
                <w:rFonts w:ascii="GHEA Grapalat" w:hAnsi="GHEA Grapalat"/>
                <w:i/>
                <w:sz w:val="24"/>
                <w:szCs w:val="24"/>
                <w:lang w:val="en-US"/>
              </w:rPr>
            </w:pPr>
            <w:r w:rsidRPr="00C701B8">
              <w:rPr>
                <w:rFonts w:ascii="GHEA Grapalat" w:hAnsi="GHEA Grapalat"/>
                <w:i/>
                <w:sz w:val="24"/>
                <w:szCs w:val="24"/>
                <w:lang w:val="hy-AM"/>
              </w:rPr>
              <w:t>23</w:t>
            </w:r>
            <w:r w:rsidRPr="00C701B8">
              <w:rPr>
                <w:rFonts w:ascii="GHEA Grapalat" w:hAnsi="GHEA Grapalat"/>
                <w:i/>
                <w:sz w:val="24"/>
                <w:szCs w:val="24"/>
              </w:rPr>
              <w:t>.</w:t>
            </w:r>
            <w:r w:rsidRPr="00C701B8">
              <w:rPr>
                <w:rFonts w:ascii="GHEA Grapalat" w:hAnsi="GHEA Grapalat"/>
                <w:i/>
                <w:sz w:val="24"/>
                <w:szCs w:val="24"/>
                <w:lang w:val="hy-AM"/>
              </w:rPr>
              <w:t>09</w:t>
            </w:r>
            <w:r w:rsidRPr="00C701B8">
              <w:rPr>
                <w:rFonts w:ascii="GHEA Grapalat" w:hAnsi="GHEA Grapalat"/>
                <w:i/>
                <w:sz w:val="24"/>
                <w:szCs w:val="24"/>
              </w:rPr>
              <w:t>.20</w:t>
            </w:r>
            <w:r w:rsidRPr="00C701B8">
              <w:rPr>
                <w:rFonts w:ascii="GHEA Grapalat" w:hAnsi="GHEA Grapalat"/>
                <w:i/>
                <w:sz w:val="24"/>
                <w:szCs w:val="24"/>
                <w:lang w:val="hy-AM"/>
              </w:rPr>
              <w:t>20</w:t>
            </w:r>
            <w:r w:rsidR="00C701B8" w:rsidRPr="00C701B8">
              <w:rPr>
                <w:rFonts w:ascii="GHEA Grapalat" w:hAnsi="GHEA Grapalat"/>
                <w:i/>
                <w:sz w:val="24"/>
                <w:szCs w:val="24"/>
                <w:lang w:val="en-US"/>
              </w:rPr>
              <w:t xml:space="preserve"> </w:t>
            </w:r>
            <w:r w:rsidRPr="00C701B8">
              <w:rPr>
                <w:rFonts w:ascii="GHEA Grapalat" w:hAnsi="GHEA Grapalat"/>
                <w:i/>
                <w:sz w:val="24"/>
                <w:szCs w:val="24"/>
              </w:rPr>
              <w:t>թ. N 01/8-3/14298-2020</w:t>
            </w:r>
          </w:p>
        </w:tc>
        <w:tc>
          <w:tcPr>
            <w:tcW w:w="0" w:type="auto"/>
            <w:tcBorders>
              <w:top w:val="single" w:sz="4" w:space="0" w:color="auto"/>
              <w:left w:val="single" w:sz="4" w:space="0" w:color="auto"/>
              <w:bottom w:val="single" w:sz="4" w:space="0" w:color="auto"/>
              <w:right w:val="single" w:sz="4" w:space="0" w:color="auto"/>
            </w:tcBorders>
          </w:tcPr>
          <w:p w:rsidR="008941AA" w:rsidRPr="003F5883" w:rsidRDefault="008941AA" w:rsidP="00C701B8">
            <w:pPr>
              <w:tabs>
                <w:tab w:val="left" w:pos="0"/>
                <w:tab w:val="left" w:pos="10065"/>
              </w:tabs>
              <w:spacing w:after="0" w:line="240" w:lineRule="auto"/>
              <w:rPr>
                <w:rFonts w:ascii="GHEA Grapalat" w:hAnsi="GHEA Grapalat"/>
                <w:sz w:val="24"/>
                <w:szCs w:val="24"/>
                <w:lang w:val="af-ZA"/>
              </w:rPr>
            </w:pPr>
            <w:r w:rsidRPr="003F5883">
              <w:rPr>
                <w:rFonts w:ascii="GHEA Grapalat" w:hAnsi="GHEA Grapalat"/>
                <w:sz w:val="24"/>
                <w:szCs w:val="24"/>
                <w:lang w:val="af-ZA"/>
              </w:rPr>
              <w:t>Քննության առնելով Ձեր ս.թ. սեպտեմբերի 14-ի N ԶԲ/ԱԳ-1-4/54327-20 գրությամբ ներկայացված «Հայաստանի Հանրապետության կառավարության 2014 թվականի մարտի 6-ի N 275-Ն որոշման մեջ լրացումներ և փոփոխություններ կատարելու մասին» ՀՀ կառավարության որոշման նախագիծը (այսուհետ՝ Նախագիծ)` հայտնում ենք հետևյալը.</w:t>
            </w:r>
          </w:p>
          <w:p w:rsidR="008941AA" w:rsidRPr="003F5883" w:rsidRDefault="008941AA" w:rsidP="00C701B8">
            <w:pPr>
              <w:tabs>
                <w:tab w:val="left" w:pos="0"/>
                <w:tab w:val="left" w:pos="10065"/>
              </w:tabs>
              <w:spacing w:after="0" w:line="240" w:lineRule="auto"/>
              <w:rPr>
                <w:rFonts w:ascii="GHEA Grapalat" w:hAnsi="GHEA Grapalat"/>
                <w:sz w:val="24"/>
                <w:szCs w:val="24"/>
                <w:lang w:val="af-ZA"/>
              </w:rPr>
            </w:pPr>
            <w:r w:rsidRPr="003F5883">
              <w:rPr>
                <w:rFonts w:ascii="GHEA Grapalat" w:hAnsi="GHEA Grapalat"/>
                <w:sz w:val="24"/>
                <w:szCs w:val="24"/>
                <w:lang w:val="af-ZA"/>
              </w:rPr>
              <w:t>1. Նախագծի ընդունումը, մասնավորապես՝ պայմանավորված է ««Պետական նպաստների մասին» Հայաստանի Հանրապետության օրենքում փոփոխություններ և լրացումներ կատարելու մասին» ՀՀ օրենքի (25.06.2020թ. ՀՕ- 340-Ն) պահանջների ապահովմամբ:</w:t>
            </w:r>
          </w:p>
          <w:p w:rsidR="008941AA" w:rsidRPr="00BF40CA" w:rsidRDefault="008941AA" w:rsidP="00C701B8">
            <w:pPr>
              <w:tabs>
                <w:tab w:val="left" w:pos="0"/>
                <w:tab w:val="left" w:pos="10065"/>
              </w:tabs>
              <w:spacing w:after="0" w:line="240" w:lineRule="auto"/>
              <w:rPr>
                <w:rFonts w:ascii="GHEA Grapalat" w:hAnsi="GHEA Grapalat"/>
                <w:sz w:val="24"/>
                <w:szCs w:val="24"/>
                <w:lang w:val="af-ZA"/>
              </w:rPr>
            </w:pPr>
            <w:r w:rsidRPr="003F5883">
              <w:rPr>
                <w:rFonts w:ascii="GHEA Grapalat" w:hAnsi="GHEA Grapalat"/>
                <w:sz w:val="24"/>
                <w:szCs w:val="24"/>
                <w:lang w:val="af-ZA"/>
              </w:rPr>
              <w:t>Այդ կապակցությամբ Նախագծին կից վերջինիս ընդունման կապակցությամբ պետական բյուջեի ծախսերի ավելացման մասին տեղեկանքում ներկայացված չեզոք ֆինանսական գնահատականը հիմնավորման կարիք ունի:</w:t>
            </w:r>
          </w:p>
        </w:tc>
        <w:tc>
          <w:tcPr>
            <w:tcW w:w="3469" w:type="dxa"/>
            <w:tcBorders>
              <w:top w:val="single" w:sz="4" w:space="0" w:color="auto"/>
              <w:left w:val="single" w:sz="4" w:space="0" w:color="auto"/>
              <w:bottom w:val="single" w:sz="4" w:space="0" w:color="auto"/>
              <w:right w:val="single" w:sz="4" w:space="0" w:color="auto"/>
            </w:tcBorders>
          </w:tcPr>
          <w:p w:rsidR="008941AA" w:rsidRDefault="00003FDA" w:rsidP="00BF40CA">
            <w:pPr>
              <w:spacing w:line="240" w:lineRule="auto"/>
              <w:rPr>
                <w:rFonts w:ascii="GHEA Grapalat" w:hAnsi="GHEA Grapalat"/>
                <w:sz w:val="24"/>
                <w:szCs w:val="24"/>
                <w:lang w:val="hy-AM"/>
              </w:rPr>
            </w:pPr>
            <w:r>
              <w:rPr>
                <w:rFonts w:ascii="GHEA Grapalat" w:hAnsi="GHEA Grapalat"/>
                <w:sz w:val="24"/>
                <w:szCs w:val="24"/>
                <w:lang w:val="hy-AM"/>
              </w:rPr>
              <w:t>Ընդու</w:t>
            </w:r>
            <w:r w:rsidR="008941AA">
              <w:rPr>
                <w:rFonts w:ascii="GHEA Grapalat" w:hAnsi="GHEA Grapalat"/>
                <w:sz w:val="24"/>
                <w:szCs w:val="24"/>
                <w:lang w:val="hy-AM"/>
              </w:rPr>
              <w:t>նվել է ի գիտություն։</w:t>
            </w:r>
          </w:p>
          <w:p w:rsidR="008941AA" w:rsidRPr="00BF40CA" w:rsidRDefault="008941AA" w:rsidP="00003FDA">
            <w:pPr>
              <w:spacing w:line="240" w:lineRule="auto"/>
              <w:rPr>
                <w:rFonts w:ascii="GHEA Grapalat" w:hAnsi="GHEA Grapalat"/>
                <w:sz w:val="24"/>
                <w:szCs w:val="24"/>
                <w:lang w:val="hy-AM"/>
              </w:rPr>
            </w:pPr>
            <w:r>
              <w:rPr>
                <w:rFonts w:ascii="GHEA Grapalat" w:hAnsi="GHEA Grapalat"/>
                <w:sz w:val="24"/>
                <w:szCs w:val="24"/>
                <w:lang w:val="hy-AM"/>
              </w:rPr>
              <w:t>Նախագծի</w:t>
            </w:r>
            <w:r w:rsidR="00542085">
              <w:rPr>
                <w:rFonts w:ascii="GHEA Grapalat" w:hAnsi="GHEA Grapalat"/>
                <w:sz w:val="24"/>
                <w:szCs w:val="24"/>
                <w:lang w:val="hy-AM"/>
              </w:rPr>
              <w:t xml:space="preserve"> </w:t>
            </w:r>
            <w:r w:rsidRPr="008941AA">
              <w:rPr>
                <w:rFonts w:ascii="GHEA Grapalat" w:hAnsi="GHEA Grapalat"/>
                <w:sz w:val="24"/>
                <w:szCs w:val="24"/>
                <w:lang w:val="hy-AM"/>
              </w:rPr>
              <w:t xml:space="preserve">ընդունման կապակցությամբ պետական բյուջեի ծախսերի ավելացման մասին ֆինանսական </w:t>
            </w:r>
            <w:r>
              <w:rPr>
                <w:rFonts w:ascii="GHEA Grapalat" w:hAnsi="GHEA Grapalat"/>
                <w:sz w:val="24"/>
                <w:szCs w:val="24"/>
                <w:lang w:val="hy-AM"/>
              </w:rPr>
              <w:t xml:space="preserve">գնահատական ներկայացնելը </w:t>
            </w:r>
            <w:r w:rsidR="00003FDA">
              <w:rPr>
                <w:rFonts w:ascii="GHEA Grapalat" w:hAnsi="GHEA Grapalat"/>
                <w:sz w:val="24"/>
                <w:szCs w:val="24"/>
                <w:lang w:val="hy-AM"/>
              </w:rPr>
              <w:t>հ</w:t>
            </w:r>
            <w:r>
              <w:rPr>
                <w:rFonts w:ascii="GHEA Grapalat" w:hAnsi="GHEA Grapalat"/>
                <w:sz w:val="24"/>
                <w:szCs w:val="24"/>
                <w:lang w:val="hy-AM"/>
              </w:rPr>
              <w:t>նար</w:t>
            </w:r>
            <w:r w:rsidR="00003FDA">
              <w:rPr>
                <w:rFonts w:ascii="GHEA Grapalat" w:hAnsi="GHEA Grapalat"/>
                <w:sz w:val="24"/>
                <w:szCs w:val="24"/>
                <w:lang w:val="hy-AM"/>
              </w:rPr>
              <w:t>ա</w:t>
            </w:r>
            <w:r>
              <w:rPr>
                <w:rFonts w:ascii="GHEA Grapalat" w:hAnsi="GHEA Grapalat"/>
                <w:sz w:val="24"/>
                <w:szCs w:val="24"/>
                <w:lang w:val="hy-AM"/>
              </w:rPr>
              <w:t>վոր չէ</w:t>
            </w:r>
            <w:r w:rsidR="00542085">
              <w:rPr>
                <w:rFonts w:ascii="GHEA Grapalat" w:hAnsi="GHEA Grapalat"/>
                <w:sz w:val="24"/>
                <w:szCs w:val="24"/>
                <w:lang w:val="hy-AM"/>
              </w:rPr>
              <w:t>,</w:t>
            </w:r>
            <w:r>
              <w:rPr>
                <w:rFonts w:ascii="GHEA Grapalat" w:hAnsi="GHEA Grapalat"/>
                <w:sz w:val="24"/>
                <w:szCs w:val="24"/>
                <w:lang w:val="hy-AM"/>
              </w:rPr>
              <w:t xml:space="preserve"> քանի որ </w:t>
            </w:r>
            <w:r w:rsidRPr="008941AA">
              <w:rPr>
                <w:rFonts w:ascii="GHEA Grapalat" w:hAnsi="GHEA Grapalat"/>
                <w:sz w:val="24"/>
                <w:szCs w:val="24"/>
                <w:lang w:val="hy-AM"/>
              </w:rPr>
              <w:t xml:space="preserve"> </w:t>
            </w:r>
            <w:r w:rsidR="00003FDA">
              <w:rPr>
                <w:rFonts w:ascii="GHEA Grapalat" w:hAnsi="GHEA Grapalat"/>
                <w:sz w:val="24"/>
                <w:szCs w:val="24"/>
                <w:lang w:val="hy-AM"/>
              </w:rPr>
              <w:t xml:space="preserve">շահառուների թիվը, որոնք կարող են ներկայացնել համապատասխան պահանջ, </w:t>
            </w:r>
            <w:r>
              <w:rPr>
                <w:rFonts w:ascii="GHEA Grapalat" w:hAnsi="GHEA Grapalat"/>
                <w:sz w:val="24"/>
                <w:szCs w:val="24"/>
                <w:lang w:val="hy-AM"/>
              </w:rPr>
              <w:t>կանխատեսել</w:t>
            </w:r>
            <w:r w:rsidR="00003FDA">
              <w:rPr>
                <w:rFonts w:ascii="GHEA Grapalat" w:hAnsi="GHEA Grapalat"/>
                <w:sz w:val="24"/>
                <w:szCs w:val="24"/>
                <w:lang w:val="hy-AM"/>
              </w:rPr>
              <w:t xml:space="preserve">ի </w:t>
            </w:r>
            <w:r>
              <w:rPr>
                <w:rFonts w:ascii="GHEA Grapalat" w:hAnsi="GHEA Grapalat"/>
                <w:sz w:val="24"/>
                <w:szCs w:val="24"/>
                <w:lang w:val="hy-AM"/>
              </w:rPr>
              <w:t>չէ</w:t>
            </w:r>
            <w:r w:rsidRPr="008941AA">
              <w:rPr>
                <w:rFonts w:ascii="GHEA Grapalat" w:hAnsi="GHEA Grapalat"/>
                <w:sz w:val="24"/>
                <w:szCs w:val="24"/>
                <w:lang w:val="hy-AM"/>
              </w:rPr>
              <w:t>:</w:t>
            </w:r>
          </w:p>
        </w:tc>
        <w:tc>
          <w:tcPr>
            <w:tcW w:w="4277" w:type="dxa"/>
            <w:tcBorders>
              <w:top w:val="single" w:sz="4" w:space="0" w:color="auto"/>
              <w:left w:val="single" w:sz="4" w:space="0" w:color="auto"/>
              <w:bottom w:val="single" w:sz="4" w:space="0" w:color="auto"/>
              <w:right w:val="single" w:sz="4" w:space="0" w:color="auto"/>
            </w:tcBorders>
          </w:tcPr>
          <w:p w:rsidR="008941AA" w:rsidRPr="00BF40CA" w:rsidRDefault="008941AA" w:rsidP="001C522A">
            <w:pPr>
              <w:spacing w:line="240" w:lineRule="auto"/>
              <w:jc w:val="both"/>
              <w:rPr>
                <w:rFonts w:ascii="GHEA Grapalat" w:hAnsi="GHEA Grapalat"/>
                <w:sz w:val="24"/>
                <w:szCs w:val="24"/>
                <w:lang w:val="hy-AM"/>
              </w:rPr>
            </w:pPr>
          </w:p>
        </w:tc>
      </w:tr>
      <w:tr w:rsidR="00003FDA" w:rsidRPr="00A94787" w:rsidTr="001C522A">
        <w:trPr>
          <w:trHeight w:val="1727"/>
          <w:jc w:val="center"/>
        </w:trPr>
        <w:tc>
          <w:tcPr>
            <w:tcW w:w="0" w:type="auto"/>
            <w:tcBorders>
              <w:top w:val="single" w:sz="4" w:space="0" w:color="auto"/>
              <w:left w:val="single" w:sz="4" w:space="0" w:color="auto"/>
              <w:bottom w:val="single" w:sz="4" w:space="0" w:color="auto"/>
              <w:right w:val="single" w:sz="4" w:space="0" w:color="auto"/>
            </w:tcBorders>
          </w:tcPr>
          <w:p w:rsidR="008941AA" w:rsidRPr="00BF40CA" w:rsidRDefault="008941AA" w:rsidP="00BF40CA">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8941AA" w:rsidRDefault="008941AA" w:rsidP="00BF40CA">
            <w:pPr>
              <w:pStyle w:val="BodyText"/>
              <w:spacing w:line="240" w:lineRule="auto"/>
              <w:jc w:val="both"/>
              <w:rPr>
                <w:rFonts w:ascii="GHEA Grapalat" w:hAnsi="GHEA Grapalat"/>
                <w:sz w:val="24"/>
                <w:szCs w:val="24"/>
              </w:rPr>
            </w:pPr>
          </w:p>
        </w:tc>
        <w:tc>
          <w:tcPr>
            <w:tcW w:w="0" w:type="auto"/>
            <w:tcBorders>
              <w:top w:val="single" w:sz="4" w:space="0" w:color="auto"/>
              <w:left w:val="single" w:sz="4" w:space="0" w:color="auto"/>
              <w:bottom w:val="single" w:sz="4" w:space="0" w:color="auto"/>
              <w:right w:val="single" w:sz="4" w:space="0" w:color="auto"/>
            </w:tcBorders>
          </w:tcPr>
          <w:p w:rsidR="008941AA" w:rsidRPr="003F5883" w:rsidRDefault="008941AA" w:rsidP="00C701B8">
            <w:pPr>
              <w:tabs>
                <w:tab w:val="left" w:pos="0"/>
                <w:tab w:val="left" w:pos="10065"/>
              </w:tabs>
              <w:spacing w:after="0" w:line="240" w:lineRule="auto"/>
              <w:rPr>
                <w:rFonts w:ascii="GHEA Grapalat" w:hAnsi="GHEA Grapalat"/>
                <w:sz w:val="24"/>
                <w:szCs w:val="24"/>
                <w:lang w:val="af-ZA"/>
              </w:rPr>
            </w:pPr>
            <w:r w:rsidRPr="003F5883">
              <w:rPr>
                <w:rFonts w:ascii="GHEA Grapalat" w:hAnsi="GHEA Grapalat"/>
                <w:sz w:val="24"/>
                <w:szCs w:val="24"/>
                <w:lang w:val="af-ZA"/>
              </w:rPr>
              <w:t>2. Միևնույն ժամանակ առաջարկում ենք՝</w:t>
            </w:r>
          </w:p>
          <w:p w:rsidR="008941AA" w:rsidRPr="00BF40CA" w:rsidRDefault="008941AA" w:rsidP="00C701B8">
            <w:pPr>
              <w:tabs>
                <w:tab w:val="left" w:pos="0"/>
                <w:tab w:val="left" w:pos="10065"/>
              </w:tabs>
              <w:spacing w:after="0" w:line="240" w:lineRule="auto"/>
              <w:rPr>
                <w:rFonts w:ascii="GHEA Grapalat" w:hAnsi="GHEA Grapalat"/>
                <w:sz w:val="24"/>
                <w:szCs w:val="24"/>
                <w:lang w:val="af-ZA"/>
              </w:rPr>
            </w:pPr>
            <w:r w:rsidRPr="003F5883">
              <w:rPr>
                <w:rFonts w:ascii="GHEA Grapalat" w:hAnsi="GHEA Grapalat"/>
                <w:sz w:val="24"/>
                <w:szCs w:val="24"/>
                <w:lang w:val="af-ZA"/>
              </w:rPr>
              <w:t>- Նախագծի նախաբանից հանել «Պետական նպաստների մասին» օրենքի (այսուհետ՝ Օրենք) 6-րդ հոդվածի 4-րդ մասին կատարված հղումը, քանի որ նշված հղումը ներառված է հիմնական իրավական ակտում, այսինքն՝ արդեն իսկ նշված է այն իրավական հիմքը, որի համաձայն՝ ՀՀ կառավարությունը լիազորված է սահմանելու պետական նպաստների չափերը, դրանց նշանակման և վճարման կարգերը:</w:t>
            </w:r>
          </w:p>
        </w:tc>
        <w:tc>
          <w:tcPr>
            <w:tcW w:w="3469" w:type="dxa"/>
            <w:tcBorders>
              <w:top w:val="single" w:sz="4" w:space="0" w:color="auto"/>
              <w:left w:val="single" w:sz="4" w:space="0" w:color="auto"/>
              <w:bottom w:val="single" w:sz="4" w:space="0" w:color="auto"/>
              <w:right w:val="single" w:sz="4" w:space="0" w:color="auto"/>
            </w:tcBorders>
          </w:tcPr>
          <w:p w:rsidR="008941AA" w:rsidRPr="00CD18E2" w:rsidRDefault="00C701B8" w:rsidP="00BF40CA">
            <w:pPr>
              <w:spacing w:line="240" w:lineRule="auto"/>
              <w:rPr>
                <w:rFonts w:ascii="GHEA Grapalat" w:hAnsi="GHEA Grapalat"/>
                <w:sz w:val="24"/>
                <w:szCs w:val="24"/>
                <w:lang w:val="hy-AM"/>
              </w:rPr>
            </w:pPr>
            <w:r>
              <w:rPr>
                <w:rFonts w:ascii="GHEA Grapalat" w:hAnsi="GHEA Grapalat"/>
                <w:sz w:val="24"/>
                <w:szCs w:val="24"/>
                <w:lang w:val="hy-AM"/>
              </w:rPr>
              <w:t>Ը</w:t>
            </w:r>
            <w:r w:rsidR="00CD18E2">
              <w:rPr>
                <w:rFonts w:ascii="GHEA Grapalat" w:hAnsi="GHEA Grapalat"/>
                <w:sz w:val="24"/>
                <w:szCs w:val="24"/>
                <w:lang w:val="hy-AM"/>
              </w:rPr>
              <w:t>նդունվել է։</w:t>
            </w:r>
          </w:p>
        </w:tc>
        <w:tc>
          <w:tcPr>
            <w:tcW w:w="4277" w:type="dxa"/>
            <w:tcBorders>
              <w:top w:val="single" w:sz="4" w:space="0" w:color="auto"/>
              <w:left w:val="single" w:sz="4" w:space="0" w:color="auto"/>
              <w:bottom w:val="single" w:sz="4" w:space="0" w:color="auto"/>
              <w:right w:val="single" w:sz="4" w:space="0" w:color="auto"/>
            </w:tcBorders>
          </w:tcPr>
          <w:p w:rsidR="008941AA" w:rsidRPr="00CD18E2" w:rsidRDefault="00CD18E2" w:rsidP="001C522A">
            <w:pPr>
              <w:spacing w:line="240" w:lineRule="auto"/>
              <w:jc w:val="both"/>
              <w:rPr>
                <w:rFonts w:ascii="GHEA Grapalat" w:hAnsi="GHEA Grapalat"/>
                <w:sz w:val="24"/>
                <w:szCs w:val="24"/>
                <w:lang w:val="hy-AM"/>
              </w:rPr>
            </w:pPr>
            <w:r w:rsidRPr="003F5883">
              <w:rPr>
                <w:rFonts w:ascii="GHEA Grapalat" w:hAnsi="GHEA Grapalat"/>
                <w:sz w:val="24"/>
                <w:szCs w:val="24"/>
                <w:lang w:val="af-ZA"/>
              </w:rPr>
              <w:t>Նախագծի նախաբանից հան</w:t>
            </w:r>
            <w:r>
              <w:rPr>
                <w:rFonts w:ascii="GHEA Grapalat" w:hAnsi="GHEA Grapalat"/>
                <w:sz w:val="24"/>
                <w:szCs w:val="24"/>
                <w:lang w:val="hy-AM"/>
              </w:rPr>
              <w:t>վ</w:t>
            </w:r>
            <w:r w:rsidRPr="003F5883">
              <w:rPr>
                <w:rFonts w:ascii="GHEA Grapalat" w:hAnsi="GHEA Grapalat"/>
                <w:sz w:val="24"/>
                <w:szCs w:val="24"/>
                <w:lang w:val="af-ZA"/>
              </w:rPr>
              <w:t xml:space="preserve">ել </w:t>
            </w:r>
            <w:r>
              <w:rPr>
                <w:rFonts w:ascii="GHEA Grapalat" w:hAnsi="GHEA Grapalat"/>
                <w:sz w:val="24"/>
                <w:szCs w:val="24"/>
                <w:lang w:val="hy-AM"/>
              </w:rPr>
              <w:t xml:space="preserve">է </w:t>
            </w:r>
            <w:r w:rsidRPr="003F5883">
              <w:rPr>
                <w:rFonts w:ascii="GHEA Grapalat" w:hAnsi="GHEA Grapalat"/>
                <w:sz w:val="24"/>
                <w:szCs w:val="24"/>
                <w:lang w:val="af-ZA"/>
              </w:rPr>
              <w:t>«Պետական նպաստների մասին» օրենքի 6-րդ հոդվածի 4-րդ մասին կատարված հղումը</w:t>
            </w:r>
            <w:r>
              <w:rPr>
                <w:rFonts w:ascii="GHEA Grapalat" w:hAnsi="GHEA Grapalat"/>
                <w:sz w:val="24"/>
                <w:szCs w:val="24"/>
                <w:lang w:val="hy-AM"/>
              </w:rPr>
              <w:t>։</w:t>
            </w:r>
          </w:p>
        </w:tc>
      </w:tr>
      <w:tr w:rsidR="00003FDA" w:rsidRPr="00A94787" w:rsidTr="001C522A">
        <w:trPr>
          <w:trHeight w:val="1130"/>
          <w:jc w:val="center"/>
        </w:trPr>
        <w:tc>
          <w:tcPr>
            <w:tcW w:w="0" w:type="auto"/>
            <w:tcBorders>
              <w:top w:val="single" w:sz="4" w:space="0" w:color="auto"/>
              <w:left w:val="single" w:sz="4" w:space="0" w:color="auto"/>
              <w:bottom w:val="single" w:sz="4" w:space="0" w:color="auto"/>
              <w:right w:val="single" w:sz="4" w:space="0" w:color="auto"/>
            </w:tcBorders>
          </w:tcPr>
          <w:p w:rsidR="000D1812" w:rsidRPr="00BF40CA" w:rsidRDefault="000D1812" w:rsidP="000D1812">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0D1812" w:rsidRDefault="000D1812" w:rsidP="000D1812">
            <w:pPr>
              <w:pStyle w:val="BodyText"/>
              <w:spacing w:line="240" w:lineRule="auto"/>
              <w:jc w:val="both"/>
              <w:rPr>
                <w:rFonts w:ascii="GHEA Grapalat" w:hAnsi="GHEA Grapalat"/>
                <w:sz w:val="24"/>
                <w:szCs w:val="24"/>
              </w:rPr>
            </w:pPr>
          </w:p>
        </w:tc>
        <w:tc>
          <w:tcPr>
            <w:tcW w:w="0" w:type="auto"/>
            <w:tcBorders>
              <w:top w:val="single" w:sz="4" w:space="0" w:color="auto"/>
              <w:left w:val="single" w:sz="4" w:space="0" w:color="auto"/>
              <w:bottom w:val="single" w:sz="4" w:space="0" w:color="auto"/>
              <w:right w:val="single" w:sz="4" w:space="0" w:color="auto"/>
            </w:tcBorders>
          </w:tcPr>
          <w:p w:rsidR="000D1812" w:rsidRPr="00BF40CA" w:rsidRDefault="000D1812" w:rsidP="00C701B8">
            <w:pPr>
              <w:tabs>
                <w:tab w:val="left" w:pos="0"/>
                <w:tab w:val="left" w:pos="10065"/>
              </w:tabs>
              <w:spacing w:after="0" w:line="240" w:lineRule="auto"/>
              <w:rPr>
                <w:rFonts w:ascii="GHEA Grapalat" w:hAnsi="GHEA Grapalat"/>
                <w:sz w:val="24"/>
                <w:szCs w:val="24"/>
                <w:lang w:val="af-ZA"/>
              </w:rPr>
            </w:pPr>
            <w:r w:rsidRPr="003F5883">
              <w:rPr>
                <w:rFonts w:ascii="GHEA Grapalat" w:hAnsi="GHEA Grapalat"/>
                <w:sz w:val="24"/>
                <w:szCs w:val="24"/>
                <w:lang w:val="af-ZA"/>
              </w:rPr>
              <w:t>- Նախագծի 1-ին կետի 2-րդ ենթակետում նշված «7-րդ ենթակետով» բառերը փոխարինել «7-րդ կետով» բառերով, իսկ Նախագծի 2-րդ կետի 7-րդ ենթակետում նշված «www.epension.am» բառից առաջ լրացնել «իսկ 5-րդ ենթակետում» բառերը:</w:t>
            </w:r>
          </w:p>
        </w:tc>
        <w:tc>
          <w:tcPr>
            <w:tcW w:w="3469" w:type="dxa"/>
            <w:tcBorders>
              <w:top w:val="single" w:sz="4" w:space="0" w:color="auto"/>
              <w:left w:val="single" w:sz="4" w:space="0" w:color="auto"/>
              <w:bottom w:val="single" w:sz="4" w:space="0" w:color="auto"/>
              <w:right w:val="single" w:sz="4" w:space="0" w:color="auto"/>
            </w:tcBorders>
          </w:tcPr>
          <w:p w:rsidR="000D1812" w:rsidRPr="00CD18E2" w:rsidRDefault="00C701B8" w:rsidP="000D1812">
            <w:pPr>
              <w:spacing w:line="240" w:lineRule="auto"/>
              <w:rPr>
                <w:rFonts w:ascii="GHEA Grapalat" w:hAnsi="GHEA Grapalat"/>
                <w:sz w:val="24"/>
                <w:szCs w:val="24"/>
                <w:lang w:val="hy-AM"/>
              </w:rPr>
            </w:pPr>
            <w:r>
              <w:rPr>
                <w:rFonts w:ascii="GHEA Grapalat" w:hAnsi="GHEA Grapalat"/>
                <w:sz w:val="24"/>
                <w:szCs w:val="24"/>
                <w:lang w:val="hy-AM"/>
              </w:rPr>
              <w:t>Ը</w:t>
            </w:r>
            <w:r w:rsidR="000D1812">
              <w:rPr>
                <w:rFonts w:ascii="GHEA Grapalat" w:hAnsi="GHEA Grapalat"/>
                <w:sz w:val="24"/>
                <w:szCs w:val="24"/>
                <w:lang w:val="hy-AM"/>
              </w:rPr>
              <w:t>նդունվել է։</w:t>
            </w:r>
          </w:p>
        </w:tc>
        <w:tc>
          <w:tcPr>
            <w:tcW w:w="4277" w:type="dxa"/>
            <w:tcBorders>
              <w:top w:val="single" w:sz="4" w:space="0" w:color="auto"/>
              <w:left w:val="single" w:sz="4" w:space="0" w:color="auto"/>
              <w:bottom w:val="single" w:sz="4" w:space="0" w:color="auto"/>
              <w:right w:val="single" w:sz="4" w:space="0" w:color="auto"/>
            </w:tcBorders>
          </w:tcPr>
          <w:p w:rsidR="000D1812" w:rsidRPr="00BF40CA" w:rsidRDefault="000D1812" w:rsidP="001C522A">
            <w:pPr>
              <w:spacing w:line="240" w:lineRule="auto"/>
              <w:jc w:val="both"/>
              <w:rPr>
                <w:rFonts w:ascii="GHEA Grapalat" w:hAnsi="GHEA Grapalat"/>
                <w:sz w:val="24"/>
                <w:szCs w:val="24"/>
                <w:lang w:val="hy-AM"/>
              </w:rPr>
            </w:pPr>
            <w:r w:rsidRPr="003F5883">
              <w:rPr>
                <w:rFonts w:ascii="GHEA Grapalat" w:hAnsi="GHEA Grapalat"/>
                <w:sz w:val="24"/>
                <w:szCs w:val="24"/>
                <w:lang w:val="af-ZA"/>
              </w:rPr>
              <w:t>Նախագծի 1-ին կետի 2-րդ ենթակետում նշված «7-րդ ենթակետով» բառերը փոխարին</w:t>
            </w:r>
            <w:r>
              <w:rPr>
                <w:rFonts w:ascii="GHEA Grapalat" w:hAnsi="GHEA Grapalat"/>
                <w:sz w:val="24"/>
                <w:szCs w:val="24"/>
                <w:lang w:val="hy-AM"/>
              </w:rPr>
              <w:t>վ</w:t>
            </w:r>
            <w:r w:rsidRPr="003F5883">
              <w:rPr>
                <w:rFonts w:ascii="GHEA Grapalat" w:hAnsi="GHEA Grapalat"/>
                <w:sz w:val="24"/>
                <w:szCs w:val="24"/>
                <w:lang w:val="af-ZA"/>
              </w:rPr>
              <w:t>ել</w:t>
            </w:r>
            <w:r>
              <w:rPr>
                <w:rFonts w:ascii="GHEA Grapalat" w:hAnsi="GHEA Grapalat"/>
                <w:sz w:val="24"/>
                <w:szCs w:val="24"/>
                <w:lang w:val="hy-AM"/>
              </w:rPr>
              <w:t xml:space="preserve"> է</w:t>
            </w:r>
            <w:r w:rsidRPr="003F5883">
              <w:rPr>
                <w:rFonts w:ascii="GHEA Grapalat" w:hAnsi="GHEA Grapalat"/>
                <w:sz w:val="24"/>
                <w:szCs w:val="24"/>
                <w:lang w:val="af-ZA"/>
              </w:rPr>
              <w:t xml:space="preserve"> «7-րդ կետով» բառերով, իսկ Նախագծի 2-րդ կետի 7-րդ ենթակետում նշված «www.epension.am» բառից առաջ լրաց</w:t>
            </w:r>
            <w:r>
              <w:rPr>
                <w:rFonts w:ascii="GHEA Grapalat" w:hAnsi="GHEA Grapalat"/>
                <w:sz w:val="24"/>
                <w:szCs w:val="24"/>
                <w:lang w:val="hy-AM"/>
              </w:rPr>
              <w:t xml:space="preserve">վել են </w:t>
            </w:r>
            <w:r w:rsidRPr="003F5883">
              <w:rPr>
                <w:rFonts w:ascii="GHEA Grapalat" w:hAnsi="GHEA Grapalat"/>
                <w:sz w:val="24"/>
                <w:szCs w:val="24"/>
                <w:lang w:val="af-ZA"/>
              </w:rPr>
              <w:t>«իսկ 5-րդ ենթակետում» բառերը:</w:t>
            </w:r>
          </w:p>
        </w:tc>
      </w:tr>
      <w:tr w:rsidR="00003FDA" w:rsidRPr="00A94787" w:rsidTr="001C522A">
        <w:trPr>
          <w:trHeight w:val="1124"/>
          <w:jc w:val="center"/>
        </w:trPr>
        <w:tc>
          <w:tcPr>
            <w:tcW w:w="0" w:type="auto"/>
            <w:tcBorders>
              <w:top w:val="single" w:sz="4" w:space="0" w:color="auto"/>
              <w:left w:val="single" w:sz="4" w:space="0" w:color="auto"/>
              <w:bottom w:val="single" w:sz="4" w:space="0" w:color="auto"/>
              <w:right w:val="single" w:sz="4" w:space="0" w:color="auto"/>
            </w:tcBorders>
          </w:tcPr>
          <w:p w:rsidR="005874C9" w:rsidRPr="00BF40CA" w:rsidRDefault="005874C9" w:rsidP="005874C9">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5874C9" w:rsidRDefault="005874C9" w:rsidP="005874C9">
            <w:pPr>
              <w:pStyle w:val="BodyText"/>
              <w:spacing w:line="240" w:lineRule="auto"/>
              <w:jc w:val="both"/>
              <w:rPr>
                <w:rFonts w:ascii="GHEA Grapalat" w:hAnsi="GHEA Grapalat"/>
                <w:sz w:val="24"/>
                <w:szCs w:val="24"/>
              </w:rPr>
            </w:pPr>
          </w:p>
        </w:tc>
        <w:tc>
          <w:tcPr>
            <w:tcW w:w="0" w:type="auto"/>
            <w:tcBorders>
              <w:top w:val="single" w:sz="4" w:space="0" w:color="auto"/>
              <w:left w:val="single" w:sz="4" w:space="0" w:color="auto"/>
              <w:bottom w:val="single" w:sz="4" w:space="0" w:color="auto"/>
              <w:right w:val="single" w:sz="4" w:space="0" w:color="auto"/>
            </w:tcBorders>
          </w:tcPr>
          <w:p w:rsidR="005874C9" w:rsidRPr="00BF40CA" w:rsidRDefault="005874C9" w:rsidP="00C701B8">
            <w:pPr>
              <w:tabs>
                <w:tab w:val="left" w:pos="0"/>
                <w:tab w:val="left" w:pos="10065"/>
              </w:tabs>
              <w:spacing w:after="0" w:line="240" w:lineRule="auto"/>
              <w:rPr>
                <w:rFonts w:ascii="GHEA Grapalat" w:hAnsi="GHEA Grapalat"/>
                <w:sz w:val="24"/>
                <w:szCs w:val="24"/>
                <w:lang w:val="af-ZA"/>
              </w:rPr>
            </w:pPr>
            <w:r w:rsidRPr="003F5883">
              <w:rPr>
                <w:rFonts w:ascii="GHEA Grapalat" w:hAnsi="GHEA Grapalat"/>
                <w:sz w:val="24"/>
                <w:szCs w:val="24"/>
                <w:lang w:val="af-ZA"/>
              </w:rPr>
              <w:t>- Հաշվի առնելով «Նորմատիվ իրավական ակտերի մասին» օրենքի 33-րդ հոդվածի 1-ին մասի 2-րդ կետը՝ Նախագծի 2-րդ կետի 13-րդ ենթակետում նշված «2-րդ նախադասությունը ճանաչել ուժը կորցրած» բառերը փոխարինել «2-րդ նախադասությունը հանել» բառերով:</w:t>
            </w:r>
          </w:p>
        </w:tc>
        <w:tc>
          <w:tcPr>
            <w:tcW w:w="3469" w:type="dxa"/>
            <w:tcBorders>
              <w:top w:val="single" w:sz="4" w:space="0" w:color="auto"/>
              <w:left w:val="single" w:sz="4" w:space="0" w:color="auto"/>
              <w:bottom w:val="single" w:sz="4" w:space="0" w:color="auto"/>
              <w:right w:val="single" w:sz="4" w:space="0" w:color="auto"/>
            </w:tcBorders>
          </w:tcPr>
          <w:p w:rsidR="005874C9" w:rsidRPr="00CD18E2" w:rsidRDefault="00C701B8" w:rsidP="005874C9">
            <w:pPr>
              <w:spacing w:line="240" w:lineRule="auto"/>
              <w:rPr>
                <w:rFonts w:ascii="GHEA Grapalat" w:hAnsi="GHEA Grapalat"/>
                <w:sz w:val="24"/>
                <w:szCs w:val="24"/>
                <w:lang w:val="hy-AM"/>
              </w:rPr>
            </w:pPr>
            <w:r>
              <w:rPr>
                <w:rFonts w:ascii="GHEA Grapalat" w:hAnsi="GHEA Grapalat"/>
                <w:sz w:val="24"/>
                <w:szCs w:val="24"/>
                <w:lang w:val="hy-AM"/>
              </w:rPr>
              <w:t>Ը</w:t>
            </w:r>
            <w:r w:rsidR="005874C9">
              <w:rPr>
                <w:rFonts w:ascii="GHEA Grapalat" w:hAnsi="GHEA Grapalat"/>
                <w:sz w:val="24"/>
                <w:szCs w:val="24"/>
                <w:lang w:val="hy-AM"/>
              </w:rPr>
              <w:t>նդունվել է։</w:t>
            </w:r>
          </w:p>
        </w:tc>
        <w:tc>
          <w:tcPr>
            <w:tcW w:w="4277" w:type="dxa"/>
            <w:tcBorders>
              <w:top w:val="single" w:sz="4" w:space="0" w:color="auto"/>
              <w:left w:val="single" w:sz="4" w:space="0" w:color="auto"/>
              <w:bottom w:val="single" w:sz="4" w:space="0" w:color="auto"/>
              <w:right w:val="single" w:sz="4" w:space="0" w:color="auto"/>
            </w:tcBorders>
          </w:tcPr>
          <w:p w:rsidR="005874C9" w:rsidRPr="00BF40CA" w:rsidRDefault="005874C9" w:rsidP="001C522A">
            <w:pPr>
              <w:spacing w:line="240" w:lineRule="auto"/>
              <w:jc w:val="both"/>
              <w:rPr>
                <w:rFonts w:ascii="GHEA Grapalat" w:hAnsi="GHEA Grapalat"/>
                <w:sz w:val="24"/>
                <w:szCs w:val="24"/>
                <w:lang w:val="hy-AM"/>
              </w:rPr>
            </w:pPr>
            <w:r w:rsidRPr="003F5883">
              <w:rPr>
                <w:rFonts w:ascii="GHEA Grapalat" w:hAnsi="GHEA Grapalat"/>
                <w:sz w:val="24"/>
                <w:szCs w:val="24"/>
                <w:lang w:val="af-ZA"/>
              </w:rPr>
              <w:t>Նախագծի 2-րդ կետի 13-րդ ենթակետում նշված «2-րդ նախադասությունը ճանաչել ուժը կորցրած» բառերը փոխարին</w:t>
            </w:r>
            <w:r>
              <w:rPr>
                <w:rFonts w:ascii="GHEA Grapalat" w:hAnsi="GHEA Grapalat"/>
                <w:sz w:val="24"/>
                <w:szCs w:val="24"/>
                <w:lang w:val="hy-AM"/>
              </w:rPr>
              <w:t>վ</w:t>
            </w:r>
            <w:r w:rsidRPr="003F5883">
              <w:rPr>
                <w:rFonts w:ascii="GHEA Grapalat" w:hAnsi="GHEA Grapalat"/>
                <w:sz w:val="24"/>
                <w:szCs w:val="24"/>
                <w:lang w:val="af-ZA"/>
              </w:rPr>
              <w:t>ել</w:t>
            </w:r>
            <w:r>
              <w:rPr>
                <w:rFonts w:ascii="GHEA Grapalat" w:hAnsi="GHEA Grapalat"/>
                <w:sz w:val="24"/>
                <w:szCs w:val="24"/>
                <w:lang w:val="hy-AM"/>
              </w:rPr>
              <w:t xml:space="preserve"> են</w:t>
            </w:r>
            <w:r w:rsidRPr="003F5883">
              <w:rPr>
                <w:rFonts w:ascii="GHEA Grapalat" w:hAnsi="GHEA Grapalat"/>
                <w:sz w:val="24"/>
                <w:szCs w:val="24"/>
                <w:lang w:val="af-ZA"/>
              </w:rPr>
              <w:t xml:space="preserve"> «2-րդ նախադասությունը հանել» բառերով:</w:t>
            </w:r>
          </w:p>
        </w:tc>
      </w:tr>
      <w:tr w:rsidR="00003FDA" w:rsidRPr="003F5883" w:rsidTr="001C522A">
        <w:trPr>
          <w:trHeight w:val="1727"/>
          <w:jc w:val="center"/>
        </w:trPr>
        <w:tc>
          <w:tcPr>
            <w:tcW w:w="0" w:type="auto"/>
            <w:tcBorders>
              <w:top w:val="single" w:sz="4" w:space="0" w:color="auto"/>
              <w:left w:val="single" w:sz="4" w:space="0" w:color="auto"/>
              <w:bottom w:val="single" w:sz="4" w:space="0" w:color="auto"/>
              <w:right w:val="single" w:sz="4" w:space="0" w:color="auto"/>
            </w:tcBorders>
          </w:tcPr>
          <w:p w:rsidR="005874C9" w:rsidRPr="00BF40CA" w:rsidRDefault="005874C9" w:rsidP="005874C9">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5874C9" w:rsidRDefault="005874C9" w:rsidP="005874C9">
            <w:pPr>
              <w:pStyle w:val="BodyText"/>
              <w:spacing w:line="240" w:lineRule="auto"/>
              <w:jc w:val="both"/>
              <w:rPr>
                <w:rFonts w:ascii="GHEA Grapalat" w:hAnsi="GHEA Grapalat"/>
                <w:sz w:val="24"/>
                <w:szCs w:val="24"/>
              </w:rPr>
            </w:pPr>
          </w:p>
        </w:tc>
        <w:tc>
          <w:tcPr>
            <w:tcW w:w="0" w:type="auto"/>
            <w:tcBorders>
              <w:top w:val="single" w:sz="4" w:space="0" w:color="auto"/>
              <w:left w:val="single" w:sz="4" w:space="0" w:color="auto"/>
              <w:bottom w:val="single" w:sz="4" w:space="0" w:color="auto"/>
              <w:right w:val="single" w:sz="4" w:space="0" w:color="auto"/>
            </w:tcBorders>
          </w:tcPr>
          <w:p w:rsidR="005874C9" w:rsidRPr="003F5883" w:rsidRDefault="005874C9" w:rsidP="00C701B8">
            <w:pPr>
              <w:tabs>
                <w:tab w:val="left" w:pos="0"/>
                <w:tab w:val="left" w:pos="10065"/>
              </w:tabs>
              <w:spacing w:after="0" w:line="240" w:lineRule="auto"/>
              <w:rPr>
                <w:rFonts w:ascii="GHEA Grapalat" w:hAnsi="GHEA Grapalat"/>
                <w:sz w:val="24"/>
                <w:szCs w:val="24"/>
                <w:lang w:val="af-ZA"/>
              </w:rPr>
            </w:pPr>
            <w:r w:rsidRPr="003F5883">
              <w:rPr>
                <w:rFonts w:ascii="GHEA Grapalat" w:hAnsi="GHEA Grapalat"/>
                <w:sz w:val="24"/>
                <w:szCs w:val="24"/>
                <w:lang w:val="af-ZA"/>
              </w:rPr>
              <w:t>- Հաշվի առնելով նշված դրույթների սահմանման և ուժի մեջ մտնելու ամսաթվերը՝ Նախագծով նախատեսել նաև նշված նոր կարգավորումը հասարակությանը տեղեկացնելու գործուն մեխանիզմներ (հեռուստատեսությամբ կամ կապի այլ միջոցներով), որպեսզի այն ծնողները, ում, Օրենքի 8-րդ հոդվածի 4-րդ մասով սահմանված դեպքում, չի վճարվել երեխայի ծննդյան միանվագ նպաստ, հնարավորություն ունենան նորից ներկայացնելու համապատասխան դիմումներ:</w:t>
            </w:r>
          </w:p>
          <w:p w:rsidR="00B76944" w:rsidRDefault="005874C9" w:rsidP="00C701B8">
            <w:pPr>
              <w:tabs>
                <w:tab w:val="left" w:pos="0"/>
                <w:tab w:val="left" w:pos="10065"/>
              </w:tabs>
              <w:spacing w:after="0" w:line="240" w:lineRule="auto"/>
              <w:rPr>
                <w:rFonts w:ascii="GHEA Grapalat" w:hAnsi="GHEA Grapalat"/>
                <w:sz w:val="24"/>
                <w:szCs w:val="24"/>
                <w:lang w:val="af-ZA"/>
              </w:rPr>
            </w:pPr>
            <w:r w:rsidRPr="003F5883">
              <w:rPr>
                <w:rFonts w:ascii="GHEA Grapalat" w:hAnsi="GHEA Grapalat"/>
                <w:sz w:val="24"/>
                <w:szCs w:val="24"/>
                <w:lang w:val="af-ZA"/>
              </w:rPr>
              <w:t>Հարկ է նկատի ունենալ, որ Օրենքի 24-րդ հոդվածի 10-րդ մասի համաձայն՝ Օրենքի 8 րդ հոդվածի 4-րդ մասում նշված դեպքում երեխայի ծննդյան միանվագ նպաստը վճարվում է, եթե ծնողը կրկին դիմում է նպաստի գումարը Հայաստանի</w:t>
            </w:r>
          </w:p>
          <w:p w:rsidR="005874C9" w:rsidRPr="003F5883" w:rsidRDefault="005874C9" w:rsidP="00C701B8">
            <w:pPr>
              <w:tabs>
                <w:tab w:val="left" w:pos="0"/>
                <w:tab w:val="left" w:pos="10065"/>
              </w:tabs>
              <w:spacing w:after="0" w:line="240" w:lineRule="auto"/>
              <w:rPr>
                <w:rFonts w:ascii="GHEA Grapalat" w:hAnsi="GHEA Grapalat"/>
                <w:sz w:val="24"/>
                <w:szCs w:val="24"/>
                <w:lang w:val="af-ZA"/>
              </w:rPr>
            </w:pPr>
            <w:r w:rsidRPr="003F5883">
              <w:rPr>
                <w:rFonts w:ascii="GHEA Grapalat" w:hAnsi="GHEA Grapalat"/>
                <w:sz w:val="24"/>
                <w:szCs w:val="24"/>
                <w:lang w:val="af-ZA"/>
              </w:rPr>
              <w:t xml:space="preserve"> Հանրապետության պետական բյուջե վերադարձվելու ամսվան հաջորդող երեք տարվա ընթացքում: Ի կատարումն նշված նորմի՝ Նախագծի 35-40-րդ կետերով կարգավորվում են նշված դիմումի ընթացակարգին ներկայացվող պահանջները:</w:t>
            </w:r>
          </w:p>
          <w:p w:rsidR="005874C9" w:rsidRPr="00BF40CA" w:rsidRDefault="005874C9" w:rsidP="00C701B8">
            <w:pPr>
              <w:tabs>
                <w:tab w:val="left" w:pos="0"/>
                <w:tab w:val="left" w:pos="10065"/>
              </w:tabs>
              <w:spacing w:after="0" w:line="240" w:lineRule="auto"/>
              <w:rPr>
                <w:rFonts w:ascii="GHEA Grapalat" w:hAnsi="GHEA Grapalat"/>
                <w:sz w:val="24"/>
                <w:szCs w:val="24"/>
                <w:lang w:val="af-ZA"/>
              </w:rPr>
            </w:pPr>
            <w:r w:rsidRPr="003F5883">
              <w:rPr>
                <w:rFonts w:ascii="GHEA Grapalat" w:hAnsi="GHEA Grapalat"/>
                <w:sz w:val="24"/>
                <w:szCs w:val="24"/>
                <w:lang w:val="af-ZA"/>
              </w:rPr>
              <w:t>Այդ կապակցությամբ առաջարկում ենք Օրենքի 8-րդ հոդվածի 4-րդ մասը լրացվել է «Պետական նպաստների մասին» Հայաստանի Հանրապետության օրենքում լրացումներ և փոփոխություններ կատարելու մասին» 2017 թվականի դեկտեմբերի 6-ի ՀՕ-240-Ն օրենքով, իսկ Օրենքի 24-րդ հոդվածի 10-րդ մասը լրացվել է «Պետական նպաստների մասին» Հայաստանի Հանրապետության օրենքում փոփոխություններ և լրացումներ կատարելու մասին» 2020 թվականի հունիսի 25-ի ՀՕ-340-Ն օրենքով:</w:t>
            </w:r>
          </w:p>
        </w:tc>
        <w:tc>
          <w:tcPr>
            <w:tcW w:w="3469" w:type="dxa"/>
            <w:tcBorders>
              <w:top w:val="single" w:sz="4" w:space="0" w:color="auto"/>
              <w:left w:val="single" w:sz="4" w:space="0" w:color="auto"/>
              <w:bottom w:val="single" w:sz="4" w:space="0" w:color="auto"/>
              <w:right w:val="single" w:sz="4" w:space="0" w:color="auto"/>
            </w:tcBorders>
          </w:tcPr>
          <w:p w:rsidR="005874C9" w:rsidRPr="00BF40CA" w:rsidRDefault="0099402F" w:rsidP="005874C9">
            <w:pPr>
              <w:spacing w:line="240" w:lineRule="auto"/>
              <w:rPr>
                <w:rFonts w:ascii="GHEA Grapalat" w:hAnsi="GHEA Grapalat"/>
                <w:sz w:val="24"/>
                <w:szCs w:val="24"/>
                <w:lang w:val="hy-AM"/>
              </w:rPr>
            </w:pPr>
            <w:r>
              <w:rPr>
                <w:rFonts w:ascii="GHEA Grapalat" w:hAnsi="GHEA Grapalat"/>
                <w:sz w:val="24"/>
                <w:szCs w:val="24"/>
                <w:lang w:val="hy-AM"/>
              </w:rPr>
              <w:t>Ընդունվել է ի գիտություն։</w:t>
            </w:r>
          </w:p>
        </w:tc>
        <w:tc>
          <w:tcPr>
            <w:tcW w:w="4277" w:type="dxa"/>
            <w:tcBorders>
              <w:top w:val="single" w:sz="4" w:space="0" w:color="auto"/>
              <w:left w:val="single" w:sz="4" w:space="0" w:color="auto"/>
              <w:bottom w:val="single" w:sz="4" w:space="0" w:color="auto"/>
              <w:right w:val="single" w:sz="4" w:space="0" w:color="auto"/>
            </w:tcBorders>
          </w:tcPr>
          <w:p w:rsidR="005874C9" w:rsidRPr="00BF40CA" w:rsidRDefault="005874C9" w:rsidP="001C522A">
            <w:pPr>
              <w:spacing w:line="240" w:lineRule="auto"/>
              <w:jc w:val="both"/>
              <w:rPr>
                <w:rFonts w:ascii="GHEA Grapalat" w:hAnsi="GHEA Grapalat"/>
                <w:sz w:val="24"/>
                <w:szCs w:val="24"/>
                <w:lang w:val="hy-AM"/>
              </w:rPr>
            </w:pPr>
          </w:p>
        </w:tc>
      </w:tr>
      <w:tr w:rsidR="005C2CB8" w:rsidRPr="00A94787" w:rsidTr="001C522A">
        <w:trPr>
          <w:trHeight w:val="1430"/>
          <w:jc w:val="center"/>
        </w:trPr>
        <w:tc>
          <w:tcPr>
            <w:tcW w:w="0" w:type="auto"/>
            <w:tcBorders>
              <w:top w:val="single" w:sz="4" w:space="0" w:color="auto"/>
              <w:left w:val="single" w:sz="4" w:space="0" w:color="auto"/>
              <w:bottom w:val="single" w:sz="4" w:space="0" w:color="auto"/>
              <w:right w:val="single" w:sz="4" w:space="0" w:color="auto"/>
            </w:tcBorders>
          </w:tcPr>
          <w:p w:rsidR="005C2CB8" w:rsidRPr="00BF40CA" w:rsidRDefault="005C2CB8" w:rsidP="005874C9">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5C2CB8" w:rsidRPr="005C2CB8" w:rsidRDefault="005C2CB8" w:rsidP="005874C9">
            <w:pPr>
              <w:pStyle w:val="BodyText"/>
              <w:spacing w:line="240" w:lineRule="auto"/>
              <w:jc w:val="both"/>
              <w:rPr>
                <w:rFonts w:ascii="GHEA Grapalat" w:hAnsi="GHEA Grapalat"/>
                <w:sz w:val="24"/>
                <w:szCs w:val="24"/>
                <w:lang w:val="hy-AM"/>
              </w:rPr>
            </w:pPr>
            <w:r>
              <w:rPr>
                <w:rFonts w:ascii="GHEA Grapalat" w:hAnsi="GHEA Grapalat"/>
                <w:sz w:val="24"/>
                <w:szCs w:val="24"/>
                <w:lang w:val="hy-AM"/>
              </w:rPr>
              <w:t>Արդարադատության նախարարության</w:t>
            </w:r>
            <w:r w:rsidR="00B76944">
              <w:rPr>
                <w:rFonts w:ascii="GHEA Grapalat" w:hAnsi="GHEA Grapalat"/>
                <w:sz w:val="24"/>
                <w:szCs w:val="24"/>
                <w:lang w:val="hy-AM"/>
              </w:rPr>
              <w:t xml:space="preserve"> 26.10.2020 թ. թիվ </w:t>
            </w:r>
            <w:r w:rsidR="00B76944" w:rsidRPr="00B76944">
              <w:rPr>
                <w:rFonts w:ascii="GHEA Grapalat" w:hAnsi="GHEA Grapalat"/>
                <w:sz w:val="24"/>
                <w:szCs w:val="24"/>
                <w:lang w:val="hy-AM"/>
              </w:rPr>
              <w:t>01/27.0.01/23983-2020</w:t>
            </w:r>
          </w:p>
        </w:tc>
        <w:tc>
          <w:tcPr>
            <w:tcW w:w="0" w:type="auto"/>
            <w:tcBorders>
              <w:top w:val="single" w:sz="4" w:space="0" w:color="auto"/>
              <w:left w:val="single" w:sz="4" w:space="0" w:color="auto"/>
              <w:bottom w:val="single" w:sz="4" w:space="0" w:color="auto"/>
              <w:right w:val="single" w:sz="4" w:space="0" w:color="auto"/>
            </w:tcBorders>
          </w:tcPr>
          <w:p w:rsidR="005C2CB8" w:rsidRPr="003F5883" w:rsidRDefault="00B76944" w:rsidP="00B76944">
            <w:pPr>
              <w:tabs>
                <w:tab w:val="left" w:pos="0"/>
                <w:tab w:val="left" w:pos="10065"/>
              </w:tabs>
              <w:spacing w:after="0" w:line="240" w:lineRule="auto"/>
              <w:rPr>
                <w:rFonts w:ascii="GHEA Grapalat" w:hAnsi="GHEA Grapalat"/>
                <w:sz w:val="24"/>
                <w:szCs w:val="24"/>
                <w:lang w:val="af-ZA"/>
              </w:rPr>
            </w:pPr>
            <w:r w:rsidRPr="00B76944">
              <w:rPr>
                <w:rFonts w:ascii="GHEA Grapalat" w:hAnsi="GHEA Grapalat"/>
                <w:sz w:val="24"/>
                <w:szCs w:val="24"/>
                <w:lang w:val="af-ZA"/>
              </w:rPr>
              <w:t>1.«Հայաստանի Հանրապետության կառավարության 2014 թվականի մարտի 6-ի N 275-Ն որոշման մեջ լրացումներ և փոփոխություններ կատարելու մասին» Հայաստանի Հանրապետության կառավարության որոշման նախագծի (այսուհետ՝ Նախագիծ) նախաբանում, ինչպես նաև Նախագծի 1-ին կետի 1-ին ենթակետով լրացվող 6-րդ ենթակետում «օրենքի» բառից առաջ անհրաժեշտ է հանել «Հայաստանի Հանրապետության» բառերը՝ նկատի ունենալով «Նորմատիվ իրավական ակտերի մասին» օրենքի 18-րդ հոդվածի 3-րդ մասի դրույթները:</w:t>
            </w:r>
          </w:p>
        </w:tc>
        <w:tc>
          <w:tcPr>
            <w:tcW w:w="3469" w:type="dxa"/>
            <w:tcBorders>
              <w:top w:val="single" w:sz="4" w:space="0" w:color="auto"/>
              <w:left w:val="single" w:sz="4" w:space="0" w:color="auto"/>
              <w:bottom w:val="single" w:sz="4" w:space="0" w:color="auto"/>
              <w:right w:val="single" w:sz="4" w:space="0" w:color="auto"/>
            </w:tcBorders>
          </w:tcPr>
          <w:p w:rsidR="005C2CB8" w:rsidRPr="00B35506" w:rsidRDefault="00B35506" w:rsidP="005874C9">
            <w:pPr>
              <w:spacing w:line="24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tc>
        <w:tc>
          <w:tcPr>
            <w:tcW w:w="4277" w:type="dxa"/>
            <w:tcBorders>
              <w:top w:val="single" w:sz="4" w:space="0" w:color="auto"/>
              <w:left w:val="single" w:sz="4" w:space="0" w:color="auto"/>
              <w:bottom w:val="single" w:sz="4" w:space="0" w:color="auto"/>
              <w:right w:val="single" w:sz="4" w:space="0" w:color="auto"/>
            </w:tcBorders>
          </w:tcPr>
          <w:p w:rsidR="005C2CB8" w:rsidRPr="00B35506" w:rsidRDefault="00B35506" w:rsidP="001C522A">
            <w:pPr>
              <w:spacing w:line="240" w:lineRule="auto"/>
              <w:jc w:val="both"/>
              <w:rPr>
                <w:rFonts w:ascii="GHEA Grapalat" w:hAnsi="GHEA Grapalat"/>
                <w:sz w:val="24"/>
                <w:szCs w:val="24"/>
                <w:lang w:val="hy-AM"/>
              </w:rPr>
            </w:pPr>
            <w:r>
              <w:rPr>
                <w:rFonts w:ascii="GHEA Grapalat" w:hAnsi="GHEA Grapalat"/>
                <w:sz w:val="24"/>
                <w:szCs w:val="24"/>
                <w:lang w:val="hy-AM"/>
              </w:rPr>
              <w:t xml:space="preserve">Նախագծի </w:t>
            </w:r>
            <w:r w:rsidRPr="00B76944">
              <w:rPr>
                <w:rFonts w:ascii="GHEA Grapalat" w:hAnsi="GHEA Grapalat"/>
                <w:sz w:val="24"/>
                <w:szCs w:val="24"/>
                <w:lang w:val="af-ZA"/>
              </w:rPr>
              <w:t xml:space="preserve">նախաբանում, ինչպես նաև 1-ին կետի 1-ին ենթակետով լրացվող 6-րդ ենթակետում </w:t>
            </w:r>
            <w:r>
              <w:rPr>
                <w:rFonts w:ascii="GHEA Grapalat" w:hAnsi="GHEA Grapalat"/>
                <w:sz w:val="24"/>
                <w:szCs w:val="24"/>
                <w:lang w:val="hy-AM"/>
              </w:rPr>
              <w:t>հանվել է</w:t>
            </w:r>
            <w:r w:rsidRPr="00B76944">
              <w:rPr>
                <w:rFonts w:ascii="GHEA Grapalat" w:hAnsi="GHEA Grapalat"/>
                <w:sz w:val="24"/>
                <w:szCs w:val="24"/>
                <w:lang w:val="af-ZA"/>
              </w:rPr>
              <w:t xml:space="preserve"> «Հայաստանի Հանրապետության» բառերը</w:t>
            </w:r>
            <w:r>
              <w:rPr>
                <w:rFonts w:ascii="GHEA Grapalat" w:hAnsi="GHEA Grapalat"/>
                <w:sz w:val="24"/>
                <w:szCs w:val="24"/>
                <w:lang w:val="hy-AM"/>
              </w:rPr>
              <w:t>։</w:t>
            </w:r>
          </w:p>
        </w:tc>
      </w:tr>
      <w:tr w:rsidR="00D76FD7" w:rsidRPr="00A94787" w:rsidTr="001C522A">
        <w:trPr>
          <w:trHeight w:val="1727"/>
          <w:jc w:val="center"/>
        </w:trPr>
        <w:tc>
          <w:tcPr>
            <w:tcW w:w="0" w:type="auto"/>
            <w:tcBorders>
              <w:top w:val="single" w:sz="4" w:space="0" w:color="auto"/>
              <w:left w:val="single" w:sz="4" w:space="0" w:color="auto"/>
              <w:bottom w:val="single" w:sz="4" w:space="0" w:color="auto"/>
              <w:right w:val="single" w:sz="4" w:space="0" w:color="auto"/>
            </w:tcBorders>
          </w:tcPr>
          <w:p w:rsidR="00D76FD7" w:rsidRPr="00BF40CA" w:rsidRDefault="00D76FD7" w:rsidP="00D76FD7">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D76FD7" w:rsidRDefault="00D76FD7" w:rsidP="00D76FD7">
            <w:pPr>
              <w:pStyle w:val="BodyText"/>
              <w:spacing w:line="240" w:lineRule="auto"/>
              <w:jc w:val="both"/>
              <w:rPr>
                <w:rFonts w:ascii="GHEA Grapalat" w:hAnsi="GHEA Grapalat"/>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D76FD7" w:rsidRPr="002C333E" w:rsidRDefault="00D76FD7" w:rsidP="00D76FD7">
            <w:pPr>
              <w:tabs>
                <w:tab w:val="left" w:pos="450"/>
              </w:tabs>
              <w:spacing w:after="0" w:line="240" w:lineRule="auto"/>
              <w:jc w:val="both"/>
              <w:rPr>
                <w:rFonts w:ascii="GHEA Grapalat" w:hAnsi="GHEA Grapalat"/>
                <w:sz w:val="24"/>
                <w:szCs w:val="24"/>
                <w:lang w:val="hy-AM"/>
              </w:rPr>
            </w:pPr>
            <w:r>
              <w:rPr>
                <w:rFonts w:ascii="GHEA Grapalat" w:hAnsi="GHEA Grapalat" w:cs="Sylfaen"/>
                <w:sz w:val="24"/>
                <w:szCs w:val="24"/>
                <w:lang w:val="hy-AM"/>
              </w:rPr>
              <w:t>2.</w:t>
            </w:r>
            <w:r w:rsidRPr="002C333E">
              <w:rPr>
                <w:rFonts w:ascii="GHEA Grapalat" w:hAnsi="GHEA Grapalat"/>
                <w:sz w:val="24"/>
                <w:szCs w:val="24"/>
                <w:lang w:val="af-ZA"/>
              </w:rPr>
              <w:t>Նախագծի 1-ին կետի 1-ին, 2-րդ ենթակետերում «ենթակետով» և «կետով» բառերն առաջարկում ենք փոխարինել համապատասխանաբար  «ենթակետ» և «կետ» բառերով:</w:t>
            </w:r>
          </w:p>
        </w:tc>
        <w:tc>
          <w:tcPr>
            <w:tcW w:w="3469" w:type="dxa"/>
            <w:tcBorders>
              <w:top w:val="single" w:sz="4" w:space="0" w:color="auto"/>
              <w:left w:val="single" w:sz="4" w:space="0" w:color="auto"/>
              <w:bottom w:val="single" w:sz="4" w:space="0" w:color="auto"/>
              <w:right w:val="single" w:sz="4" w:space="0" w:color="auto"/>
            </w:tcBorders>
          </w:tcPr>
          <w:p w:rsidR="00D76FD7" w:rsidRPr="00B35506" w:rsidRDefault="00D76FD7" w:rsidP="00D76FD7">
            <w:pPr>
              <w:spacing w:line="24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tc>
        <w:tc>
          <w:tcPr>
            <w:tcW w:w="4277" w:type="dxa"/>
            <w:tcBorders>
              <w:top w:val="single" w:sz="4" w:space="0" w:color="auto"/>
              <w:left w:val="single" w:sz="4" w:space="0" w:color="auto"/>
              <w:bottom w:val="single" w:sz="4" w:space="0" w:color="auto"/>
              <w:right w:val="single" w:sz="4" w:space="0" w:color="auto"/>
            </w:tcBorders>
          </w:tcPr>
          <w:p w:rsidR="00D76FD7" w:rsidRPr="00BF40CA" w:rsidRDefault="00D76FD7" w:rsidP="001C522A">
            <w:pPr>
              <w:spacing w:line="240" w:lineRule="auto"/>
              <w:jc w:val="both"/>
              <w:rPr>
                <w:rFonts w:ascii="GHEA Grapalat" w:hAnsi="GHEA Grapalat"/>
                <w:sz w:val="24"/>
                <w:szCs w:val="24"/>
                <w:lang w:val="hy-AM"/>
              </w:rPr>
            </w:pPr>
            <w:r w:rsidRPr="002C333E">
              <w:rPr>
                <w:rFonts w:ascii="GHEA Grapalat" w:hAnsi="GHEA Grapalat"/>
                <w:sz w:val="24"/>
                <w:szCs w:val="24"/>
                <w:lang w:val="af-ZA"/>
              </w:rPr>
              <w:t>Նախագծի 1-ին կետի 1-ին, 2-րդ ենթակետերում «ենթակետով» և «կետով» բառերն փոխարին</w:t>
            </w:r>
            <w:r>
              <w:rPr>
                <w:rFonts w:ascii="GHEA Grapalat" w:hAnsi="GHEA Grapalat"/>
                <w:sz w:val="24"/>
                <w:szCs w:val="24"/>
                <w:lang w:val="hy-AM"/>
              </w:rPr>
              <w:t>վ</w:t>
            </w:r>
            <w:r w:rsidRPr="002C333E">
              <w:rPr>
                <w:rFonts w:ascii="GHEA Grapalat" w:hAnsi="GHEA Grapalat"/>
                <w:sz w:val="24"/>
                <w:szCs w:val="24"/>
                <w:lang w:val="af-ZA"/>
              </w:rPr>
              <w:t>ել</w:t>
            </w:r>
            <w:r>
              <w:rPr>
                <w:rFonts w:ascii="GHEA Grapalat" w:hAnsi="GHEA Grapalat"/>
                <w:sz w:val="24"/>
                <w:szCs w:val="24"/>
                <w:lang w:val="hy-AM"/>
              </w:rPr>
              <w:t xml:space="preserve"> են</w:t>
            </w:r>
            <w:r w:rsidRPr="002C333E">
              <w:rPr>
                <w:rFonts w:ascii="GHEA Grapalat" w:hAnsi="GHEA Grapalat"/>
                <w:sz w:val="24"/>
                <w:szCs w:val="24"/>
                <w:lang w:val="af-ZA"/>
              </w:rPr>
              <w:t xml:space="preserve"> համապատասխանաբար  «ենթակետ» և «կետ» բառերով:</w:t>
            </w:r>
          </w:p>
        </w:tc>
      </w:tr>
      <w:tr w:rsidR="001C522A" w:rsidRPr="00A94787" w:rsidTr="001C522A">
        <w:trPr>
          <w:trHeight w:val="1727"/>
          <w:jc w:val="center"/>
        </w:trPr>
        <w:tc>
          <w:tcPr>
            <w:tcW w:w="0" w:type="auto"/>
            <w:tcBorders>
              <w:top w:val="single" w:sz="4" w:space="0" w:color="auto"/>
              <w:left w:val="single" w:sz="4" w:space="0" w:color="auto"/>
              <w:bottom w:val="single" w:sz="4" w:space="0" w:color="auto"/>
              <w:right w:val="single" w:sz="4" w:space="0" w:color="auto"/>
            </w:tcBorders>
          </w:tcPr>
          <w:p w:rsidR="001C522A" w:rsidRPr="00BF40CA" w:rsidRDefault="001C522A" w:rsidP="001C522A">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1C522A" w:rsidRDefault="001C522A" w:rsidP="001C522A">
            <w:pPr>
              <w:pStyle w:val="BodyText"/>
              <w:spacing w:line="240" w:lineRule="auto"/>
              <w:jc w:val="both"/>
              <w:rPr>
                <w:rFonts w:ascii="GHEA Grapalat" w:hAnsi="GHEA Grapalat"/>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1C522A" w:rsidRPr="001C522A" w:rsidRDefault="001C522A" w:rsidP="001C522A">
            <w:pPr>
              <w:tabs>
                <w:tab w:val="left" w:pos="0"/>
                <w:tab w:val="left" w:pos="10065"/>
              </w:tabs>
              <w:spacing w:after="0" w:line="240" w:lineRule="auto"/>
              <w:rPr>
                <w:rFonts w:ascii="GHEA Grapalat" w:hAnsi="GHEA Grapalat"/>
                <w:sz w:val="24"/>
                <w:szCs w:val="24"/>
                <w:lang w:val="hy-AM"/>
              </w:rPr>
            </w:pPr>
            <w:r>
              <w:rPr>
                <w:rFonts w:ascii="GHEA Grapalat" w:hAnsi="GHEA Grapalat"/>
                <w:sz w:val="24"/>
                <w:szCs w:val="24"/>
                <w:lang w:val="hy-AM"/>
              </w:rPr>
              <w:t xml:space="preserve">3. </w:t>
            </w:r>
            <w:r>
              <w:rPr>
                <w:rFonts w:ascii="GHEA Grapalat" w:hAnsi="GHEA Grapalat" w:cs="Sylfaen"/>
                <w:sz w:val="24"/>
                <w:szCs w:val="24"/>
                <w:lang w:val="hy-AM"/>
              </w:rPr>
              <w:t>Նախագծի 1-ին կետի 1-ին, 2-րդ ենթակետերում և 2-րդ կետի 2-րդ ենթակետում համապատասխանաբար «6-րդ», «7-րդ» և ««զ» պարբերությամբ» բառերից առաջ անհրաժեշտ է լրացնել նոր բառը՝ ելնելով «Նորմատիվ իրավական ակտերի մասին» օրենքի 33-րդ հոդվածի 3-րդ մասի պահանջներից:</w:t>
            </w:r>
          </w:p>
        </w:tc>
        <w:tc>
          <w:tcPr>
            <w:tcW w:w="3469" w:type="dxa"/>
            <w:tcBorders>
              <w:top w:val="single" w:sz="4" w:space="0" w:color="auto"/>
              <w:left w:val="single" w:sz="4" w:space="0" w:color="auto"/>
              <w:bottom w:val="single" w:sz="4" w:space="0" w:color="auto"/>
              <w:right w:val="single" w:sz="4" w:space="0" w:color="auto"/>
            </w:tcBorders>
          </w:tcPr>
          <w:p w:rsidR="001C522A" w:rsidRPr="00B35506" w:rsidRDefault="001C522A" w:rsidP="001C522A">
            <w:pPr>
              <w:spacing w:line="24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tc>
        <w:tc>
          <w:tcPr>
            <w:tcW w:w="4277" w:type="dxa"/>
            <w:tcBorders>
              <w:top w:val="single" w:sz="4" w:space="0" w:color="auto"/>
              <w:left w:val="single" w:sz="4" w:space="0" w:color="auto"/>
              <w:bottom w:val="single" w:sz="4" w:space="0" w:color="auto"/>
              <w:right w:val="single" w:sz="4" w:space="0" w:color="auto"/>
            </w:tcBorders>
          </w:tcPr>
          <w:p w:rsidR="001C522A" w:rsidRPr="00BF40CA" w:rsidRDefault="001C522A" w:rsidP="001C522A">
            <w:pPr>
              <w:spacing w:line="240" w:lineRule="auto"/>
              <w:jc w:val="both"/>
              <w:rPr>
                <w:rFonts w:ascii="GHEA Grapalat" w:hAnsi="GHEA Grapalat"/>
                <w:sz w:val="24"/>
                <w:szCs w:val="24"/>
                <w:lang w:val="hy-AM"/>
              </w:rPr>
            </w:pPr>
            <w:r>
              <w:rPr>
                <w:rFonts w:ascii="GHEA Grapalat" w:hAnsi="GHEA Grapalat" w:cs="Sylfaen"/>
                <w:sz w:val="24"/>
                <w:szCs w:val="24"/>
                <w:lang w:val="hy-AM"/>
              </w:rPr>
              <w:t>Նախագծի 1-ին կետի 1-ին, 2-րդ ենթակետերում և 2-րդ կետի 2-րդ ենթակետում համապատասխանաբար «6-րդ», «7-րդ» և ««զ» պարբերությամբ» բառերից առաջ լրացվել է «նոր» բառը։</w:t>
            </w:r>
          </w:p>
        </w:tc>
      </w:tr>
      <w:tr w:rsidR="00ED3B62" w:rsidRPr="00A94787" w:rsidTr="00D153B1">
        <w:trPr>
          <w:trHeight w:val="1430"/>
          <w:jc w:val="center"/>
        </w:trPr>
        <w:tc>
          <w:tcPr>
            <w:tcW w:w="0" w:type="auto"/>
            <w:tcBorders>
              <w:top w:val="single" w:sz="4" w:space="0" w:color="auto"/>
              <w:left w:val="single" w:sz="4" w:space="0" w:color="auto"/>
              <w:bottom w:val="single" w:sz="4" w:space="0" w:color="auto"/>
              <w:right w:val="single" w:sz="4" w:space="0" w:color="auto"/>
            </w:tcBorders>
          </w:tcPr>
          <w:p w:rsidR="00ED3B62" w:rsidRPr="00BF40CA" w:rsidRDefault="00ED3B62" w:rsidP="00ED3B62">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ED3B62" w:rsidRDefault="00ED3B62" w:rsidP="00ED3B62">
            <w:pPr>
              <w:pStyle w:val="BodyText"/>
              <w:spacing w:line="240" w:lineRule="auto"/>
              <w:jc w:val="both"/>
              <w:rPr>
                <w:rFonts w:ascii="GHEA Grapalat" w:hAnsi="GHEA Grapalat"/>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ED3B62" w:rsidRPr="00D153B1" w:rsidRDefault="00ED3B62" w:rsidP="00ED3B62">
            <w:pPr>
              <w:tabs>
                <w:tab w:val="left" w:pos="0"/>
                <w:tab w:val="left" w:pos="10065"/>
              </w:tabs>
              <w:spacing w:after="0" w:line="240" w:lineRule="auto"/>
              <w:rPr>
                <w:rFonts w:ascii="GHEA Grapalat" w:hAnsi="GHEA Grapalat"/>
                <w:sz w:val="24"/>
                <w:szCs w:val="24"/>
                <w:lang w:val="hy-AM"/>
              </w:rPr>
            </w:pPr>
            <w:r>
              <w:rPr>
                <w:rFonts w:ascii="GHEA Grapalat" w:hAnsi="GHEA Grapalat"/>
                <w:sz w:val="24"/>
                <w:szCs w:val="24"/>
                <w:lang w:val="hy-AM"/>
              </w:rPr>
              <w:t>4.</w:t>
            </w:r>
            <w:r>
              <w:rPr>
                <w:rFonts w:ascii="GHEA Grapalat" w:hAnsi="GHEA Grapalat" w:cs="Sylfaen"/>
                <w:sz w:val="24"/>
                <w:szCs w:val="24"/>
                <w:lang w:val="hy-AM"/>
              </w:rPr>
              <w:t xml:space="preserve"> Նախագծի 2-րդ կետի 1-ին ենթակետում «ենթակետը» բառն անհրաժեշտ է փոխարինել «ենթակետում» բառով:</w:t>
            </w:r>
          </w:p>
        </w:tc>
        <w:tc>
          <w:tcPr>
            <w:tcW w:w="3469" w:type="dxa"/>
            <w:tcBorders>
              <w:top w:val="single" w:sz="4" w:space="0" w:color="auto"/>
              <w:left w:val="single" w:sz="4" w:space="0" w:color="auto"/>
              <w:bottom w:val="single" w:sz="4" w:space="0" w:color="auto"/>
              <w:right w:val="single" w:sz="4" w:space="0" w:color="auto"/>
            </w:tcBorders>
          </w:tcPr>
          <w:p w:rsidR="00ED3B62" w:rsidRPr="00B35506" w:rsidRDefault="00ED3B62" w:rsidP="00ED3B62">
            <w:pPr>
              <w:spacing w:line="24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tc>
        <w:tc>
          <w:tcPr>
            <w:tcW w:w="4277" w:type="dxa"/>
            <w:tcBorders>
              <w:top w:val="single" w:sz="4" w:space="0" w:color="auto"/>
              <w:left w:val="single" w:sz="4" w:space="0" w:color="auto"/>
              <w:bottom w:val="single" w:sz="4" w:space="0" w:color="auto"/>
              <w:right w:val="single" w:sz="4" w:space="0" w:color="auto"/>
            </w:tcBorders>
          </w:tcPr>
          <w:p w:rsidR="00ED3B62" w:rsidRPr="00BF40CA" w:rsidRDefault="00ED3B62" w:rsidP="00ED3B62">
            <w:pPr>
              <w:spacing w:line="240" w:lineRule="auto"/>
              <w:jc w:val="both"/>
              <w:rPr>
                <w:rFonts w:ascii="GHEA Grapalat" w:hAnsi="GHEA Grapalat"/>
                <w:sz w:val="24"/>
                <w:szCs w:val="24"/>
                <w:lang w:val="hy-AM"/>
              </w:rPr>
            </w:pPr>
            <w:r>
              <w:rPr>
                <w:rFonts w:ascii="GHEA Grapalat" w:hAnsi="GHEA Grapalat" w:cs="Sylfaen"/>
                <w:sz w:val="24"/>
                <w:szCs w:val="24"/>
                <w:lang w:val="hy-AM"/>
              </w:rPr>
              <w:t>Նախագծի 2-րդ կետի 1-ին ենթակետում «ենթակետը» բառն անհրաժեշտ է փոխարինել «ենթակետում» բառով:</w:t>
            </w:r>
          </w:p>
        </w:tc>
      </w:tr>
      <w:tr w:rsidR="007C34BD" w:rsidRPr="00A94787" w:rsidTr="00CF01DF">
        <w:trPr>
          <w:trHeight w:val="800"/>
          <w:jc w:val="center"/>
        </w:trPr>
        <w:tc>
          <w:tcPr>
            <w:tcW w:w="0" w:type="auto"/>
            <w:tcBorders>
              <w:top w:val="single" w:sz="4" w:space="0" w:color="auto"/>
              <w:left w:val="single" w:sz="4" w:space="0" w:color="auto"/>
              <w:bottom w:val="single" w:sz="4" w:space="0" w:color="auto"/>
              <w:right w:val="single" w:sz="4" w:space="0" w:color="auto"/>
            </w:tcBorders>
          </w:tcPr>
          <w:p w:rsidR="007C34BD" w:rsidRPr="00BF40CA" w:rsidRDefault="007C34BD" w:rsidP="007C34BD">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7C34BD" w:rsidRDefault="007C34BD" w:rsidP="007C34BD">
            <w:pPr>
              <w:pStyle w:val="BodyText"/>
              <w:spacing w:line="240" w:lineRule="auto"/>
              <w:jc w:val="both"/>
              <w:rPr>
                <w:rFonts w:ascii="GHEA Grapalat" w:hAnsi="GHEA Grapalat"/>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7C34BD" w:rsidRPr="00CF01DF" w:rsidRDefault="007C34BD" w:rsidP="007C34BD">
            <w:pPr>
              <w:tabs>
                <w:tab w:val="left" w:pos="0"/>
                <w:tab w:val="left" w:pos="10065"/>
              </w:tabs>
              <w:spacing w:after="0" w:line="240" w:lineRule="auto"/>
              <w:rPr>
                <w:rFonts w:ascii="GHEA Grapalat" w:hAnsi="GHEA Grapalat"/>
                <w:sz w:val="24"/>
                <w:szCs w:val="24"/>
                <w:lang w:val="hy-AM"/>
              </w:rPr>
            </w:pPr>
            <w:r>
              <w:rPr>
                <w:rFonts w:ascii="GHEA Grapalat" w:hAnsi="GHEA Grapalat"/>
                <w:sz w:val="24"/>
                <w:szCs w:val="24"/>
                <w:lang w:val="hy-AM"/>
              </w:rPr>
              <w:t xml:space="preserve">5. </w:t>
            </w:r>
            <w:r>
              <w:rPr>
                <w:rFonts w:ascii="GHEA Grapalat" w:hAnsi="GHEA Grapalat" w:cs="Sylfaen"/>
                <w:sz w:val="24"/>
                <w:szCs w:val="24"/>
                <w:lang w:val="hy-AM"/>
              </w:rPr>
              <w:t>Հաշվի առնելով այն հանգամանքը, որ Հայաստանի Հանրապետության կառավարության 2014 թվականի մարտի 6-ի N 275-Ն որոշման N 1 հավելվածի 2-րդ կետի 4-րդ ենթակետում «տարածքային բաժին» եզրույթը գործածվում է 2 անգամ՝ Նախագծի 2-րդ կետի 1-ին ենթակետն անհրաժեշտ է հստակեցնել:</w:t>
            </w:r>
          </w:p>
        </w:tc>
        <w:tc>
          <w:tcPr>
            <w:tcW w:w="3469" w:type="dxa"/>
            <w:tcBorders>
              <w:top w:val="single" w:sz="4" w:space="0" w:color="auto"/>
              <w:left w:val="single" w:sz="4" w:space="0" w:color="auto"/>
              <w:bottom w:val="single" w:sz="4" w:space="0" w:color="auto"/>
              <w:right w:val="single" w:sz="4" w:space="0" w:color="auto"/>
            </w:tcBorders>
          </w:tcPr>
          <w:p w:rsidR="007C34BD" w:rsidRPr="00B35506" w:rsidRDefault="007C34BD" w:rsidP="007C34BD">
            <w:pPr>
              <w:spacing w:line="24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tc>
        <w:tc>
          <w:tcPr>
            <w:tcW w:w="4277" w:type="dxa"/>
            <w:tcBorders>
              <w:top w:val="single" w:sz="4" w:space="0" w:color="auto"/>
              <w:left w:val="single" w:sz="4" w:space="0" w:color="auto"/>
              <w:bottom w:val="single" w:sz="4" w:space="0" w:color="auto"/>
              <w:right w:val="single" w:sz="4" w:space="0" w:color="auto"/>
            </w:tcBorders>
          </w:tcPr>
          <w:p w:rsidR="007C34BD" w:rsidRPr="00BF40CA" w:rsidRDefault="007C34BD" w:rsidP="007C34BD">
            <w:pPr>
              <w:spacing w:line="240" w:lineRule="auto"/>
              <w:jc w:val="both"/>
              <w:rPr>
                <w:rFonts w:ascii="GHEA Grapalat" w:hAnsi="GHEA Grapalat"/>
                <w:sz w:val="24"/>
                <w:szCs w:val="24"/>
                <w:lang w:val="hy-AM"/>
              </w:rPr>
            </w:pPr>
            <w:r>
              <w:rPr>
                <w:rFonts w:ascii="GHEA Grapalat" w:hAnsi="GHEA Grapalat" w:cs="Sylfaen"/>
                <w:sz w:val="24"/>
                <w:szCs w:val="24"/>
                <w:lang w:val="hy-AM"/>
              </w:rPr>
              <w:t>Նախագծի 2-րդ կետի 1-ին ենթակետն հստակեցվել է:</w:t>
            </w:r>
          </w:p>
        </w:tc>
      </w:tr>
      <w:tr w:rsidR="004664D6" w:rsidRPr="00A94787" w:rsidTr="001C522A">
        <w:trPr>
          <w:trHeight w:val="1727"/>
          <w:jc w:val="center"/>
        </w:trPr>
        <w:tc>
          <w:tcPr>
            <w:tcW w:w="0" w:type="auto"/>
            <w:tcBorders>
              <w:top w:val="single" w:sz="4" w:space="0" w:color="auto"/>
              <w:left w:val="single" w:sz="4" w:space="0" w:color="auto"/>
              <w:bottom w:val="single" w:sz="4" w:space="0" w:color="auto"/>
              <w:right w:val="single" w:sz="4" w:space="0" w:color="auto"/>
            </w:tcBorders>
          </w:tcPr>
          <w:p w:rsidR="004664D6" w:rsidRPr="00BF40CA" w:rsidRDefault="004664D6" w:rsidP="004664D6">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4664D6" w:rsidRDefault="004664D6" w:rsidP="004664D6">
            <w:pPr>
              <w:pStyle w:val="BodyText"/>
              <w:spacing w:line="240" w:lineRule="auto"/>
              <w:jc w:val="both"/>
              <w:rPr>
                <w:rFonts w:ascii="GHEA Grapalat" w:hAnsi="GHEA Grapalat"/>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4664D6" w:rsidRPr="00477E96" w:rsidRDefault="004664D6" w:rsidP="004664D6">
            <w:pPr>
              <w:tabs>
                <w:tab w:val="left" w:pos="450"/>
              </w:tabs>
              <w:spacing w:after="0" w:line="240" w:lineRule="auto"/>
              <w:jc w:val="both"/>
              <w:rPr>
                <w:rFonts w:ascii="GHEA Grapalat" w:hAnsi="GHEA Grapalat"/>
                <w:sz w:val="24"/>
                <w:szCs w:val="24"/>
                <w:lang w:val="hy-AM"/>
              </w:rPr>
            </w:pPr>
            <w:r w:rsidRPr="00477E96">
              <w:rPr>
                <w:rFonts w:ascii="GHEA Grapalat" w:hAnsi="GHEA Grapalat"/>
                <w:sz w:val="24"/>
                <w:szCs w:val="24"/>
                <w:lang w:val="hy-AM"/>
              </w:rPr>
              <w:t>6.</w:t>
            </w:r>
            <w:r w:rsidRPr="00477E96">
              <w:rPr>
                <w:rFonts w:ascii="GHEA Grapalat" w:hAnsi="GHEA Grapalat" w:cs="Sylfaen"/>
                <w:sz w:val="24"/>
                <w:szCs w:val="24"/>
                <w:lang w:val="hy-AM"/>
              </w:rPr>
              <w:t xml:space="preserve"> Նախագծի 2-րդ կետի 8-րդ ենթակետում նոր խմբագրությամբ շարադրվող 4-րդ կետի 4-րդ ենթակետի համաձայն՝ նոր ծնված երեխայի կարգաթիվը որոշելու համար համահայր կամ համամայր քույրերին ու եղբայրներին հաշվի առնելու համար` սույն կարգի 8-րդ կետի 2-րդ ենթակետի «ա» պարբերությունում նշված դեպքում` համապատասխան դատարանի վճիռը կամ ծնողների փոխադարձ գրավոր համաձայնությունը, «բ» պարբերությունում նշված դեպքում` քաղաքացիական կացության ակտերի պետական գրանցում իրականացնող մարմիններում ամուսնալուծվելիս </w:t>
            </w:r>
            <w:r w:rsidRPr="00477E96">
              <w:rPr>
                <w:rFonts w:ascii="GHEA Grapalat" w:hAnsi="GHEA Grapalat" w:cs="Sylfaen"/>
                <w:b/>
                <w:i/>
                <w:sz w:val="24"/>
                <w:szCs w:val="24"/>
                <w:lang w:val="hy-AM"/>
              </w:rPr>
              <w:t>ծնողների միջև կնքված համաձայնությունը</w:t>
            </w:r>
            <w:r w:rsidRPr="00477E96">
              <w:rPr>
                <w:rFonts w:ascii="GHEA Grapalat" w:hAnsi="GHEA Grapalat" w:cs="Sylfaen"/>
                <w:sz w:val="24"/>
                <w:szCs w:val="24"/>
                <w:lang w:val="hy-AM"/>
              </w:rPr>
              <w:t xml:space="preserve"> կամ համապատասխան դատարանի վճիռը, «գ» պարբերությունում նշված դեպքում` ալիմենտ վճարելու վերաբերյալ ծնողների միջև կնքված և նոտարի վավերացրած գրավոր համաձայնությունը կամ համապատասխան դատարանի վճիռը, «դ» պարբերությունում նշված դեպքում` համապատասխան նոտարական ակտը, «ե» պարբերությունում նշված դեպքում` ծնողի մահվան վկայականը (եթե մահվան վկայականը տրված է օտարերկրյա պետության իրավասու մարմնի կողմից), կամ նրան մահացած կամ անհայտ բացակայող կամ անգործունակ ճանաչելու մասին դատարանի վճիռը: Այս առումով գտնում ենք, որ հիշյալ ենթակետն ունի վերանայման կարիք, քանի որ քաղաքացիական կացության ակտերի գրանցում իրականացվող մարմնում (ասյուհետ՝ ՔԿԱԳ), որևէ համաձայնություն չի կնքվում, ավելին՝ ՔԿԱԳ-ը նման լիազորությամբ օժտված չէ:</w:t>
            </w:r>
          </w:p>
        </w:tc>
        <w:tc>
          <w:tcPr>
            <w:tcW w:w="3469" w:type="dxa"/>
            <w:tcBorders>
              <w:top w:val="single" w:sz="4" w:space="0" w:color="auto"/>
              <w:left w:val="single" w:sz="4" w:space="0" w:color="auto"/>
              <w:bottom w:val="single" w:sz="4" w:space="0" w:color="auto"/>
              <w:right w:val="single" w:sz="4" w:space="0" w:color="auto"/>
            </w:tcBorders>
          </w:tcPr>
          <w:p w:rsidR="004664D6" w:rsidRPr="00B35506" w:rsidRDefault="004664D6" w:rsidP="004664D6">
            <w:pPr>
              <w:spacing w:line="24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tc>
        <w:tc>
          <w:tcPr>
            <w:tcW w:w="4277" w:type="dxa"/>
            <w:tcBorders>
              <w:top w:val="single" w:sz="4" w:space="0" w:color="auto"/>
              <w:left w:val="single" w:sz="4" w:space="0" w:color="auto"/>
              <w:bottom w:val="single" w:sz="4" w:space="0" w:color="auto"/>
              <w:right w:val="single" w:sz="4" w:space="0" w:color="auto"/>
            </w:tcBorders>
          </w:tcPr>
          <w:p w:rsidR="004664D6" w:rsidRPr="00BF40CA" w:rsidRDefault="003973BF" w:rsidP="003973BF">
            <w:pPr>
              <w:spacing w:line="240" w:lineRule="auto"/>
              <w:jc w:val="both"/>
              <w:rPr>
                <w:rFonts w:ascii="GHEA Grapalat" w:hAnsi="GHEA Grapalat"/>
                <w:sz w:val="24"/>
                <w:szCs w:val="24"/>
                <w:lang w:val="hy-AM"/>
              </w:rPr>
            </w:pPr>
            <w:r w:rsidRPr="00477E96">
              <w:rPr>
                <w:rFonts w:ascii="GHEA Grapalat" w:hAnsi="GHEA Grapalat" w:cs="Sylfaen"/>
                <w:sz w:val="24"/>
                <w:szCs w:val="24"/>
                <w:lang w:val="hy-AM"/>
              </w:rPr>
              <w:t>Նախագծի 2-րդ կետի 8-րդ ենթակետում նոր խմբագրությամբ շարադրվող 4-րդ կետի 4-րդ ենթակետի</w:t>
            </w:r>
            <w:r>
              <w:rPr>
                <w:rFonts w:ascii="GHEA Grapalat" w:hAnsi="GHEA Grapalat" w:cs="Sylfaen"/>
                <w:sz w:val="24"/>
                <w:szCs w:val="24"/>
                <w:lang w:val="hy-AM"/>
              </w:rPr>
              <w:t>ց հանվել են «</w:t>
            </w:r>
            <w:r w:rsidRPr="003973BF">
              <w:rPr>
                <w:rFonts w:ascii="GHEA Grapalat" w:hAnsi="GHEA Grapalat" w:cs="Sylfaen"/>
                <w:sz w:val="24"/>
                <w:szCs w:val="24"/>
                <w:lang w:val="hy-AM"/>
              </w:rPr>
              <w:t>քաղաքացիական կացության ակտերի պետական գրանցում իրականացնող մարմիններում ամուսնալուծվելիս ծնողների միջև կնքված համաձայնությունը</w:t>
            </w:r>
            <w:r>
              <w:rPr>
                <w:rFonts w:ascii="GHEA Grapalat" w:hAnsi="GHEA Grapalat" w:cs="Sylfaen"/>
                <w:sz w:val="24"/>
                <w:szCs w:val="24"/>
                <w:lang w:val="hy-AM"/>
              </w:rPr>
              <w:t xml:space="preserve">» բառերը և նշված փոփոխությանը համապատասխանեցվել է նաև Նախագծի </w:t>
            </w:r>
            <w:r w:rsidRPr="00477E96">
              <w:rPr>
                <w:rFonts w:ascii="GHEA Grapalat" w:hAnsi="GHEA Grapalat" w:cs="Sylfaen"/>
                <w:sz w:val="24"/>
                <w:szCs w:val="24"/>
                <w:lang w:val="hy-AM"/>
              </w:rPr>
              <w:t xml:space="preserve">2-րդ կետի </w:t>
            </w:r>
            <w:r>
              <w:rPr>
                <w:rFonts w:ascii="GHEA Grapalat" w:hAnsi="GHEA Grapalat" w:cs="Sylfaen"/>
                <w:sz w:val="24"/>
                <w:szCs w:val="24"/>
                <w:lang w:val="hy-AM"/>
              </w:rPr>
              <w:t>12</w:t>
            </w:r>
            <w:r w:rsidRPr="00477E96">
              <w:rPr>
                <w:rFonts w:ascii="GHEA Grapalat" w:hAnsi="GHEA Grapalat" w:cs="Sylfaen"/>
                <w:sz w:val="24"/>
                <w:szCs w:val="24"/>
                <w:lang w:val="hy-AM"/>
              </w:rPr>
              <w:t>-րդ ենթակետ</w:t>
            </w:r>
            <w:r>
              <w:rPr>
                <w:rFonts w:ascii="GHEA Grapalat" w:hAnsi="GHEA Grapalat" w:cs="Sylfaen"/>
                <w:sz w:val="24"/>
                <w:szCs w:val="24"/>
                <w:lang w:val="hy-AM"/>
              </w:rPr>
              <w:t>ը։</w:t>
            </w:r>
          </w:p>
        </w:tc>
      </w:tr>
      <w:tr w:rsidR="00C85DAF" w:rsidRPr="00A94787" w:rsidTr="001C522A">
        <w:trPr>
          <w:trHeight w:val="1727"/>
          <w:jc w:val="center"/>
        </w:trPr>
        <w:tc>
          <w:tcPr>
            <w:tcW w:w="0" w:type="auto"/>
            <w:tcBorders>
              <w:top w:val="single" w:sz="4" w:space="0" w:color="auto"/>
              <w:left w:val="single" w:sz="4" w:space="0" w:color="auto"/>
              <w:bottom w:val="single" w:sz="4" w:space="0" w:color="auto"/>
              <w:right w:val="single" w:sz="4" w:space="0" w:color="auto"/>
            </w:tcBorders>
          </w:tcPr>
          <w:p w:rsidR="00C85DAF" w:rsidRPr="00BF40CA" w:rsidRDefault="00C85DAF" w:rsidP="00C85DAF">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C85DAF" w:rsidRDefault="00C85DAF" w:rsidP="00C85DAF">
            <w:pPr>
              <w:pStyle w:val="BodyText"/>
              <w:spacing w:line="240" w:lineRule="auto"/>
              <w:jc w:val="both"/>
              <w:rPr>
                <w:rFonts w:ascii="GHEA Grapalat" w:hAnsi="GHEA Grapalat"/>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C85DAF" w:rsidRPr="00AC2DEC" w:rsidRDefault="00C85DAF" w:rsidP="00C85DAF">
            <w:pPr>
              <w:tabs>
                <w:tab w:val="left" w:pos="450"/>
              </w:tabs>
              <w:spacing w:after="0" w:line="240" w:lineRule="auto"/>
              <w:jc w:val="both"/>
              <w:rPr>
                <w:rFonts w:ascii="GHEA Grapalat" w:hAnsi="GHEA Grapalat"/>
                <w:sz w:val="24"/>
                <w:szCs w:val="24"/>
                <w:lang w:val="hy-AM"/>
              </w:rPr>
            </w:pPr>
            <w:r w:rsidRPr="00AC2DEC">
              <w:rPr>
                <w:rFonts w:ascii="GHEA Grapalat" w:hAnsi="GHEA Grapalat"/>
                <w:sz w:val="24"/>
                <w:szCs w:val="24"/>
                <w:lang w:val="hy-AM"/>
              </w:rPr>
              <w:t>7.</w:t>
            </w:r>
            <w:r w:rsidRPr="00AC2DEC">
              <w:rPr>
                <w:rFonts w:ascii="GHEA Grapalat" w:hAnsi="GHEA Grapalat" w:cs="Sylfaen"/>
                <w:sz w:val="24"/>
                <w:szCs w:val="24"/>
                <w:lang w:val="hy-AM"/>
              </w:rPr>
              <w:t xml:space="preserve"> Նախագծի 2-րդ կետի 8-րդ ենթակետում նոր խմբագրությամբ շարադրվող 4-րդ կետի 4-րդ ենթակետում «համաձայնացվող» բառն անհրաժեշտ է փոխարինել «համաձայնեցվող» բառով:</w:t>
            </w:r>
          </w:p>
        </w:tc>
        <w:tc>
          <w:tcPr>
            <w:tcW w:w="3469" w:type="dxa"/>
            <w:tcBorders>
              <w:top w:val="single" w:sz="4" w:space="0" w:color="auto"/>
              <w:left w:val="single" w:sz="4" w:space="0" w:color="auto"/>
              <w:bottom w:val="single" w:sz="4" w:space="0" w:color="auto"/>
              <w:right w:val="single" w:sz="4" w:space="0" w:color="auto"/>
            </w:tcBorders>
          </w:tcPr>
          <w:p w:rsidR="00C85DAF" w:rsidRPr="00B35506" w:rsidRDefault="00C85DAF" w:rsidP="00C85DAF">
            <w:pPr>
              <w:spacing w:line="24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tc>
        <w:tc>
          <w:tcPr>
            <w:tcW w:w="4277" w:type="dxa"/>
            <w:tcBorders>
              <w:top w:val="single" w:sz="4" w:space="0" w:color="auto"/>
              <w:left w:val="single" w:sz="4" w:space="0" w:color="auto"/>
              <w:bottom w:val="single" w:sz="4" w:space="0" w:color="auto"/>
              <w:right w:val="single" w:sz="4" w:space="0" w:color="auto"/>
            </w:tcBorders>
          </w:tcPr>
          <w:p w:rsidR="00C85DAF" w:rsidRPr="00BF40CA" w:rsidRDefault="00C85DAF" w:rsidP="00C85DAF">
            <w:pPr>
              <w:spacing w:line="240" w:lineRule="auto"/>
              <w:jc w:val="both"/>
              <w:rPr>
                <w:rFonts w:ascii="GHEA Grapalat" w:hAnsi="GHEA Grapalat"/>
                <w:sz w:val="24"/>
                <w:szCs w:val="24"/>
                <w:lang w:val="hy-AM"/>
              </w:rPr>
            </w:pPr>
            <w:r w:rsidRPr="00AC2DEC">
              <w:rPr>
                <w:rFonts w:ascii="GHEA Grapalat" w:hAnsi="GHEA Grapalat" w:cs="Sylfaen"/>
                <w:sz w:val="24"/>
                <w:szCs w:val="24"/>
                <w:lang w:val="hy-AM"/>
              </w:rPr>
              <w:t>Նախագծի 2-րդ կետի 8-րդ ենթակետում նոր խմբագրությամբ շարադրվող 4-րդ կետի 4-րդ ենթակետում «համաձայնացվող» բառ</w:t>
            </w:r>
            <w:r>
              <w:rPr>
                <w:rFonts w:ascii="GHEA Grapalat" w:hAnsi="GHEA Grapalat" w:cs="Sylfaen"/>
                <w:sz w:val="24"/>
                <w:szCs w:val="24"/>
                <w:lang w:val="hy-AM"/>
              </w:rPr>
              <w:t>ը</w:t>
            </w:r>
            <w:r w:rsidRPr="00AC2DEC">
              <w:rPr>
                <w:rFonts w:ascii="GHEA Grapalat" w:hAnsi="GHEA Grapalat" w:cs="Sylfaen"/>
                <w:sz w:val="24"/>
                <w:szCs w:val="24"/>
                <w:lang w:val="hy-AM"/>
              </w:rPr>
              <w:t xml:space="preserve"> փոխարին</w:t>
            </w:r>
            <w:r>
              <w:rPr>
                <w:rFonts w:ascii="GHEA Grapalat" w:hAnsi="GHEA Grapalat" w:cs="Sylfaen"/>
                <w:sz w:val="24"/>
                <w:szCs w:val="24"/>
                <w:lang w:val="hy-AM"/>
              </w:rPr>
              <w:t>վ</w:t>
            </w:r>
            <w:r w:rsidRPr="00AC2DEC">
              <w:rPr>
                <w:rFonts w:ascii="GHEA Grapalat" w:hAnsi="GHEA Grapalat" w:cs="Sylfaen"/>
                <w:sz w:val="24"/>
                <w:szCs w:val="24"/>
                <w:lang w:val="hy-AM"/>
              </w:rPr>
              <w:t>ել</w:t>
            </w:r>
            <w:r>
              <w:rPr>
                <w:rFonts w:ascii="GHEA Grapalat" w:hAnsi="GHEA Grapalat" w:cs="Sylfaen"/>
                <w:sz w:val="24"/>
                <w:szCs w:val="24"/>
                <w:lang w:val="hy-AM"/>
              </w:rPr>
              <w:t xml:space="preserve"> է</w:t>
            </w:r>
            <w:r w:rsidRPr="00AC2DEC">
              <w:rPr>
                <w:rFonts w:ascii="GHEA Grapalat" w:hAnsi="GHEA Grapalat" w:cs="Sylfaen"/>
                <w:sz w:val="24"/>
                <w:szCs w:val="24"/>
                <w:lang w:val="hy-AM"/>
              </w:rPr>
              <w:t xml:space="preserve"> «համաձայնեցվող» բառով:</w:t>
            </w:r>
          </w:p>
        </w:tc>
      </w:tr>
      <w:tr w:rsidR="00EC76E2" w:rsidRPr="00A94787" w:rsidTr="001C522A">
        <w:trPr>
          <w:trHeight w:val="1727"/>
          <w:jc w:val="center"/>
        </w:trPr>
        <w:tc>
          <w:tcPr>
            <w:tcW w:w="0" w:type="auto"/>
            <w:tcBorders>
              <w:top w:val="single" w:sz="4" w:space="0" w:color="auto"/>
              <w:left w:val="single" w:sz="4" w:space="0" w:color="auto"/>
              <w:bottom w:val="single" w:sz="4" w:space="0" w:color="auto"/>
              <w:right w:val="single" w:sz="4" w:space="0" w:color="auto"/>
            </w:tcBorders>
          </w:tcPr>
          <w:p w:rsidR="00EC76E2" w:rsidRPr="00BF40CA" w:rsidRDefault="00EC76E2" w:rsidP="00EC76E2">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EC76E2" w:rsidRDefault="00EC76E2" w:rsidP="00EC76E2">
            <w:pPr>
              <w:pStyle w:val="BodyText"/>
              <w:spacing w:line="240" w:lineRule="auto"/>
              <w:jc w:val="both"/>
              <w:rPr>
                <w:rFonts w:ascii="GHEA Grapalat" w:hAnsi="GHEA Grapalat"/>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EC76E2" w:rsidRPr="00AA210B" w:rsidRDefault="00EC76E2" w:rsidP="00EC76E2">
            <w:pPr>
              <w:tabs>
                <w:tab w:val="left" w:pos="450"/>
              </w:tabs>
              <w:spacing w:after="0" w:line="240" w:lineRule="auto"/>
              <w:jc w:val="both"/>
              <w:rPr>
                <w:rFonts w:ascii="GHEA Grapalat" w:hAnsi="GHEA Grapalat"/>
                <w:color w:val="000000"/>
                <w:sz w:val="24"/>
                <w:szCs w:val="24"/>
                <w:shd w:val="clear" w:color="auto" w:fill="FFFFFF"/>
                <w:lang w:val="hy-AM"/>
              </w:rPr>
            </w:pPr>
            <w:r w:rsidRPr="00AA210B">
              <w:rPr>
                <w:rFonts w:ascii="GHEA Grapalat" w:hAnsi="GHEA Grapalat"/>
                <w:sz w:val="24"/>
                <w:szCs w:val="24"/>
                <w:lang w:val="hy-AM"/>
              </w:rPr>
              <w:t>8</w:t>
            </w:r>
            <w:r w:rsidRPr="00AA210B">
              <w:rPr>
                <w:rFonts w:ascii="Cambria Math" w:hAnsi="Cambria Math"/>
                <w:sz w:val="24"/>
                <w:szCs w:val="24"/>
                <w:lang w:val="hy-AM"/>
              </w:rPr>
              <w:t>.</w:t>
            </w:r>
            <w:r w:rsidRPr="00AA210B">
              <w:rPr>
                <w:rFonts w:ascii="GHEA Grapalat" w:hAnsi="GHEA Grapalat" w:cs="Sylfaen"/>
                <w:sz w:val="24"/>
                <w:szCs w:val="24"/>
                <w:lang w:val="hy-AM"/>
              </w:rPr>
              <w:t xml:space="preserve"> Նախագծի 2-րդ կետի 8-րդ ենթակետում նոր խմբագրությամբ շարադրվող 4-րդ կետի 4-րդ ենթակետի համաձայն՝ ըստ անհրաժեշտության՝ սույն կարգի 3-րդ կետում նշված դիմումին կից ներկայացվում են նաև՝ նոր ծնված երեխայի կարգաթիվը որոշելու համար համահայր կամ համամայր քույրերին ու եղբայրներին հաշվի առնելու համար` սույն կարգի 8-րդ կետի 2-րդ ենթակետի «ա» պարբերությունում նշված դեպքում` համապատասխան դատարանի վճիռը կամ </w:t>
            </w:r>
            <w:r w:rsidRPr="00AA210B">
              <w:rPr>
                <w:rFonts w:ascii="GHEA Grapalat" w:hAnsi="GHEA Grapalat" w:cs="Sylfaen"/>
                <w:b/>
                <w:i/>
                <w:sz w:val="24"/>
                <w:szCs w:val="24"/>
                <w:lang w:val="hy-AM"/>
              </w:rPr>
              <w:t xml:space="preserve">ծնողների փոխադարձ գրավոր համաձայնությունը: </w:t>
            </w:r>
            <w:r w:rsidRPr="00AA210B">
              <w:rPr>
                <w:rFonts w:ascii="GHEA Grapalat" w:hAnsi="GHEA Grapalat" w:cs="Sylfaen"/>
                <w:sz w:val="24"/>
                <w:szCs w:val="24"/>
                <w:lang w:val="hy-AM"/>
              </w:rPr>
              <w:t xml:space="preserve">Սակայն կարգի 8-րդ կետի 2-րդ ենթակետի «ա» պարբերությունում նշվում է միայն </w:t>
            </w:r>
            <w:r w:rsidRPr="00AA210B">
              <w:rPr>
                <w:rFonts w:ascii="GHEA Grapalat" w:hAnsi="GHEA Grapalat" w:cs="Sylfaen"/>
                <w:b/>
                <w:i/>
                <w:sz w:val="24"/>
                <w:szCs w:val="24"/>
                <w:lang w:val="hy-AM"/>
              </w:rPr>
              <w:t>ծնողների փոխադարձ համաձայնության</w:t>
            </w:r>
            <w:r w:rsidRPr="00AA210B">
              <w:rPr>
                <w:rFonts w:ascii="GHEA Grapalat" w:hAnsi="GHEA Grapalat" w:cs="Sylfaen"/>
                <w:sz w:val="24"/>
                <w:szCs w:val="24"/>
                <w:lang w:val="hy-AM"/>
              </w:rPr>
              <w:t xml:space="preserve"> պայմանը և սահմանված չէ այդ համաձայնության </w:t>
            </w:r>
            <w:r w:rsidRPr="00AA210B">
              <w:rPr>
                <w:rFonts w:ascii="GHEA Grapalat" w:hAnsi="GHEA Grapalat" w:cs="Sylfaen"/>
                <w:b/>
                <w:i/>
                <w:sz w:val="24"/>
                <w:szCs w:val="24"/>
                <w:lang w:val="hy-AM"/>
              </w:rPr>
              <w:t>գրավոր</w:t>
            </w:r>
            <w:r w:rsidRPr="00AA210B">
              <w:rPr>
                <w:rFonts w:ascii="GHEA Grapalat" w:hAnsi="GHEA Grapalat" w:cs="Sylfaen"/>
                <w:sz w:val="24"/>
                <w:szCs w:val="24"/>
                <w:lang w:val="hy-AM"/>
              </w:rPr>
              <w:t xml:space="preserve"> ձևակերպման պահանջ: </w:t>
            </w:r>
          </w:p>
          <w:p w:rsidR="00EC76E2" w:rsidRPr="00AA210B" w:rsidRDefault="00EC76E2" w:rsidP="00EC76E2">
            <w:pPr>
              <w:tabs>
                <w:tab w:val="left" w:pos="0"/>
                <w:tab w:val="left" w:pos="10065"/>
              </w:tabs>
              <w:spacing w:after="0" w:line="240" w:lineRule="auto"/>
              <w:rPr>
                <w:rFonts w:ascii="Cambria Math" w:hAnsi="Cambria Math"/>
                <w:sz w:val="24"/>
                <w:szCs w:val="24"/>
                <w:lang w:val="hy-AM"/>
              </w:rPr>
            </w:pPr>
            <w:r>
              <w:rPr>
                <w:rFonts w:ascii="GHEA Grapalat" w:hAnsi="GHEA Grapalat" w:cs="Sylfaen"/>
                <w:sz w:val="24"/>
                <w:szCs w:val="24"/>
                <w:lang w:val="hy-AM"/>
              </w:rPr>
              <w:t>Այս առումով գտնում ենք, որ Նախագծի հիշյալ ենթակետն անհրաժեշտ է խմբագրել՝ համապատասխանեցնելով կարգի 8-րդ կետի 2-րդ ենթակետի «ա» պարբերության դրույթներին:</w:t>
            </w:r>
          </w:p>
        </w:tc>
        <w:tc>
          <w:tcPr>
            <w:tcW w:w="3469" w:type="dxa"/>
            <w:tcBorders>
              <w:top w:val="single" w:sz="4" w:space="0" w:color="auto"/>
              <w:left w:val="single" w:sz="4" w:space="0" w:color="auto"/>
              <w:bottom w:val="single" w:sz="4" w:space="0" w:color="auto"/>
              <w:right w:val="single" w:sz="4" w:space="0" w:color="auto"/>
            </w:tcBorders>
          </w:tcPr>
          <w:p w:rsidR="00EC76E2" w:rsidRPr="00B35506" w:rsidRDefault="00EC76E2" w:rsidP="00EC76E2">
            <w:pPr>
              <w:spacing w:line="24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tc>
        <w:tc>
          <w:tcPr>
            <w:tcW w:w="4277" w:type="dxa"/>
            <w:tcBorders>
              <w:top w:val="single" w:sz="4" w:space="0" w:color="auto"/>
              <w:left w:val="single" w:sz="4" w:space="0" w:color="auto"/>
              <w:bottom w:val="single" w:sz="4" w:space="0" w:color="auto"/>
              <w:right w:val="single" w:sz="4" w:space="0" w:color="auto"/>
            </w:tcBorders>
          </w:tcPr>
          <w:p w:rsidR="00EC76E2" w:rsidRPr="00BF40CA" w:rsidRDefault="00EA2399" w:rsidP="00EA2399">
            <w:pPr>
              <w:spacing w:line="240" w:lineRule="auto"/>
              <w:jc w:val="both"/>
              <w:rPr>
                <w:rFonts w:ascii="GHEA Grapalat" w:hAnsi="GHEA Grapalat"/>
                <w:sz w:val="24"/>
                <w:szCs w:val="24"/>
                <w:lang w:val="hy-AM"/>
              </w:rPr>
            </w:pPr>
            <w:r>
              <w:rPr>
                <w:rFonts w:ascii="GHEA Grapalat" w:hAnsi="GHEA Grapalat" w:cs="Sylfaen"/>
                <w:sz w:val="24"/>
                <w:szCs w:val="24"/>
                <w:lang w:val="hy-AM"/>
              </w:rPr>
              <w:t xml:space="preserve">Նախագծի </w:t>
            </w:r>
            <w:r w:rsidRPr="00477E96">
              <w:rPr>
                <w:rFonts w:ascii="GHEA Grapalat" w:hAnsi="GHEA Grapalat" w:cs="Sylfaen"/>
                <w:sz w:val="24"/>
                <w:szCs w:val="24"/>
                <w:lang w:val="hy-AM"/>
              </w:rPr>
              <w:t xml:space="preserve">2-րդ կետի </w:t>
            </w:r>
            <w:r>
              <w:rPr>
                <w:rFonts w:ascii="GHEA Grapalat" w:hAnsi="GHEA Grapalat" w:cs="Sylfaen"/>
                <w:sz w:val="24"/>
                <w:szCs w:val="24"/>
                <w:lang w:val="hy-AM"/>
              </w:rPr>
              <w:t>12</w:t>
            </w:r>
            <w:r w:rsidRPr="00477E96">
              <w:rPr>
                <w:rFonts w:ascii="GHEA Grapalat" w:hAnsi="GHEA Grapalat" w:cs="Sylfaen"/>
                <w:sz w:val="24"/>
                <w:szCs w:val="24"/>
                <w:lang w:val="hy-AM"/>
              </w:rPr>
              <w:t>-րդ ենթակետ</w:t>
            </w:r>
            <w:r>
              <w:rPr>
                <w:rFonts w:ascii="GHEA Grapalat" w:hAnsi="GHEA Grapalat" w:cs="Sylfaen"/>
                <w:sz w:val="24"/>
                <w:szCs w:val="24"/>
                <w:lang w:val="hy-AM"/>
              </w:rPr>
              <w:t xml:space="preserve">ը համապատասխանեցվել է </w:t>
            </w:r>
            <w:r w:rsidRPr="00AA210B">
              <w:rPr>
                <w:rFonts w:ascii="GHEA Grapalat" w:hAnsi="GHEA Grapalat" w:cs="Sylfaen"/>
                <w:sz w:val="24"/>
                <w:szCs w:val="24"/>
                <w:lang w:val="hy-AM"/>
              </w:rPr>
              <w:t>Նախագծի 2-րդ կետի 8-րդ ենթակետում նոր խմբագրությամբ շարադրվող 4-րդ կետի 4-րդ ենթակետի</w:t>
            </w:r>
            <w:r>
              <w:rPr>
                <w:rFonts w:ascii="GHEA Grapalat" w:hAnsi="GHEA Grapalat" w:cs="Sylfaen"/>
                <w:sz w:val="24"/>
                <w:szCs w:val="24"/>
                <w:lang w:val="hy-AM"/>
              </w:rPr>
              <w:t>ն։</w:t>
            </w:r>
          </w:p>
        </w:tc>
      </w:tr>
      <w:tr w:rsidR="006B7000" w:rsidRPr="00A94787" w:rsidTr="001C522A">
        <w:trPr>
          <w:trHeight w:val="1727"/>
          <w:jc w:val="center"/>
        </w:trPr>
        <w:tc>
          <w:tcPr>
            <w:tcW w:w="0" w:type="auto"/>
            <w:tcBorders>
              <w:top w:val="single" w:sz="4" w:space="0" w:color="auto"/>
              <w:left w:val="single" w:sz="4" w:space="0" w:color="auto"/>
              <w:bottom w:val="single" w:sz="4" w:space="0" w:color="auto"/>
              <w:right w:val="single" w:sz="4" w:space="0" w:color="auto"/>
            </w:tcBorders>
          </w:tcPr>
          <w:p w:rsidR="006B7000" w:rsidRPr="00BF40CA" w:rsidRDefault="006B7000" w:rsidP="006B7000">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6B7000" w:rsidRDefault="006B7000" w:rsidP="006B7000">
            <w:pPr>
              <w:pStyle w:val="BodyText"/>
              <w:spacing w:line="240" w:lineRule="auto"/>
              <w:jc w:val="both"/>
              <w:rPr>
                <w:rFonts w:ascii="GHEA Grapalat" w:hAnsi="GHEA Grapalat"/>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6B7000" w:rsidRPr="00AA210B" w:rsidRDefault="006B7000" w:rsidP="006B7000">
            <w:pPr>
              <w:tabs>
                <w:tab w:val="left" w:pos="450"/>
              </w:tabs>
              <w:spacing w:after="0" w:line="240" w:lineRule="auto"/>
              <w:jc w:val="both"/>
              <w:rPr>
                <w:rFonts w:ascii="GHEA Grapalat" w:hAnsi="GHEA Grapalat"/>
                <w:sz w:val="24"/>
                <w:szCs w:val="24"/>
                <w:lang w:val="hy-AM"/>
              </w:rPr>
            </w:pPr>
            <w:r w:rsidRPr="00EA2399">
              <w:rPr>
                <w:rFonts w:ascii="GHEA Grapalat" w:hAnsi="GHEA Grapalat"/>
                <w:sz w:val="24"/>
                <w:szCs w:val="24"/>
                <w:lang w:val="hy-AM"/>
              </w:rPr>
              <w:t>9.</w:t>
            </w:r>
            <w:r w:rsidRPr="00EA2399">
              <w:rPr>
                <w:rFonts w:ascii="GHEA Grapalat" w:hAnsi="GHEA Grapalat"/>
                <w:sz w:val="24"/>
                <w:szCs w:val="24"/>
                <w:lang w:val="hy-AM"/>
              </w:rPr>
              <w:tab/>
              <w:t>Նախագծի 2-րդ կետի 20-րդ ենթակետով լրացվող կետերի համարակալումն անհրաժեշտ է խմբագրել և վերաշարադրել՝ համապատասխան փոփոխություններն արտացոլելով նաև լրացվող կետերի դրույթներում՝ նկատի ունենալով այն հանգամանքը, որ Հայաստանի Հանրապետության կառավարության 2014 թվականի մարտի 6-ի N 275-Ն որոշման հավելվածն արդեն իսկ ունի 35-րդ կետ և հիմք ընդունելով «Նորմատիվ իրավական ակտերի մասին» օրենքի 14-րդ հոդվածի 11-րդ մասի պահանջները, համաձայն որոնց՝ նորմատիվ իրավական ակտում փոփոխություններ կամ լրացումներ կատարելիս փոփոխվող կամ լրացվող իրավական ակտի բաժինների, գլուխների, հոդվածների, մասերի, կետերի, ենթակետերի, պարբերությունների համարների փոփոխություն չի կատարվում. նորմատիվ իրավական ակտի բաժինների, գլուխների, հոդվածների, մասերի, կետերի, ենթակետերի կամ պարբերությունների միջև համապատասխանաբար նոր բաժին, գլուխ, հոդված, մաս, կետ, ենթակետ կամ պարբերություն կարող է լրացվել միայն լրացուցիչ համարով:</w:t>
            </w:r>
          </w:p>
        </w:tc>
        <w:tc>
          <w:tcPr>
            <w:tcW w:w="3469" w:type="dxa"/>
            <w:tcBorders>
              <w:top w:val="single" w:sz="4" w:space="0" w:color="auto"/>
              <w:left w:val="single" w:sz="4" w:space="0" w:color="auto"/>
              <w:bottom w:val="single" w:sz="4" w:space="0" w:color="auto"/>
              <w:right w:val="single" w:sz="4" w:space="0" w:color="auto"/>
            </w:tcBorders>
          </w:tcPr>
          <w:p w:rsidR="006B7000" w:rsidRPr="00B35506" w:rsidRDefault="006B7000" w:rsidP="006B7000">
            <w:pPr>
              <w:spacing w:line="240" w:lineRule="auto"/>
              <w:rPr>
                <w:rFonts w:ascii="GHEA Grapalat" w:hAnsi="GHEA Grapalat"/>
                <w:sz w:val="24"/>
                <w:szCs w:val="24"/>
                <w:lang w:val="hy-AM"/>
              </w:rPr>
            </w:pPr>
            <w:r>
              <w:rPr>
                <w:rFonts w:ascii="GHEA Grapalat" w:hAnsi="GHEA Grapalat"/>
                <w:sz w:val="24"/>
                <w:szCs w:val="24"/>
                <w:lang w:val="hy-AM"/>
              </w:rPr>
              <w:t>Առաջարկությունն ընդունվել է։</w:t>
            </w:r>
          </w:p>
        </w:tc>
        <w:tc>
          <w:tcPr>
            <w:tcW w:w="4277" w:type="dxa"/>
            <w:tcBorders>
              <w:top w:val="single" w:sz="4" w:space="0" w:color="auto"/>
              <w:left w:val="single" w:sz="4" w:space="0" w:color="auto"/>
              <w:bottom w:val="single" w:sz="4" w:space="0" w:color="auto"/>
              <w:right w:val="single" w:sz="4" w:space="0" w:color="auto"/>
            </w:tcBorders>
          </w:tcPr>
          <w:p w:rsidR="006B7000" w:rsidRDefault="006B7000" w:rsidP="006B7000">
            <w:pPr>
              <w:spacing w:line="240" w:lineRule="auto"/>
              <w:jc w:val="both"/>
              <w:rPr>
                <w:rFonts w:ascii="GHEA Grapalat" w:hAnsi="GHEA Grapalat" w:cs="Sylfaen"/>
                <w:sz w:val="24"/>
                <w:szCs w:val="24"/>
                <w:lang w:val="hy-AM"/>
              </w:rPr>
            </w:pPr>
            <w:r w:rsidRPr="00EA2399">
              <w:rPr>
                <w:rFonts w:ascii="GHEA Grapalat" w:hAnsi="GHEA Grapalat"/>
                <w:sz w:val="24"/>
                <w:szCs w:val="24"/>
                <w:lang w:val="hy-AM"/>
              </w:rPr>
              <w:t>Նախագծի 2-րդ կետի 20-րդ ենթակետով լրացվող կետերի համարակալումն խմբագր</w:t>
            </w:r>
            <w:r>
              <w:rPr>
                <w:rFonts w:ascii="GHEA Grapalat" w:hAnsi="GHEA Grapalat"/>
                <w:sz w:val="24"/>
                <w:szCs w:val="24"/>
                <w:lang w:val="hy-AM"/>
              </w:rPr>
              <w:t>վ</w:t>
            </w:r>
            <w:r w:rsidRPr="00EA2399">
              <w:rPr>
                <w:rFonts w:ascii="GHEA Grapalat" w:hAnsi="GHEA Grapalat"/>
                <w:sz w:val="24"/>
                <w:szCs w:val="24"/>
                <w:lang w:val="hy-AM"/>
              </w:rPr>
              <w:t>ել</w:t>
            </w:r>
            <w:r>
              <w:rPr>
                <w:rFonts w:ascii="GHEA Grapalat" w:hAnsi="GHEA Grapalat"/>
                <w:sz w:val="24"/>
                <w:szCs w:val="24"/>
                <w:lang w:val="hy-AM"/>
              </w:rPr>
              <w:t xml:space="preserve"> է։</w:t>
            </w:r>
          </w:p>
        </w:tc>
      </w:tr>
      <w:tr w:rsidR="006B7000" w:rsidRPr="00A94787" w:rsidTr="001C522A">
        <w:trPr>
          <w:trHeight w:val="1727"/>
          <w:jc w:val="center"/>
        </w:trPr>
        <w:tc>
          <w:tcPr>
            <w:tcW w:w="0" w:type="auto"/>
            <w:tcBorders>
              <w:top w:val="single" w:sz="4" w:space="0" w:color="auto"/>
              <w:left w:val="single" w:sz="4" w:space="0" w:color="auto"/>
              <w:bottom w:val="single" w:sz="4" w:space="0" w:color="auto"/>
              <w:right w:val="single" w:sz="4" w:space="0" w:color="auto"/>
            </w:tcBorders>
          </w:tcPr>
          <w:p w:rsidR="006B7000" w:rsidRPr="00BF40CA" w:rsidRDefault="006B7000" w:rsidP="006B7000">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6B7000" w:rsidRDefault="006B7000" w:rsidP="006B7000">
            <w:pPr>
              <w:pStyle w:val="BodyText"/>
              <w:spacing w:line="240" w:lineRule="auto"/>
              <w:jc w:val="both"/>
              <w:rPr>
                <w:rFonts w:ascii="GHEA Grapalat" w:hAnsi="GHEA Grapalat"/>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DB10AE" w:rsidRPr="00DB10AE" w:rsidRDefault="00DB10AE" w:rsidP="00DB10AE">
            <w:pPr>
              <w:tabs>
                <w:tab w:val="left" w:pos="450"/>
              </w:tabs>
              <w:spacing w:after="0" w:line="240" w:lineRule="auto"/>
              <w:jc w:val="both"/>
              <w:rPr>
                <w:rFonts w:ascii="GHEA Grapalat" w:hAnsi="GHEA Grapalat"/>
                <w:sz w:val="24"/>
                <w:szCs w:val="24"/>
                <w:lang w:val="hy-AM"/>
              </w:rPr>
            </w:pPr>
            <w:r w:rsidRPr="00DB10AE">
              <w:rPr>
                <w:rFonts w:ascii="GHEA Grapalat" w:hAnsi="GHEA Grapalat"/>
                <w:sz w:val="24"/>
                <w:szCs w:val="24"/>
                <w:lang w:val="hy-AM"/>
              </w:rPr>
              <w:t>10.</w:t>
            </w:r>
            <w:r w:rsidRPr="00DB10AE">
              <w:rPr>
                <w:rFonts w:ascii="GHEA Grapalat" w:hAnsi="GHEA Grapalat"/>
                <w:sz w:val="24"/>
                <w:szCs w:val="24"/>
                <w:lang w:val="hy-AM"/>
              </w:rPr>
              <w:tab/>
              <w:t>Նախագծի 2-րդ կետի 38-րդ ենթակետի համաձայն՝ ներկայացված դիմումի և առկա տեղեկատվության հիման վրա տարածքային բաժինը տասն աշխատանքային օրվա ընթացքում որոշում է`</w:t>
            </w:r>
          </w:p>
          <w:p w:rsidR="00DB10AE" w:rsidRPr="00DB10AE" w:rsidRDefault="00DB10AE" w:rsidP="00DB10AE">
            <w:pPr>
              <w:tabs>
                <w:tab w:val="left" w:pos="450"/>
              </w:tabs>
              <w:spacing w:after="0" w:line="240" w:lineRule="auto"/>
              <w:jc w:val="both"/>
              <w:rPr>
                <w:rFonts w:ascii="GHEA Grapalat" w:hAnsi="GHEA Grapalat"/>
                <w:sz w:val="24"/>
                <w:szCs w:val="24"/>
                <w:lang w:val="hy-AM"/>
              </w:rPr>
            </w:pPr>
            <w:r w:rsidRPr="00DB10AE">
              <w:rPr>
                <w:rFonts w:ascii="GHEA Grapalat" w:hAnsi="GHEA Grapalat"/>
                <w:sz w:val="24"/>
                <w:szCs w:val="24"/>
                <w:lang w:val="hy-AM"/>
              </w:rPr>
              <w:t>1) մերժել նպաստ վճարելը և դրա մասին տեղեկացնել ծնողին (ծնողին տեղեկացնել լրացուցիչ փաստաթղթեր ներկայացնելու կամ սույն կարգի 35-րդ կամ 36-րդ կետերում նշված դիմումով ներկայացված տվյալները ճշտելու անհրաժեշտության մասին).</w:t>
            </w:r>
          </w:p>
          <w:p w:rsidR="00DB10AE" w:rsidRPr="00DB10AE" w:rsidRDefault="00DB10AE" w:rsidP="00DB10AE">
            <w:pPr>
              <w:tabs>
                <w:tab w:val="left" w:pos="450"/>
              </w:tabs>
              <w:spacing w:after="0" w:line="240" w:lineRule="auto"/>
              <w:jc w:val="both"/>
              <w:rPr>
                <w:rFonts w:ascii="GHEA Grapalat" w:hAnsi="GHEA Grapalat"/>
                <w:sz w:val="24"/>
                <w:szCs w:val="24"/>
                <w:lang w:val="hy-AM"/>
              </w:rPr>
            </w:pPr>
            <w:r w:rsidRPr="00DB10AE">
              <w:rPr>
                <w:rFonts w:ascii="GHEA Grapalat" w:hAnsi="GHEA Grapalat"/>
                <w:sz w:val="24"/>
                <w:szCs w:val="24"/>
                <w:lang w:val="hy-AM"/>
              </w:rPr>
              <w:t>2) վճարել նպաստը:</w:t>
            </w:r>
          </w:p>
          <w:p w:rsidR="00DB10AE" w:rsidRPr="00DB10AE" w:rsidRDefault="00DB10AE" w:rsidP="00DB10AE">
            <w:pPr>
              <w:tabs>
                <w:tab w:val="left" w:pos="450"/>
              </w:tabs>
              <w:spacing w:after="0" w:line="240" w:lineRule="auto"/>
              <w:jc w:val="both"/>
              <w:rPr>
                <w:rFonts w:ascii="GHEA Grapalat" w:hAnsi="GHEA Grapalat"/>
                <w:sz w:val="24"/>
                <w:szCs w:val="24"/>
                <w:lang w:val="hy-AM"/>
              </w:rPr>
            </w:pPr>
            <w:r w:rsidRPr="00DB10AE">
              <w:rPr>
                <w:rFonts w:ascii="GHEA Grapalat" w:hAnsi="GHEA Grapalat"/>
                <w:sz w:val="24"/>
                <w:szCs w:val="24"/>
                <w:lang w:val="hy-AM"/>
              </w:rPr>
              <w:t xml:space="preserve">  Վերոգրյալի բովանդակային վերլուծությունից պարզ է դառնում, որ ծնողին լրացուցիչ փաստաթղթեր ներկայացնելու կամ սույն կարգի 35-րդ կամ 36-րդ կետերում նշված դիմումով ներկայացված տվյալները ճշտելու անհրաժեշտության մասին տեղեկացվում է տարածքային բաժնի նպաստ վճարելը մերժելու մասին որոշում կայացնելուց հետո միայն:</w:t>
            </w:r>
          </w:p>
          <w:p w:rsidR="006B7000" w:rsidRPr="00AA210B" w:rsidRDefault="00DB10AE" w:rsidP="00DB10AE">
            <w:pPr>
              <w:tabs>
                <w:tab w:val="left" w:pos="450"/>
              </w:tabs>
              <w:spacing w:after="0" w:line="240" w:lineRule="auto"/>
              <w:jc w:val="both"/>
              <w:rPr>
                <w:rFonts w:ascii="GHEA Grapalat" w:hAnsi="GHEA Grapalat"/>
                <w:sz w:val="24"/>
                <w:szCs w:val="24"/>
                <w:lang w:val="hy-AM"/>
              </w:rPr>
            </w:pPr>
            <w:r w:rsidRPr="00DB10AE">
              <w:rPr>
                <w:rFonts w:ascii="GHEA Grapalat" w:hAnsi="GHEA Grapalat"/>
                <w:sz w:val="24"/>
                <w:szCs w:val="24"/>
                <w:lang w:val="hy-AM"/>
              </w:rPr>
              <w:t xml:space="preserve">  Այս առումով հարկ է նշել, որ «Վարչարարության հիմունքների և վարչական վարույթի մասին» օրենքի 32-րդ հոդվածի համաձայն՝ եթե դիմումում առկա են ձևական սխալներ, որոնք կարող են շտկվել, ապա վարչական մարմինը դրանք մատնացույց է անում դիմողին` նրան հնարավորություն ընձեռելով շտկելու այդ սխալները, կամ ինքն է շտկում դրանք` նախապես կամ հետագայում դիմողին իրազեկելով այդ մասին. եթե դիմումին կից ներկայացված փաստաթղթերի ցանկն ամբողջական չէ, ապա վարչական մարմինը դիմողին առաջարկում է սահմանված ժամկետում համալրել այդ ցանկը: Նույն օրենքի 42-րդ հոդվածի համաձայն՝ վարույթի մասնակիցների ներկայացրած փաստաթղթերում սխալներ, ջնջումներ, քերվածքներ, վրիպակներ հայտնաբերելու դեպքում վարչական մարմինը պարտավոր է այդ փաստաթղթերը ներկայացնողների ուշադրությունը հրավիրել դրանց վրա` շտկելու նպատակով, ինչպես նաև նրանց ներկայությամբ, ինքնուրույն ուղղել ներկայացված փաստաթղթերում առկա ակնհայտ սխալները, վրիպակները. վարչական մարմինն իրավունք չունի չընդունելու սույն մասում նշված փաստաթղթերը միայն այն պատճառով, որ դրանք պարունակում են նման սխալներ, ջնջումներ, քերվածքներ կամ վրիպակներ:</w:t>
            </w:r>
          </w:p>
        </w:tc>
        <w:tc>
          <w:tcPr>
            <w:tcW w:w="3469" w:type="dxa"/>
            <w:tcBorders>
              <w:top w:val="single" w:sz="4" w:space="0" w:color="auto"/>
              <w:left w:val="single" w:sz="4" w:space="0" w:color="auto"/>
              <w:bottom w:val="single" w:sz="4" w:space="0" w:color="auto"/>
              <w:right w:val="single" w:sz="4" w:space="0" w:color="auto"/>
            </w:tcBorders>
          </w:tcPr>
          <w:p w:rsidR="006B7000" w:rsidRDefault="00DB10AE" w:rsidP="006B7000">
            <w:pPr>
              <w:spacing w:line="240" w:lineRule="auto"/>
              <w:rPr>
                <w:rFonts w:ascii="GHEA Grapalat" w:hAnsi="GHEA Grapalat"/>
                <w:sz w:val="24"/>
                <w:szCs w:val="24"/>
                <w:lang w:val="hy-AM"/>
              </w:rPr>
            </w:pPr>
            <w:r>
              <w:rPr>
                <w:rFonts w:ascii="GHEA Grapalat" w:hAnsi="GHEA Grapalat"/>
                <w:sz w:val="24"/>
                <w:szCs w:val="24"/>
                <w:lang w:val="hy-AM"/>
              </w:rPr>
              <w:t>Ընդունվել է ի գիտություն։</w:t>
            </w:r>
          </w:p>
          <w:p w:rsidR="00C84A31" w:rsidRDefault="00C84A31" w:rsidP="006B7000">
            <w:pPr>
              <w:spacing w:line="240" w:lineRule="auto"/>
              <w:rPr>
                <w:rFonts w:ascii="GHEA Grapalat" w:hAnsi="GHEA Grapalat"/>
                <w:sz w:val="24"/>
                <w:szCs w:val="24"/>
                <w:lang w:val="hy-AM"/>
              </w:rPr>
            </w:pPr>
            <w:r>
              <w:rPr>
                <w:rFonts w:ascii="GHEA Grapalat" w:hAnsi="GHEA Grapalat"/>
                <w:sz w:val="24"/>
                <w:szCs w:val="24"/>
                <w:lang w:val="hy-AM"/>
              </w:rPr>
              <w:t xml:space="preserve">Լրացուցիչ փաստաթղթեր ներկայացնելու կամ ներկայացված տվյալները ճշտելու անհրաժեշտությունը կապված չէ այն դեպքերի հետ, երբ </w:t>
            </w:r>
            <w:r w:rsidRPr="00C84A31">
              <w:rPr>
                <w:rFonts w:ascii="GHEA Grapalat" w:hAnsi="GHEA Grapalat"/>
                <w:sz w:val="24"/>
                <w:szCs w:val="24"/>
                <w:lang w:val="hy-AM"/>
              </w:rPr>
              <w:t>դիմումում առկա են ձևական սխալներ, որոնք կարող են շտկվել</w:t>
            </w:r>
            <w:r>
              <w:rPr>
                <w:rFonts w:ascii="GHEA Grapalat" w:hAnsi="GHEA Grapalat"/>
                <w:sz w:val="24"/>
                <w:szCs w:val="24"/>
                <w:lang w:val="hy-AM"/>
              </w:rPr>
              <w:t xml:space="preserve"> կամ </w:t>
            </w:r>
            <w:r w:rsidRPr="00DB10AE">
              <w:rPr>
                <w:rFonts w:ascii="GHEA Grapalat" w:hAnsi="GHEA Grapalat"/>
                <w:sz w:val="24"/>
                <w:szCs w:val="24"/>
                <w:lang w:val="hy-AM"/>
              </w:rPr>
              <w:t xml:space="preserve">ներկայացրած փաստաթղթերում </w:t>
            </w:r>
            <w:r>
              <w:rPr>
                <w:rFonts w:ascii="GHEA Grapalat" w:hAnsi="GHEA Grapalat"/>
                <w:sz w:val="24"/>
                <w:szCs w:val="24"/>
                <w:lang w:val="hy-AM"/>
              </w:rPr>
              <w:t xml:space="preserve">առկա են </w:t>
            </w:r>
            <w:r w:rsidRPr="00DB10AE">
              <w:rPr>
                <w:rFonts w:ascii="GHEA Grapalat" w:hAnsi="GHEA Grapalat"/>
                <w:sz w:val="24"/>
                <w:szCs w:val="24"/>
                <w:lang w:val="hy-AM"/>
              </w:rPr>
              <w:t>սխալներ, ջնջումներ, քերվածքներ, վրիպակներ</w:t>
            </w:r>
            <w:r>
              <w:rPr>
                <w:rFonts w:ascii="GHEA Grapalat" w:hAnsi="GHEA Grapalat"/>
                <w:sz w:val="24"/>
                <w:szCs w:val="24"/>
                <w:lang w:val="hy-AM"/>
              </w:rPr>
              <w:t>։</w:t>
            </w:r>
          </w:p>
          <w:p w:rsidR="00320BB7" w:rsidRDefault="00320BB7" w:rsidP="00320BB7">
            <w:pPr>
              <w:spacing w:line="240" w:lineRule="auto"/>
              <w:rPr>
                <w:rFonts w:ascii="GHEA Grapalat" w:hAnsi="GHEA Grapalat"/>
                <w:sz w:val="24"/>
                <w:szCs w:val="24"/>
                <w:lang w:val="hy-AM"/>
              </w:rPr>
            </w:pPr>
            <w:r>
              <w:rPr>
                <w:rFonts w:ascii="GHEA Grapalat" w:hAnsi="GHEA Grapalat"/>
                <w:sz w:val="24"/>
                <w:szCs w:val="24"/>
                <w:lang w:val="hy-AM"/>
              </w:rPr>
              <w:t>Լրացուցիչ փաստաթուղթ ներկայացնելու պահանջը կարող է կապված լինել օրինակ, երբ տեղեկատվական շտեմարանում հնարավոր չէ ճշտել դիմումով ներկայացված տեղեկատվությունը։</w:t>
            </w:r>
            <w:r w:rsidR="00AA7844">
              <w:rPr>
                <w:rFonts w:ascii="GHEA Grapalat" w:hAnsi="GHEA Grapalat"/>
                <w:sz w:val="24"/>
                <w:szCs w:val="24"/>
                <w:lang w:val="hy-AM"/>
              </w:rPr>
              <w:t xml:space="preserve"> Կամ հնարավոր են դեպքեր, որ դիմումով ներկայացվել է </w:t>
            </w:r>
            <w:r w:rsidR="00DE7BF9">
              <w:rPr>
                <w:rFonts w:ascii="GHEA Grapalat" w:hAnsi="GHEA Grapalat"/>
                <w:sz w:val="24"/>
                <w:szCs w:val="24"/>
                <w:lang w:val="hy-AM"/>
              </w:rPr>
              <w:t xml:space="preserve">այնպիսի </w:t>
            </w:r>
            <w:r w:rsidR="00AA7844">
              <w:rPr>
                <w:rFonts w:ascii="GHEA Grapalat" w:hAnsi="GHEA Grapalat"/>
                <w:sz w:val="24"/>
                <w:szCs w:val="24"/>
                <w:lang w:val="hy-AM"/>
              </w:rPr>
              <w:t>տեղեկատվություն, որ</w:t>
            </w:r>
            <w:r w:rsidR="00DE7BF9">
              <w:rPr>
                <w:rFonts w:ascii="GHEA Grapalat" w:hAnsi="GHEA Grapalat"/>
                <w:sz w:val="24"/>
                <w:szCs w:val="24"/>
                <w:lang w:val="hy-AM"/>
              </w:rPr>
              <w:t>ը</w:t>
            </w:r>
            <w:r w:rsidR="00AA7844">
              <w:rPr>
                <w:rFonts w:ascii="GHEA Grapalat" w:hAnsi="GHEA Grapalat"/>
                <w:sz w:val="24"/>
                <w:szCs w:val="24"/>
                <w:lang w:val="hy-AM"/>
              </w:rPr>
              <w:t xml:space="preserve"> տեղեկատվական բազաների համադրման արդյունքում չի հաստատվել։</w:t>
            </w:r>
            <w:r w:rsidR="00DE7BF9">
              <w:rPr>
                <w:rFonts w:ascii="GHEA Grapalat" w:hAnsi="GHEA Grapalat"/>
                <w:sz w:val="24"/>
                <w:szCs w:val="24"/>
                <w:lang w:val="hy-AM"/>
              </w:rPr>
              <w:t xml:space="preserve"> Այս դեպքում անհրաժեշտություն է առաջանում, որ դիմողը ճշտի դիմումով ներկայացված տեղեկատվությունը։</w:t>
            </w:r>
          </w:p>
          <w:p w:rsidR="00AA7844" w:rsidRDefault="00AA7844" w:rsidP="00320BB7">
            <w:pPr>
              <w:spacing w:line="240" w:lineRule="auto"/>
              <w:rPr>
                <w:rFonts w:ascii="GHEA Grapalat" w:hAnsi="GHEA Grapalat"/>
                <w:sz w:val="24"/>
                <w:szCs w:val="24"/>
                <w:lang w:val="hy-AM"/>
              </w:rPr>
            </w:pPr>
          </w:p>
        </w:tc>
        <w:tc>
          <w:tcPr>
            <w:tcW w:w="4277" w:type="dxa"/>
            <w:tcBorders>
              <w:top w:val="single" w:sz="4" w:space="0" w:color="auto"/>
              <w:left w:val="single" w:sz="4" w:space="0" w:color="auto"/>
              <w:bottom w:val="single" w:sz="4" w:space="0" w:color="auto"/>
              <w:right w:val="single" w:sz="4" w:space="0" w:color="auto"/>
            </w:tcBorders>
          </w:tcPr>
          <w:p w:rsidR="006B7000" w:rsidRDefault="006B7000" w:rsidP="006B7000">
            <w:pPr>
              <w:spacing w:line="240" w:lineRule="auto"/>
              <w:jc w:val="both"/>
              <w:rPr>
                <w:rFonts w:ascii="GHEA Grapalat" w:hAnsi="GHEA Grapalat" w:cs="Sylfaen"/>
                <w:sz w:val="24"/>
                <w:szCs w:val="24"/>
                <w:lang w:val="hy-AM"/>
              </w:rPr>
            </w:pPr>
          </w:p>
        </w:tc>
      </w:tr>
      <w:tr w:rsidR="00A94787" w:rsidRPr="00A94787" w:rsidTr="00A94787">
        <w:trPr>
          <w:trHeight w:val="800"/>
          <w:jc w:val="center"/>
        </w:trPr>
        <w:tc>
          <w:tcPr>
            <w:tcW w:w="0" w:type="auto"/>
            <w:tcBorders>
              <w:top w:val="single" w:sz="4" w:space="0" w:color="auto"/>
              <w:left w:val="single" w:sz="4" w:space="0" w:color="auto"/>
              <w:bottom w:val="single" w:sz="4" w:space="0" w:color="auto"/>
              <w:right w:val="single" w:sz="4" w:space="0" w:color="auto"/>
            </w:tcBorders>
          </w:tcPr>
          <w:p w:rsidR="00A94787" w:rsidRPr="00BF40CA" w:rsidRDefault="00A94787" w:rsidP="006B7000">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A94787" w:rsidRDefault="00A94787" w:rsidP="006B7000">
            <w:pPr>
              <w:pStyle w:val="BodyText"/>
              <w:spacing w:line="240" w:lineRule="auto"/>
              <w:jc w:val="both"/>
              <w:rPr>
                <w:rFonts w:ascii="GHEA Grapalat" w:hAnsi="GHEA Grapalat"/>
                <w:sz w:val="24"/>
                <w:szCs w:val="24"/>
                <w:lang w:val="hy-AM"/>
              </w:rPr>
            </w:pPr>
            <w:r>
              <w:rPr>
                <w:rFonts w:ascii="GHEA Grapalat" w:hAnsi="GHEA Grapalat"/>
                <w:lang w:val="hy-AM"/>
              </w:rPr>
              <w:t>Վարչապետի աշխատակազմ</w:t>
            </w:r>
            <w:r>
              <w:rPr>
                <w:rFonts w:ascii="GHEA Grapalat" w:hAnsi="GHEA Grapalat"/>
                <w:lang w:val="hy-AM"/>
              </w:rPr>
              <w:t>ի սոցիալական հարցերի վարչության</w:t>
            </w:r>
            <w:bookmarkStart w:id="0" w:name="_GoBack"/>
            <w:bookmarkEnd w:id="0"/>
            <w:r>
              <w:rPr>
                <w:rFonts w:ascii="GHEA Grapalat" w:hAnsi="GHEA Grapalat"/>
                <w:lang w:val="hy-AM"/>
              </w:rPr>
              <w:t xml:space="preserve"> 03.11.2020 թ. թիվ 02/11.8/48786-2020</w:t>
            </w:r>
          </w:p>
        </w:tc>
        <w:tc>
          <w:tcPr>
            <w:tcW w:w="0" w:type="auto"/>
            <w:tcBorders>
              <w:top w:val="single" w:sz="4" w:space="0" w:color="auto"/>
              <w:left w:val="single" w:sz="4" w:space="0" w:color="auto"/>
              <w:bottom w:val="single" w:sz="4" w:space="0" w:color="auto"/>
              <w:right w:val="single" w:sz="4" w:space="0" w:color="auto"/>
            </w:tcBorders>
          </w:tcPr>
          <w:p w:rsidR="00A94787" w:rsidRPr="00A94787" w:rsidRDefault="00A94787" w:rsidP="00A94787">
            <w:pPr>
              <w:pStyle w:val="NormalWeb"/>
              <w:spacing w:after="0"/>
              <w:jc w:val="both"/>
              <w:rPr>
                <w:rFonts w:ascii="GHEA Grapalat" w:hAnsi="GHEA Grapalat"/>
                <w:lang w:val="af-ZA"/>
              </w:rPr>
            </w:pPr>
            <w:r>
              <w:rPr>
                <w:rFonts w:ascii="GHEA Grapalat" w:hAnsi="GHEA Grapalat"/>
                <w:lang w:val="af-ZA" w:eastAsia="ru-RU"/>
              </w:rPr>
              <w:t>1</w:t>
            </w:r>
            <w:r>
              <w:rPr>
                <w:rFonts w:ascii="Cambria Math" w:hAnsi="Cambria Math" w:cs="Cambria Math"/>
                <w:lang w:val="af-ZA" w:eastAsia="ru-RU"/>
              </w:rPr>
              <w:t>․</w:t>
            </w:r>
            <w:r>
              <w:rPr>
                <w:rFonts w:ascii="GHEA Grapalat" w:hAnsi="GHEA Grapalat"/>
                <w:lang w:val="af-ZA" w:eastAsia="ru-RU"/>
              </w:rPr>
              <w:t xml:space="preserve"> </w:t>
            </w:r>
            <w:r>
              <w:rPr>
                <w:rFonts w:ascii="GHEA Grapalat" w:hAnsi="GHEA Grapalat" w:cs="GHEA Grapalat"/>
                <w:lang w:val="af-ZA" w:eastAsia="ru-RU"/>
              </w:rPr>
              <w:t>Նախագծի</w:t>
            </w:r>
            <w:r>
              <w:rPr>
                <w:rFonts w:ascii="GHEA Grapalat" w:hAnsi="GHEA Grapalat"/>
                <w:lang w:val="af-ZA" w:eastAsia="ru-RU"/>
              </w:rPr>
              <w:t xml:space="preserve"> 2-</w:t>
            </w:r>
            <w:r>
              <w:rPr>
                <w:rFonts w:ascii="GHEA Grapalat" w:hAnsi="GHEA Grapalat" w:cs="GHEA Grapalat"/>
                <w:lang w:val="af-ZA" w:eastAsia="ru-RU"/>
              </w:rPr>
              <w:t>րդ</w:t>
            </w:r>
            <w:r>
              <w:rPr>
                <w:rFonts w:ascii="GHEA Grapalat" w:hAnsi="GHEA Grapalat"/>
                <w:lang w:val="af-ZA" w:eastAsia="ru-RU"/>
              </w:rPr>
              <w:t xml:space="preserve"> </w:t>
            </w:r>
            <w:r>
              <w:rPr>
                <w:rFonts w:ascii="GHEA Grapalat" w:hAnsi="GHEA Grapalat" w:cs="GHEA Grapalat"/>
                <w:lang w:val="af-ZA" w:eastAsia="ru-RU"/>
              </w:rPr>
              <w:t>կետի</w:t>
            </w:r>
            <w:r>
              <w:rPr>
                <w:rFonts w:ascii="GHEA Grapalat" w:hAnsi="GHEA Grapalat"/>
                <w:lang w:val="af-ZA" w:eastAsia="ru-RU"/>
              </w:rPr>
              <w:t xml:space="preserve"> 4-</w:t>
            </w:r>
            <w:r>
              <w:rPr>
                <w:rFonts w:ascii="GHEA Grapalat" w:hAnsi="GHEA Grapalat" w:cs="GHEA Grapalat"/>
                <w:lang w:val="af-ZA" w:eastAsia="ru-RU"/>
              </w:rPr>
              <w:t>րդ</w:t>
            </w:r>
            <w:r>
              <w:rPr>
                <w:rFonts w:ascii="GHEA Grapalat" w:hAnsi="GHEA Grapalat"/>
                <w:lang w:val="af-ZA" w:eastAsia="ru-RU"/>
              </w:rPr>
              <w:t xml:space="preserve"> </w:t>
            </w:r>
            <w:r>
              <w:rPr>
                <w:rFonts w:ascii="GHEA Grapalat" w:hAnsi="GHEA Grapalat" w:cs="GHEA Grapalat"/>
                <w:lang w:val="af-ZA" w:eastAsia="ru-RU"/>
              </w:rPr>
              <w:t>ենթակետով</w:t>
            </w:r>
            <w:r>
              <w:rPr>
                <w:rFonts w:ascii="GHEA Grapalat" w:hAnsi="GHEA Grapalat"/>
                <w:lang w:val="af-ZA" w:eastAsia="ru-RU"/>
              </w:rPr>
              <w:t xml:space="preserve"> </w:t>
            </w:r>
            <w:r>
              <w:rPr>
                <w:rFonts w:ascii="GHEA Grapalat" w:hAnsi="GHEA Grapalat" w:cs="GHEA Grapalat"/>
                <w:lang w:val="af-ZA" w:eastAsia="ru-RU"/>
              </w:rPr>
              <w:t>առաջարկվում</w:t>
            </w:r>
            <w:r>
              <w:rPr>
                <w:rFonts w:ascii="GHEA Grapalat" w:hAnsi="GHEA Grapalat"/>
                <w:lang w:val="af-ZA" w:eastAsia="ru-RU"/>
              </w:rPr>
              <w:t xml:space="preserve"> </w:t>
            </w:r>
            <w:r>
              <w:rPr>
                <w:rFonts w:ascii="GHEA Grapalat" w:hAnsi="GHEA Grapalat" w:cs="GHEA Grapalat"/>
                <w:lang w:val="af-ZA" w:eastAsia="ru-RU"/>
              </w:rPr>
              <w:t>է</w:t>
            </w:r>
            <w:r>
              <w:rPr>
                <w:rFonts w:ascii="GHEA Grapalat" w:hAnsi="GHEA Grapalat"/>
                <w:lang w:val="af-ZA" w:eastAsia="ru-RU"/>
              </w:rPr>
              <w:t xml:space="preserve"> </w:t>
            </w:r>
            <w:r>
              <w:rPr>
                <w:rFonts w:ascii="GHEA Grapalat" w:hAnsi="GHEA Grapalat" w:cs="GHEA Grapalat"/>
                <w:lang w:val="af-ZA" w:eastAsia="ru-RU"/>
              </w:rPr>
              <w:t>ՀՀ</w:t>
            </w:r>
            <w:r>
              <w:rPr>
                <w:rFonts w:ascii="GHEA Grapalat" w:hAnsi="GHEA Grapalat"/>
                <w:lang w:val="af-ZA" w:eastAsia="ru-RU"/>
              </w:rPr>
              <w:t xml:space="preserve"> </w:t>
            </w:r>
            <w:r>
              <w:rPr>
                <w:rFonts w:ascii="GHEA Grapalat" w:hAnsi="GHEA Grapalat" w:cs="GHEA Grapalat"/>
                <w:lang w:val="af-ZA" w:eastAsia="ru-RU"/>
              </w:rPr>
              <w:t>կառավարության</w:t>
            </w:r>
            <w:r>
              <w:rPr>
                <w:rFonts w:ascii="GHEA Grapalat" w:hAnsi="GHEA Grapalat"/>
                <w:lang w:val="af-ZA" w:eastAsia="ru-RU"/>
              </w:rPr>
              <w:t xml:space="preserve"> 2014 </w:t>
            </w:r>
            <w:r>
              <w:rPr>
                <w:rFonts w:ascii="GHEA Grapalat" w:hAnsi="GHEA Grapalat" w:cs="GHEA Grapalat"/>
                <w:lang w:val="af-ZA" w:eastAsia="ru-RU"/>
              </w:rPr>
              <w:t>թվականի</w:t>
            </w:r>
            <w:r>
              <w:rPr>
                <w:rFonts w:ascii="GHEA Grapalat" w:hAnsi="GHEA Grapalat"/>
                <w:lang w:val="af-ZA" w:eastAsia="ru-RU"/>
              </w:rPr>
              <w:t xml:space="preserve"> N 275-</w:t>
            </w:r>
            <w:r>
              <w:rPr>
                <w:rFonts w:ascii="GHEA Grapalat" w:hAnsi="GHEA Grapalat" w:cs="GHEA Grapalat"/>
                <w:lang w:val="af-ZA" w:eastAsia="ru-RU"/>
              </w:rPr>
              <w:t>Ն</w:t>
            </w:r>
            <w:r>
              <w:rPr>
                <w:rFonts w:ascii="GHEA Grapalat" w:hAnsi="GHEA Grapalat"/>
                <w:lang w:val="af-ZA" w:eastAsia="ru-RU"/>
              </w:rPr>
              <w:t xml:space="preserve"> </w:t>
            </w:r>
            <w:r>
              <w:rPr>
                <w:rFonts w:ascii="GHEA Grapalat" w:hAnsi="GHEA Grapalat" w:cs="GHEA Grapalat"/>
                <w:lang w:val="af-ZA" w:eastAsia="ru-RU"/>
              </w:rPr>
              <w:t>որոշման</w:t>
            </w:r>
            <w:r>
              <w:rPr>
                <w:rFonts w:ascii="GHEA Grapalat" w:hAnsi="GHEA Grapalat"/>
                <w:lang w:val="af-ZA" w:eastAsia="ru-RU"/>
              </w:rPr>
              <w:t xml:space="preserve"> 1-</w:t>
            </w:r>
            <w:r>
              <w:rPr>
                <w:rFonts w:ascii="GHEA Grapalat" w:hAnsi="GHEA Grapalat" w:cs="GHEA Grapalat"/>
                <w:lang w:val="af-ZA" w:eastAsia="ru-RU"/>
              </w:rPr>
              <w:t>ին</w:t>
            </w:r>
            <w:r>
              <w:rPr>
                <w:rFonts w:ascii="GHEA Grapalat" w:hAnsi="GHEA Grapalat"/>
                <w:lang w:val="af-ZA" w:eastAsia="ru-RU"/>
              </w:rPr>
              <w:t xml:space="preserve"> </w:t>
            </w:r>
            <w:r>
              <w:rPr>
                <w:rFonts w:ascii="GHEA Grapalat" w:hAnsi="GHEA Grapalat" w:cs="GHEA Grapalat"/>
                <w:lang w:val="af-ZA" w:eastAsia="ru-RU"/>
              </w:rPr>
              <w:t>հավելվածի</w:t>
            </w:r>
            <w:r>
              <w:rPr>
                <w:rFonts w:ascii="GHEA Grapalat" w:hAnsi="GHEA Grapalat"/>
                <w:lang w:val="af-ZA" w:eastAsia="ru-RU"/>
              </w:rPr>
              <w:t xml:space="preserve"> 3.1-</w:t>
            </w:r>
            <w:r>
              <w:rPr>
                <w:rFonts w:ascii="GHEA Grapalat" w:hAnsi="GHEA Grapalat" w:cs="GHEA Grapalat"/>
                <w:lang w:val="af-ZA" w:eastAsia="ru-RU"/>
              </w:rPr>
              <w:t>ին</w:t>
            </w:r>
            <w:r>
              <w:rPr>
                <w:rFonts w:ascii="GHEA Grapalat" w:hAnsi="GHEA Grapalat"/>
                <w:lang w:val="af-ZA" w:eastAsia="ru-RU"/>
              </w:rPr>
              <w:t xml:space="preserve"> </w:t>
            </w:r>
            <w:r>
              <w:rPr>
                <w:rFonts w:ascii="GHEA Grapalat" w:hAnsi="GHEA Grapalat" w:cs="GHEA Grapalat"/>
                <w:lang w:val="af-ZA" w:eastAsia="ru-RU"/>
              </w:rPr>
              <w:t>կետի</w:t>
            </w:r>
            <w:r>
              <w:rPr>
                <w:rFonts w:ascii="GHEA Grapalat" w:hAnsi="GHEA Grapalat"/>
                <w:lang w:val="af-ZA" w:eastAsia="ru-RU"/>
              </w:rPr>
              <w:t xml:space="preserve"> 3-</w:t>
            </w:r>
            <w:r>
              <w:rPr>
                <w:rFonts w:ascii="GHEA Grapalat" w:hAnsi="GHEA Grapalat" w:cs="GHEA Grapalat"/>
                <w:lang w:val="af-ZA" w:eastAsia="ru-RU"/>
              </w:rPr>
              <w:t>րդ</w:t>
            </w:r>
            <w:r>
              <w:rPr>
                <w:rFonts w:ascii="GHEA Grapalat" w:hAnsi="GHEA Grapalat"/>
                <w:lang w:val="af-ZA" w:eastAsia="ru-RU"/>
              </w:rPr>
              <w:t xml:space="preserve"> </w:t>
            </w:r>
            <w:r>
              <w:rPr>
                <w:rFonts w:ascii="GHEA Grapalat" w:hAnsi="GHEA Grapalat" w:cs="GHEA Grapalat"/>
                <w:lang w:val="af-ZA" w:eastAsia="ru-RU"/>
              </w:rPr>
              <w:t>ենթակետում</w:t>
            </w:r>
            <w:r>
              <w:rPr>
                <w:rFonts w:ascii="GHEA Grapalat" w:hAnsi="GHEA Grapalat"/>
                <w:lang w:val="af-ZA" w:eastAsia="ru-RU"/>
              </w:rPr>
              <w:t xml:space="preserve">  </w:t>
            </w:r>
            <w:r>
              <w:rPr>
                <w:rFonts w:ascii="GHEA Grapalat" w:hAnsi="GHEA Grapalat" w:cs="GHEA Grapalat"/>
                <w:lang w:val="af-ZA" w:eastAsia="ru-RU"/>
              </w:rPr>
              <w:t>«պերինատալ</w:t>
            </w:r>
            <w:r>
              <w:rPr>
                <w:rFonts w:ascii="GHEA Grapalat" w:hAnsi="GHEA Grapalat"/>
                <w:lang w:val="af-ZA" w:eastAsia="ru-RU"/>
              </w:rPr>
              <w:t xml:space="preserve"> </w:t>
            </w:r>
            <w:r>
              <w:rPr>
                <w:rFonts w:ascii="GHEA Grapalat" w:hAnsi="GHEA Grapalat" w:cs="GHEA Grapalat"/>
                <w:lang w:val="af-ZA" w:eastAsia="ru-RU"/>
              </w:rPr>
              <w:t>շրջանում»</w:t>
            </w:r>
            <w:r>
              <w:rPr>
                <w:rFonts w:ascii="GHEA Grapalat" w:hAnsi="GHEA Grapalat"/>
                <w:lang w:val="af-ZA" w:eastAsia="ru-RU"/>
              </w:rPr>
              <w:t xml:space="preserve"> </w:t>
            </w:r>
            <w:r>
              <w:rPr>
                <w:rFonts w:ascii="GHEA Grapalat" w:hAnsi="GHEA Grapalat" w:cs="GHEA Grapalat"/>
                <w:lang w:val="af-ZA" w:eastAsia="ru-RU"/>
              </w:rPr>
              <w:t>բառերը</w:t>
            </w:r>
            <w:r>
              <w:rPr>
                <w:rFonts w:ascii="GHEA Grapalat" w:hAnsi="GHEA Grapalat"/>
                <w:lang w:val="af-ZA" w:eastAsia="ru-RU"/>
              </w:rPr>
              <w:t xml:space="preserve"> </w:t>
            </w:r>
            <w:r>
              <w:rPr>
                <w:rFonts w:ascii="GHEA Grapalat" w:hAnsi="GHEA Grapalat" w:cs="GHEA Grapalat"/>
                <w:lang w:val="af-ZA" w:eastAsia="ru-RU"/>
              </w:rPr>
              <w:t>փոխարինել</w:t>
            </w:r>
            <w:r>
              <w:rPr>
                <w:rFonts w:ascii="GHEA Grapalat" w:hAnsi="GHEA Grapalat"/>
                <w:lang w:val="af-ZA" w:eastAsia="ru-RU"/>
              </w:rPr>
              <w:t xml:space="preserve"> </w:t>
            </w:r>
            <w:r>
              <w:rPr>
                <w:rFonts w:ascii="GHEA Grapalat" w:hAnsi="GHEA Grapalat" w:cs="GHEA Grapalat"/>
                <w:lang w:val="af-ZA" w:eastAsia="ru-RU"/>
              </w:rPr>
              <w:t>«Հայաստանի</w:t>
            </w:r>
            <w:r>
              <w:rPr>
                <w:rFonts w:ascii="GHEA Grapalat" w:hAnsi="GHEA Grapalat"/>
                <w:lang w:val="af-ZA" w:eastAsia="ru-RU"/>
              </w:rPr>
              <w:t xml:space="preserve"> </w:t>
            </w:r>
            <w:r>
              <w:rPr>
                <w:rFonts w:ascii="GHEA Grapalat" w:hAnsi="GHEA Grapalat" w:cs="GHEA Grapalat"/>
                <w:lang w:val="af-ZA" w:eastAsia="ru-RU"/>
              </w:rPr>
              <w:t>Հանրապետության</w:t>
            </w:r>
            <w:r>
              <w:rPr>
                <w:rFonts w:ascii="GHEA Grapalat" w:hAnsi="GHEA Grapalat"/>
                <w:lang w:val="af-ZA" w:eastAsia="ru-RU"/>
              </w:rPr>
              <w:t xml:space="preserve"> </w:t>
            </w:r>
            <w:r>
              <w:rPr>
                <w:rFonts w:ascii="GHEA Grapalat" w:hAnsi="GHEA Grapalat" w:cs="GHEA Grapalat"/>
                <w:lang w:val="af-ZA" w:eastAsia="ru-RU"/>
              </w:rPr>
              <w:t>կառավարության</w:t>
            </w:r>
            <w:r>
              <w:rPr>
                <w:rFonts w:ascii="GHEA Grapalat" w:hAnsi="GHEA Grapalat"/>
                <w:lang w:val="af-ZA" w:eastAsia="ru-RU"/>
              </w:rPr>
              <w:t xml:space="preserve"> 2005 </w:t>
            </w:r>
            <w:r>
              <w:rPr>
                <w:rFonts w:ascii="GHEA Grapalat" w:hAnsi="GHEA Grapalat" w:cs="GHEA Grapalat"/>
                <w:lang w:val="af-ZA" w:eastAsia="ru-RU"/>
              </w:rPr>
              <w:t>թվականի</w:t>
            </w:r>
            <w:r>
              <w:rPr>
                <w:rFonts w:ascii="GHEA Grapalat" w:hAnsi="GHEA Grapalat"/>
                <w:lang w:val="af-ZA" w:eastAsia="ru-RU"/>
              </w:rPr>
              <w:t xml:space="preserve"> </w:t>
            </w:r>
            <w:r>
              <w:rPr>
                <w:rFonts w:ascii="GHEA Grapalat" w:hAnsi="GHEA Grapalat" w:cs="GHEA Grapalat"/>
                <w:lang w:val="af-ZA" w:eastAsia="ru-RU"/>
              </w:rPr>
              <w:t>հունիսի</w:t>
            </w:r>
            <w:r>
              <w:rPr>
                <w:rFonts w:ascii="GHEA Grapalat" w:hAnsi="GHEA Grapalat"/>
                <w:lang w:val="af-ZA" w:eastAsia="ru-RU"/>
              </w:rPr>
              <w:t xml:space="preserve"> 16-</w:t>
            </w:r>
            <w:r>
              <w:rPr>
                <w:rFonts w:ascii="GHEA Grapalat" w:hAnsi="GHEA Grapalat" w:cs="GHEA Grapalat"/>
                <w:lang w:val="af-ZA" w:eastAsia="ru-RU"/>
              </w:rPr>
              <w:t>ի</w:t>
            </w:r>
            <w:r>
              <w:rPr>
                <w:rFonts w:ascii="GHEA Grapalat" w:hAnsi="GHEA Grapalat"/>
                <w:lang w:val="af-ZA" w:eastAsia="ru-RU"/>
              </w:rPr>
              <w:t xml:space="preserve"> N 949-</w:t>
            </w:r>
            <w:r>
              <w:rPr>
                <w:rFonts w:ascii="GHEA Grapalat" w:hAnsi="GHEA Grapalat" w:cs="GHEA Grapalat"/>
                <w:lang w:val="af-ZA" w:eastAsia="ru-RU"/>
              </w:rPr>
              <w:t>Ն</w:t>
            </w:r>
            <w:r>
              <w:rPr>
                <w:rFonts w:ascii="GHEA Grapalat" w:hAnsi="GHEA Grapalat"/>
                <w:lang w:val="af-ZA" w:eastAsia="ru-RU"/>
              </w:rPr>
              <w:t xml:space="preserve"> </w:t>
            </w:r>
            <w:r>
              <w:rPr>
                <w:rFonts w:ascii="GHEA Grapalat" w:hAnsi="GHEA Grapalat" w:cs="GHEA Grapalat"/>
                <w:lang w:val="af-ZA" w:eastAsia="ru-RU"/>
              </w:rPr>
              <w:t>որոշ</w:t>
            </w:r>
            <w:r>
              <w:rPr>
                <w:rFonts w:ascii="GHEA Grapalat" w:hAnsi="GHEA Grapalat"/>
                <w:lang w:val="af-ZA" w:eastAsia="ru-RU"/>
              </w:rPr>
              <w:t>մամբ սահմանված պերինատալ շրջանում (սկսվում է պտղի ներարգանդային կյանքի 22 լրացած շաբաթից (154 օրվանից) և ավարտվում է ծննդից 7 լրիվ օր (168 ժամ) հետո, այսուհետ՝ պերինատալ շրջան)» բառերով, մինչդեռ վերոնշյալ 949-Ն որոշմամբ արդեն իսկ սահմանված է պերինատալ շրջան հասկացությունը և պարզ չէ, թե ինչ նպատակ ունի նախագծում ևս դրա սահմանման կրկնությունը։</w:t>
            </w:r>
          </w:p>
        </w:tc>
        <w:tc>
          <w:tcPr>
            <w:tcW w:w="3469" w:type="dxa"/>
            <w:tcBorders>
              <w:top w:val="single" w:sz="4" w:space="0" w:color="auto"/>
              <w:left w:val="single" w:sz="4" w:space="0" w:color="auto"/>
              <w:bottom w:val="single" w:sz="4" w:space="0" w:color="auto"/>
              <w:right w:val="single" w:sz="4" w:space="0" w:color="auto"/>
            </w:tcBorders>
          </w:tcPr>
          <w:p w:rsidR="00A94787" w:rsidRDefault="00A94787" w:rsidP="00A94787">
            <w:pPr>
              <w:rPr>
                <w:rFonts w:ascii="GHEA Grapalat" w:hAnsi="GHEA Grapalat"/>
                <w:sz w:val="24"/>
                <w:szCs w:val="24"/>
                <w:lang w:val="hy-AM"/>
              </w:rPr>
            </w:pPr>
            <w:r>
              <w:rPr>
                <w:rFonts w:ascii="GHEA Grapalat" w:hAnsi="GHEA Grapalat"/>
                <w:sz w:val="24"/>
                <w:szCs w:val="24"/>
                <w:lang w:val="hy-AM"/>
              </w:rPr>
              <w:t>Առաջարկությունն ընդունվել է։</w:t>
            </w:r>
          </w:p>
          <w:p w:rsidR="00A94787" w:rsidRDefault="00A94787" w:rsidP="006B7000">
            <w:pPr>
              <w:spacing w:line="240" w:lineRule="auto"/>
              <w:rPr>
                <w:rFonts w:ascii="GHEA Grapalat" w:hAnsi="GHEA Grapalat"/>
                <w:sz w:val="24"/>
                <w:szCs w:val="24"/>
                <w:lang w:val="hy-AM"/>
              </w:rPr>
            </w:pPr>
          </w:p>
        </w:tc>
        <w:tc>
          <w:tcPr>
            <w:tcW w:w="4277" w:type="dxa"/>
            <w:tcBorders>
              <w:top w:val="single" w:sz="4" w:space="0" w:color="auto"/>
              <w:left w:val="single" w:sz="4" w:space="0" w:color="auto"/>
              <w:bottom w:val="single" w:sz="4" w:space="0" w:color="auto"/>
              <w:right w:val="single" w:sz="4" w:space="0" w:color="auto"/>
            </w:tcBorders>
          </w:tcPr>
          <w:p w:rsidR="00A94787" w:rsidRDefault="00A94787" w:rsidP="00A94787">
            <w:pPr>
              <w:pStyle w:val="NormalWeb"/>
              <w:tabs>
                <w:tab w:val="left" w:pos="720"/>
              </w:tabs>
              <w:jc w:val="both"/>
              <w:rPr>
                <w:rFonts w:ascii="GHEA Grapalat" w:hAnsi="GHEA Grapalat" w:cs="Sylfaen"/>
                <w:lang w:val="hy-AM" w:eastAsia="ru-RU"/>
              </w:rPr>
            </w:pPr>
            <w:r>
              <w:rPr>
                <w:rFonts w:ascii="GHEA Grapalat" w:hAnsi="GHEA Grapalat" w:cs="GHEA Grapalat"/>
                <w:lang w:val="af-ZA" w:eastAsia="ru-RU"/>
              </w:rPr>
              <w:t>Նախագծի</w:t>
            </w:r>
            <w:r>
              <w:rPr>
                <w:rFonts w:ascii="GHEA Grapalat" w:hAnsi="GHEA Grapalat"/>
                <w:lang w:val="af-ZA" w:eastAsia="ru-RU"/>
              </w:rPr>
              <w:t xml:space="preserve"> 2-</w:t>
            </w:r>
            <w:r>
              <w:rPr>
                <w:rFonts w:ascii="GHEA Grapalat" w:hAnsi="GHEA Grapalat" w:cs="GHEA Grapalat"/>
                <w:lang w:val="af-ZA" w:eastAsia="ru-RU"/>
              </w:rPr>
              <w:t>րդ</w:t>
            </w:r>
            <w:r>
              <w:rPr>
                <w:rFonts w:ascii="GHEA Grapalat" w:hAnsi="GHEA Grapalat"/>
                <w:lang w:val="af-ZA" w:eastAsia="ru-RU"/>
              </w:rPr>
              <w:t xml:space="preserve"> </w:t>
            </w:r>
            <w:r>
              <w:rPr>
                <w:rFonts w:ascii="GHEA Grapalat" w:hAnsi="GHEA Grapalat" w:cs="GHEA Grapalat"/>
                <w:lang w:val="af-ZA" w:eastAsia="ru-RU"/>
              </w:rPr>
              <w:t>կետի</w:t>
            </w:r>
            <w:r>
              <w:rPr>
                <w:rFonts w:ascii="GHEA Grapalat" w:hAnsi="GHEA Grapalat"/>
                <w:lang w:val="af-ZA" w:eastAsia="ru-RU"/>
              </w:rPr>
              <w:t xml:space="preserve"> 4-</w:t>
            </w:r>
            <w:r>
              <w:rPr>
                <w:rFonts w:ascii="GHEA Grapalat" w:hAnsi="GHEA Grapalat" w:cs="GHEA Grapalat"/>
                <w:lang w:val="af-ZA" w:eastAsia="ru-RU"/>
              </w:rPr>
              <w:t>րդ</w:t>
            </w:r>
            <w:r>
              <w:rPr>
                <w:rFonts w:ascii="GHEA Grapalat" w:hAnsi="GHEA Grapalat"/>
                <w:lang w:val="af-ZA" w:eastAsia="ru-RU"/>
              </w:rPr>
              <w:t xml:space="preserve"> </w:t>
            </w:r>
            <w:r>
              <w:rPr>
                <w:rFonts w:ascii="GHEA Grapalat" w:hAnsi="GHEA Grapalat" w:cs="GHEA Grapalat"/>
                <w:lang w:val="af-ZA" w:eastAsia="ru-RU"/>
              </w:rPr>
              <w:t>ենթակետով</w:t>
            </w:r>
            <w:r>
              <w:rPr>
                <w:rFonts w:ascii="GHEA Grapalat" w:hAnsi="GHEA Grapalat"/>
                <w:lang w:val="af-ZA" w:eastAsia="ru-RU"/>
              </w:rPr>
              <w:t xml:space="preserve"> </w:t>
            </w:r>
            <w:r>
              <w:rPr>
                <w:rFonts w:ascii="GHEA Grapalat" w:hAnsi="GHEA Grapalat" w:cs="GHEA Grapalat"/>
                <w:lang w:val="af-ZA" w:eastAsia="ru-RU"/>
              </w:rPr>
              <w:t>առաջարկվ</w:t>
            </w:r>
            <w:r>
              <w:rPr>
                <w:rFonts w:ascii="GHEA Grapalat" w:hAnsi="GHEA Grapalat" w:cs="GHEA Grapalat"/>
                <w:lang w:val="hy-AM" w:eastAsia="ru-RU"/>
              </w:rPr>
              <w:t xml:space="preserve">ող փոփոխությամբ </w:t>
            </w:r>
            <w:r>
              <w:rPr>
                <w:rFonts w:ascii="GHEA Grapalat" w:hAnsi="GHEA Grapalat" w:cs="GHEA Grapalat"/>
                <w:lang w:val="af-ZA" w:eastAsia="ru-RU"/>
              </w:rPr>
              <w:t>ՀՀ</w:t>
            </w:r>
            <w:r>
              <w:rPr>
                <w:rFonts w:ascii="GHEA Grapalat" w:hAnsi="GHEA Grapalat"/>
                <w:lang w:val="af-ZA" w:eastAsia="ru-RU"/>
              </w:rPr>
              <w:t xml:space="preserve"> </w:t>
            </w:r>
            <w:r>
              <w:rPr>
                <w:rFonts w:ascii="GHEA Grapalat" w:hAnsi="GHEA Grapalat" w:cs="GHEA Grapalat"/>
                <w:lang w:val="af-ZA" w:eastAsia="ru-RU"/>
              </w:rPr>
              <w:t>կառավարության</w:t>
            </w:r>
            <w:r>
              <w:rPr>
                <w:rFonts w:ascii="GHEA Grapalat" w:hAnsi="GHEA Grapalat"/>
                <w:lang w:val="af-ZA" w:eastAsia="ru-RU"/>
              </w:rPr>
              <w:t xml:space="preserve"> 2014 </w:t>
            </w:r>
            <w:r>
              <w:rPr>
                <w:rFonts w:ascii="GHEA Grapalat" w:hAnsi="GHEA Grapalat" w:cs="GHEA Grapalat"/>
                <w:lang w:val="af-ZA" w:eastAsia="ru-RU"/>
              </w:rPr>
              <w:t>թվականի</w:t>
            </w:r>
            <w:r>
              <w:rPr>
                <w:rFonts w:ascii="GHEA Grapalat" w:hAnsi="GHEA Grapalat"/>
                <w:lang w:val="af-ZA" w:eastAsia="ru-RU"/>
              </w:rPr>
              <w:t xml:space="preserve"> N 275-</w:t>
            </w:r>
            <w:r>
              <w:rPr>
                <w:rFonts w:ascii="GHEA Grapalat" w:hAnsi="GHEA Grapalat" w:cs="GHEA Grapalat"/>
                <w:lang w:val="af-ZA" w:eastAsia="ru-RU"/>
              </w:rPr>
              <w:t>Ն</w:t>
            </w:r>
            <w:r>
              <w:rPr>
                <w:rFonts w:ascii="GHEA Grapalat" w:hAnsi="GHEA Grapalat"/>
                <w:lang w:val="af-ZA" w:eastAsia="ru-RU"/>
              </w:rPr>
              <w:t xml:space="preserve"> </w:t>
            </w:r>
            <w:r>
              <w:rPr>
                <w:rFonts w:ascii="GHEA Grapalat" w:hAnsi="GHEA Grapalat" w:cs="GHEA Grapalat"/>
                <w:lang w:val="af-ZA" w:eastAsia="ru-RU"/>
              </w:rPr>
              <w:t>որոշման</w:t>
            </w:r>
            <w:r>
              <w:rPr>
                <w:rFonts w:ascii="GHEA Grapalat" w:hAnsi="GHEA Grapalat"/>
                <w:lang w:val="af-ZA" w:eastAsia="ru-RU"/>
              </w:rPr>
              <w:t xml:space="preserve"> 1-</w:t>
            </w:r>
            <w:r>
              <w:rPr>
                <w:rFonts w:ascii="GHEA Grapalat" w:hAnsi="GHEA Grapalat" w:cs="GHEA Grapalat"/>
                <w:lang w:val="af-ZA" w:eastAsia="ru-RU"/>
              </w:rPr>
              <w:t>ին</w:t>
            </w:r>
            <w:r>
              <w:rPr>
                <w:rFonts w:ascii="GHEA Grapalat" w:hAnsi="GHEA Grapalat"/>
                <w:lang w:val="af-ZA" w:eastAsia="ru-RU"/>
              </w:rPr>
              <w:t xml:space="preserve"> </w:t>
            </w:r>
            <w:r>
              <w:rPr>
                <w:rFonts w:ascii="GHEA Grapalat" w:hAnsi="GHEA Grapalat" w:cs="GHEA Grapalat"/>
                <w:lang w:val="af-ZA" w:eastAsia="ru-RU"/>
              </w:rPr>
              <w:t>հավելվածի</w:t>
            </w:r>
            <w:r>
              <w:rPr>
                <w:rFonts w:ascii="GHEA Grapalat" w:hAnsi="GHEA Grapalat"/>
                <w:lang w:val="af-ZA" w:eastAsia="ru-RU"/>
              </w:rPr>
              <w:t xml:space="preserve"> 3.1-</w:t>
            </w:r>
            <w:r>
              <w:rPr>
                <w:rFonts w:ascii="GHEA Grapalat" w:hAnsi="GHEA Grapalat" w:cs="GHEA Grapalat"/>
                <w:lang w:val="af-ZA" w:eastAsia="ru-RU"/>
              </w:rPr>
              <w:t>ին</w:t>
            </w:r>
            <w:r>
              <w:rPr>
                <w:rFonts w:ascii="GHEA Grapalat" w:hAnsi="GHEA Grapalat"/>
                <w:lang w:val="af-ZA" w:eastAsia="ru-RU"/>
              </w:rPr>
              <w:t xml:space="preserve"> </w:t>
            </w:r>
            <w:r>
              <w:rPr>
                <w:rFonts w:ascii="GHEA Grapalat" w:hAnsi="GHEA Grapalat" w:cs="GHEA Grapalat"/>
                <w:lang w:val="af-ZA" w:eastAsia="ru-RU"/>
              </w:rPr>
              <w:t>կետի</w:t>
            </w:r>
            <w:r>
              <w:rPr>
                <w:rFonts w:ascii="GHEA Grapalat" w:hAnsi="GHEA Grapalat"/>
                <w:lang w:val="af-ZA" w:eastAsia="ru-RU"/>
              </w:rPr>
              <w:t xml:space="preserve"> 3-</w:t>
            </w:r>
            <w:r>
              <w:rPr>
                <w:rFonts w:ascii="GHEA Grapalat" w:hAnsi="GHEA Grapalat" w:cs="GHEA Grapalat"/>
                <w:lang w:val="af-ZA" w:eastAsia="ru-RU"/>
              </w:rPr>
              <w:t>րդ</w:t>
            </w:r>
            <w:r>
              <w:rPr>
                <w:rFonts w:ascii="GHEA Grapalat" w:hAnsi="GHEA Grapalat"/>
                <w:lang w:val="af-ZA" w:eastAsia="ru-RU"/>
              </w:rPr>
              <w:t xml:space="preserve"> </w:t>
            </w:r>
            <w:r>
              <w:rPr>
                <w:rFonts w:ascii="GHEA Grapalat" w:hAnsi="GHEA Grapalat" w:cs="GHEA Grapalat"/>
                <w:lang w:val="af-ZA" w:eastAsia="ru-RU"/>
              </w:rPr>
              <w:t xml:space="preserve">ենթակետոից հանվել են </w:t>
            </w:r>
            <w:r>
              <w:rPr>
                <w:rFonts w:ascii="GHEA Grapalat" w:hAnsi="GHEA Grapalat" w:cs="GHEA Grapalat"/>
                <w:lang w:val="hy-AM" w:eastAsia="ru-RU"/>
              </w:rPr>
              <w:t>«</w:t>
            </w:r>
            <w:r>
              <w:rPr>
                <w:rFonts w:ascii="GHEA Grapalat" w:hAnsi="GHEA Grapalat"/>
                <w:lang w:val="af-ZA" w:eastAsia="ru-RU"/>
              </w:rPr>
              <w:t>(154 օրվանից) և ավարտվում է ծննդից 7 լրիվ օր (168 ժամ) հետո, այսուհետ՝ պերինատալ շրջան)</w:t>
            </w:r>
            <w:r>
              <w:rPr>
                <w:rFonts w:ascii="GHEA Grapalat" w:hAnsi="GHEA Grapalat" w:cs="GHEA Grapalat"/>
                <w:lang w:val="hy-AM" w:eastAsia="ru-RU"/>
              </w:rPr>
              <w:t>» բառերը։</w:t>
            </w:r>
          </w:p>
          <w:p w:rsidR="00A94787" w:rsidRDefault="00A94787" w:rsidP="006B7000">
            <w:pPr>
              <w:spacing w:line="240" w:lineRule="auto"/>
              <w:jc w:val="both"/>
              <w:rPr>
                <w:rFonts w:ascii="GHEA Grapalat" w:hAnsi="GHEA Grapalat" w:cs="Sylfaen"/>
                <w:sz w:val="24"/>
                <w:szCs w:val="24"/>
                <w:lang w:val="hy-AM"/>
              </w:rPr>
            </w:pPr>
          </w:p>
        </w:tc>
      </w:tr>
      <w:tr w:rsidR="00A94787" w:rsidRPr="00A94787" w:rsidTr="001C522A">
        <w:trPr>
          <w:trHeight w:val="1727"/>
          <w:jc w:val="center"/>
        </w:trPr>
        <w:tc>
          <w:tcPr>
            <w:tcW w:w="0" w:type="auto"/>
            <w:tcBorders>
              <w:top w:val="single" w:sz="4" w:space="0" w:color="auto"/>
              <w:left w:val="single" w:sz="4" w:space="0" w:color="auto"/>
              <w:bottom w:val="single" w:sz="4" w:space="0" w:color="auto"/>
              <w:right w:val="single" w:sz="4" w:space="0" w:color="auto"/>
            </w:tcBorders>
          </w:tcPr>
          <w:p w:rsidR="00A94787" w:rsidRPr="00BF40CA" w:rsidRDefault="00A94787" w:rsidP="006B7000">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A94787" w:rsidRDefault="00A94787" w:rsidP="006B7000">
            <w:pPr>
              <w:pStyle w:val="BodyText"/>
              <w:spacing w:line="240" w:lineRule="auto"/>
              <w:jc w:val="both"/>
              <w:rPr>
                <w:rFonts w:ascii="GHEA Grapalat" w:hAnsi="GHEA Grapalat"/>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A94787" w:rsidRPr="00DB10AE" w:rsidRDefault="00A94787" w:rsidP="00A94787">
            <w:pPr>
              <w:pStyle w:val="NormalWeb"/>
              <w:jc w:val="both"/>
              <w:rPr>
                <w:rFonts w:ascii="GHEA Grapalat" w:hAnsi="GHEA Grapalat"/>
                <w:lang w:val="hy-AM"/>
              </w:rPr>
            </w:pPr>
            <w:r>
              <w:rPr>
                <w:rFonts w:ascii="GHEA Grapalat" w:hAnsi="GHEA Grapalat"/>
                <w:lang w:val="hy-AM" w:eastAsia="ru-RU"/>
              </w:rPr>
              <w:t>2</w:t>
            </w:r>
            <w:r>
              <w:rPr>
                <w:rFonts w:ascii="Cambria Math" w:hAnsi="Cambria Math" w:cs="Cambria Math"/>
                <w:lang w:val="hy-AM" w:eastAsia="ru-RU"/>
              </w:rPr>
              <w:t>․</w:t>
            </w:r>
            <w:r>
              <w:rPr>
                <w:rFonts w:ascii="GHEA Grapalat" w:hAnsi="GHEA Grapalat"/>
                <w:lang w:val="hy-AM" w:eastAsia="ru-RU"/>
              </w:rPr>
              <w:t xml:space="preserve"> </w:t>
            </w:r>
            <w:r>
              <w:rPr>
                <w:rFonts w:ascii="GHEA Grapalat" w:hAnsi="GHEA Grapalat" w:cs="GHEA Grapalat"/>
                <w:lang w:val="hy-AM" w:eastAsia="ru-RU"/>
              </w:rPr>
              <w:t>Համաձայն</w:t>
            </w:r>
            <w:r>
              <w:rPr>
                <w:rFonts w:ascii="GHEA Grapalat" w:hAnsi="GHEA Grapalat"/>
                <w:lang w:val="hy-AM" w:eastAsia="ru-RU"/>
              </w:rPr>
              <w:t xml:space="preserve"> </w:t>
            </w:r>
            <w:r>
              <w:rPr>
                <w:rFonts w:ascii="GHEA Grapalat" w:hAnsi="GHEA Grapalat" w:cs="GHEA Grapalat"/>
                <w:lang w:val="hy-AM" w:eastAsia="ru-RU"/>
              </w:rPr>
              <w:t>նախագծի</w:t>
            </w:r>
            <w:r>
              <w:rPr>
                <w:rFonts w:ascii="GHEA Grapalat" w:hAnsi="GHEA Grapalat"/>
                <w:lang w:val="hy-AM" w:eastAsia="ru-RU"/>
              </w:rPr>
              <w:t xml:space="preserve"> 2-</w:t>
            </w:r>
            <w:r>
              <w:rPr>
                <w:rFonts w:ascii="GHEA Grapalat" w:hAnsi="GHEA Grapalat" w:cs="GHEA Grapalat"/>
                <w:lang w:val="hy-AM" w:eastAsia="ru-RU"/>
              </w:rPr>
              <w:t>րդ</w:t>
            </w:r>
            <w:r>
              <w:rPr>
                <w:rFonts w:ascii="GHEA Grapalat" w:hAnsi="GHEA Grapalat"/>
                <w:lang w:val="hy-AM" w:eastAsia="ru-RU"/>
              </w:rPr>
              <w:t xml:space="preserve"> </w:t>
            </w:r>
            <w:r>
              <w:rPr>
                <w:rFonts w:ascii="GHEA Grapalat" w:hAnsi="GHEA Grapalat" w:cs="GHEA Grapalat"/>
                <w:lang w:val="hy-AM" w:eastAsia="ru-RU"/>
              </w:rPr>
              <w:t>կետի</w:t>
            </w:r>
            <w:r>
              <w:rPr>
                <w:rFonts w:ascii="GHEA Grapalat" w:hAnsi="GHEA Grapalat"/>
                <w:lang w:val="hy-AM" w:eastAsia="ru-RU"/>
              </w:rPr>
              <w:t xml:space="preserve"> 8-</w:t>
            </w:r>
            <w:r>
              <w:rPr>
                <w:rFonts w:ascii="GHEA Grapalat" w:hAnsi="GHEA Grapalat" w:cs="GHEA Grapalat"/>
                <w:lang w:val="hy-AM" w:eastAsia="ru-RU"/>
              </w:rPr>
              <w:t>րդ</w:t>
            </w:r>
            <w:r>
              <w:rPr>
                <w:rFonts w:ascii="GHEA Grapalat" w:hAnsi="GHEA Grapalat"/>
                <w:lang w:val="hy-AM" w:eastAsia="ru-RU"/>
              </w:rPr>
              <w:t xml:space="preserve"> </w:t>
            </w:r>
            <w:r>
              <w:rPr>
                <w:rFonts w:ascii="GHEA Grapalat" w:hAnsi="GHEA Grapalat" w:cs="GHEA Grapalat"/>
                <w:lang w:val="hy-AM" w:eastAsia="ru-RU"/>
              </w:rPr>
              <w:t>ենթակետով</w:t>
            </w:r>
            <w:r>
              <w:rPr>
                <w:rFonts w:ascii="GHEA Grapalat" w:hAnsi="GHEA Grapalat"/>
                <w:lang w:val="hy-AM" w:eastAsia="ru-RU"/>
              </w:rPr>
              <w:t xml:space="preserve"> </w:t>
            </w:r>
            <w:r>
              <w:rPr>
                <w:rFonts w:ascii="GHEA Grapalat" w:hAnsi="GHEA Grapalat" w:cs="GHEA Grapalat"/>
                <w:lang w:val="hy-AM" w:eastAsia="ru-RU"/>
              </w:rPr>
              <w:t>առաջարկվող</w:t>
            </w:r>
            <w:r>
              <w:rPr>
                <w:rFonts w:ascii="GHEA Grapalat" w:hAnsi="GHEA Grapalat"/>
                <w:lang w:val="hy-AM" w:eastAsia="ru-RU"/>
              </w:rPr>
              <w:t xml:space="preserve"> </w:t>
            </w:r>
            <w:r>
              <w:rPr>
                <w:rFonts w:ascii="GHEA Grapalat" w:hAnsi="GHEA Grapalat" w:cs="GHEA Grapalat"/>
                <w:lang w:val="hy-AM" w:eastAsia="ru-RU"/>
              </w:rPr>
              <w:t>փոփոխության</w:t>
            </w:r>
            <w:r>
              <w:rPr>
                <w:rFonts w:ascii="GHEA Grapalat" w:hAnsi="GHEA Grapalat"/>
                <w:lang w:val="hy-AM" w:eastAsia="ru-RU"/>
              </w:rPr>
              <w:t xml:space="preserve"> 4-</w:t>
            </w:r>
            <w:r>
              <w:rPr>
                <w:rFonts w:ascii="GHEA Grapalat" w:hAnsi="GHEA Grapalat" w:cs="GHEA Grapalat"/>
                <w:lang w:val="hy-AM" w:eastAsia="ru-RU"/>
              </w:rPr>
              <w:t>րդ</w:t>
            </w:r>
            <w:r>
              <w:rPr>
                <w:rFonts w:ascii="GHEA Grapalat" w:hAnsi="GHEA Grapalat"/>
                <w:lang w:val="hy-AM" w:eastAsia="ru-RU"/>
              </w:rPr>
              <w:t xml:space="preserve"> </w:t>
            </w:r>
            <w:r>
              <w:rPr>
                <w:rFonts w:ascii="GHEA Grapalat" w:hAnsi="GHEA Grapalat" w:cs="GHEA Grapalat"/>
                <w:lang w:val="hy-AM" w:eastAsia="ru-RU"/>
              </w:rPr>
              <w:t>ենթակետի</w:t>
            </w:r>
            <w:r>
              <w:rPr>
                <w:rFonts w:ascii="GHEA Grapalat" w:hAnsi="GHEA Grapalat"/>
                <w:lang w:val="hy-AM" w:eastAsia="ru-RU"/>
              </w:rPr>
              <w:t xml:space="preserve"> 2-</w:t>
            </w:r>
            <w:r>
              <w:rPr>
                <w:rFonts w:ascii="GHEA Grapalat" w:hAnsi="GHEA Grapalat" w:cs="GHEA Grapalat"/>
                <w:lang w:val="hy-AM" w:eastAsia="ru-RU"/>
              </w:rPr>
              <w:t>րդ</w:t>
            </w:r>
            <w:r>
              <w:rPr>
                <w:rFonts w:ascii="GHEA Grapalat" w:hAnsi="GHEA Grapalat"/>
                <w:lang w:val="hy-AM" w:eastAsia="ru-RU"/>
              </w:rPr>
              <w:t xml:space="preserve"> </w:t>
            </w:r>
            <w:r>
              <w:rPr>
                <w:rFonts w:ascii="GHEA Grapalat" w:hAnsi="GHEA Grapalat" w:cs="GHEA Grapalat"/>
                <w:lang w:val="hy-AM" w:eastAsia="ru-RU"/>
              </w:rPr>
              <w:t>նախադասության՝</w:t>
            </w:r>
            <w:r>
              <w:rPr>
                <w:rFonts w:ascii="GHEA Grapalat" w:hAnsi="GHEA Grapalat"/>
                <w:lang w:val="hy-AM" w:eastAsia="ru-RU"/>
              </w:rPr>
              <w:t xml:space="preserve"> </w:t>
            </w:r>
            <w:r>
              <w:rPr>
                <w:rFonts w:ascii="GHEA Grapalat" w:hAnsi="GHEA Grapalat" w:cs="GHEA Grapalat"/>
                <w:lang w:val="hy-AM" w:eastAsia="ru-RU"/>
              </w:rPr>
              <w:t>«Սույն</w:t>
            </w:r>
            <w:r>
              <w:rPr>
                <w:rFonts w:ascii="GHEA Grapalat" w:hAnsi="GHEA Grapalat"/>
                <w:lang w:val="hy-AM" w:eastAsia="ru-RU"/>
              </w:rPr>
              <w:t xml:space="preserve"> </w:t>
            </w:r>
            <w:r>
              <w:rPr>
                <w:rFonts w:ascii="GHEA Grapalat" w:hAnsi="GHEA Grapalat" w:cs="GHEA Grapalat"/>
                <w:lang w:val="hy-AM" w:eastAsia="ru-RU"/>
              </w:rPr>
              <w:t>կարգի</w:t>
            </w:r>
            <w:r>
              <w:rPr>
                <w:rFonts w:ascii="GHEA Grapalat" w:hAnsi="GHEA Grapalat"/>
                <w:lang w:val="hy-AM" w:eastAsia="ru-RU"/>
              </w:rPr>
              <w:t xml:space="preserve"> 8-</w:t>
            </w:r>
            <w:r>
              <w:rPr>
                <w:rFonts w:ascii="GHEA Grapalat" w:hAnsi="GHEA Grapalat" w:cs="GHEA Grapalat"/>
                <w:lang w:val="hy-AM" w:eastAsia="ru-RU"/>
              </w:rPr>
              <w:t>րդ</w:t>
            </w:r>
            <w:r>
              <w:rPr>
                <w:rFonts w:ascii="GHEA Grapalat" w:hAnsi="GHEA Grapalat"/>
                <w:lang w:val="hy-AM" w:eastAsia="ru-RU"/>
              </w:rPr>
              <w:t xml:space="preserve"> </w:t>
            </w:r>
            <w:r>
              <w:rPr>
                <w:rFonts w:ascii="GHEA Grapalat" w:hAnsi="GHEA Grapalat" w:cs="GHEA Grapalat"/>
                <w:lang w:val="hy-AM" w:eastAsia="ru-RU"/>
              </w:rPr>
              <w:t>կետի</w:t>
            </w:r>
            <w:r>
              <w:rPr>
                <w:rFonts w:ascii="GHEA Grapalat" w:hAnsi="GHEA Grapalat"/>
                <w:lang w:val="hy-AM" w:eastAsia="ru-RU"/>
              </w:rPr>
              <w:t xml:space="preserve"> 2-</w:t>
            </w:r>
            <w:r>
              <w:rPr>
                <w:rFonts w:ascii="GHEA Grapalat" w:hAnsi="GHEA Grapalat" w:cs="GHEA Grapalat"/>
                <w:lang w:val="hy-AM" w:eastAsia="ru-RU"/>
              </w:rPr>
              <w:t>րդ</w:t>
            </w:r>
            <w:r>
              <w:rPr>
                <w:rFonts w:ascii="GHEA Grapalat" w:hAnsi="GHEA Grapalat"/>
                <w:lang w:val="hy-AM" w:eastAsia="ru-RU"/>
              </w:rPr>
              <w:t xml:space="preserve"> </w:t>
            </w:r>
            <w:r>
              <w:rPr>
                <w:rFonts w:ascii="GHEA Grapalat" w:hAnsi="GHEA Grapalat" w:cs="GHEA Grapalat"/>
                <w:lang w:val="hy-AM" w:eastAsia="ru-RU"/>
              </w:rPr>
              <w:t>ենթակետի</w:t>
            </w:r>
            <w:r>
              <w:rPr>
                <w:rFonts w:ascii="GHEA Grapalat" w:hAnsi="GHEA Grapalat"/>
                <w:lang w:val="hy-AM" w:eastAsia="ru-RU"/>
              </w:rPr>
              <w:t xml:space="preserve"> </w:t>
            </w:r>
            <w:r>
              <w:rPr>
                <w:rFonts w:ascii="GHEA Grapalat" w:hAnsi="GHEA Grapalat" w:cs="GHEA Grapalat"/>
                <w:lang w:val="hy-AM" w:eastAsia="ru-RU"/>
              </w:rPr>
              <w:t>«ա»</w:t>
            </w:r>
            <w:r>
              <w:rPr>
                <w:rFonts w:ascii="GHEA Grapalat" w:hAnsi="GHEA Grapalat"/>
                <w:lang w:val="hy-AM" w:eastAsia="ru-RU"/>
              </w:rPr>
              <w:t xml:space="preserve"> </w:t>
            </w:r>
            <w:r>
              <w:rPr>
                <w:rFonts w:ascii="GHEA Grapalat" w:hAnsi="GHEA Grapalat" w:cs="GHEA Grapalat"/>
                <w:lang w:val="hy-AM" w:eastAsia="ru-RU"/>
              </w:rPr>
              <w:t>և</w:t>
            </w:r>
            <w:r>
              <w:rPr>
                <w:rFonts w:ascii="GHEA Grapalat" w:hAnsi="GHEA Grapalat"/>
                <w:lang w:val="hy-AM" w:eastAsia="ru-RU"/>
              </w:rPr>
              <w:t xml:space="preserve"> </w:t>
            </w:r>
            <w:r>
              <w:rPr>
                <w:rFonts w:ascii="GHEA Grapalat" w:hAnsi="GHEA Grapalat" w:cs="GHEA Grapalat"/>
                <w:lang w:val="hy-AM" w:eastAsia="ru-RU"/>
              </w:rPr>
              <w:t>«բ»</w:t>
            </w:r>
            <w:r>
              <w:rPr>
                <w:rFonts w:ascii="GHEA Grapalat" w:hAnsi="GHEA Grapalat"/>
                <w:lang w:val="hy-AM" w:eastAsia="ru-RU"/>
              </w:rPr>
              <w:t xml:space="preserve"> </w:t>
            </w:r>
            <w:r>
              <w:rPr>
                <w:rFonts w:ascii="GHEA Grapalat" w:hAnsi="GHEA Grapalat" w:cs="GHEA Grapalat"/>
                <w:lang w:val="hy-AM" w:eastAsia="ru-RU"/>
              </w:rPr>
              <w:t>պարբերություններում</w:t>
            </w:r>
            <w:r>
              <w:rPr>
                <w:rFonts w:ascii="GHEA Grapalat" w:hAnsi="GHEA Grapalat"/>
                <w:lang w:val="hy-AM" w:eastAsia="ru-RU"/>
              </w:rPr>
              <w:t xml:space="preserve"> </w:t>
            </w:r>
            <w:r>
              <w:rPr>
                <w:rFonts w:ascii="GHEA Grapalat" w:hAnsi="GHEA Grapalat" w:cs="GHEA Grapalat"/>
                <w:lang w:val="hy-AM" w:eastAsia="ru-RU"/>
              </w:rPr>
              <w:t>նշված՝</w:t>
            </w:r>
            <w:r>
              <w:rPr>
                <w:rFonts w:ascii="GHEA Grapalat" w:hAnsi="GHEA Grapalat"/>
                <w:lang w:val="hy-AM" w:eastAsia="ru-RU"/>
              </w:rPr>
              <w:t xml:space="preserve"> </w:t>
            </w:r>
            <w:r>
              <w:rPr>
                <w:rFonts w:ascii="GHEA Grapalat" w:hAnsi="GHEA Grapalat" w:cs="GHEA Grapalat"/>
                <w:lang w:val="hy-AM" w:eastAsia="ru-RU"/>
              </w:rPr>
              <w:t>ծնողների</w:t>
            </w:r>
            <w:r>
              <w:rPr>
                <w:rFonts w:ascii="GHEA Grapalat" w:hAnsi="GHEA Grapalat"/>
                <w:lang w:val="hy-AM" w:eastAsia="ru-RU"/>
              </w:rPr>
              <w:t xml:space="preserve"> (</w:t>
            </w:r>
            <w:r>
              <w:rPr>
                <w:rFonts w:ascii="GHEA Grapalat" w:hAnsi="GHEA Grapalat" w:cs="GHEA Grapalat"/>
                <w:lang w:val="hy-AM" w:eastAsia="ru-RU"/>
              </w:rPr>
              <w:t>փոխադարձ</w:t>
            </w:r>
            <w:r>
              <w:rPr>
                <w:rFonts w:ascii="GHEA Grapalat" w:hAnsi="GHEA Grapalat"/>
                <w:lang w:val="hy-AM" w:eastAsia="ru-RU"/>
              </w:rPr>
              <w:t xml:space="preserve">) </w:t>
            </w:r>
            <w:r>
              <w:rPr>
                <w:rFonts w:ascii="GHEA Grapalat" w:hAnsi="GHEA Grapalat" w:cs="GHEA Grapalat"/>
                <w:lang w:val="hy-AM" w:eastAsia="ru-RU"/>
              </w:rPr>
              <w:t>գրավոր</w:t>
            </w:r>
            <w:r>
              <w:rPr>
                <w:rFonts w:ascii="GHEA Grapalat" w:hAnsi="GHEA Grapalat"/>
                <w:lang w:val="hy-AM" w:eastAsia="ru-RU"/>
              </w:rPr>
              <w:t xml:space="preserve"> </w:t>
            </w:r>
            <w:r>
              <w:rPr>
                <w:rFonts w:ascii="GHEA Grapalat" w:hAnsi="GHEA Grapalat" w:cs="GHEA Grapalat"/>
                <w:lang w:val="hy-AM" w:eastAsia="ru-RU"/>
              </w:rPr>
              <w:t>համաձայությունում</w:t>
            </w:r>
            <w:r>
              <w:rPr>
                <w:rFonts w:ascii="GHEA Grapalat" w:hAnsi="GHEA Grapalat"/>
                <w:lang w:val="hy-AM" w:eastAsia="ru-RU"/>
              </w:rPr>
              <w:t xml:space="preserve"> </w:t>
            </w:r>
            <w:r>
              <w:rPr>
                <w:rFonts w:ascii="GHEA Grapalat" w:hAnsi="GHEA Grapalat" w:cs="GHEA Grapalat"/>
                <w:lang w:val="hy-AM" w:eastAsia="ru-RU"/>
              </w:rPr>
              <w:t>ներառվում</w:t>
            </w:r>
            <w:r>
              <w:rPr>
                <w:rFonts w:ascii="GHEA Grapalat" w:hAnsi="GHEA Grapalat"/>
                <w:lang w:val="hy-AM" w:eastAsia="ru-RU"/>
              </w:rPr>
              <w:t xml:space="preserve"> </w:t>
            </w:r>
            <w:r>
              <w:rPr>
                <w:rFonts w:ascii="GHEA Grapalat" w:hAnsi="GHEA Grapalat" w:cs="GHEA Grapalat"/>
                <w:lang w:val="hy-AM" w:eastAsia="ru-RU"/>
              </w:rPr>
              <w:t>են</w:t>
            </w:r>
            <w:r>
              <w:rPr>
                <w:rFonts w:ascii="GHEA Grapalat" w:hAnsi="GHEA Grapalat"/>
                <w:lang w:val="hy-AM" w:eastAsia="ru-RU"/>
              </w:rPr>
              <w:t xml:space="preserve"> </w:t>
            </w:r>
            <w:r>
              <w:rPr>
                <w:rFonts w:ascii="GHEA Grapalat" w:hAnsi="GHEA Grapalat" w:cs="GHEA Grapalat"/>
                <w:lang w:val="hy-AM" w:eastAsia="ru-RU"/>
              </w:rPr>
              <w:t>համ</w:t>
            </w:r>
            <w:r>
              <w:rPr>
                <w:rFonts w:ascii="GHEA Grapalat" w:hAnsi="GHEA Grapalat"/>
                <w:lang w:val="hy-AM" w:eastAsia="ru-RU"/>
              </w:rPr>
              <w:t>աձայնությունը կնքելու օրը, ամիսը, տարին</w:t>
            </w:r>
            <w:r>
              <w:rPr>
                <w:rFonts w:ascii="Cambria Math" w:hAnsi="Cambria Math" w:cs="Cambria Math"/>
                <w:lang w:val="hy-AM" w:eastAsia="ru-RU"/>
              </w:rPr>
              <w:t>․․․</w:t>
            </w:r>
            <w:r>
              <w:rPr>
                <w:rFonts w:ascii="GHEA Grapalat" w:hAnsi="GHEA Grapalat" w:cs="GHEA Grapalat"/>
                <w:lang w:val="hy-AM" w:eastAsia="ru-RU"/>
              </w:rPr>
              <w:t>»</w:t>
            </w:r>
            <w:r>
              <w:rPr>
                <w:rFonts w:ascii="GHEA Grapalat" w:hAnsi="GHEA Grapalat"/>
                <w:lang w:val="hy-AM" w:eastAsia="ru-RU"/>
              </w:rPr>
              <w:t xml:space="preserve">, </w:t>
            </w:r>
            <w:r>
              <w:rPr>
                <w:rFonts w:ascii="GHEA Grapalat" w:hAnsi="GHEA Grapalat" w:cs="GHEA Grapalat"/>
                <w:lang w:val="hy-AM" w:eastAsia="ru-RU"/>
              </w:rPr>
              <w:t>մինչդեռ</w:t>
            </w:r>
            <w:r>
              <w:rPr>
                <w:rFonts w:ascii="GHEA Grapalat" w:hAnsi="GHEA Grapalat"/>
                <w:lang w:val="hy-AM" w:eastAsia="ru-RU"/>
              </w:rPr>
              <w:t xml:space="preserve"> </w:t>
            </w:r>
            <w:r>
              <w:rPr>
                <w:rFonts w:ascii="GHEA Grapalat" w:hAnsi="GHEA Grapalat" w:cs="GHEA Grapalat"/>
                <w:lang w:val="hy-AM" w:eastAsia="ru-RU"/>
              </w:rPr>
              <w:t>վերոնշյալ</w:t>
            </w:r>
            <w:r>
              <w:rPr>
                <w:rFonts w:ascii="GHEA Grapalat" w:hAnsi="GHEA Grapalat"/>
                <w:lang w:val="hy-AM" w:eastAsia="ru-RU"/>
              </w:rPr>
              <w:t xml:space="preserve"> </w:t>
            </w:r>
            <w:r>
              <w:rPr>
                <w:rFonts w:ascii="GHEA Grapalat" w:hAnsi="GHEA Grapalat" w:cs="GHEA Grapalat"/>
                <w:lang w:val="hy-AM" w:eastAsia="ru-RU"/>
              </w:rPr>
              <w:t>կարգի</w:t>
            </w:r>
            <w:r>
              <w:rPr>
                <w:rFonts w:ascii="GHEA Grapalat" w:hAnsi="GHEA Grapalat"/>
                <w:lang w:val="hy-AM" w:eastAsia="ru-RU"/>
              </w:rPr>
              <w:t xml:space="preserve"> 8-րդ կետի 2-րդ ենթակետում նշված ծնողների համաձայնությանը վերաբերող հատվածը նախագծի 2-րդ կետի 12-րդ ենթակետով ուժը կորցրած է ճանաչվում։</w:t>
            </w:r>
          </w:p>
        </w:tc>
        <w:tc>
          <w:tcPr>
            <w:tcW w:w="3469" w:type="dxa"/>
            <w:tcBorders>
              <w:top w:val="single" w:sz="4" w:space="0" w:color="auto"/>
              <w:left w:val="single" w:sz="4" w:space="0" w:color="auto"/>
              <w:bottom w:val="single" w:sz="4" w:space="0" w:color="auto"/>
              <w:right w:val="single" w:sz="4" w:space="0" w:color="auto"/>
            </w:tcBorders>
          </w:tcPr>
          <w:p w:rsidR="00A94787" w:rsidRDefault="00A94787" w:rsidP="00A94787">
            <w:pPr>
              <w:rPr>
                <w:rFonts w:ascii="GHEA Grapalat" w:hAnsi="GHEA Grapalat"/>
                <w:sz w:val="24"/>
                <w:szCs w:val="24"/>
                <w:lang w:val="hy-AM"/>
              </w:rPr>
            </w:pPr>
            <w:r>
              <w:rPr>
                <w:rFonts w:ascii="GHEA Grapalat" w:hAnsi="GHEA Grapalat"/>
                <w:sz w:val="24"/>
                <w:szCs w:val="24"/>
                <w:lang w:val="hy-AM"/>
              </w:rPr>
              <w:t>Առաջարկությունն ընդունվել է։</w:t>
            </w:r>
          </w:p>
          <w:p w:rsidR="00A94787" w:rsidRDefault="00A94787" w:rsidP="006B7000">
            <w:pPr>
              <w:spacing w:line="240" w:lineRule="auto"/>
              <w:rPr>
                <w:rFonts w:ascii="GHEA Grapalat" w:hAnsi="GHEA Grapalat"/>
                <w:sz w:val="24"/>
                <w:szCs w:val="24"/>
                <w:lang w:val="hy-AM"/>
              </w:rPr>
            </w:pPr>
          </w:p>
        </w:tc>
        <w:tc>
          <w:tcPr>
            <w:tcW w:w="4277" w:type="dxa"/>
            <w:tcBorders>
              <w:top w:val="single" w:sz="4" w:space="0" w:color="auto"/>
              <w:left w:val="single" w:sz="4" w:space="0" w:color="auto"/>
              <w:bottom w:val="single" w:sz="4" w:space="0" w:color="auto"/>
              <w:right w:val="single" w:sz="4" w:space="0" w:color="auto"/>
            </w:tcBorders>
          </w:tcPr>
          <w:p w:rsidR="00A94787" w:rsidRDefault="00A94787" w:rsidP="00A94787">
            <w:pPr>
              <w:pStyle w:val="NormalWeb"/>
              <w:tabs>
                <w:tab w:val="left" w:pos="720"/>
              </w:tabs>
              <w:jc w:val="both"/>
              <w:rPr>
                <w:rFonts w:ascii="GHEA Grapalat" w:hAnsi="GHEA Grapalat" w:cs="Sylfaen"/>
                <w:lang w:val="hy-AM" w:eastAsia="ru-RU"/>
              </w:rPr>
            </w:pPr>
            <w:r>
              <w:rPr>
                <w:rFonts w:ascii="GHEA Grapalat" w:hAnsi="GHEA Grapalat" w:cs="GHEA Grapalat"/>
                <w:lang w:val="hy-AM" w:eastAsia="ru-RU"/>
              </w:rPr>
              <w:t>Նախագծի</w:t>
            </w:r>
            <w:r>
              <w:rPr>
                <w:rFonts w:ascii="GHEA Grapalat" w:hAnsi="GHEA Grapalat"/>
                <w:lang w:val="hy-AM" w:eastAsia="ru-RU"/>
              </w:rPr>
              <w:t xml:space="preserve"> 2-</w:t>
            </w:r>
            <w:r>
              <w:rPr>
                <w:rFonts w:ascii="GHEA Grapalat" w:hAnsi="GHEA Grapalat" w:cs="GHEA Grapalat"/>
                <w:lang w:val="hy-AM" w:eastAsia="ru-RU"/>
              </w:rPr>
              <w:t>րդ</w:t>
            </w:r>
            <w:r>
              <w:rPr>
                <w:rFonts w:ascii="GHEA Grapalat" w:hAnsi="GHEA Grapalat"/>
                <w:lang w:val="hy-AM" w:eastAsia="ru-RU"/>
              </w:rPr>
              <w:t xml:space="preserve"> </w:t>
            </w:r>
            <w:r>
              <w:rPr>
                <w:rFonts w:ascii="GHEA Grapalat" w:hAnsi="GHEA Grapalat" w:cs="GHEA Grapalat"/>
                <w:lang w:val="hy-AM" w:eastAsia="ru-RU"/>
              </w:rPr>
              <w:t>կետի</w:t>
            </w:r>
            <w:r>
              <w:rPr>
                <w:rFonts w:ascii="GHEA Grapalat" w:hAnsi="GHEA Grapalat"/>
                <w:lang w:val="hy-AM" w:eastAsia="ru-RU"/>
              </w:rPr>
              <w:t xml:space="preserve"> 8-</w:t>
            </w:r>
            <w:r>
              <w:rPr>
                <w:rFonts w:ascii="GHEA Grapalat" w:hAnsi="GHEA Grapalat" w:cs="GHEA Grapalat"/>
                <w:lang w:val="hy-AM" w:eastAsia="ru-RU"/>
              </w:rPr>
              <w:t>րդ</w:t>
            </w:r>
            <w:r>
              <w:rPr>
                <w:rFonts w:ascii="GHEA Grapalat" w:hAnsi="GHEA Grapalat"/>
                <w:lang w:val="hy-AM" w:eastAsia="ru-RU"/>
              </w:rPr>
              <w:t xml:space="preserve"> </w:t>
            </w:r>
            <w:r>
              <w:rPr>
                <w:rFonts w:ascii="GHEA Grapalat" w:hAnsi="GHEA Grapalat" w:cs="GHEA Grapalat"/>
                <w:lang w:val="hy-AM" w:eastAsia="ru-RU"/>
              </w:rPr>
              <w:t>ենթակետով</w:t>
            </w:r>
            <w:r>
              <w:rPr>
                <w:rFonts w:ascii="GHEA Grapalat" w:hAnsi="GHEA Grapalat"/>
                <w:lang w:val="hy-AM" w:eastAsia="ru-RU"/>
              </w:rPr>
              <w:t xml:space="preserve"> </w:t>
            </w:r>
            <w:r>
              <w:rPr>
                <w:rFonts w:ascii="GHEA Grapalat" w:hAnsi="GHEA Grapalat" w:cs="GHEA Grapalat"/>
                <w:lang w:val="hy-AM" w:eastAsia="ru-RU"/>
              </w:rPr>
              <w:t>առաջարկվող</w:t>
            </w:r>
            <w:r>
              <w:rPr>
                <w:rFonts w:ascii="GHEA Grapalat" w:hAnsi="GHEA Grapalat"/>
                <w:lang w:val="hy-AM" w:eastAsia="ru-RU"/>
              </w:rPr>
              <w:t xml:space="preserve"> </w:t>
            </w:r>
            <w:r>
              <w:rPr>
                <w:rFonts w:ascii="GHEA Grapalat" w:hAnsi="GHEA Grapalat" w:cs="GHEA Grapalat"/>
                <w:lang w:val="hy-AM" w:eastAsia="ru-RU"/>
              </w:rPr>
              <w:t>փոփոխության</w:t>
            </w:r>
            <w:r>
              <w:rPr>
                <w:rFonts w:ascii="GHEA Grapalat" w:hAnsi="GHEA Grapalat"/>
                <w:lang w:val="hy-AM" w:eastAsia="ru-RU"/>
              </w:rPr>
              <w:t xml:space="preserve"> 2-</w:t>
            </w:r>
            <w:r>
              <w:rPr>
                <w:rFonts w:ascii="GHEA Grapalat" w:hAnsi="GHEA Grapalat" w:cs="GHEA Grapalat"/>
                <w:lang w:val="hy-AM" w:eastAsia="ru-RU"/>
              </w:rPr>
              <w:t>րդ</w:t>
            </w:r>
            <w:r>
              <w:rPr>
                <w:rFonts w:ascii="GHEA Grapalat" w:hAnsi="GHEA Grapalat"/>
                <w:lang w:val="hy-AM" w:eastAsia="ru-RU"/>
              </w:rPr>
              <w:t xml:space="preserve"> </w:t>
            </w:r>
            <w:r>
              <w:rPr>
                <w:rFonts w:ascii="GHEA Grapalat" w:hAnsi="GHEA Grapalat" w:cs="GHEA Grapalat"/>
                <w:lang w:val="hy-AM" w:eastAsia="ru-RU"/>
              </w:rPr>
              <w:t>նախադասությունը խմբագրվել է՝ հաշվի առնելով այն հանգամանքը, նախագծով 8-րդ կետի 2-րդ ենթակետի «բ» պարբերությունից հանվել է ծնողների համաձայնությունը ներկայացնելու պահանջը։</w:t>
            </w:r>
          </w:p>
          <w:p w:rsidR="00A94787" w:rsidRDefault="00A94787" w:rsidP="006B7000">
            <w:pPr>
              <w:spacing w:line="240" w:lineRule="auto"/>
              <w:jc w:val="both"/>
              <w:rPr>
                <w:rFonts w:ascii="GHEA Grapalat" w:hAnsi="GHEA Grapalat" w:cs="Sylfaen"/>
                <w:sz w:val="24"/>
                <w:szCs w:val="24"/>
                <w:lang w:val="hy-AM"/>
              </w:rPr>
            </w:pPr>
          </w:p>
        </w:tc>
      </w:tr>
      <w:tr w:rsidR="00A94787" w:rsidRPr="00A94787" w:rsidTr="001C522A">
        <w:trPr>
          <w:trHeight w:val="1727"/>
          <w:jc w:val="center"/>
        </w:trPr>
        <w:tc>
          <w:tcPr>
            <w:tcW w:w="0" w:type="auto"/>
            <w:tcBorders>
              <w:top w:val="single" w:sz="4" w:space="0" w:color="auto"/>
              <w:left w:val="single" w:sz="4" w:space="0" w:color="auto"/>
              <w:bottom w:val="single" w:sz="4" w:space="0" w:color="auto"/>
              <w:right w:val="single" w:sz="4" w:space="0" w:color="auto"/>
            </w:tcBorders>
          </w:tcPr>
          <w:p w:rsidR="00A94787" w:rsidRPr="00BF40CA" w:rsidRDefault="00A94787" w:rsidP="006B7000">
            <w:pPr>
              <w:pStyle w:val="BodyText"/>
              <w:spacing w:line="240" w:lineRule="auto"/>
              <w:jc w:val="both"/>
              <w:rPr>
                <w:rFonts w:ascii="GHEA Grapalat" w:hAnsi="GHEA Grapalat"/>
                <w:bCs/>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A94787" w:rsidRDefault="00A94787" w:rsidP="006B7000">
            <w:pPr>
              <w:pStyle w:val="BodyText"/>
              <w:spacing w:line="240" w:lineRule="auto"/>
              <w:jc w:val="both"/>
              <w:rPr>
                <w:rFonts w:ascii="GHEA Grapalat" w:hAnsi="GHEA Grapalat"/>
                <w:sz w:val="24"/>
                <w:szCs w:val="24"/>
                <w:lang w:val="hy-AM"/>
              </w:rPr>
            </w:pPr>
          </w:p>
        </w:tc>
        <w:tc>
          <w:tcPr>
            <w:tcW w:w="0" w:type="auto"/>
            <w:tcBorders>
              <w:top w:val="single" w:sz="4" w:space="0" w:color="auto"/>
              <w:left w:val="single" w:sz="4" w:space="0" w:color="auto"/>
              <w:bottom w:val="single" w:sz="4" w:space="0" w:color="auto"/>
              <w:right w:val="single" w:sz="4" w:space="0" w:color="auto"/>
            </w:tcBorders>
          </w:tcPr>
          <w:p w:rsidR="00A94787" w:rsidRPr="00A94787" w:rsidRDefault="00A94787" w:rsidP="00A94787">
            <w:pPr>
              <w:pStyle w:val="NormalWeb"/>
              <w:spacing w:after="0"/>
              <w:jc w:val="both"/>
              <w:rPr>
                <w:rFonts w:ascii="GHEA Grapalat" w:hAnsi="GHEA Grapalat"/>
                <w:lang w:val="af-ZA"/>
              </w:rPr>
            </w:pPr>
            <w:r>
              <w:rPr>
                <w:rFonts w:ascii="GHEA Grapalat" w:hAnsi="GHEA Grapalat"/>
                <w:lang w:val="af-ZA" w:eastAsia="ru-RU"/>
              </w:rPr>
              <w:t>3</w:t>
            </w:r>
            <w:r>
              <w:rPr>
                <w:rFonts w:ascii="Cambria Math" w:hAnsi="Cambria Math" w:cs="Cambria Math"/>
                <w:lang w:val="af-ZA" w:eastAsia="ru-RU"/>
              </w:rPr>
              <w:t>․</w:t>
            </w:r>
            <w:r>
              <w:rPr>
                <w:rFonts w:ascii="GHEA Grapalat" w:hAnsi="GHEA Grapalat"/>
                <w:lang w:val="af-ZA" w:eastAsia="ru-RU"/>
              </w:rPr>
              <w:t xml:space="preserve"> </w:t>
            </w:r>
            <w:r>
              <w:rPr>
                <w:rFonts w:ascii="GHEA Grapalat" w:hAnsi="GHEA Grapalat" w:cs="GHEA Grapalat"/>
                <w:lang w:val="af-ZA" w:eastAsia="ru-RU"/>
              </w:rPr>
              <w:t>Նախագծի</w:t>
            </w:r>
            <w:r>
              <w:rPr>
                <w:rFonts w:ascii="GHEA Grapalat" w:hAnsi="GHEA Grapalat"/>
                <w:lang w:val="af-ZA" w:eastAsia="ru-RU"/>
              </w:rPr>
              <w:t xml:space="preserve"> 2-</w:t>
            </w:r>
            <w:r>
              <w:rPr>
                <w:rFonts w:ascii="GHEA Grapalat" w:hAnsi="GHEA Grapalat" w:cs="GHEA Grapalat"/>
                <w:lang w:val="af-ZA" w:eastAsia="ru-RU"/>
              </w:rPr>
              <w:t>րդ</w:t>
            </w:r>
            <w:r>
              <w:rPr>
                <w:rFonts w:ascii="GHEA Grapalat" w:hAnsi="GHEA Grapalat"/>
                <w:lang w:val="af-ZA" w:eastAsia="ru-RU"/>
              </w:rPr>
              <w:t xml:space="preserve"> </w:t>
            </w:r>
            <w:r>
              <w:rPr>
                <w:rFonts w:ascii="GHEA Grapalat" w:hAnsi="GHEA Grapalat" w:cs="GHEA Grapalat"/>
                <w:lang w:val="af-ZA" w:eastAsia="ru-RU"/>
              </w:rPr>
              <w:t>կետի</w:t>
            </w:r>
            <w:r>
              <w:rPr>
                <w:rFonts w:ascii="GHEA Grapalat" w:hAnsi="GHEA Grapalat"/>
                <w:lang w:val="af-ZA" w:eastAsia="ru-RU"/>
              </w:rPr>
              <w:t xml:space="preserve"> 20-</w:t>
            </w:r>
            <w:r>
              <w:rPr>
                <w:rFonts w:ascii="GHEA Grapalat" w:hAnsi="GHEA Grapalat" w:cs="GHEA Grapalat"/>
                <w:lang w:val="af-ZA" w:eastAsia="ru-RU"/>
              </w:rPr>
              <w:t>րդ</w:t>
            </w:r>
            <w:r>
              <w:rPr>
                <w:rFonts w:ascii="GHEA Grapalat" w:hAnsi="GHEA Grapalat"/>
                <w:lang w:val="af-ZA" w:eastAsia="ru-RU"/>
              </w:rPr>
              <w:t xml:space="preserve"> </w:t>
            </w:r>
            <w:r>
              <w:rPr>
                <w:rFonts w:ascii="GHEA Grapalat" w:hAnsi="GHEA Grapalat" w:cs="GHEA Grapalat"/>
                <w:lang w:val="af-ZA" w:eastAsia="ru-RU"/>
              </w:rPr>
              <w:t>ենթակետով</w:t>
            </w:r>
            <w:r>
              <w:rPr>
                <w:rFonts w:ascii="GHEA Grapalat" w:hAnsi="GHEA Grapalat"/>
                <w:lang w:val="af-ZA" w:eastAsia="ru-RU"/>
              </w:rPr>
              <w:t xml:space="preserve"> </w:t>
            </w:r>
            <w:r>
              <w:rPr>
                <w:rFonts w:ascii="GHEA Grapalat" w:hAnsi="GHEA Grapalat" w:cs="GHEA Grapalat"/>
                <w:lang w:val="af-ZA" w:eastAsia="ru-RU"/>
              </w:rPr>
              <w:t>նախատեսվում</w:t>
            </w:r>
            <w:r>
              <w:rPr>
                <w:rFonts w:ascii="GHEA Grapalat" w:hAnsi="GHEA Grapalat"/>
                <w:lang w:val="af-ZA" w:eastAsia="ru-RU"/>
              </w:rPr>
              <w:t xml:space="preserve"> </w:t>
            </w:r>
            <w:r>
              <w:rPr>
                <w:rFonts w:ascii="GHEA Grapalat" w:hAnsi="GHEA Grapalat" w:cs="GHEA Grapalat"/>
                <w:lang w:val="af-ZA" w:eastAsia="ru-RU"/>
              </w:rPr>
              <w:t>է</w:t>
            </w:r>
            <w:r>
              <w:rPr>
                <w:rFonts w:ascii="GHEA Grapalat" w:hAnsi="GHEA Grapalat"/>
                <w:lang w:val="af-ZA" w:eastAsia="ru-RU"/>
              </w:rPr>
              <w:t xml:space="preserve"> որոշումը լրացնել նոր 36-41 կետերով, որոնցից 37-րդ կետը վերաբերում է երեխայի մյուս ծնողի դիմումի հիման վրա երեխայի ծննդյան միանվագ նպաստի վճարման որոշակի դեպքերին։ Առաջարկում ենք քննարկել նաև ռազմական դրության դեպքում ծննդյան նպաստը մյուս ծնողին վճարելու հնարավոր դեպքերը նախագծում նախատեսելու հարցը։</w:t>
            </w:r>
          </w:p>
        </w:tc>
        <w:tc>
          <w:tcPr>
            <w:tcW w:w="3469" w:type="dxa"/>
            <w:tcBorders>
              <w:top w:val="single" w:sz="4" w:space="0" w:color="auto"/>
              <w:left w:val="single" w:sz="4" w:space="0" w:color="auto"/>
              <w:bottom w:val="single" w:sz="4" w:space="0" w:color="auto"/>
              <w:right w:val="single" w:sz="4" w:space="0" w:color="auto"/>
            </w:tcBorders>
          </w:tcPr>
          <w:p w:rsidR="00A94787" w:rsidRDefault="00A94787" w:rsidP="00A94787">
            <w:pPr>
              <w:rPr>
                <w:rFonts w:ascii="GHEA Grapalat" w:hAnsi="GHEA Grapalat"/>
                <w:sz w:val="24"/>
                <w:szCs w:val="24"/>
                <w:lang w:val="hy-AM"/>
              </w:rPr>
            </w:pPr>
            <w:r>
              <w:rPr>
                <w:rFonts w:ascii="GHEA Grapalat" w:hAnsi="GHEA Grapalat"/>
                <w:sz w:val="24"/>
                <w:szCs w:val="24"/>
                <w:lang w:val="hy-AM"/>
              </w:rPr>
              <w:t>Առաջարկությունն ընդունվել է։</w:t>
            </w:r>
          </w:p>
          <w:p w:rsidR="00A94787" w:rsidRDefault="00A94787" w:rsidP="006B7000">
            <w:pPr>
              <w:spacing w:line="240" w:lineRule="auto"/>
              <w:rPr>
                <w:rFonts w:ascii="GHEA Grapalat" w:hAnsi="GHEA Grapalat"/>
                <w:sz w:val="24"/>
                <w:szCs w:val="24"/>
                <w:lang w:val="hy-AM"/>
              </w:rPr>
            </w:pPr>
          </w:p>
        </w:tc>
        <w:tc>
          <w:tcPr>
            <w:tcW w:w="4277" w:type="dxa"/>
            <w:tcBorders>
              <w:top w:val="single" w:sz="4" w:space="0" w:color="auto"/>
              <w:left w:val="single" w:sz="4" w:space="0" w:color="auto"/>
              <w:bottom w:val="single" w:sz="4" w:space="0" w:color="auto"/>
              <w:right w:val="single" w:sz="4" w:space="0" w:color="auto"/>
            </w:tcBorders>
          </w:tcPr>
          <w:p w:rsidR="00A94787" w:rsidRDefault="00A94787" w:rsidP="00A94787">
            <w:pPr>
              <w:pStyle w:val="NormalWeb"/>
              <w:tabs>
                <w:tab w:val="left" w:pos="720"/>
              </w:tabs>
              <w:jc w:val="both"/>
              <w:rPr>
                <w:rFonts w:ascii="GHEA Grapalat" w:hAnsi="GHEA Grapalat" w:cs="Sylfaen"/>
                <w:lang w:val="hy-AM" w:eastAsia="ru-RU"/>
              </w:rPr>
            </w:pPr>
            <w:r>
              <w:rPr>
                <w:rFonts w:ascii="GHEA Grapalat" w:hAnsi="GHEA Grapalat" w:cs="Sylfaen"/>
                <w:lang w:val="hy-AM" w:eastAsia="ru-RU"/>
              </w:rPr>
              <w:t>Նախագծով առաջարկվել է N 1 հավելվածը լրացնել նոր՝ 33.1-33.</w:t>
            </w:r>
            <w:r>
              <w:rPr>
                <w:rFonts w:ascii="GHEA Grapalat" w:hAnsi="GHEA Grapalat" w:cs="Sylfaen"/>
                <w:lang w:val="hy-AM" w:eastAsia="ru-RU"/>
              </w:rPr>
              <w:t>5</w:t>
            </w:r>
            <w:r>
              <w:rPr>
                <w:rFonts w:ascii="GHEA Grapalat" w:hAnsi="GHEA Grapalat" w:cs="Sylfaen"/>
                <w:lang w:val="hy-AM" w:eastAsia="ru-RU"/>
              </w:rPr>
              <w:t>-րդ կետերով, որոնցով կանոնակարգվում են ռազմական դրության ժամանակահատվածում երեխայի ծննդյան միանվագ նպաստը մյուս ծնողին վճարելու առանձնահատկությունները։</w:t>
            </w:r>
          </w:p>
          <w:p w:rsidR="00A94787" w:rsidRDefault="00A94787" w:rsidP="006B7000">
            <w:pPr>
              <w:spacing w:line="240" w:lineRule="auto"/>
              <w:jc w:val="both"/>
              <w:rPr>
                <w:rFonts w:ascii="GHEA Grapalat" w:hAnsi="GHEA Grapalat" w:cs="Sylfaen"/>
                <w:sz w:val="24"/>
                <w:szCs w:val="24"/>
                <w:lang w:val="hy-AM"/>
              </w:rPr>
            </w:pPr>
          </w:p>
        </w:tc>
      </w:tr>
    </w:tbl>
    <w:p w:rsidR="00900AA3" w:rsidRDefault="00900AA3" w:rsidP="00BF40CA">
      <w:pPr>
        <w:shd w:val="clear" w:color="auto" w:fill="FFFFFF"/>
        <w:spacing w:line="240" w:lineRule="auto"/>
        <w:ind w:firstLine="567"/>
        <w:contextualSpacing/>
        <w:jc w:val="center"/>
        <w:rPr>
          <w:rStyle w:val="Strong"/>
          <w:rFonts w:ascii="GHEA Grapalat" w:hAnsi="GHEA Grapalat" w:cs="GHEA Grapalat"/>
          <w:b w:val="0"/>
          <w:bCs w:val="0"/>
          <w:color w:val="000000"/>
          <w:sz w:val="24"/>
          <w:szCs w:val="24"/>
          <w:lang w:val="af-ZA"/>
        </w:rPr>
      </w:pPr>
    </w:p>
    <w:sectPr w:rsidR="00900AA3" w:rsidSect="00C701B8">
      <w:pgSz w:w="16839" w:h="11907" w:orient="landscape" w:code="9"/>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D39F4"/>
    <w:multiLevelType w:val="hybridMultilevel"/>
    <w:tmpl w:val="ED0EF8DC"/>
    <w:lvl w:ilvl="0" w:tplc="04090001">
      <w:start w:val="1"/>
      <w:numFmt w:val="bullet"/>
      <w:lvlText w:val=""/>
      <w:lvlJc w:val="left"/>
      <w:pPr>
        <w:ind w:left="1233" w:hanging="360"/>
      </w:pPr>
      <w:rPr>
        <w:rFonts w:ascii="Symbol" w:hAnsi="Symbol"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1" w15:restartNumberingAfterBreak="0">
    <w:nsid w:val="0C2E66E5"/>
    <w:multiLevelType w:val="hybridMultilevel"/>
    <w:tmpl w:val="873201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F1293D"/>
    <w:multiLevelType w:val="hybridMultilevel"/>
    <w:tmpl w:val="354872DA"/>
    <w:lvl w:ilvl="0" w:tplc="5C9AFBD2">
      <w:start w:val="1"/>
      <w:numFmt w:val="decimal"/>
      <w:lvlText w:val="%1."/>
      <w:lvlJc w:val="left"/>
      <w:pPr>
        <w:ind w:left="513" w:hanging="360"/>
      </w:pPr>
      <w:rPr>
        <w:rFonts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3" w15:restartNumberingAfterBreak="0">
    <w:nsid w:val="20627B42"/>
    <w:multiLevelType w:val="hybridMultilevel"/>
    <w:tmpl w:val="37E81722"/>
    <w:lvl w:ilvl="0" w:tplc="37B0DA2A">
      <w:start w:val="1"/>
      <w:numFmt w:val="decimal"/>
      <w:lvlText w:val="%1)"/>
      <w:lvlJc w:val="left"/>
      <w:pPr>
        <w:ind w:left="825" w:hanging="46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5014529"/>
    <w:multiLevelType w:val="hybridMultilevel"/>
    <w:tmpl w:val="60A05454"/>
    <w:lvl w:ilvl="0" w:tplc="73506048">
      <w:start w:val="1"/>
      <w:numFmt w:val="decimal"/>
      <w:lvlText w:val="%1."/>
      <w:lvlJc w:val="lef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5CD4087E"/>
    <w:multiLevelType w:val="hybridMultilevel"/>
    <w:tmpl w:val="0D165DB6"/>
    <w:lvl w:ilvl="0" w:tplc="E3249F64">
      <w:start w:val="1"/>
      <w:numFmt w:val="decimal"/>
      <w:lvlText w:val="%1."/>
      <w:lvlJc w:val="left"/>
      <w:pPr>
        <w:ind w:left="1620" w:hanging="360"/>
      </w:pPr>
      <w:rPr>
        <w:rFonts w:eastAsia="SimSun" w:cs="Times New Roman"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6" w15:restartNumberingAfterBreak="0">
    <w:nsid w:val="6B7C32BB"/>
    <w:multiLevelType w:val="hybridMultilevel"/>
    <w:tmpl w:val="BB6A7F38"/>
    <w:lvl w:ilvl="0" w:tplc="1BFAA8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76043FE2"/>
    <w:multiLevelType w:val="hybridMultilevel"/>
    <w:tmpl w:val="BB6A7F38"/>
    <w:lvl w:ilvl="0" w:tplc="1BFAA8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5"/>
  </w:num>
  <w:num w:numId="2">
    <w:abstractNumId w:val="1"/>
  </w:num>
  <w:num w:numId="3">
    <w:abstractNumId w:val="6"/>
  </w:num>
  <w:num w:numId="4">
    <w:abstractNumId w:val="7"/>
  </w:num>
  <w:num w:numId="5">
    <w:abstractNumId w:val="2"/>
  </w:num>
  <w:num w:numId="6">
    <w:abstractNumId w:val="0"/>
  </w:num>
  <w:num w:numId="7">
    <w:abstractNumId w:val="3"/>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AA3"/>
    <w:rsid w:val="00003FDA"/>
    <w:rsid w:val="0001169E"/>
    <w:rsid w:val="00024A23"/>
    <w:rsid w:val="000868F1"/>
    <w:rsid w:val="000D1812"/>
    <w:rsid w:val="000D20BF"/>
    <w:rsid w:val="000F2E58"/>
    <w:rsid w:val="001222E2"/>
    <w:rsid w:val="00132003"/>
    <w:rsid w:val="00167D31"/>
    <w:rsid w:val="00172FD9"/>
    <w:rsid w:val="00173782"/>
    <w:rsid w:val="001A25AF"/>
    <w:rsid w:val="001C522A"/>
    <w:rsid w:val="00205E34"/>
    <w:rsid w:val="00241233"/>
    <w:rsid w:val="00280CAB"/>
    <w:rsid w:val="00282DB2"/>
    <w:rsid w:val="00290151"/>
    <w:rsid w:val="002C333E"/>
    <w:rsid w:val="002E03EE"/>
    <w:rsid w:val="003043B6"/>
    <w:rsid w:val="00320BB7"/>
    <w:rsid w:val="003425F6"/>
    <w:rsid w:val="0035786D"/>
    <w:rsid w:val="003973BF"/>
    <w:rsid w:val="003A068E"/>
    <w:rsid w:val="003B2710"/>
    <w:rsid w:val="003F5883"/>
    <w:rsid w:val="00451C94"/>
    <w:rsid w:val="004664D6"/>
    <w:rsid w:val="00477E96"/>
    <w:rsid w:val="004D475A"/>
    <w:rsid w:val="00542085"/>
    <w:rsid w:val="00553A41"/>
    <w:rsid w:val="005874C9"/>
    <w:rsid w:val="005962F5"/>
    <w:rsid w:val="005A5ECE"/>
    <w:rsid w:val="005C2CB8"/>
    <w:rsid w:val="005F46E1"/>
    <w:rsid w:val="00600E52"/>
    <w:rsid w:val="006020B3"/>
    <w:rsid w:val="006B7000"/>
    <w:rsid w:val="006C6A5D"/>
    <w:rsid w:val="006D0DA2"/>
    <w:rsid w:val="006D2B63"/>
    <w:rsid w:val="007956AF"/>
    <w:rsid w:val="007C34BD"/>
    <w:rsid w:val="007C71BD"/>
    <w:rsid w:val="007E6081"/>
    <w:rsid w:val="007F63AF"/>
    <w:rsid w:val="00806720"/>
    <w:rsid w:val="00843AA8"/>
    <w:rsid w:val="008879E4"/>
    <w:rsid w:val="008941AA"/>
    <w:rsid w:val="00900AA3"/>
    <w:rsid w:val="00913799"/>
    <w:rsid w:val="00913B61"/>
    <w:rsid w:val="0099402F"/>
    <w:rsid w:val="00A6419E"/>
    <w:rsid w:val="00A83DC0"/>
    <w:rsid w:val="00A94787"/>
    <w:rsid w:val="00AA210B"/>
    <w:rsid w:val="00AA7844"/>
    <w:rsid w:val="00AC2DEC"/>
    <w:rsid w:val="00AD4AEE"/>
    <w:rsid w:val="00B15A39"/>
    <w:rsid w:val="00B35506"/>
    <w:rsid w:val="00B41A5E"/>
    <w:rsid w:val="00B71470"/>
    <w:rsid w:val="00B76944"/>
    <w:rsid w:val="00B919C0"/>
    <w:rsid w:val="00B94013"/>
    <w:rsid w:val="00BC0703"/>
    <w:rsid w:val="00BF40CA"/>
    <w:rsid w:val="00C0760E"/>
    <w:rsid w:val="00C701B8"/>
    <w:rsid w:val="00C84A31"/>
    <w:rsid w:val="00C85DAF"/>
    <w:rsid w:val="00CD18E2"/>
    <w:rsid w:val="00CE6C03"/>
    <w:rsid w:val="00CF01DF"/>
    <w:rsid w:val="00D0255B"/>
    <w:rsid w:val="00D05950"/>
    <w:rsid w:val="00D153B1"/>
    <w:rsid w:val="00D22563"/>
    <w:rsid w:val="00D76FD7"/>
    <w:rsid w:val="00DB10AE"/>
    <w:rsid w:val="00DE7BF9"/>
    <w:rsid w:val="00E2706F"/>
    <w:rsid w:val="00E46F3D"/>
    <w:rsid w:val="00E47BF8"/>
    <w:rsid w:val="00EA2399"/>
    <w:rsid w:val="00EC76E2"/>
    <w:rsid w:val="00ED3B62"/>
    <w:rsid w:val="00EE3F7E"/>
    <w:rsid w:val="00EF6988"/>
    <w:rsid w:val="00F12ED9"/>
    <w:rsid w:val="00F93C36"/>
    <w:rsid w:val="00FA214D"/>
    <w:rsid w:val="00FD3A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4992F"/>
  <w15:docId w15:val="{EE34792E-4A4F-42B6-BF31-59D82ED7F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900AA3"/>
    <w:rPr>
      <w:b/>
      <w:bCs/>
    </w:rPr>
  </w:style>
  <w:style w:type="paragraph" w:styleId="Footer">
    <w:name w:val="footer"/>
    <w:basedOn w:val="Normal"/>
    <w:link w:val="FooterChar"/>
    <w:unhideWhenUsed/>
    <w:rsid w:val="00A6419E"/>
    <w:pPr>
      <w:tabs>
        <w:tab w:val="center" w:pos="4680"/>
        <w:tab w:val="right" w:pos="9360"/>
      </w:tabs>
    </w:pPr>
    <w:rPr>
      <w:rFonts w:ascii="Calibri" w:eastAsia="Times New Roman" w:hAnsi="Calibri" w:cs="Times New Roman"/>
      <w:sz w:val="20"/>
      <w:szCs w:val="20"/>
      <w:lang w:eastAsia="x-none"/>
    </w:rPr>
  </w:style>
  <w:style w:type="character" w:customStyle="1" w:styleId="FooterChar">
    <w:name w:val="Footer Char"/>
    <w:basedOn w:val="DefaultParagraphFont"/>
    <w:link w:val="Footer"/>
    <w:rsid w:val="00A6419E"/>
    <w:rPr>
      <w:rFonts w:ascii="Calibri" w:eastAsia="Times New Roman" w:hAnsi="Calibri" w:cs="Times New Roman"/>
      <w:sz w:val="20"/>
      <w:szCs w:val="20"/>
      <w:lang w:eastAsia="x-none"/>
    </w:rPr>
  </w:style>
  <w:style w:type="paragraph" w:styleId="BodyText">
    <w:name w:val="Body Text"/>
    <w:basedOn w:val="Normal"/>
    <w:link w:val="BodyTextChar"/>
    <w:unhideWhenUsed/>
    <w:rsid w:val="00A6419E"/>
    <w:pPr>
      <w:spacing w:after="0" w:line="360" w:lineRule="auto"/>
    </w:pPr>
    <w:rPr>
      <w:rFonts w:ascii="Times Armenian" w:eastAsia="Times New Roman" w:hAnsi="Times Armenian" w:cs="Times New Roman"/>
      <w:sz w:val="28"/>
      <w:szCs w:val="20"/>
      <w:lang w:val="x-none" w:eastAsia="ru-RU"/>
    </w:rPr>
  </w:style>
  <w:style w:type="character" w:customStyle="1" w:styleId="BodyTextChar">
    <w:name w:val="Body Text Char"/>
    <w:basedOn w:val="DefaultParagraphFont"/>
    <w:link w:val="BodyText"/>
    <w:rsid w:val="00A6419E"/>
    <w:rPr>
      <w:rFonts w:ascii="Times Armenian" w:eastAsia="Times New Roman" w:hAnsi="Times Armenian" w:cs="Times New Roman"/>
      <w:sz w:val="28"/>
      <w:szCs w:val="20"/>
      <w:lang w:val="x-none" w:eastAsia="ru-RU"/>
    </w:rPr>
  </w:style>
  <w:style w:type="paragraph" w:styleId="BodyTextIndent2">
    <w:name w:val="Body Text Indent 2"/>
    <w:basedOn w:val="Normal"/>
    <w:link w:val="BodyTextIndent2Char"/>
    <w:rsid w:val="00A6419E"/>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A6419E"/>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
    <w:basedOn w:val="Normal"/>
    <w:link w:val="ListParagraphChar"/>
    <w:uiPriority w:val="34"/>
    <w:qFormat/>
    <w:rsid w:val="00BF40CA"/>
    <w:pPr>
      <w:ind w:left="720"/>
      <w:contextualSpacing/>
    </w:p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unhideWhenUsed/>
    <w:qFormat/>
    <w:rsid w:val="00B41A5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B41A5E"/>
    <w:rPr>
      <w:rFonts w:ascii="Times New Roman" w:eastAsia="Times New Roman" w:hAnsi="Times New Roman" w:cs="Times New Roman"/>
      <w:sz w:val="24"/>
      <w:szCs w:val="24"/>
      <w:lang w:val="en-GB" w:eastAsia="en-GB"/>
    </w:rPr>
  </w:style>
  <w:style w:type="character" w:customStyle="1" w:styleId="ListParagraphChar">
    <w:name w:val="List Paragraph Char"/>
    <w:aliases w:val="Akapit z listą BS Char,List Paragraph 1 Char"/>
    <w:link w:val="ListParagraph"/>
    <w:uiPriority w:val="34"/>
    <w:locked/>
    <w:rsid w:val="002C33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956750">
      <w:bodyDiv w:val="1"/>
      <w:marLeft w:val="0"/>
      <w:marRight w:val="0"/>
      <w:marTop w:val="0"/>
      <w:marBottom w:val="0"/>
      <w:divBdr>
        <w:top w:val="none" w:sz="0" w:space="0" w:color="auto"/>
        <w:left w:val="none" w:sz="0" w:space="0" w:color="auto"/>
        <w:bottom w:val="none" w:sz="0" w:space="0" w:color="auto"/>
        <w:right w:val="none" w:sz="0" w:space="0" w:color="auto"/>
      </w:divBdr>
    </w:div>
    <w:div w:id="239607680">
      <w:bodyDiv w:val="1"/>
      <w:marLeft w:val="0"/>
      <w:marRight w:val="0"/>
      <w:marTop w:val="0"/>
      <w:marBottom w:val="0"/>
      <w:divBdr>
        <w:top w:val="none" w:sz="0" w:space="0" w:color="auto"/>
        <w:left w:val="none" w:sz="0" w:space="0" w:color="auto"/>
        <w:bottom w:val="none" w:sz="0" w:space="0" w:color="auto"/>
        <w:right w:val="none" w:sz="0" w:space="0" w:color="auto"/>
      </w:divBdr>
    </w:div>
    <w:div w:id="312948155">
      <w:bodyDiv w:val="1"/>
      <w:marLeft w:val="0"/>
      <w:marRight w:val="0"/>
      <w:marTop w:val="0"/>
      <w:marBottom w:val="0"/>
      <w:divBdr>
        <w:top w:val="none" w:sz="0" w:space="0" w:color="auto"/>
        <w:left w:val="none" w:sz="0" w:space="0" w:color="auto"/>
        <w:bottom w:val="none" w:sz="0" w:space="0" w:color="auto"/>
        <w:right w:val="none" w:sz="0" w:space="0" w:color="auto"/>
      </w:divBdr>
    </w:div>
    <w:div w:id="349187492">
      <w:bodyDiv w:val="1"/>
      <w:marLeft w:val="0"/>
      <w:marRight w:val="0"/>
      <w:marTop w:val="0"/>
      <w:marBottom w:val="0"/>
      <w:divBdr>
        <w:top w:val="none" w:sz="0" w:space="0" w:color="auto"/>
        <w:left w:val="none" w:sz="0" w:space="0" w:color="auto"/>
        <w:bottom w:val="none" w:sz="0" w:space="0" w:color="auto"/>
        <w:right w:val="none" w:sz="0" w:space="0" w:color="auto"/>
      </w:divBdr>
    </w:div>
    <w:div w:id="436364812">
      <w:bodyDiv w:val="1"/>
      <w:marLeft w:val="0"/>
      <w:marRight w:val="0"/>
      <w:marTop w:val="0"/>
      <w:marBottom w:val="0"/>
      <w:divBdr>
        <w:top w:val="none" w:sz="0" w:space="0" w:color="auto"/>
        <w:left w:val="none" w:sz="0" w:space="0" w:color="auto"/>
        <w:bottom w:val="none" w:sz="0" w:space="0" w:color="auto"/>
        <w:right w:val="none" w:sz="0" w:space="0" w:color="auto"/>
      </w:divBdr>
    </w:div>
    <w:div w:id="453602493">
      <w:bodyDiv w:val="1"/>
      <w:marLeft w:val="0"/>
      <w:marRight w:val="0"/>
      <w:marTop w:val="0"/>
      <w:marBottom w:val="0"/>
      <w:divBdr>
        <w:top w:val="none" w:sz="0" w:space="0" w:color="auto"/>
        <w:left w:val="none" w:sz="0" w:space="0" w:color="auto"/>
        <w:bottom w:val="none" w:sz="0" w:space="0" w:color="auto"/>
        <w:right w:val="none" w:sz="0" w:space="0" w:color="auto"/>
      </w:divBdr>
    </w:div>
    <w:div w:id="464079560">
      <w:bodyDiv w:val="1"/>
      <w:marLeft w:val="0"/>
      <w:marRight w:val="0"/>
      <w:marTop w:val="0"/>
      <w:marBottom w:val="0"/>
      <w:divBdr>
        <w:top w:val="none" w:sz="0" w:space="0" w:color="auto"/>
        <w:left w:val="none" w:sz="0" w:space="0" w:color="auto"/>
        <w:bottom w:val="none" w:sz="0" w:space="0" w:color="auto"/>
        <w:right w:val="none" w:sz="0" w:space="0" w:color="auto"/>
      </w:divBdr>
    </w:div>
    <w:div w:id="529222916">
      <w:bodyDiv w:val="1"/>
      <w:marLeft w:val="0"/>
      <w:marRight w:val="0"/>
      <w:marTop w:val="0"/>
      <w:marBottom w:val="0"/>
      <w:divBdr>
        <w:top w:val="none" w:sz="0" w:space="0" w:color="auto"/>
        <w:left w:val="none" w:sz="0" w:space="0" w:color="auto"/>
        <w:bottom w:val="none" w:sz="0" w:space="0" w:color="auto"/>
        <w:right w:val="none" w:sz="0" w:space="0" w:color="auto"/>
      </w:divBdr>
    </w:div>
    <w:div w:id="562260466">
      <w:bodyDiv w:val="1"/>
      <w:marLeft w:val="0"/>
      <w:marRight w:val="0"/>
      <w:marTop w:val="0"/>
      <w:marBottom w:val="0"/>
      <w:divBdr>
        <w:top w:val="none" w:sz="0" w:space="0" w:color="auto"/>
        <w:left w:val="none" w:sz="0" w:space="0" w:color="auto"/>
        <w:bottom w:val="none" w:sz="0" w:space="0" w:color="auto"/>
        <w:right w:val="none" w:sz="0" w:space="0" w:color="auto"/>
      </w:divBdr>
    </w:div>
    <w:div w:id="572276369">
      <w:bodyDiv w:val="1"/>
      <w:marLeft w:val="0"/>
      <w:marRight w:val="0"/>
      <w:marTop w:val="0"/>
      <w:marBottom w:val="0"/>
      <w:divBdr>
        <w:top w:val="none" w:sz="0" w:space="0" w:color="auto"/>
        <w:left w:val="none" w:sz="0" w:space="0" w:color="auto"/>
        <w:bottom w:val="none" w:sz="0" w:space="0" w:color="auto"/>
        <w:right w:val="none" w:sz="0" w:space="0" w:color="auto"/>
      </w:divBdr>
    </w:div>
    <w:div w:id="691078206">
      <w:bodyDiv w:val="1"/>
      <w:marLeft w:val="0"/>
      <w:marRight w:val="0"/>
      <w:marTop w:val="0"/>
      <w:marBottom w:val="0"/>
      <w:divBdr>
        <w:top w:val="none" w:sz="0" w:space="0" w:color="auto"/>
        <w:left w:val="none" w:sz="0" w:space="0" w:color="auto"/>
        <w:bottom w:val="none" w:sz="0" w:space="0" w:color="auto"/>
        <w:right w:val="none" w:sz="0" w:space="0" w:color="auto"/>
      </w:divBdr>
    </w:div>
    <w:div w:id="794374353">
      <w:bodyDiv w:val="1"/>
      <w:marLeft w:val="0"/>
      <w:marRight w:val="0"/>
      <w:marTop w:val="0"/>
      <w:marBottom w:val="0"/>
      <w:divBdr>
        <w:top w:val="none" w:sz="0" w:space="0" w:color="auto"/>
        <w:left w:val="none" w:sz="0" w:space="0" w:color="auto"/>
        <w:bottom w:val="none" w:sz="0" w:space="0" w:color="auto"/>
        <w:right w:val="none" w:sz="0" w:space="0" w:color="auto"/>
      </w:divBdr>
    </w:div>
    <w:div w:id="813985187">
      <w:bodyDiv w:val="1"/>
      <w:marLeft w:val="0"/>
      <w:marRight w:val="0"/>
      <w:marTop w:val="0"/>
      <w:marBottom w:val="0"/>
      <w:divBdr>
        <w:top w:val="none" w:sz="0" w:space="0" w:color="auto"/>
        <w:left w:val="none" w:sz="0" w:space="0" w:color="auto"/>
        <w:bottom w:val="none" w:sz="0" w:space="0" w:color="auto"/>
        <w:right w:val="none" w:sz="0" w:space="0" w:color="auto"/>
      </w:divBdr>
    </w:div>
    <w:div w:id="828013029">
      <w:bodyDiv w:val="1"/>
      <w:marLeft w:val="0"/>
      <w:marRight w:val="0"/>
      <w:marTop w:val="0"/>
      <w:marBottom w:val="0"/>
      <w:divBdr>
        <w:top w:val="none" w:sz="0" w:space="0" w:color="auto"/>
        <w:left w:val="none" w:sz="0" w:space="0" w:color="auto"/>
        <w:bottom w:val="none" w:sz="0" w:space="0" w:color="auto"/>
        <w:right w:val="none" w:sz="0" w:space="0" w:color="auto"/>
      </w:divBdr>
    </w:div>
    <w:div w:id="862790625">
      <w:bodyDiv w:val="1"/>
      <w:marLeft w:val="0"/>
      <w:marRight w:val="0"/>
      <w:marTop w:val="0"/>
      <w:marBottom w:val="0"/>
      <w:divBdr>
        <w:top w:val="none" w:sz="0" w:space="0" w:color="auto"/>
        <w:left w:val="none" w:sz="0" w:space="0" w:color="auto"/>
        <w:bottom w:val="none" w:sz="0" w:space="0" w:color="auto"/>
        <w:right w:val="none" w:sz="0" w:space="0" w:color="auto"/>
      </w:divBdr>
    </w:div>
    <w:div w:id="1145700566">
      <w:bodyDiv w:val="1"/>
      <w:marLeft w:val="0"/>
      <w:marRight w:val="0"/>
      <w:marTop w:val="0"/>
      <w:marBottom w:val="0"/>
      <w:divBdr>
        <w:top w:val="none" w:sz="0" w:space="0" w:color="auto"/>
        <w:left w:val="none" w:sz="0" w:space="0" w:color="auto"/>
        <w:bottom w:val="none" w:sz="0" w:space="0" w:color="auto"/>
        <w:right w:val="none" w:sz="0" w:space="0" w:color="auto"/>
      </w:divBdr>
    </w:div>
    <w:div w:id="1307323652">
      <w:bodyDiv w:val="1"/>
      <w:marLeft w:val="0"/>
      <w:marRight w:val="0"/>
      <w:marTop w:val="0"/>
      <w:marBottom w:val="0"/>
      <w:divBdr>
        <w:top w:val="none" w:sz="0" w:space="0" w:color="auto"/>
        <w:left w:val="none" w:sz="0" w:space="0" w:color="auto"/>
        <w:bottom w:val="none" w:sz="0" w:space="0" w:color="auto"/>
        <w:right w:val="none" w:sz="0" w:space="0" w:color="auto"/>
      </w:divBdr>
    </w:div>
    <w:div w:id="1313948263">
      <w:bodyDiv w:val="1"/>
      <w:marLeft w:val="0"/>
      <w:marRight w:val="0"/>
      <w:marTop w:val="0"/>
      <w:marBottom w:val="0"/>
      <w:divBdr>
        <w:top w:val="none" w:sz="0" w:space="0" w:color="auto"/>
        <w:left w:val="none" w:sz="0" w:space="0" w:color="auto"/>
        <w:bottom w:val="none" w:sz="0" w:space="0" w:color="auto"/>
        <w:right w:val="none" w:sz="0" w:space="0" w:color="auto"/>
      </w:divBdr>
    </w:div>
    <w:div w:id="1324092256">
      <w:bodyDiv w:val="1"/>
      <w:marLeft w:val="0"/>
      <w:marRight w:val="0"/>
      <w:marTop w:val="0"/>
      <w:marBottom w:val="0"/>
      <w:divBdr>
        <w:top w:val="none" w:sz="0" w:space="0" w:color="auto"/>
        <w:left w:val="none" w:sz="0" w:space="0" w:color="auto"/>
        <w:bottom w:val="none" w:sz="0" w:space="0" w:color="auto"/>
        <w:right w:val="none" w:sz="0" w:space="0" w:color="auto"/>
      </w:divBdr>
    </w:div>
    <w:div w:id="1384018454">
      <w:bodyDiv w:val="1"/>
      <w:marLeft w:val="0"/>
      <w:marRight w:val="0"/>
      <w:marTop w:val="0"/>
      <w:marBottom w:val="0"/>
      <w:divBdr>
        <w:top w:val="none" w:sz="0" w:space="0" w:color="auto"/>
        <w:left w:val="none" w:sz="0" w:space="0" w:color="auto"/>
        <w:bottom w:val="none" w:sz="0" w:space="0" w:color="auto"/>
        <w:right w:val="none" w:sz="0" w:space="0" w:color="auto"/>
      </w:divBdr>
    </w:div>
    <w:div w:id="1509446899">
      <w:bodyDiv w:val="1"/>
      <w:marLeft w:val="0"/>
      <w:marRight w:val="0"/>
      <w:marTop w:val="0"/>
      <w:marBottom w:val="0"/>
      <w:divBdr>
        <w:top w:val="none" w:sz="0" w:space="0" w:color="auto"/>
        <w:left w:val="none" w:sz="0" w:space="0" w:color="auto"/>
        <w:bottom w:val="none" w:sz="0" w:space="0" w:color="auto"/>
        <w:right w:val="none" w:sz="0" w:space="0" w:color="auto"/>
      </w:divBdr>
    </w:div>
    <w:div w:id="1522664374">
      <w:bodyDiv w:val="1"/>
      <w:marLeft w:val="0"/>
      <w:marRight w:val="0"/>
      <w:marTop w:val="0"/>
      <w:marBottom w:val="0"/>
      <w:divBdr>
        <w:top w:val="none" w:sz="0" w:space="0" w:color="auto"/>
        <w:left w:val="none" w:sz="0" w:space="0" w:color="auto"/>
        <w:bottom w:val="none" w:sz="0" w:space="0" w:color="auto"/>
        <w:right w:val="none" w:sz="0" w:space="0" w:color="auto"/>
      </w:divBdr>
    </w:div>
    <w:div w:id="1852990689">
      <w:bodyDiv w:val="1"/>
      <w:marLeft w:val="0"/>
      <w:marRight w:val="0"/>
      <w:marTop w:val="0"/>
      <w:marBottom w:val="0"/>
      <w:divBdr>
        <w:top w:val="none" w:sz="0" w:space="0" w:color="auto"/>
        <w:left w:val="none" w:sz="0" w:space="0" w:color="auto"/>
        <w:bottom w:val="none" w:sz="0" w:space="0" w:color="auto"/>
        <w:right w:val="none" w:sz="0" w:space="0" w:color="auto"/>
      </w:divBdr>
    </w:div>
    <w:div w:id="1933470088">
      <w:bodyDiv w:val="1"/>
      <w:marLeft w:val="0"/>
      <w:marRight w:val="0"/>
      <w:marTop w:val="0"/>
      <w:marBottom w:val="0"/>
      <w:divBdr>
        <w:top w:val="none" w:sz="0" w:space="0" w:color="auto"/>
        <w:left w:val="none" w:sz="0" w:space="0" w:color="auto"/>
        <w:bottom w:val="none" w:sz="0" w:space="0" w:color="auto"/>
        <w:right w:val="none" w:sz="0" w:space="0" w:color="auto"/>
      </w:divBdr>
    </w:div>
    <w:div w:id="2144618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13</Pages>
  <Words>2169</Words>
  <Characters>12364</Characters>
  <Application>Microsoft Office Word</Application>
  <DocSecurity>0</DocSecurity>
  <Lines>103</Lines>
  <Paragraphs>29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Alisa Hayrapetyan</dc:creator>
  <cp:keywords>https:/mul2-mss.gov.am/tasks/317787/oneclick/ampopatert.docx?token=5aafc8e26ba88a573ae8cc986c4e4e77</cp:keywords>
  <cp:lastModifiedBy>Tatevik.Mikayelyan</cp:lastModifiedBy>
  <cp:revision>3</cp:revision>
  <dcterms:created xsi:type="dcterms:W3CDTF">2020-12-16T05:35:00Z</dcterms:created>
  <dcterms:modified xsi:type="dcterms:W3CDTF">2020-12-16T05:43:00Z</dcterms:modified>
</cp:coreProperties>
</file>