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EA526" w14:textId="77777777" w:rsidR="003A58B8" w:rsidRPr="000F3C2B" w:rsidRDefault="00B61BA4">
      <w:pPr>
        <w:pStyle w:val="headingtitleStyle"/>
      </w:pPr>
      <w:bookmarkStart w:id="0" w:name="_Toc1"/>
      <w:r w:rsidRPr="000F3C2B">
        <w:t>Ամփոփաթերթ</w:t>
      </w:r>
      <w:bookmarkEnd w:id="0"/>
    </w:p>
    <w:p w14:paraId="4CE243C6" w14:textId="77777777" w:rsidR="003A58B8" w:rsidRPr="000F3C2B" w:rsidRDefault="00B61BA4">
      <w:pPr>
        <w:pStyle w:val="headingtitleStyle"/>
      </w:pPr>
      <w:bookmarkStart w:id="1" w:name="_Toc2"/>
      <w:r w:rsidRPr="000F3C2B">
        <w:t>ՀԱՅԱՍՏԱՆԻ</w:t>
      </w:r>
      <w:r w:rsidRPr="000F3C2B">
        <w:t xml:space="preserve"> </w:t>
      </w:r>
      <w:r w:rsidRPr="000F3C2B">
        <w:t>ՀԱՆՐԱՊԵՏՈՒԹՅԱՆ</w:t>
      </w:r>
      <w:r w:rsidRPr="000F3C2B">
        <w:t xml:space="preserve"> </w:t>
      </w:r>
      <w:r w:rsidRPr="000F3C2B">
        <w:t>ԿԱՌԱՎԱՐՈՒԹՅԱՆ</w:t>
      </w:r>
      <w:r w:rsidRPr="000F3C2B">
        <w:t xml:space="preserve"> </w:t>
      </w:r>
      <w:r w:rsidRPr="000F3C2B">
        <w:t>ԱՊՕՐԻՆԻ</w:t>
      </w:r>
      <w:r w:rsidRPr="000F3C2B">
        <w:t xml:space="preserve"> </w:t>
      </w:r>
      <w:r w:rsidRPr="000F3C2B">
        <w:t>ԾԱԳՈՒՄ</w:t>
      </w:r>
      <w:r w:rsidRPr="000F3C2B">
        <w:t xml:space="preserve"> </w:t>
      </w:r>
      <w:r w:rsidRPr="000F3C2B">
        <w:t>ՈՒՆԵՑՈՂ</w:t>
      </w:r>
      <w:r w:rsidRPr="000F3C2B">
        <w:t xml:space="preserve"> </w:t>
      </w:r>
      <w:r w:rsidRPr="000F3C2B">
        <w:t>ԳՈՒՅՔԻ</w:t>
      </w:r>
      <w:r w:rsidRPr="000F3C2B">
        <w:t xml:space="preserve"> </w:t>
      </w:r>
      <w:r w:rsidRPr="000F3C2B">
        <w:t>ԲՌՆԱԳԱՆՁՄԱՆ</w:t>
      </w:r>
      <w:r w:rsidRPr="000F3C2B">
        <w:t xml:space="preserve"> </w:t>
      </w:r>
      <w:r w:rsidRPr="000F3C2B">
        <w:t>ՎԱՐՈՒՅԹԻ</w:t>
      </w:r>
      <w:r w:rsidRPr="000F3C2B">
        <w:t xml:space="preserve"> </w:t>
      </w:r>
      <w:r w:rsidRPr="000F3C2B">
        <w:t>ԸՆԹԱՑՔՈՒՄ</w:t>
      </w:r>
      <w:r w:rsidRPr="000F3C2B">
        <w:t xml:space="preserve"> </w:t>
      </w:r>
      <w:r w:rsidRPr="000F3C2B">
        <w:t>ՊԵՏՈՒԹՅԱՆ</w:t>
      </w:r>
      <w:r w:rsidRPr="000F3C2B">
        <w:t xml:space="preserve"> </w:t>
      </w:r>
      <w:r w:rsidRPr="000F3C2B">
        <w:t>ՏԻՐԱՊԵՏՈՒԹՅԱՆԸ</w:t>
      </w:r>
      <w:r w:rsidRPr="000F3C2B">
        <w:t xml:space="preserve"> </w:t>
      </w:r>
      <w:r w:rsidRPr="000F3C2B">
        <w:t>ՀԱՆՁՆՎԱԾ</w:t>
      </w:r>
      <w:r w:rsidRPr="000F3C2B">
        <w:t xml:space="preserve"> </w:t>
      </w:r>
      <w:r w:rsidRPr="000F3C2B">
        <w:t>ԳՈՒՅՔԻ</w:t>
      </w:r>
      <w:r w:rsidRPr="000F3C2B">
        <w:t xml:space="preserve"> </w:t>
      </w:r>
      <w:r w:rsidRPr="000F3C2B">
        <w:t>ՀԱՎԱՏԱՐՄԱԳՐԱՅԻՆ</w:t>
      </w:r>
      <w:r w:rsidRPr="000F3C2B">
        <w:t xml:space="preserve"> </w:t>
      </w:r>
      <w:r w:rsidRPr="000F3C2B">
        <w:t>ԿԱՌԱՎԱՐՄԱՆ</w:t>
      </w:r>
      <w:r w:rsidRPr="000F3C2B">
        <w:t xml:space="preserve"> </w:t>
      </w:r>
      <w:r w:rsidRPr="000F3C2B">
        <w:t>ՀԱՄԱՐ</w:t>
      </w:r>
      <w:r w:rsidRPr="000F3C2B">
        <w:t xml:space="preserve"> </w:t>
      </w:r>
      <w:r w:rsidRPr="000F3C2B">
        <w:t>ՄՐՑՈՒՅԹ</w:t>
      </w:r>
      <w:r w:rsidRPr="000F3C2B">
        <w:t xml:space="preserve"> </w:t>
      </w:r>
      <w:r w:rsidRPr="000F3C2B">
        <w:t>ԱՆՑԿԱՑՆԵԼՈՒ</w:t>
      </w:r>
      <w:r w:rsidRPr="000F3C2B">
        <w:t xml:space="preserve"> </w:t>
      </w:r>
      <w:r w:rsidRPr="000F3C2B">
        <w:t>ԿԱՐԳԸ</w:t>
      </w:r>
      <w:r w:rsidRPr="000F3C2B">
        <w:t xml:space="preserve"> </w:t>
      </w:r>
      <w:r w:rsidRPr="000F3C2B">
        <w:t>ԵՎ</w:t>
      </w:r>
      <w:r w:rsidRPr="000F3C2B">
        <w:t xml:space="preserve"> </w:t>
      </w:r>
      <w:r w:rsidRPr="000F3C2B">
        <w:t>ՀԱՎԱՏԱՐՄԱԳՐԱՅԻՆ</w:t>
      </w:r>
      <w:r w:rsidRPr="000F3C2B">
        <w:t xml:space="preserve"> </w:t>
      </w:r>
      <w:r w:rsidRPr="000F3C2B">
        <w:t>ԿԱՌԱՎԱՐՄԱՆ</w:t>
      </w:r>
      <w:r w:rsidRPr="000F3C2B">
        <w:t xml:space="preserve"> </w:t>
      </w:r>
      <w:r w:rsidRPr="000F3C2B">
        <w:t>ՊԱՅՄԱՆԱԳՐԻ</w:t>
      </w:r>
      <w:r w:rsidRPr="000F3C2B">
        <w:t xml:space="preserve"> </w:t>
      </w:r>
      <w:r w:rsidRPr="000F3C2B">
        <w:t>ՕՐԻՆԱԿԵԼԻ</w:t>
      </w:r>
      <w:r w:rsidRPr="000F3C2B">
        <w:t xml:space="preserve"> </w:t>
      </w:r>
      <w:r w:rsidRPr="000F3C2B">
        <w:t>ՁԵՎԸ</w:t>
      </w:r>
      <w:r w:rsidRPr="000F3C2B">
        <w:t xml:space="preserve"> </w:t>
      </w:r>
      <w:r w:rsidRPr="000F3C2B">
        <w:t>ՀԱՍՏԱՏԵԼՈՒ</w:t>
      </w:r>
      <w:r w:rsidRPr="000F3C2B">
        <w:t xml:space="preserve"> </w:t>
      </w:r>
      <w:r w:rsidRPr="000F3C2B">
        <w:t>ՄԱՍԻՆ</w:t>
      </w:r>
      <w:r w:rsidRPr="000F3C2B">
        <w:t xml:space="preserve"> </w:t>
      </w:r>
      <w:r w:rsidRPr="000F3C2B">
        <w:t>ՈՐՈՇՄԱՆ</w:t>
      </w:r>
      <w:r w:rsidRPr="000F3C2B">
        <w:t xml:space="preserve"> </w:t>
      </w:r>
      <w:r w:rsidRPr="000F3C2B">
        <w:t>ՆԱԽԱԳԻԾ</w:t>
      </w:r>
      <w:r w:rsidRPr="000F3C2B">
        <w:t xml:space="preserve"> </w:t>
      </w:r>
      <w:r w:rsidRPr="000F3C2B">
        <w:t>նախագծի</w:t>
      </w:r>
      <w:r w:rsidRPr="000F3C2B">
        <w:t xml:space="preserve"> </w:t>
      </w:r>
      <w:r w:rsidRPr="000F3C2B">
        <w:t>վերաբերյալ</w:t>
      </w:r>
      <w:bookmarkEnd w:id="1"/>
    </w:p>
    <w:p w14:paraId="1F4ED9C6" w14:textId="77777777" w:rsidR="003A58B8" w:rsidRPr="000F3C2B" w:rsidRDefault="003A58B8">
      <w:pPr>
        <w:rPr>
          <w:rFonts w:ascii="GHEA Grapalat" w:hAnsi="GHEA Grapalat"/>
        </w:rPr>
      </w:pPr>
    </w:p>
    <w:p w14:paraId="2F05560D" w14:textId="77777777" w:rsidR="003A58B8" w:rsidRPr="000F3C2B" w:rsidRDefault="003A58B8">
      <w:pPr>
        <w:rPr>
          <w:rFonts w:ascii="GHEA Grapalat" w:hAnsi="GHEA Grapalat"/>
        </w:rPr>
      </w:pPr>
    </w:p>
    <w:p w14:paraId="7AC2F162" w14:textId="77777777" w:rsidR="003A58B8" w:rsidRPr="000F3C2B" w:rsidRDefault="003A58B8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2174"/>
        <w:gridCol w:w="4837"/>
        <w:gridCol w:w="3496"/>
        <w:gridCol w:w="2952"/>
      </w:tblGrid>
      <w:tr w:rsidR="009A6494" w:rsidRPr="000F3C2B" w14:paraId="006C0AF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33371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2CC92CD3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C96C06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420610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EF4C28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498B26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9A6494" w:rsidRPr="000F3C2B" w14:paraId="67AE11F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BECAD18" w14:textId="77777777" w:rsidR="003A58B8" w:rsidRPr="000F3C2B" w:rsidRDefault="003A58B8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B960FD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FCAA519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2C8C18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40750A8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A6494" w:rsidRPr="000F3C2B" w14:paraId="2BCBF6B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F56318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E74212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Պողոսյան</w:t>
            </w:r>
          </w:p>
          <w:p w14:paraId="55DE88C6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18.09.2020 00:43:54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3204C5" w14:textId="77777777" w:rsidR="003A58B8" w:rsidRPr="000F3C2B" w:rsidRDefault="00B61BA4">
            <w:pPr>
              <w:jc w:val="center"/>
              <w:rPr>
                <w:rFonts w:ascii="GHEA Grapalat" w:hAnsi="GHEA Grapalat"/>
              </w:rPr>
            </w:pP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միանշանակ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չափանիշները՝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համար՝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սկզբունքորեն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հիմնավորված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արտերկրյա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ներգրավումը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ւնքները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նկարագրված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հստակեցման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[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]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r w:rsidRPr="000F3C2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EDE888" w14:textId="1F605023" w:rsidR="003A58B8" w:rsidRPr="009A6494" w:rsidRDefault="000F3C2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 է մասնակի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CEC208" w14:textId="1617C750" w:rsidR="000C2ABE" w:rsidRPr="009A6494" w:rsidRDefault="000F3C2B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Նախագծում ավելացվել է հղում «Գնումների մասին» օրենքի և Կառավարության 2017 թվականի մայիսի 4-ի «Գնումների գործընթացի կազմակերպման կարգը հաստատելու և Հայաստանի Հանրապետության 2011 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թվականի փետրվարի 10-ի թիվ 168-Ն որոշումն ուժը կորցրած ճանաչելու մասին» թիվ 526-Ն որոշման կարգավորումներին, ինչը </w:t>
            </w:r>
            <w:r w:rsidR="009A6494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 է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նաև </w:t>
            </w:r>
            <w:r w:rsidR="000C2ABE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գնման գործընթացի կազմակերպումը թափանցիկության սկզբունքի հիման վրա։ </w:t>
            </w:r>
          </w:p>
          <w:p w14:paraId="12FFF33E" w14:textId="77777777" w:rsidR="003A58B8" w:rsidRPr="009A6494" w:rsidRDefault="000C2ABE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Մյուս կողմից, գնումների մասին օրենսդրության էական սկզբունքներից է նաև 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 անձի համար, անկախ նրա օտարերկրյա ֆիզիկական անձ, կազմակերպություն կամ քաղաքացիություն չունեցող անձ լինելու հանգամանքից, գնման գործընթացին մասնակցելու իրավահավասարությ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ունը։ Հարկ ենք համարում նշել, որ սա հիմնարար սկզբունք է, որից չի կարող նախատեսվել բացառության։</w:t>
            </w:r>
          </w:p>
          <w:p w14:paraId="5FBDC7E0" w14:textId="13D1274A" w:rsidR="004152D3" w:rsidRPr="009A6494" w:rsidRDefault="000C2ABE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Պայմանագրի օրինակելի ձևի առնչությամբ հայտնում ենք</w:t>
            </w:r>
            <w:r w:rsidR="009A6494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որ անկախ </w:t>
            </w:r>
            <w:r w:rsidR="007E21AD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համանուն </w:t>
            </w:r>
            <w:r w:rsidR="004152D3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բաժնի բացակայությունից, կողմերի իրավունքները և պարտականություններն ամրագրված են պայմանագրի տեքստում այլ վերնագրերի ներքո։ </w:t>
            </w:r>
          </w:p>
          <w:p w14:paraId="49499DE2" w14:textId="77777777" w:rsidR="000C2ABE" w:rsidRPr="009A6494" w:rsidRDefault="009A649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 նաև, որ պ</w:t>
            </w:r>
            <w:r w:rsidR="007E21AD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այմանագրի ապահովման հետ կապված հարաբերությունները հստակորեն կարգավորված են </w:t>
            </w:r>
            <w:r w:rsidR="007E21AD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«Գնումների մասին» օրենք</w:t>
            </w:r>
            <w:r w:rsidR="007E21AD"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 և նախագծով չի առաջարկվում որևէ առանձնահատկության սահմանում օրենքի ընդհանուր կանոններից։</w:t>
            </w:r>
          </w:p>
          <w:p w14:paraId="13FEA9FC" w14:textId="0C7E6A82" w:rsidR="009A6494" w:rsidRPr="009A6494" w:rsidRDefault="009A649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այմանագրով չկարգավորված հարցերի առնչությամբ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հայտնում ենք, որ դրանց նկատմամբ 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 են քաղաքացիական օրենսդրությա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ընդհանուր </w:t>
            </w:r>
            <w:r w:rsidRPr="009A64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կանոնները։</w:t>
            </w:r>
          </w:p>
        </w:tc>
      </w:tr>
    </w:tbl>
    <w:p w14:paraId="4AC3F5D0" w14:textId="77777777" w:rsidR="00B61BA4" w:rsidRPr="000F3C2B" w:rsidRDefault="00B61BA4">
      <w:pPr>
        <w:rPr>
          <w:rFonts w:ascii="GHEA Grapalat" w:hAnsi="GHEA Grapalat"/>
        </w:rPr>
      </w:pPr>
    </w:p>
    <w:sectPr w:rsidR="00B61BA4" w:rsidRPr="000F3C2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58B8"/>
    <w:rsid w:val="000C2ABE"/>
    <w:rsid w:val="000F3C2B"/>
    <w:rsid w:val="003A58B8"/>
    <w:rsid w:val="004152D3"/>
    <w:rsid w:val="007E21AD"/>
    <w:rsid w:val="009A6494"/>
    <w:rsid w:val="00B6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EBFE7"/>
  <w15:docId w15:val="{CADB5F4B-A416-4887-95E5-BA4328EA6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hy-AM" w:eastAsia="hy-AM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Ani Varderesyan</cp:lastModifiedBy>
  <cp:revision>2</cp:revision>
  <dcterms:created xsi:type="dcterms:W3CDTF">2020-10-19T05:56:00Z</dcterms:created>
  <dcterms:modified xsi:type="dcterms:W3CDTF">2020-10-19T06:56:00Z</dcterms:modified>
  <cp:category/>
</cp:coreProperties>
</file>