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19" w:rsidRPr="009B0FF3" w:rsidRDefault="00882019" w:rsidP="00DE7DC5">
      <w:pPr>
        <w:jc w:val="center"/>
        <w:rPr>
          <w:rFonts w:ascii="GHEA Grapalat" w:hAnsi="GHEA Grapalat" w:cs="Sylfaen"/>
          <w:b/>
          <w:sz w:val="20"/>
          <w:szCs w:val="20"/>
          <w:lang w:val="en-US"/>
        </w:rPr>
      </w:pPr>
      <w:r w:rsidRPr="009B0FF3">
        <w:rPr>
          <w:rFonts w:ascii="GHEA Grapalat" w:hAnsi="GHEA Grapalat" w:cs="Sylfaen"/>
          <w:b/>
          <w:sz w:val="20"/>
          <w:szCs w:val="20"/>
          <w:lang w:val="en-US"/>
        </w:rPr>
        <w:t>Ա Մ Փ Ո Փ Ա Թ Ե Ր Թ</w:t>
      </w:r>
    </w:p>
    <w:p w:rsidR="009B2C49" w:rsidRPr="009B2C49" w:rsidRDefault="009B2C49" w:rsidP="00DE7D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0"/>
          <w:szCs w:val="20"/>
          <w:lang w:val="en-US"/>
        </w:rPr>
      </w:pPr>
      <w:r w:rsidRPr="009B2C49">
        <w:rPr>
          <w:rFonts w:ascii="GHEA Grapalat" w:hAnsi="GHEA Grapalat" w:cs="Sylfaen"/>
          <w:b/>
          <w:sz w:val="20"/>
          <w:szCs w:val="20"/>
        </w:rPr>
        <w:t xml:space="preserve">«ՀԱՅԱՍՏԱՆԻ ՀԱՆՐԱՊԵՏՈՒԹՅԱՆ 2020 ԹՎԱԿԱՆԻ ՊԵՏԱԿԱՆ ԲՅՈՒՋԵԻ ՄԱՍԻՆ» ՀԱՅԱՍՏԱՆԻ ՀԱՆՐԱՊԵՏՈՒԹՅԱՆ ՕՐԵՆՔՈՒՄ ՎԵՐԱԲԱՇԽՈՒՄ, ՀԱՅԱՍՏԱՆԻ ՀԱՆՐԱՊԵՏՈՒԹՅԱՆ ԿԱՌԱՎԱՐՈՒԹՅԱՆ 2019 ԹՎԱԿԱՆԻ ԴԵԿՏԵՄԲԵՐԻ 26-Ի N 1919-Ն ՈՐՈՇՄԱՆ ՄԵՋ  ԼՐԱՑՈՒՄՆԵՐ </w:t>
      </w:r>
      <w:r>
        <w:rPr>
          <w:rFonts w:ascii="GHEA Grapalat" w:hAnsi="GHEA Grapalat" w:cs="Sylfaen"/>
          <w:b/>
          <w:sz w:val="20"/>
          <w:szCs w:val="20"/>
          <w:lang w:val="en-US"/>
        </w:rPr>
        <w:t>ԵՎ</w:t>
      </w:r>
      <w:r w:rsidRPr="009B2C49">
        <w:rPr>
          <w:rFonts w:ascii="GHEA Grapalat" w:hAnsi="GHEA Grapalat" w:cs="Sylfaen"/>
          <w:b/>
          <w:sz w:val="20"/>
          <w:szCs w:val="20"/>
        </w:rPr>
        <w:t xml:space="preserve"> ՓՈՓՈԽՈՒԹՅՈՒՆՆԵՐ ԿԱՏԱՐԵԼՈՒ, ՀԱՅԱՍՏԱՆԻ ՀԱՆՐԱՊԵՏՈՒԹՅԱՆ ԱՐԱՐԱՏԻ, ԱՐԱԳԱԾՈՏՆԻ, ԱՐՄԱՎԻՐԻ, ԳԵՂԱՐՔՈՒՆԻՔԻ, ԿՈՏԱՅՔԻ, ԼՈՌՈՒ, ՇԻՐԱԿԻ, ՍՅՈՒՆԻՔԻ </w:t>
      </w:r>
      <w:r>
        <w:rPr>
          <w:rFonts w:ascii="GHEA Grapalat" w:hAnsi="GHEA Grapalat" w:cs="Sylfaen"/>
          <w:b/>
          <w:sz w:val="20"/>
          <w:szCs w:val="20"/>
          <w:lang w:val="en-US"/>
        </w:rPr>
        <w:t>ԵՎ</w:t>
      </w:r>
      <w:r w:rsidRPr="009B2C49">
        <w:rPr>
          <w:rFonts w:ascii="GHEA Grapalat" w:hAnsi="GHEA Grapalat" w:cs="Sylfaen"/>
          <w:b/>
          <w:sz w:val="20"/>
          <w:szCs w:val="20"/>
        </w:rPr>
        <w:t xml:space="preserve"> ՎԱՅՈՑ ՁՈՐԻ ՄԱՐԶՊԵՏԱՐԱՆՆԵՐԻՆ ԳՈՒՄԱՐ ՀԱՏԿԱՑՆԵԼՈՒ </w:t>
      </w:r>
      <w:r>
        <w:rPr>
          <w:rFonts w:ascii="GHEA Grapalat" w:hAnsi="GHEA Grapalat" w:cs="Sylfaen"/>
          <w:b/>
          <w:sz w:val="20"/>
          <w:szCs w:val="20"/>
          <w:lang w:val="en-US"/>
        </w:rPr>
        <w:t>ԵՎ</w:t>
      </w:r>
      <w:r w:rsidRPr="009B2C49">
        <w:rPr>
          <w:rFonts w:ascii="GHEA Grapalat" w:hAnsi="GHEA Grapalat" w:cs="Sylfaen"/>
          <w:b/>
          <w:sz w:val="20"/>
          <w:szCs w:val="20"/>
        </w:rPr>
        <w:t xml:space="preserve"> ՀԱՅԱՍՏԱՆԻ ՀԱՆՐԱՊԵՏՈՒԹՅԱՆ ԿԱՌԱՎԱՐՈՒԹՅԱՆ 2020 ԹՎԱԿԱՆԻ ՆՈՅԵՄԲԵՐԻ 6-Ի N 1788-Ն ՈՐՈՇՄԱՆ ՄԵՋ ՓՈՓՈԽՈՒԹՅՈՒՆ ԿԱՏԱՐԵԼՈՒ ՄԱՍԻՆ</w:t>
      </w:r>
      <w:r>
        <w:rPr>
          <w:rFonts w:ascii="GHEA Grapalat" w:hAnsi="GHEA Grapalat" w:cs="Sylfaen"/>
          <w:b/>
          <w:sz w:val="20"/>
          <w:szCs w:val="20"/>
          <w:lang w:val="en-US"/>
        </w:rPr>
        <w:t>»</w:t>
      </w:r>
    </w:p>
    <w:p w:rsidR="00882019" w:rsidRPr="009B0FF3" w:rsidRDefault="0092500E" w:rsidP="00DE7DC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0"/>
          <w:szCs w:val="20"/>
        </w:rPr>
      </w:pPr>
      <w:r w:rsidRPr="009B0FF3">
        <w:rPr>
          <w:rFonts w:ascii="GHEA Grapalat" w:hAnsi="GHEA Grapalat" w:cs="Sylfaen"/>
          <w:b/>
          <w:sz w:val="20"/>
          <w:szCs w:val="20"/>
        </w:rPr>
        <w:t xml:space="preserve">ՈՐՈՇՄԱՆ ՆԱԽԱԳԾԻ </w:t>
      </w:r>
      <w:r w:rsidR="00882019" w:rsidRPr="009B0FF3">
        <w:rPr>
          <w:rFonts w:ascii="GHEA Grapalat" w:hAnsi="GHEA Grapalat" w:cs="Sylfaen"/>
          <w:b/>
          <w:sz w:val="20"/>
          <w:szCs w:val="20"/>
        </w:rPr>
        <w:t>ՎԵՐԱԲԵՐՅԱԼ ՍՏԱՑՎԱԾ ԴԻՏՈՂՈՒԹՅՈՒՆՆԵՐԻ ԵՎ ԱՌԱՋԱՐԿՈՒԹՅՈՒՆՆԵՐԻ</w:t>
      </w:r>
    </w:p>
    <w:p w:rsidR="00882019" w:rsidRPr="009B0FF3" w:rsidRDefault="00882019" w:rsidP="00DE7DC5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496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"/>
        <w:gridCol w:w="1904"/>
        <w:gridCol w:w="6228"/>
        <w:gridCol w:w="4334"/>
        <w:gridCol w:w="1978"/>
      </w:tblGrid>
      <w:tr w:rsidR="002F366D" w:rsidRPr="009B0FF3" w:rsidTr="00296E3C">
        <w:trPr>
          <w:trHeight w:val="1351"/>
        </w:trPr>
        <w:tc>
          <w:tcPr>
            <w:tcW w:w="524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ՀՀ</w:t>
            </w:r>
          </w:p>
        </w:tc>
        <w:tc>
          <w:tcPr>
            <w:tcW w:w="1887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Առաջարկության</w:t>
            </w:r>
            <w:r w:rsidRPr="009B0FF3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հեղինակը, գրության ամսաթիվը, գրության համարը</w:t>
            </w:r>
          </w:p>
          <w:p w:rsidR="00882019" w:rsidRPr="009B0FF3" w:rsidRDefault="00882019" w:rsidP="00DE7DC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Առաջարկության</w:t>
            </w:r>
            <w:r w:rsidRPr="009B0FF3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   </w:t>
            </w: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բովանդակությունը</w:t>
            </w:r>
          </w:p>
        </w:tc>
        <w:tc>
          <w:tcPr>
            <w:tcW w:w="4341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1978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2F366D" w:rsidRPr="009F2046" w:rsidTr="009868A4">
        <w:trPr>
          <w:trHeight w:val="556"/>
        </w:trPr>
        <w:tc>
          <w:tcPr>
            <w:tcW w:w="524" w:type="dxa"/>
          </w:tcPr>
          <w:p w:rsidR="000D5ECC" w:rsidRPr="00AD0530" w:rsidRDefault="000D5ECC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</w:tc>
        <w:tc>
          <w:tcPr>
            <w:tcW w:w="1887" w:type="dxa"/>
          </w:tcPr>
          <w:p w:rsidR="00483E51" w:rsidRPr="00AD0530" w:rsidRDefault="004D7FE7" w:rsidP="00A51C97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ՀՀ ֆինանսների նախարարությ</w:t>
            </w:r>
            <w:r w:rsidR="00483E51"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ուն</w:t>
            </w:r>
          </w:p>
          <w:p w:rsidR="00A51C97" w:rsidRDefault="00862A7E" w:rsidP="00A51C97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Գրություն                </w:t>
            </w:r>
            <w:r w:rsidR="00706F3B"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58005-2020</w:t>
            </w:r>
          </w:p>
          <w:p w:rsidR="00AC610F" w:rsidRPr="00A51C97" w:rsidRDefault="00E44F86" w:rsidP="00A51C97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51C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0</w:t>
            </w:r>
            <w:r w:rsidR="00E259F8" w:rsidRPr="00A51C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3</w:t>
            </w:r>
            <w:r w:rsidR="00016FC4" w:rsidRPr="00A51C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.</w:t>
            </w:r>
            <w:r w:rsidR="00E259F8" w:rsidRPr="00A51C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12</w:t>
            </w:r>
            <w:r w:rsidR="00862A7E" w:rsidRPr="00A51C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.20</w:t>
            </w:r>
            <w:r w:rsidR="0092500E" w:rsidRPr="00A51C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20</w:t>
            </w:r>
            <w:r w:rsidR="00862A7E" w:rsidRPr="00A51C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թ</w:t>
            </w: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74909" w:rsidRPr="00AD0530" w:rsidRDefault="0097490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C610F" w:rsidRPr="00AD0530" w:rsidRDefault="00AC610F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021CA" w:rsidRPr="00AD0530" w:rsidRDefault="003021CA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</w:tc>
        <w:tc>
          <w:tcPr>
            <w:tcW w:w="6237" w:type="dxa"/>
          </w:tcPr>
          <w:p w:rsidR="009B2C49" w:rsidRPr="009B2C49" w:rsidRDefault="009B2C4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9B2C4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lastRenderedPageBreak/>
              <w:t>COVID-19-ով և ռազմական գործողություններով պայմանավորված ծախսերի հրատապ կատարելու անհրաժեշությամբ, որպես տեխնիկական լուծում դիտարկված այլ եկամուտների ավելացումը ենթակա է վերաձևակերպման, որին</w:t>
            </w:r>
            <w:r w:rsidRPr="005A68F8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 </w:t>
            </w:r>
            <w:r w:rsidRPr="009B2C4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հնարավոր կլինի անդրադառնալ բյուջեի կատարման տարեկան արդյունքներով, գնահատման հիմքում ունենալով տարեկան բյուջեի կատարողականի գծով տնտեսումների հնարավորությունը՝</w:t>
            </w:r>
            <w:r w:rsidRPr="005A68F8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 </w:t>
            </w:r>
            <w:r w:rsidRPr="009B2C4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ծրագրերի/միջոցառումների գծով վերաբաշխումների իրականացման սահմանափակման միջոցով։ Ուստի առաջարկում ենք ֆինանսավորման առումով քննարկել այն համաֆինանսավորվող սուբվենցիոն ծրագրերը, որոնք փաստացի իրականացվել են և անհրաժեշտություն է առաջացել փաստացի կատարողականների դիմաց վճարում կատարել, իսկ մյուս ծրագրերի մասով՝ իրականացման նպատահարմարության հարցը:</w:t>
            </w:r>
          </w:p>
          <w:p w:rsidR="00AD0530" w:rsidRPr="00AD0530" w:rsidRDefault="00AD053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Նախագծի N 2 հավելվածի աղյուսակում ընդգրկված ստորև ներկայացված միջոցառումներով նախատեսված որոշ աշխատանքների իրականացման նպատակով 2019 թվականին ՀՀ կառավարության մի շարք որոշումներով հատկացվել են ֆինանսական միջոցներ մասնավորապես.</w:t>
            </w:r>
          </w:p>
          <w:p w:rsidR="00AD0530" w:rsidRPr="00AD0530" w:rsidRDefault="00AD0530" w:rsidP="00AD0530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-</w:t>
            </w:r>
            <w:r w:rsidR="00B32EA0" w:rsidRPr="00B32EA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ՀՀ Արարատի մարզի «Արարատ համայնքում ԼԵԴ լուսատուների ձեռքբերում» (ՀՀ կառավարության 05.12.2019թ-ի 1758-Ն որոշում)</w:t>
            </w:r>
          </w:p>
          <w:p w:rsidR="00AD0530" w:rsidRPr="00AD0530" w:rsidRDefault="00AD0530" w:rsidP="00AD0530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- ՀՀ Արարատի մարզի «Աբովյան համայնքի երկրորդական փողոցների արտաքին լուսավորության ցանցի կառուցում» (ՀՀ կառավարության 05.12.2019թ-ի 1758-Ն որոշում)</w:t>
            </w:r>
          </w:p>
          <w:p w:rsidR="00AD0530" w:rsidRPr="00AD0530" w:rsidRDefault="00AD0530" w:rsidP="00AD0530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lastRenderedPageBreak/>
              <w:t xml:space="preserve">- ՀՀ Արագածոտնի մարզի «Կարբի համայնքի փողոցների արտաքին լուսավորության աշխատանքների իրականացում» (ՀՀ կառավարության 31.10.2019թ-ի 1516-Ն որոշում) </w:t>
            </w:r>
          </w:p>
          <w:p w:rsidR="00AD0530" w:rsidRPr="00AD0530" w:rsidRDefault="00AD0530" w:rsidP="00AD0530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- ՀՀ Արմավիրի մարզի «Դալարիկ համայնքի Կոմիտասի փողոցի ասֆալտապատում» (ՀՀ կառավարության 31.10.2019թ-ի 1516-Ն որոշում) </w:t>
            </w:r>
          </w:p>
          <w:p w:rsidR="00AD0530" w:rsidRPr="00AD0530" w:rsidRDefault="00AD0530" w:rsidP="00AD0530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- ՀՀ Գեղարքունիքի մարզի «Աստղաձոր համայնքի Զորավար Անդրանիկի և 21-րդ փողոցների ասֆալտապատում» (ՀՀ կառավարության 24.10.2019թ-ի 1484-Ն որոշում)</w:t>
            </w:r>
          </w:p>
          <w:p w:rsidR="00AD0530" w:rsidRPr="00AD0530" w:rsidRDefault="00AD0530" w:rsidP="00AD0530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- ՀՀ Գեղարքունիքի մարզի «Գեղամասար համայնքի 12 բնակավայրերում խմելու ջրի ջրագծերի ներքին և/կամ արտաքին ցանցերի կառուցում կամ վերակառուցում» (ՀՀ կառավարության 14.11.2019թ-ի 1609-Ն որոշում)</w:t>
            </w:r>
          </w:p>
          <w:p w:rsidR="00AD0530" w:rsidRPr="00AD0530" w:rsidRDefault="00AD0530" w:rsidP="00AD0530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- ՀՀ Շիրակի մարզի «Լուսակերտ համայնքի 7-րդ փողոցի ասֆալտապատման աշխատանքներ» (ՀՀ կառավարության 28.11.2019թ-ի 1701-Ն որոշում)</w:t>
            </w:r>
          </w:p>
          <w:p w:rsidR="00AD0530" w:rsidRPr="00AD0530" w:rsidRDefault="00AD0530" w:rsidP="00AD0530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 </w:t>
            </w: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- ՀՀ Սյունիքի մարզի Քաջարան համայնքի «Համայնքի բնակավայրերի փողոցների հիմնանորոգում, բարեկարգում» (ՀՀ կառավարության 28.11.2019թ-ի 1702-Ն որոշում) </w:t>
            </w:r>
          </w:p>
          <w:p w:rsidR="00AD0530" w:rsidRPr="00AD0530" w:rsidRDefault="00AD0530" w:rsidP="00AD0530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- ՀՀ Սյունիքի մարզի «Սիսիան համայնքի «Լուսավորության համակարգի ընդլայնում Աշոտավան, Անգեղակոթ, Շաղատ, Իշխանասար, Ախլաթյան, Թասիկ բնակավայրերում և Սիսիան քաղաքում» (ՀՀ կառավարության 24.10.2019թ-ի 1484-Ն որոշում)</w:t>
            </w:r>
          </w:p>
          <w:p w:rsidR="00AD0530" w:rsidRPr="00AD0530" w:rsidRDefault="00AD0530" w:rsidP="00AD0530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- ՀՀ Սյունիքի մարզի «Սիսիան համայնքի Սայաթ-Նովա, Շահումյան, Ա, Մանուկյան փողոցները, Սյունիքի փողոցից Ույծ բնակավայր տանող ճանապարհահատվածի և Շաքի բնակավայրի կենտրոնական փողոցի հիմնանորոգում» (ՀՀ կառավարության 24.10.2019թ-ի 1484-Ն որոշում)։</w:t>
            </w:r>
          </w:p>
          <w:p w:rsidR="00AD0530" w:rsidRDefault="00AD0530" w:rsidP="00AD0530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Ուստի այս պարագայում պարզաբանման անհրաժեշտություն ունի վերը նշված աշխատանքների գծով ևս մեկ անգամ գումար հատկացնելու առաջարկությունը։</w:t>
            </w:r>
          </w:p>
          <w:p w:rsidR="00735449" w:rsidRPr="00AD0530" w:rsidRDefault="00735449" w:rsidP="00AD0530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B95159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8B057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2.</w:t>
            </w:r>
            <w:r w:rsidR="00B95159" w:rsidRPr="00B9515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«1004. Ոռոգման համակարգի առողջացում» ծրագրի «11005», «11010», «31001» և «1189. Դպրոցների սեյսմիկ անվտանգության մակարդակի բարձրացման» ծրագրի «12001» միջոցառումների գծով տարեկան մնացորդային գումարները բավարար չեն նշված վերաբաշխումներն իրականացնելու համար, ուստի առաջարկում ենք Նախագիծը լրամշակել։</w:t>
            </w:r>
          </w:p>
          <w:p w:rsidR="00EB0571" w:rsidRDefault="00EB0571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B0571" w:rsidRDefault="00EB0571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B0571" w:rsidRDefault="00EB0571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B0571" w:rsidRDefault="00EB0571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B0571" w:rsidRDefault="00EB0571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B0571" w:rsidRDefault="00EB0571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B0571" w:rsidRPr="00B95159" w:rsidRDefault="00EB0571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P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3.Միաժամանակ Նախագծի N 2 հավելվածի աղյուսակում նշված՝</w:t>
            </w: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ա) </w:t>
            </w:r>
            <w:r w:rsidRPr="0073544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ՀՀ Արմավիրի մարզի «Սարդարապատ համայնքում հակակարկտային կայանների տեղադրման աշխատանքներ», ՀՀ Գեղարքունիքի մարզի «Մեծ Մասրիկ համայնքի երկրորդական թվով 7 փողոցների 5.5 կմ երկարությամբ արտաքին լուսավորության ծրագրի իրականացում» և ՀՀ Կոտայքի մարզի «Քանաքեռավան համայնքի Արագիլ ԱՍԿ թաղամասի գազիֆիկացում» միջոցառումների գծով առաջարկում ենք ճշտել ՀՀ պետական բյուջեի համաֆինանսավորման</w:t>
            </w: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չափը՝ համաձայն ՀՀ կառավարության 16.11.2006թ-ի N</w:t>
            </w:r>
            <w:r w:rsidRPr="005A68F8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 </w:t>
            </w: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1708-Ն որոշմամբ հաստատված՝ «ՀՀ պետական տարեկան բյուջեներով նախատեսված սուբվենցիաներից բացի Հայաստանի Հանրապետության համայնքների տնտեսական և սոցիալական ենթակառուցվածքների զարգացմանն ուղղված սուբվենցիայի հայտի մշակման, ներկայացման, քննարկման և հաստատման» կարգի 24-րդ կետով սահմանված չափաբաժինների:</w:t>
            </w:r>
          </w:p>
          <w:p w:rsidR="008B0573" w:rsidRPr="005A68F8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բ) ՀՀ Գեղարքունիքի մարզի Գավառ Լիճք Չկալովկա Մեծ Մասրիկ համայնքները դիտարկվել են որպես բարձր լեռնային համայնքներ և նրանց մասով ՀՀ պետական բյուջեի համաֆինանսավորման չափը նախատեսվել է 5%-ից մինչև 10%-ով ավել՝ համաձայն ՀՀ կառավարության 16.11.2006թ-ի N 1708-Ն որոշմամբ սահմանված չափաբաժինների։ Սակայն նշված համայնքներն ընդգրկված չեն ՀՀ կառավարության 27.11.1998թ-ի N 756 որոշմամբ հաստատված՝ ծովի մակերևույթից 2000 և ավելի մետր բարձրության վրա գտնվող ՀՀ բարձր լեռնային բնակավայրերի ցանկում: </w:t>
            </w: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P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P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գ) ՀՀ Վայոց ձորի մարզի «Ջերմուկ համայնքի մանկական զարգացման կենտրոնի և դրան կից խաղահրապարակի կառուցում, Գնդեվազ համայնքի մանկապարտեզ» ՀՈԱԿ-ի և Զատիկ մանկապարտեզ ՀՈԱԿ-ի /Ձախափնյա մասնաշենքի/ բակերի ասֆալտապատման աշխատանքներ», </w:t>
            </w:r>
            <w:r w:rsidRPr="00640F6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ՀՀ Արարատի մարզի «Արևաբույր համայնքի 5 փողոցների գազաֆիկացում (Խ. Աբովյան, Պ. Սևակ, Մասիս, Օրբելի, Իսակով Կ. Դեմիրճյան փողոցներ)» և «Դարբնիկ համայնքի Կամո Բալայան, Գլխավոր և 3-րդ, 4-րդ, 5-րդ և 6-րդ փողոցների գազաֆիկացում»,</w:t>
            </w: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ինչպես նաև ՀՀ Արագածոտնի մարզի Օշական Տեղեր Ագարակ Սասունիկ Արուճ ՀՀ Արարատի մարզի Այնթապ Այգեպատ Աբովյան ՀՀ Արմավիրի մարզի Մյասնիկյան ՀՀ Գեղարքունիքի մարզի Գավառ Մեծ Մասրիկ ՀՀ Կոտայքի մարզի Նոր Գեղի (փողոցների ասֆալտապատում) Արզնի (փողոցների ասֆալտապատում) ՀՀ Լոռու մարզի Հարթագյուղ Սպիտակ Բազում Օձուն (լուսավորություն) ՀՀ Շիրակի մարզի Աշոցք ՀՀ Սյունիքի Քաջարան Սիսիան (լուսավորություն և ճանապարհների հիմնանորոգում) համայնքների գծով ներկայացված միջոցառումների անվանումներն առաջարկում ենք համապատասխանեցնել փորձագիտական դրական եզրակացություն ունեցող նախագծանախահաշվային փաս</w:t>
            </w: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softHyphen/>
              <w:t xml:space="preserve">տաթղթերում նշված օբյեկտների անվանումներին (նշելով նաև օբյեկտների բացվածքը) իսկ առաջին միջոցառման մասով նաև իրականացվելիք աշխատանքների նախահաշվային արժեքի ֆինանսական գնահատականը՝ միևնույն աշխատանքների ամփոփ նախահաշվի ֆինանսական գնահատականին: </w:t>
            </w:r>
          </w:p>
          <w:p w:rsidR="005A68F8" w:rsidRP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դ) </w:t>
            </w:r>
            <w:r w:rsidRPr="009966E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ՀՀ Արագածոտնի մարզի Օշական Կարբի ՀՀ Արմավիրի մարզի Քարակերտ ՀՀ Գեղարքունիքի մարզի Մեծ Մասրիկ ՀՀ Կոտայքի մարզի Նոր Գեղի Հրազդան և ՀՀ Շիրակի </w:t>
            </w:r>
            <w:r w:rsidRPr="009966E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lastRenderedPageBreak/>
              <w:t>մարզի Լուսակերտ համայնքների մասով ներկայացված միջոցառումների գծով առաջարկում ենք ճշտել ՀՀ պետական բյուջեի համաֆինանսավորման չափը:</w:t>
            </w:r>
          </w:p>
          <w:p w:rsidR="005A68F8" w:rsidRP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ե) ՀՀ Գեղարքունիքի մարզի Չկալովկա և Մեծ մասրիկ համայնքների մասով ներկայացված միջոցառումների գծով ներկայացված գնման պայմանագրերից պարզ չէ թե որ օբյեկտների գծով են դրանք կնքվել։</w:t>
            </w:r>
          </w:p>
          <w:p w:rsidR="005A68F8" w:rsidRP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4. ՀՀ Գեղարքունիքի մարզի «Գեղամասար համայնքի Փոքր Մասրիկ գյուղի 1 խորքային հորի և Տրետուք գյուղի ոռոգման ցանցի վերանորոգում» միջոցառման պետական համաֆինանսավորման չափը կազմում է 38,514.0 հազար դրամ, ինչի համար հիմք է հանդիսացել միջոցառման պայմանագրային արժեքը՝ 55,020.0 հազար դրամ: Վերջինս գերազանցում է ՀՀ վարչապետի որոշմամբ ստեղծված սուբվենցիայի ծրագրերի գնահատման միջգերատեսչական հանձնաժողովի կողմից դրական եզրակացություն ստացած ծրագրի ընդհանուր արժեքը 24,691.4 հազար դրամով, որը ունի պարզաբանման անհրաժեշտություն: Պայմանագրային արժեքը գերազանցում է նաև ՀՀ Արագածոտնի մարզի Ոսկեհատ համայնքի «Ոսկեհատ համայնքի 1-ին և 3-րդ փողոցների գազաֆիկացում» և ՀՀ Արագածոտնի մարզի Աղձք և ՀՀ Արմավիրի մարզի Դալարիկ (ասֆալտապատում) համայնքների յուրաքանչյուր միջոցառման մասով: </w:t>
            </w:r>
          </w:p>
          <w:p w:rsidR="005A68F8" w:rsidRP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5. </w:t>
            </w:r>
            <w:r w:rsidRPr="009E7BA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ՀՀ Արագածոտնի մարզի «Աշտարակ համայնքի Ներսես Աշտարակեցու N 76, Տիգրան Մեծի NN 2 և 27 բազմաբնակարան շենքերի տանիքների հիմնանորոգում» միջոցառման նախագծանախահաշվային փաստաթղթերի կազմման համար կնքված՝ «Աշտարակի համայնքապետարանի կարիքների համար նախագծանախահաշվային աշխատանքների կատարման գնման պայմանագրի» անբաժանելի մաս հանդիսացող NN 1 և 2 հավելվածներում Տիգրան Մեծի N 2 բազմաբնակարան շենքի փոխարեն ընդգրկված է Տիգրան Մեծի N 4 բազմաբնակարան շենքը:</w:t>
            </w: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6. ՀՀ Գեղարքունիքի մարզի «Դդմաշեն համայնքի հանդիսությունների սրահի հիմնանորոգում /2-րդ փուլ/» միջոցառման իրականացվելիք աշխատանքների նախահաշվային արժեքը՝ ըստ փորձագիտական դրական եզրակացություն ունեցող նախագծանախահաշվային փաս</w:t>
            </w: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softHyphen/>
              <w:t xml:space="preserve">տաթղթերի կազմում է 27,456.9 հազար դրամ, իսկ ՀՀ Սյունիքի մարզի «Սիսիան համայնքի «Որոտնավան և Վաղատին բնակավայրերում նախադպրոցական կրթության ապահովում, Սիսիան համայնքի թիվ 2 և թիվ 3 ՆՈՒՀ-երի, Նորավան, Շամբ և Տոլարս բնակավայրերում գտնվող խմբերի վերանորոգում և գույքի արդիականացում» միջոցառման մասով՝ 167,489.3 հազար դրամ, </w:t>
            </w: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lastRenderedPageBreak/>
              <w:t xml:space="preserve">սակայն ՀՀ պետական բյուջեի համաֆինանսավորման չափը հաշվարկվել է համապատասխանաբար՝ 27,474.0 հազար դրամի և 189,770.2 հազար դրամի /առանց նախագծանախահաշվային փաստաթղթերի պատրաստման արժեքի/ պայմանագրային արժեքներից, որը հիմնավորման կարիք ունի: </w:t>
            </w:r>
          </w:p>
          <w:p w:rsidR="00A04C25" w:rsidRPr="005A68F8" w:rsidRDefault="00A04C2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7. ՀՀ Արագածոտնի մարզի «Արուճ համայնքի փողոցների արտաքին լուսավորության աշխատանքների իրականացում» միջոցառման մասով պայմանագրերը թերի են ներկայացված:</w:t>
            </w:r>
          </w:p>
          <w:p w:rsidR="00A551A2" w:rsidRDefault="00A551A2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551A2" w:rsidRDefault="00A551A2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551A2" w:rsidRDefault="00A551A2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551A2" w:rsidRDefault="00A551A2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551A2" w:rsidRPr="005A68F8" w:rsidRDefault="00A551A2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8. </w:t>
            </w:r>
            <w:r w:rsidRPr="00E143B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ՀՀ վարչապետի որոշմամբ ստեղծված սուբվենցիայի ծրագրերի գնահատման միջգերատեսչական հանձնաժողովի կողմից դրական եզրակացություն ստացած՝ ՀՀ Գեղարքունիքի մարզի «Գավառ համայնքի Կարեյան, Բարեկամության, Պետրովի, Ղամարյան եղբայրների, Կահիրեի, Գ. Նարեկացու փողոցների և Ազատության փող. 2-րդ նրբ. լուսավորության ցանցի կառուցում և կենտրոնական հրապարակի լուսասյուների տեղափոխություն» ծրագրի արժեքը ներկայացվել է 38.7 մլն դրամ սակայն համաձայն փորձագիտական դրական եզրակացություն ունեցող նախագծանախահաշվային փաս</w:t>
            </w:r>
            <w:r w:rsidRPr="00E143B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softHyphen/>
              <w:t>տաթղթերի այն կազմում է 30.9 մլն դրամ։</w:t>
            </w:r>
          </w:p>
          <w:p w:rsidR="00E143B0" w:rsidRDefault="00E143B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143B0" w:rsidRDefault="00E143B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143B0" w:rsidRDefault="00E143B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143B0" w:rsidRDefault="00E143B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143B0" w:rsidRDefault="00E143B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143B0" w:rsidRPr="005A68F8" w:rsidRDefault="00E143B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P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9. Նախագծի N 1 հավելվածի աղյուսակում առաջարկում ենք լրացնել «1049» ծրագրի «11012» միջոցառման ամբողջական անվանումը, իսկ N 4 հավելվածում՝ «1004» ծրագրի համաֆինանսավորման գումարը:</w:t>
            </w:r>
          </w:p>
          <w:p w:rsidR="005A68F8" w:rsidRPr="00614772" w:rsidRDefault="005A68F8" w:rsidP="00614772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Նախագծի N 6 հավելվածի աղյուսակում և N 7 հավելվածի ՀՀ Արարատի մարզպետարանին վերաբերվող աղյուսակում առաջարկում ենք ճշտել «1212» ծրագրի «12007» միջոցառման ֆինանսական գնահատականները:</w:t>
            </w:r>
          </w:p>
        </w:tc>
        <w:tc>
          <w:tcPr>
            <w:tcW w:w="4341" w:type="dxa"/>
            <w:shd w:val="clear" w:color="auto" w:fill="auto"/>
          </w:tcPr>
          <w:p w:rsidR="00C228AB" w:rsidRPr="00453DF3" w:rsidRDefault="00B4379B" w:rsidP="009E6AA8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9E6AA8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lastRenderedPageBreak/>
              <w:t>Ընդունվել</w:t>
            </w:r>
            <w:r w:rsidRPr="009E6AA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9E6AA8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է</w:t>
            </w:r>
            <w:r w:rsidR="009E6AA8" w:rsidRPr="00453DF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ի գիտություն</w:t>
            </w: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4A3D" w:rsidRPr="00193BC6" w:rsidRDefault="00D24A3D" w:rsidP="00193BC6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193BC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Չի</w:t>
            </w:r>
            <w:r w:rsidRPr="00193BC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193BC6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ընդունվել</w:t>
            </w:r>
            <w:r w:rsidRPr="00193BC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: </w:t>
            </w:r>
          </w:p>
          <w:p w:rsidR="003E7755" w:rsidRPr="00F478F2" w:rsidRDefault="00F478F2" w:rsidP="00976300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F478F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Նշված</w:t>
            </w:r>
            <w:r w:rsidR="00577D7E" w:rsidRPr="00AD053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միջոցառումներով նախատեսված աշխատանքների իրականացման </w:t>
            </w:r>
            <w:r w:rsidR="00577D7E" w:rsidRPr="00577D7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համար առկա են համապատասխան հիմնարար </w:t>
            </w:r>
            <w:r w:rsidRPr="00F478F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նախագծանախահաշվային </w:t>
            </w:r>
            <w:r w:rsidR="00577D7E" w:rsidRPr="00577D7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փաստաթղթերը</w:t>
            </w:r>
            <w:r w:rsidR="000237D6" w:rsidRPr="000237D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(փաթեթով </w:t>
            </w:r>
            <w:r w:rsidR="000237D6" w:rsidRPr="00A7560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ներկայացվել </w:t>
            </w:r>
            <w:r w:rsidR="00C52BA0" w:rsidRPr="00C52BA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է</w:t>
            </w:r>
            <w:r w:rsidR="000237D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ՀՀ ֆինանսների նախարարություն</w:t>
            </w:r>
            <w:r w:rsidR="000237D6" w:rsidRPr="000237D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)</w:t>
            </w:r>
            <w:r w:rsidR="00577D7E" w:rsidRPr="00577D7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, </w:t>
            </w:r>
            <w:r w:rsidR="00A7560B" w:rsidRPr="00A7560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որոն</w:t>
            </w:r>
            <w:r w:rsidR="000237D6" w:rsidRPr="000237D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ցում հստակ նշվում են իրականացվող աշխատանքների բոլոր </w:t>
            </w:r>
            <w:r w:rsidR="00B95159" w:rsidRPr="00B9515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անհրաժեշտ </w:t>
            </w:r>
            <w:r w:rsidR="000237D6" w:rsidRPr="000237D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պարամետրերը՝ փողոցների անունները, հստակ կոորդինատները, թե տվյալ փողոցի որ հատվածում է իրականացվելու նշված աշխատանքը, ձեռք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բերվող ապրանքների քանակ</w:t>
            </w:r>
            <w:r w:rsidRPr="00F478F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ը, մակնիշը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և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lastRenderedPageBreak/>
              <w:t>այլն,</w:t>
            </w:r>
            <w:r w:rsidR="000237D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F478F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="000237D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ինչն էլ թույլ է տալիս բացառել </w:t>
            </w:r>
            <w:r w:rsidRPr="00F478F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ՀՀ պետական բյուջեից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կրկնակի համաֆինանսավորմ</w:t>
            </w:r>
            <w:r w:rsidR="00C52BA0" w:rsidRPr="00C52BA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ան պահանջը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:</w:t>
            </w: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74596" w:rsidRDefault="00574596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74596" w:rsidRDefault="00574596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74596" w:rsidRDefault="00574596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74596" w:rsidRDefault="00574596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74596" w:rsidRDefault="00574596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74596" w:rsidRDefault="00574596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74596" w:rsidRDefault="00574596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F5793F" w:rsidRDefault="00F5793F" w:rsidP="002A0B97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735449" w:rsidRDefault="00735449" w:rsidP="002A0B97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74596" w:rsidRPr="002A0B97" w:rsidRDefault="002A0B97" w:rsidP="002A0B97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2A0B97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Չի</w:t>
            </w:r>
            <w:r w:rsidRPr="002A0B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2A0B97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ընդունվել</w:t>
            </w:r>
          </w:p>
          <w:p w:rsidR="00574596" w:rsidRPr="002A0B97" w:rsidRDefault="00A32952" w:rsidP="002A0B97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3295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.</w:t>
            </w:r>
            <w:r w:rsidRPr="00B9515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«1004. Ոռոգման համակարգի առողջացում» ծրագրի «11005», «11010», «31001» և «1189. Դպրոցների սեյսմիկ անվտանգության մակարդակի բարձրացման» ծրագրի «12001» միջոցառումների գծով</w:t>
            </w:r>
            <w:r w:rsidRPr="002A0B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="002A0B97" w:rsidRPr="002A0B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ֆինանսական միջոցները վերականգնվել են և բավարար</w:t>
            </w:r>
            <w:r w:rsidR="002A0B97" w:rsidRPr="00B9515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="002A0B97" w:rsidRPr="002A0B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են </w:t>
            </w:r>
            <w:r w:rsidR="002A0B97" w:rsidRPr="00B9515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վերաբաշխումներն իրականացնելու համար</w:t>
            </w:r>
            <w:r w:rsidR="002A0B97" w:rsidRPr="002A0B9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:</w:t>
            </w:r>
          </w:p>
          <w:p w:rsidR="00574596" w:rsidRDefault="00574596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74596" w:rsidRDefault="00574596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74596" w:rsidRDefault="00574596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Pr="00614772" w:rsidRDefault="002C1C41" w:rsidP="00614772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614772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Ընդունվել</w:t>
            </w:r>
            <w:r w:rsidRPr="0061477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614772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է</w:t>
            </w: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A68F8" w:rsidRDefault="005A68F8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614772" w:rsidRDefault="003E7755" w:rsidP="00614772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614772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Չի</w:t>
            </w:r>
            <w:r w:rsidRPr="0061477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614772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ընդունվել</w:t>
            </w:r>
            <w:r w:rsidRPr="0061477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:</w:t>
            </w:r>
          </w:p>
          <w:p w:rsidR="00E43FC0" w:rsidRPr="005A68F8" w:rsidRDefault="003E7755" w:rsidP="00614772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Նախագիծը ներկայացվել է համաձայն ՀՀ կառավարության 16.11.2006թ-ի N 1708-Ն որոշմամբ հաստատված՝ «ՀՀ պետական տարեկան բյուջեներով նախատեսված սուբվենցիաներից բացի Հայաստանի Հանրապետության համայնքների տնտեսական և սոցիալական ենթակառուցվածքների զարգացմանն ուղղված սուբվենցիայի հայտի մշակման, ներկայացման, քննարկման և հաստատման» կարգի 24-րդ կետով սահմանված չափաբաժինների, քանի որ ըստ N 1708-Ն որոշման 1-ին կետի 2-րդ ենթակետով հաստատված կարգի 10-րդ կետի ՝«2020 թվականին սուբվենցիայի ամբողջական փաթեթները ներկայացվում են համապատասխան մարզպետարաններ մինչև 2020 թվականի մայիսի 26-ը, իսկ 11-րդ կետի՝ նախարարություն են ներկայացվում մինչև 2020 թվականի հունիսի 1-ը:» Հայաստանի Հանրապետության կառավարության 1998 թվականի նոյեմբերի 27-ի «Հայաստանի Հանրապետության </w:t>
            </w: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lastRenderedPageBreak/>
              <w:t xml:space="preserve">բնակավայրերն ըստ բարձունքային նիշերի դասակարգելու մասին» N 756 որոշման մեջ կատաևված փոփոխություններն ուժի մեջ են մտել 27.05.2020 թվականին, մինչդեռ միջգերատեսչական հանձնաժողովի նիստերը, որոնց ընթացքում հավանության են արժանացել արդեն իսկ հավաքագրված և հանձնաժողովի անդամների կողմից քննարկված հայտերը, կայացել են սկսած 2020թվականի մայիսի 12-ից՝ ինչն էլ թույլ չի տվել արդեն իսկ ստացված սուբվենցիոն հայտերում կատարել չափաբաժինների փոփոխություն: </w:t>
            </w:r>
          </w:p>
          <w:p w:rsidR="003E7755" w:rsidRDefault="003E775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9F2046" w:rsidRDefault="009F2046" w:rsidP="00973BC9">
            <w:pPr>
              <w:tabs>
                <w:tab w:val="left" w:pos="709"/>
                <w:tab w:val="left" w:pos="851"/>
              </w:tabs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Pr="00973BC9" w:rsidRDefault="009F2046" w:rsidP="00973BC9">
            <w:pPr>
              <w:tabs>
                <w:tab w:val="left" w:pos="709"/>
                <w:tab w:val="left" w:pos="851"/>
              </w:tabs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hy-AM"/>
              </w:rPr>
              <w:t>Ը</w:t>
            </w:r>
            <w:r w:rsidR="00973BC9" w:rsidRPr="00973BC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hy-AM"/>
              </w:rPr>
              <w:t>նդունվել</w:t>
            </w:r>
            <w:proofErr w:type="spellEnd"/>
            <w:r w:rsidR="00973BC9" w:rsidRPr="00973BC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hy-AM"/>
              </w:rPr>
              <w:t>է</w:t>
            </w:r>
          </w:p>
          <w:p w:rsidR="00DB01E9" w:rsidRDefault="00DB01E9" w:rsidP="00973BC9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Default="00E43FC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Default="00E43FC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Default="00E43FC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Pr="00614772" w:rsidRDefault="003313D0" w:rsidP="00614772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614772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Ընդունվել</w:t>
            </w:r>
            <w:r w:rsidRPr="0061477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614772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է</w:t>
            </w:r>
            <w:r w:rsidRPr="0061477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903CF" w:rsidRPr="00436340" w:rsidRDefault="00F813BD" w:rsidP="003903CF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3903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Ընդունվել է: </w:t>
            </w:r>
            <w:r w:rsidR="003903CF" w:rsidRPr="0043634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Պահանջվող փաստաթղթերն ի լրումն ուղարկվել են ՀՀ Ֆինանսների նախարարություն</w:t>
            </w:r>
          </w:p>
          <w:p w:rsidR="003903CF" w:rsidRDefault="003903CF" w:rsidP="003903CF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758FC" w:rsidRPr="00AA20F9" w:rsidRDefault="00E758FC" w:rsidP="00614772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614772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Ընդունվել</w:t>
            </w:r>
            <w:r w:rsidRPr="0061477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614772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է</w:t>
            </w:r>
            <w:r w:rsidRPr="0061477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="0077008F" w:rsidRPr="00AA20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:</w:t>
            </w:r>
          </w:p>
          <w:p w:rsidR="00D275D9" w:rsidRDefault="00AA20F9" w:rsidP="00363637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A20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Աղձք համայնքի ծրագրի արժեքը լրա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մշակման արդյունքում բարձրացել է, ինչի վերաբերյալ </w:t>
            </w:r>
            <w:r w:rsidRPr="00AA20F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կից ներկայացվում է մարզպետի գրությունը:</w:t>
            </w:r>
          </w:p>
          <w:p w:rsidR="00363637" w:rsidRDefault="00363637" w:rsidP="00363637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63637" w:rsidRDefault="00363637" w:rsidP="00363637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63637" w:rsidRDefault="00363637" w:rsidP="00363637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63637" w:rsidRDefault="00363637" w:rsidP="00363637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63637" w:rsidRDefault="00363637" w:rsidP="00363637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63637" w:rsidRDefault="00363637" w:rsidP="00363637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63637" w:rsidRDefault="00363637" w:rsidP="00363637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63637" w:rsidRDefault="00363637" w:rsidP="00363637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63637" w:rsidRDefault="00363637" w:rsidP="00363637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63637" w:rsidRPr="00AA20F9" w:rsidRDefault="00363637" w:rsidP="00363637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6D32F0" w:rsidRDefault="00917D6F" w:rsidP="00917D6F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917D6F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Ընդունվել</w:t>
            </w:r>
            <w:r w:rsidRPr="00917D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917D6F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է</w:t>
            </w:r>
            <w:r w:rsidRPr="006D32F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: </w:t>
            </w:r>
            <w:r w:rsidR="006D32F0" w:rsidRPr="006D32F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Հավելվածում տեղ գտած անճշտությունը վրիպակ է, որի պարզաբանման համար կից ներկայացվում է տեղեկանք-հիմնավորում:</w:t>
            </w: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9C05BA" w:rsidRDefault="00E13BCF" w:rsidP="004B7AF2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9C05BA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Ը</w:t>
            </w:r>
            <w:r w:rsidR="009E6AA8" w:rsidRPr="003903CF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նդունվել</w:t>
            </w:r>
            <w:r w:rsidRPr="009C05BA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է մասամբ</w:t>
            </w:r>
          </w:p>
          <w:p w:rsidR="00D275D9" w:rsidRPr="009C05BA" w:rsidRDefault="009C05BA" w:rsidP="009C05BA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Սյունիքի մարզի «Սիսիան համայնքի «Որոտնավան և Վաղատին բնակավայրերում նախադպրոցական կրթության ապահովում, Սիսիան համայնքի թիվ 2 և թիվ 3 ՆՈՒՀ-երի, Նորավան, Շամբ և Տոլարս բնակավայրերում գտնվող խմբերի վերանորոգում և գույքի արդիականացում» միջոցառման մասով</w:t>
            </w:r>
            <w:r w:rsidRPr="009C0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189,770.2 գումարի մեջ ներառված է նաև գույքի ձեռքբերման արժեքը</w:t>
            </w: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7A7EDC" w:rsidRDefault="007A7EDC" w:rsidP="00A04C25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7A7EDC" w:rsidRDefault="007A7EDC" w:rsidP="00A04C25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7A7EDC" w:rsidRDefault="007A7EDC" w:rsidP="00A04C25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7A7EDC" w:rsidRDefault="007A7EDC" w:rsidP="00A04C25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A04C25" w:rsidRDefault="00A04C25" w:rsidP="00A04C25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A04C25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Ընդունվել</w:t>
            </w:r>
            <w:r w:rsidRPr="00A04C25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A04C25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է</w:t>
            </w: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3903CF" w:rsidRDefault="00E34FB9" w:rsidP="004B7AF2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E34FB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Չի ը</w:t>
            </w:r>
            <w:r w:rsidR="00436340" w:rsidRPr="003903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նդունվել </w:t>
            </w:r>
          </w:p>
          <w:p w:rsidR="00D275D9" w:rsidRPr="00E143B0" w:rsidRDefault="00E143B0" w:rsidP="00E143B0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E143B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Ծրագիրը</w:t>
            </w:r>
            <w:r w:rsidRPr="00E143B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E143B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բաղկացած</w:t>
            </w:r>
            <w:r w:rsidRPr="00E143B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E143B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է</w:t>
            </w:r>
            <w:r w:rsidRPr="00E143B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2 </w:t>
            </w:r>
            <w:r w:rsidRPr="00E143B0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բաղադրիչից՝</w:t>
            </w:r>
            <w:r w:rsidRPr="00E143B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</w:p>
          <w:p w:rsidR="00D275D9" w:rsidRPr="00E143B0" w:rsidRDefault="00E143B0" w:rsidP="00E143B0">
            <w:pPr>
              <w:pStyle w:val="ListParagraph"/>
              <w:tabs>
                <w:tab w:val="left" w:pos="709"/>
                <w:tab w:val="left" w:pos="851"/>
              </w:tabs>
              <w:ind w:left="0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E143B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Գավառ համայնքի Կարեյան, Բարեկամության, Պետրովի, Ղամարյան եղբայրների, Կահիրեի, Գ. Նարեկացու փողոցների և Ազատության փող. 2-րդ նրբ. լուսավորության ցանցի կառուցում և կենտրոնական հրապարակի լուսասյուների տեղափոխություն,ըստ այդմ,համապատասխանաբար նախահաշվային արժեքները կազմում են՝ 30.9 մլն դրամ և 7.09 մլն: Տվյալ նախագծով ներկայացվել է միայն լուսավորության ցանցի </w:t>
            </w:r>
            <w:r w:rsidR="00182AE0" w:rsidRPr="00182AE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մասով</w:t>
            </w:r>
            <w:r w:rsidRPr="00E143B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:</w:t>
            </w: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614772" w:rsidRDefault="00D275D9" w:rsidP="00614772">
            <w:pPr>
              <w:tabs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614772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Ընդունվել</w:t>
            </w:r>
            <w:r w:rsidRPr="0061477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614772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է</w:t>
            </w:r>
            <w:r w:rsidRPr="0061477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D275D9" w:rsidRDefault="00D275D9" w:rsidP="00E758FC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Pr="003E7755" w:rsidRDefault="00E43FC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</w:tc>
        <w:tc>
          <w:tcPr>
            <w:tcW w:w="1978" w:type="dxa"/>
          </w:tcPr>
          <w:p w:rsidR="00EF2807" w:rsidRPr="00AD0530" w:rsidRDefault="00EF2807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74596" w:rsidRDefault="00574596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5A68F8" w:rsidRDefault="00574596" w:rsidP="00976300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Նախագծում փոփոխություններ չեն կատարվել:</w:t>
            </w: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F5793F" w:rsidRDefault="00F5793F" w:rsidP="00F5793F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735449" w:rsidRDefault="00735449" w:rsidP="00F5793F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32952" w:rsidRPr="00EB0571" w:rsidRDefault="00A32952" w:rsidP="00F5793F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2C1C4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Նախագծում </w:t>
            </w:r>
            <w:r w:rsidR="00EB0571" w:rsidRPr="00EB057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փոփոխություններ չեն </w:t>
            </w:r>
            <w:r w:rsidRPr="002C1C4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կատարվել </w:t>
            </w: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2C1C41" w:rsidRDefault="002C1C41" w:rsidP="00614772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2C1C4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Նախագծում կատարվել են համապատասխան ուղղումներ</w:t>
            </w:r>
          </w:p>
          <w:p w:rsidR="00A43FD3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Pr="009F2046" w:rsidRDefault="00453DF3" w:rsidP="00453DF3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9F20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Նախագծում </w:t>
            </w:r>
            <w:r w:rsidR="009F2046" w:rsidRPr="009F20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կատարվել</w:t>
            </w:r>
            <w:r w:rsidR="009F2046" w:rsidRPr="009F20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են </w:t>
            </w:r>
            <w:r w:rsidRPr="009F2046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փոփոխություններ </w:t>
            </w:r>
            <w:bookmarkStart w:id="0" w:name="_GoBack"/>
            <w:bookmarkEnd w:id="0"/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Pr="00AD0530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Pr="00AD0530" w:rsidRDefault="00A43FD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Pr="00AD0530" w:rsidRDefault="00E43FC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210205" w:rsidRPr="00AD0530" w:rsidRDefault="0021020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Pr="00AD0530" w:rsidRDefault="00E43FC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Pr="00AD0530" w:rsidRDefault="00E43FC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Pr="00E758FC" w:rsidRDefault="003313D0" w:rsidP="00E758FC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E758F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Նախագծում կատարվել են </w:t>
            </w:r>
            <w:r w:rsidRPr="00E758F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lastRenderedPageBreak/>
              <w:t>համապատասխան ուղղումներ</w:t>
            </w:r>
          </w:p>
          <w:p w:rsidR="00E43FC0" w:rsidRPr="00AD0530" w:rsidRDefault="00E43FC0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13BCF" w:rsidRPr="00E13BCF" w:rsidRDefault="00E13BCF" w:rsidP="00E13BCF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E13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Նախագծում փոփոխություններ չեն կատարվել</w:t>
            </w:r>
          </w:p>
          <w:p w:rsidR="00E13BCF" w:rsidRDefault="00E13BCF" w:rsidP="00E13BCF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Pr="00363637" w:rsidRDefault="00E758FC" w:rsidP="00E758FC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E758F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Նախագծում կատարվել են համապատասխան ուղղումներ</w:t>
            </w:r>
            <w:r w:rsidR="00ED4A01" w:rsidRPr="00ED4A0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="00ED4A01"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Գեղամասար </w:t>
            </w:r>
            <w:r w:rsidR="00ED4A01" w:rsidRPr="00ED4A0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և </w:t>
            </w:r>
            <w:r w:rsidR="00ED4A01"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Ոսկեհատ</w:t>
            </w:r>
            <w:r w:rsidR="00363637"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="00363637" w:rsidRPr="003636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հ</w:t>
            </w:r>
            <w:r w:rsidR="00363637"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ամայնք</w:t>
            </w:r>
            <w:r w:rsidR="00363637" w:rsidRPr="003636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ներ</w:t>
            </w:r>
            <w:r w:rsidR="00363637" w:rsidRPr="005A68F8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ի</w:t>
            </w:r>
            <w:r w:rsidR="00363637" w:rsidRPr="003636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մասով:</w:t>
            </w: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Pr="00AD0530" w:rsidRDefault="008B0573" w:rsidP="008B0573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Pr="00AD0530" w:rsidRDefault="008B0573" w:rsidP="008B0573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B0573" w:rsidRDefault="008B0573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E13BCF" w:rsidRDefault="009E6AA8" w:rsidP="009E6AA8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0B0F3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Նախագծում փոփոխություններ են կատարվել</w:t>
            </w:r>
            <w:r w:rsidR="00E13BCF" w:rsidRPr="00E13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Դդմաշեն համայնքի ծրագրի մասով:</w:t>
            </w: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5C4A0F" w:rsidRDefault="005C4A0F" w:rsidP="00436340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600A3E" w:rsidRDefault="00600A3E" w:rsidP="00436340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436340" w:rsidRDefault="00436340" w:rsidP="00436340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43634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Պահանջվող փաստաթղթերն ի լրումն ուղարկվել են ՀՀ Ֆինանսների նախարարություն</w:t>
            </w: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143B0" w:rsidRPr="00E13BCF" w:rsidRDefault="00E143B0" w:rsidP="00E143B0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E13BC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Նախագծում փոփոխություններ չեն կատարվել</w:t>
            </w: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551A2" w:rsidRDefault="00A551A2" w:rsidP="00D275D9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143B0" w:rsidRDefault="00E143B0" w:rsidP="00D275D9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143B0" w:rsidRDefault="00E143B0" w:rsidP="00D275D9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143B0" w:rsidRDefault="00E143B0" w:rsidP="00D275D9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Pr="00E758FC" w:rsidRDefault="00D275D9" w:rsidP="00D275D9">
            <w:pPr>
              <w:pStyle w:val="ListParagraph"/>
              <w:tabs>
                <w:tab w:val="left" w:pos="709"/>
                <w:tab w:val="left" w:pos="851"/>
              </w:tabs>
              <w:ind w:left="0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E758F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Նախագծում կատարվել են համապատասխան ուղղումներ</w:t>
            </w:r>
          </w:p>
          <w:p w:rsidR="00D275D9" w:rsidRDefault="00D275D9" w:rsidP="00D275D9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275D9" w:rsidRDefault="00D275D9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FF2DD5" w:rsidRDefault="00FF2DD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FF2DD5" w:rsidRDefault="00FF2DD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FF2DD5" w:rsidRDefault="00FF2DD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FF2DD5" w:rsidRDefault="00FF2DD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FF2DD5" w:rsidRPr="00AD0530" w:rsidRDefault="00FF2DD5" w:rsidP="005A68F8">
            <w:pPr>
              <w:pStyle w:val="ListParagraph"/>
              <w:tabs>
                <w:tab w:val="left" w:pos="709"/>
                <w:tab w:val="left" w:pos="851"/>
              </w:tabs>
              <w:ind w:left="0" w:firstLine="54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</w:tc>
      </w:tr>
    </w:tbl>
    <w:p w:rsidR="00EC786A" w:rsidRPr="00AD0530" w:rsidRDefault="00CC754B" w:rsidP="005A68F8">
      <w:pPr>
        <w:pStyle w:val="ListParagraph"/>
        <w:tabs>
          <w:tab w:val="left" w:pos="709"/>
          <w:tab w:val="left" w:pos="851"/>
        </w:tabs>
        <w:ind w:left="0" w:firstLine="547"/>
        <w:jc w:val="both"/>
        <w:rPr>
          <w:rFonts w:ascii="GHEA Grapalat" w:hAnsi="GHEA Grapalat"/>
          <w:color w:val="000000"/>
          <w:sz w:val="20"/>
          <w:szCs w:val="20"/>
          <w:shd w:val="clear" w:color="auto" w:fill="FFFFFF"/>
          <w:lang w:val="hy-AM" w:eastAsia="hy-AM"/>
        </w:rPr>
      </w:pPr>
      <w:r w:rsidRPr="00AD0530">
        <w:rPr>
          <w:rFonts w:ascii="GHEA Grapalat" w:hAnsi="GHEA Grapalat"/>
          <w:color w:val="000000"/>
          <w:sz w:val="20"/>
          <w:szCs w:val="20"/>
          <w:shd w:val="clear" w:color="auto" w:fill="FFFFFF"/>
          <w:lang w:val="hy-AM" w:eastAsia="hy-AM"/>
        </w:rPr>
        <w:lastRenderedPageBreak/>
        <w:t xml:space="preserve">                       </w:t>
      </w:r>
    </w:p>
    <w:sectPr w:rsidR="00EC786A" w:rsidRPr="00AD0530" w:rsidSect="00FF2DD5">
      <w:pgSz w:w="15840" w:h="12240" w:orient="landscape"/>
      <w:pgMar w:top="142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32428"/>
    <w:multiLevelType w:val="hybridMultilevel"/>
    <w:tmpl w:val="25686F50"/>
    <w:lvl w:ilvl="0" w:tplc="2A7E89E2">
      <w:start w:val="1"/>
      <w:numFmt w:val="decimal"/>
      <w:lvlText w:val="%1."/>
      <w:lvlJc w:val="left"/>
      <w:pPr>
        <w:ind w:left="92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3274B3"/>
    <w:multiLevelType w:val="hybridMultilevel"/>
    <w:tmpl w:val="4126DE7C"/>
    <w:lvl w:ilvl="0" w:tplc="61C8ADD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1731DE9"/>
    <w:multiLevelType w:val="hybridMultilevel"/>
    <w:tmpl w:val="19C628C8"/>
    <w:lvl w:ilvl="0" w:tplc="CC16E3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3FC5851"/>
    <w:multiLevelType w:val="hybridMultilevel"/>
    <w:tmpl w:val="24AE9C04"/>
    <w:lvl w:ilvl="0" w:tplc="EC563B74">
      <w:start w:val="10"/>
      <w:numFmt w:val="decimal"/>
      <w:lvlText w:val="%1."/>
      <w:lvlJc w:val="left"/>
      <w:pPr>
        <w:ind w:left="907" w:hanging="360"/>
      </w:pPr>
      <w:rPr>
        <w:rFonts w:eastAsia="SimSun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8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BF17CEC"/>
    <w:multiLevelType w:val="hybridMultilevel"/>
    <w:tmpl w:val="25686F50"/>
    <w:lvl w:ilvl="0" w:tplc="2A7E89E2">
      <w:start w:val="1"/>
      <w:numFmt w:val="decimal"/>
      <w:lvlText w:val="%1."/>
      <w:lvlJc w:val="left"/>
      <w:pPr>
        <w:ind w:left="92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2">
    <w:nsid w:val="3974549D"/>
    <w:multiLevelType w:val="hybridMultilevel"/>
    <w:tmpl w:val="27D8F5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4">
    <w:nsid w:val="4AC4113C"/>
    <w:multiLevelType w:val="hybridMultilevel"/>
    <w:tmpl w:val="A8BA76A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B3D2FA5"/>
    <w:multiLevelType w:val="hybridMultilevel"/>
    <w:tmpl w:val="19C628C8"/>
    <w:lvl w:ilvl="0" w:tplc="CC16E3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EBB319E"/>
    <w:multiLevelType w:val="hybridMultilevel"/>
    <w:tmpl w:val="89C6F496"/>
    <w:lvl w:ilvl="0" w:tplc="46AE07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0">
    <w:nsid w:val="760907D4"/>
    <w:multiLevelType w:val="hybridMultilevel"/>
    <w:tmpl w:val="960EFBBE"/>
    <w:lvl w:ilvl="0" w:tplc="C582BD3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8"/>
  </w:num>
  <w:num w:numId="2">
    <w:abstractNumId w:val="8"/>
  </w:num>
  <w:num w:numId="3">
    <w:abstractNumId w:val="6"/>
  </w:num>
  <w:num w:numId="4">
    <w:abstractNumId w:val="5"/>
  </w:num>
  <w:num w:numId="5">
    <w:abstractNumId w:val="13"/>
  </w:num>
  <w:num w:numId="6">
    <w:abstractNumId w:val="19"/>
  </w:num>
  <w:num w:numId="7">
    <w:abstractNumId w:val="11"/>
  </w:num>
  <w:num w:numId="8">
    <w:abstractNumId w:val="7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"/>
  </w:num>
  <w:num w:numId="14">
    <w:abstractNumId w:val="12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9"/>
  </w:num>
  <w:num w:numId="18">
    <w:abstractNumId w:val="0"/>
  </w:num>
  <w:num w:numId="19">
    <w:abstractNumId w:val="2"/>
  </w:num>
  <w:num w:numId="20">
    <w:abstractNumId w:val="1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102D5"/>
    <w:rsid w:val="00016FC4"/>
    <w:rsid w:val="000237D6"/>
    <w:rsid w:val="000278B9"/>
    <w:rsid w:val="000437F2"/>
    <w:rsid w:val="00045264"/>
    <w:rsid w:val="00045948"/>
    <w:rsid w:val="0004601C"/>
    <w:rsid w:val="00046AEE"/>
    <w:rsid w:val="000810CB"/>
    <w:rsid w:val="0008182B"/>
    <w:rsid w:val="000861BE"/>
    <w:rsid w:val="0009159D"/>
    <w:rsid w:val="00093167"/>
    <w:rsid w:val="000965FA"/>
    <w:rsid w:val="000A397A"/>
    <w:rsid w:val="000B0F34"/>
    <w:rsid w:val="000C151B"/>
    <w:rsid w:val="000D4C26"/>
    <w:rsid w:val="000D5ECC"/>
    <w:rsid w:val="000D7439"/>
    <w:rsid w:val="000E2463"/>
    <w:rsid w:val="000E4239"/>
    <w:rsid w:val="000F7D47"/>
    <w:rsid w:val="00101D02"/>
    <w:rsid w:val="00102847"/>
    <w:rsid w:val="001306C8"/>
    <w:rsid w:val="00133E03"/>
    <w:rsid w:val="00144B62"/>
    <w:rsid w:val="00155419"/>
    <w:rsid w:val="001566F9"/>
    <w:rsid w:val="00166A38"/>
    <w:rsid w:val="001735FF"/>
    <w:rsid w:val="00182AE0"/>
    <w:rsid w:val="00193BC6"/>
    <w:rsid w:val="001B7B95"/>
    <w:rsid w:val="001C178D"/>
    <w:rsid w:val="001C518E"/>
    <w:rsid w:val="001E0295"/>
    <w:rsid w:val="001E09D6"/>
    <w:rsid w:val="001E3B4A"/>
    <w:rsid w:val="001F1F8D"/>
    <w:rsid w:val="001F3AF9"/>
    <w:rsid w:val="00205B8A"/>
    <w:rsid w:val="00207CB4"/>
    <w:rsid w:val="00210205"/>
    <w:rsid w:val="0021795A"/>
    <w:rsid w:val="0022452D"/>
    <w:rsid w:val="00226507"/>
    <w:rsid w:val="00233D83"/>
    <w:rsid w:val="00262B86"/>
    <w:rsid w:val="0027585E"/>
    <w:rsid w:val="00286FA1"/>
    <w:rsid w:val="00287DEC"/>
    <w:rsid w:val="002904B3"/>
    <w:rsid w:val="00296E3C"/>
    <w:rsid w:val="002A0B97"/>
    <w:rsid w:val="002C1C41"/>
    <w:rsid w:val="002E0150"/>
    <w:rsid w:val="002E5EBF"/>
    <w:rsid w:val="002F366D"/>
    <w:rsid w:val="003021CA"/>
    <w:rsid w:val="0031179D"/>
    <w:rsid w:val="003313D0"/>
    <w:rsid w:val="0034306B"/>
    <w:rsid w:val="00351378"/>
    <w:rsid w:val="00362B8D"/>
    <w:rsid w:val="00363637"/>
    <w:rsid w:val="00374723"/>
    <w:rsid w:val="00376EB2"/>
    <w:rsid w:val="003903CF"/>
    <w:rsid w:val="003924DD"/>
    <w:rsid w:val="003C7367"/>
    <w:rsid w:val="003D4380"/>
    <w:rsid w:val="003D768D"/>
    <w:rsid w:val="003E6EAA"/>
    <w:rsid w:val="003E7755"/>
    <w:rsid w:val="00403275"/>
    <w:rsid w:val="0041750C"/>
    <w:rsid w:val="00436340"/>
    <w:rsid w:val="00444C5A"/>
    <w:rsid w:val="00453DF3"/>
    <w:rsid w:val="004821FC"/>
    <w:rsid w:val="00483E51"/>
    <w:rsid w:val="00486DFE"/>
    <w:rsid w:val="004B7AF2"/>
    <w:rsid w:val="004D1182"/>
    <w:rsid w:val="004D7FE7"/>
    <w:rsid w:val="004E40D4"/>
    <w:rsid w:val="004E5655"/>
    <w:rsid w:val="004F543B"/>
    <w:rsid w:val="00521DD7"/>
    <w:rsid w:val="005300AD"/>
    <w:rsid w:val="00536313"/>
    <w:rsid w:val="00546AB4"/>
    <w:rsid w:val="005474B7"/>
    <w:rsid w:val="005554B3"/>
    <w:rsid w:val="00556A34"/>
    <w:rsid w:val="005676B1"/>
    <w:rsid w:val="00574596"/>
    <w:rsid w:val="00574BA5"/>
    <w:rsid w:val="00577D7E"/>
    <w:rsid w:val="00586B3D"/>
    <w:rsid w:val="0059676D"/>
    <w:rsid w:val="005A2824"/>
    <w:rsid w:val="005A68F8"/>
    <w:rsid w:val="005A7A4D"/>
    <w:rsid w:val="005B1F13"/>
    <w:rsid w:val="005B2E2F"/>
    <w:rsid w:val="005C4A0F"/>
    <w:rsid w:val="005D2A09"/>
    <w:rsid w:val="005D5B1B"/>
    <w:rsid w:val="00600A3E"/>
    <w:rsid w:val="00606757"/>
    <w:rsid w:val="00611DD8"/>
    <w:rsid w:val="00614772"/>
    <w:rsid w:val="00622F72"/>
    <w:rsid w:val="00623726"/>
    <w:rsid w:val="00640F65"/>
    <w:rsid w:val="00642B82"/>
    <w:rsid w:val="006437C8"/>
    <w:rsid w:val="006455FA"/>
    <w:rsid w:val="00650AE4"/>
    <w:rsid w:val="00671298"/>
    <w:rsid w:val="00675AC1"/>
    <w:rsid w:val="00693ECB"/>
    <w:rsid w:val="006B3A85"/>
    <w:rsid w:val="006B68AF"/>
    <w:rsid w:val="006C7344"/>
    <w:rsid w:val="006D32F0"/>
    <w:rsid w:val="006F511F"/>
    <w:rsid w:val="006F6A08"/>
    <w:rsid w:val="0070038C"/>
    <w:rsid w:val="00706F3B"/>
    <w:rsid w:val="007302F2"/>
    <w:rsid w:val="00735449"/>
    <w:rsid w:val="00737E6A"/>
    <w:rsid w:val="00741031"/>
    <w:rsid w:val="00754846"/>
    <w:rsid w:val="00756A05"/>
    <w:rsid w:val="0077008F"/>
    <w:rsid w:val="007875CA"/>
    <w:rsid w:val="007909F3"/>
    <w:rsid w:val="007A293C"/>
    <w:rsid w:val="007A7EDC"/>
    <w:rsid w:val="007D2811"/>
    <w:rsid w:val="00807CC4"/>
    <w:rsid w:val="00813808"/>
    <w:rsid w:val="008225B5"/>
    <w:rsid w:val="00862A7E"/>
    <w:rsid w:val="00866AE7"/>
    <w:rsid w:val="00866DE3"/>
    <w:rsid w:val="0087074B"/>
    <w:rsid w:val="00872354"/>
    <w:rsid w:val="00882019"/>
    <w:rsid w:val="008873AB"/>
    <w:rsid w:val="008A1E24"/>
    <w:rsid w:val="008A6ACD"/>
    <w:rsid w:val="008B0573"/>
    <w:rsid w:val="008B69F9"/>
    <w:rsid w:val="008B74A0"/>
    <w:rsid w:val="008C67B4"/>
    <w:rsid w:val="008E5BA7"/>
    <w:rsid w:val="008F7709"/>
    <w:rsid w:val="00917D6F"/>
    <w:rsid w:val="00922DA6"/>
    <w:rsid w:val="0092500E"/>
    <w:rsid w:val="009330B6"/>
    <w:rsid w:val="00933B9B"/>
    <w:rsid w:val="00933E19"/>
    <w:rsid w:val="00937891"/>
    <w:rsid w:val="009401F6"/>
    <w:rsid w:val="00945190"/>
    <w:rsid w:val="00964FA3"/>
    <w:rsid w:val="009672BA"/>
    <w:rsid w:val="00973074"/>
    <w:rsid w:val="00973BC9"/>
    <w:rsid w:val="00974909"/>
    <w:rsid w:val="00976300"/>
    <w:rsid w:val="00982314"/>
    <w:rsid w:val="009868A4"/>
    <w:rsid w:val="00987A6D"/>
    <w:rsid w:val="00993683"/>
    <w:rsid w:val="009937C4"/>
    <w:rsid w:val="009966EE"/>
    <w:rsid w:val="00997146"/>
    <w:rsid w:val="00997D36"/>
    <w:rsid w:val="009A054D"/>
    <w:rsid w:val="009A4E96"/>
    <w:rsid w:val="009B0FF3"/>
    <w:rsid w:val="009B2C49"/>
    <w:rsid w:val="009B4571"/>
    <w:rsid w:val="009B54DA"/>
    <w:rsid w:val="009B7960"/>
    <w:rsid w:val="009B7B4F"/>
    <w:rsid w:val="009C05BA"/>
    <w:rsid w:val="009C34A6"/>
    <w:rsid w:val="009D6AB7"/>
    <w:rsid w:val="009E6AA8"/>
    <w:rsid w:val="009E7BA3"/>
    <w:rsid w:val="009F2046"/>
    <w:rsid w:val="009F6EBA"/>
    <w:rsid w:val="009F7A22"/>
    <w:rsid w:val="00A04C25"/>
    <w:rsid w:val="00A06869"/>
    <w:rsid w:val="00A2153C"/>
    <w:rsid w:val="00A32952"/>
    <w:rsid w:val="00A35ECE"/>
    <w:rsid w:val="00A43159"/>
    <w:rsid w:val="00A43FD3"/>
    <w:rsid w:val="00A4599E"/>
    <w:rsid w:val="00A51C97"/>
    <w:rsid w:val="00A551A2"/>
    <w:rsid w:val="00A63D66"/>
    <w:rsid w:val="00A662C1"/>
    <w:rsid w:val="00A678E5"/>
    <w:rsid w:val="00A7560B"/>
    <w:rsid w:val="00A82F98"/>
    <w:rsid w:val="00A90389"/>
    <w:rsid w:val="00A90B20"/>
    <w:rsid w:val="00A946F7"/>
    <w:rsid w:val="00AA20F9"/>
    <w:rsid w:val="00AA4416"/>
    <w:rsid w:val="00AA72E0"/>
    <w:rsid w:val="00AC3E44"/>
    <w:rsid w:val="00AC610F"/>
    <w:rsid w:val="00AC7C0E"/>
    <w:rsid w:val="00AD0530"/>
    <w:rsid w:val="00AD0EA4"/>
    <w:rsid w:val="00AD2912"/>
    <w:rsid w:val="00AD737F"/>
    <w:rsid w:val="00AD7CC7"/>
    <w:rsid w:val="00AE4565"/>
    <w:rsid w:val="00B11489"/>
    <w:rsid w:val="00B26E97"/>
    <w:rsid w:val="00B304D9"/>
    <w:rsid w:val="00B32EA0"/>
    <w:rsid w:val="00B35D4F"/>
    <w:rsid w:val="00B4379B"/>
    <w:rsid w:val="00B5495C"/>
    <w:rsid w:val="00B5654D"/>
    <w:rsid w:val="00B769FB"/>
    <w:rsid w:val="00B94492"/>
    <w:rsid w:val="00B95159"/>
    <w:rsid w:val="00BC5D4E"/>
    <w:rsid w:val="00BE46E3"/>
    <w:rsid w:val="00BF2C37"/>
    <w:rsid w:val="00BF363D"/>
    <w:rsid w:val="00BF4B66"/>
    <w:rsid w:val="00C0134D"/>
    <w:rsid w:val="00C07CA7"/>
    <w:rsid w:val="00C171B9"/>
    <w:rsid w:val="00C21B59"/>
    <w:rsid w:val="00C228AB"/>
    <w:rsid w:val="00C441E1"/>
    <w:rsid w:val="00C51EC9"/>
    <w:rsid w:val="00C52BA0"/>
    <w:rsid w:val="00C6092D"/>
    <w:rsid w:val="00C716AB"/>
    <w:rsid w:val="00C82B9F"/>
    <w:rsid w:val="00C9674C"/>
    <w:rsid w:val="00C97D07"/>
    <w:rsid w:val="00CC559E"/>
    <w:rsid w:val="00CC754B"/>
    <w:rsid w:val="00CE0D38"/>
    <w:rsid w:val="00CF0027"/>
    <w:rsid w:val="00CF5042"/>
    <w:rsid w:val="00D01620"/>
    <w:rsid w:val="00D14BB1"/>
    <w:rsid w:val="00D21E73"/>
    <w:rsid w:val="00D24A3D"/>
    <w:rsid w:val="00D275D9"/>
    <w:rsid w:val="00D31004"/>
    <w:rsid w:val="00D36B0B"/>
    <w:rsid w:val="00D431E4"/>
    <w:rsid w:val="00D43B8C"/>
    <w:rsid w:val="00D44959"/>
    <w:rsid w:val="00D45EBD"/>
    <w:rsid w:val="00D47D3C"/>
    <w:rsid w:val="00D54561"/>
    <w:rsid w:val="00D5534E"/>
    <w:rsid w:val="00D5636E"/>
    <w:rsid w:val="00D91CB8"/>
    <w:rsid w:val="00DA04C2"/>
    <w:rsid w:val="00DA1726"/>
    <w:rsid w:val="00DA1DAC"/>
    <w:rsid w:val="00DB01E9"/>
    <w:rsid w:val="00DD2C56"/>
    <w:rsid w:val="00DE0851"/>
    <w:rsid w:val="00DE1F30"/>
    <w:rsid w:val="00DE798C"/>
    <w:rsid w:val="00DE7DC5"/>
    <w:rsid w:val="00DF2CEC"/>
    <w:rsid w:val="00DF3321"/>
    <w:rsid w:val="00DF7214"/>
    <w:rsid w:val="00E13BCF"/>
    <w:rsid w:val="00E143B0"/>
    <w:rsid w:val="00E259F8"/>
    <w:rsid w:val="00E25D88"/>
    <w:rsid w:val="00E32C4B"/>
    <w:rsid w:val="00E3375E"/>
    <w:rsid w:val="00E34468"/>
    <w:rsid w:val="00E34FB9"/>
    <w:rsid w:val="00E43FC0"/>
    <w:rsid w:val="00E44713"/>
    <w:rsid w:val="00E44F86"/>
    <w:rsid w:val="00E50E0E"/>
    <w:rsid w:val="00E66885"/>
    <w:rsid w:val="00E6785F"/>
    <w:rsid w:val="00E71474"/>
    <w:rsid w:val="00E720F1"/>
    <w:rsid w:val="00E74866"/>
    <w:rsid w:val="00E758FC"/>
    <w:rsid w:val="00E86CC9"/>
    <w:rsid w:val="00E92658"/>
    <w:rsid w:val="00EA57A5"/>
    <w:rsid w:val="00EA6C8E"/>
    <w:rsid w:val="00EB0571"/>
    <w:rsid w:val="00EB79A3"/>
    <w:rsid w:val="00EC786A"/>
    <w:rsid w:val="00ED30DD"/>
    <w:rsid w:val="00ED4647"/>
    <w:rsid w:val="00ED4A01"/>
    <w:rsid w:val="00EE1281"/>
    <w:rsid w:val="00EF25A5"/>
    <w:rsid w:val="00EF2807"/>
    <w:rsid w:val="00EF7385"/>
    <w:rsid w:val="00F05B24"/>
    <w:rsid w:val="00F109DB"/>
    <w:rsid w:val="00F159AA"/>
    <w:rsid w:val="00F2431C"/>
    <w:rsid w:val="00F478F2"/>
    <w:rsid w:val="00F47FA3"/>
    <w:rsid w:val="00F53E17"/>
    <w:rsid w:val="00F56594"/>
    <w:rsid w:val="00F5793F"/>
    <w:rsid w:val="00F6076C"/>
    <w:rsid w:val="00F609B3"/>
    <w:rsid w:val="00F632A9"/>
    <w:rsid w:val="00F7634F"/>
    <w:rsid w:val="00F77808"/>
    <w:rsid w:val="00F813BD"/>
    <w:rsid w:val="00FA1C08"/>
    <w:rsid w:val="00FA702A"/>
    <w:rsid w:val="00FB4647"/>
    <w:rsid w:val="00FD3EC3"/>
    <w:rsid w:val="00FD49FB"/>
    <w:rsid w:val="00FE4F7F"/>
    <w:rsid w:val="00FF26ED"/>
    <w:rsid w:val="00FF2DD5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4B516B-D2AE-4D86-AB1A-D446D0C6C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a">
    <w:name w:val="Абзац списка Знак"/>
    <w:aliases w:val="Akapit z listą BS Знак,List Paragraph 1 Знак,OBC Bullet Знак,List Paragraph11 Знак,Normal numbered Знак,List Paragraph1 Знак,List_Paragraph Знак,Multilevel para_II Знак,Bullet1 Знак,Bullets Знак,References Знак,IBL List Paragraph Знак"/>
    <w:locked/>
    <w:rsid w:val="00AD053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1F74F-9A69-440B-9A77-FFEC8618C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6</Pages>
  <Words>2085</Words>
  <Characters>11891</Characters>
  <Application>Microsoft Office Word</Application>
  <DocSecurity>0</DocSecurity>
  <Lines>99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https:/mul-mta.gov.am/tasks/docs/attachment.php?id=119157&amp;fn=ampopatert.docx&amp;out=1&amp;token=</cp:keywords>
  <cp:lastModifiedBy>Armine Simonyan</cp:lastModifiedBy>
  <cp:revision>619</cp:revision>
  <dcterms:created xsi:type="dcterms:W3CDTF">2020-09-14T04:32:00Z</dcterms:created>
  <dcterms:modified xsi:type="dcterms:W3CDTF">2020-12-07T13:25:00Z</dcterms:modified>
</cp:coreProperties>
</file>