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3BE1" w:rsidRPr="00337ECC" w:rsidRDefault="00337ECC">
      <w:pPr>
        <w:pStyle w:val="1"/>
        <w:pBdr>
          <w:top w:val="nil"/>
          <w:left w:val="nil"/>
          <w:bottom w:val="nil"/>
          <w:right w:val="nil"/>
          <w:between w:val="nil"/>
        </w:pBdr>
        <w:shd w:val="clear" w:color="auto" w:fill="FFFFFF"/>
        <w:spacing w:after="0" w:line="24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ԱՄՓՈՓԱԹԵՐԹ</w:t>
      </w:r>
      <w:bookmarkStart w:id="0" w:name="_GoBack"/>
      <w:bookmarkEnd w:id="0"/>
    </w:p>
    <w:p w:rsidR="00BD3BE1" w:rsidRPr="00B64AED" w:rsidRDefault="00BD3BE1">
      <w:pPr>
        <w:pStyle w:val="1"/>
        <w:pBdr>
          <w:top w:val="nil"/>
          <w:left w:val="nil"/>
          <w:bottom w:val="nil"/>
          <w:right w:val="nil"/>
          <w:between w:val="nil"/>
        </w:pBdr>
        <w:shd w:val="clear" w:color="auto" w:fill="FFFFFF"/>
        <w:spacing w:after="0" w:line="240" w:lineRule="auto"/>
        <w:jc w:val="center"/>
        <w:rPr>
          <w:rFonts w:ascii="GHEA Grapalat" w:eastAsia="GHEA Grapalat" w:hAnsi="GHEA Grapalat" w:cs="GHEA Grapalat"/>
          <w:b/>
          <w:sz w:val="24"/>
          <w:szCs w:val="24"/>
        </w:rPr>
      </w:pPr>
    </w:p>
    <w:p w:rsidR="00BD3BE1" w:rsidRPr="00B64AED" w:rsidRDefault="00AC5180">
      <w:pPr>
        <w:pStyle w:val="1"/>
        <w:pBdr>
          <w:top w:val="nil"/>
          <w:left w:val="nil"/>
          <w:bottom w:val="nil"/>
          <w:right w:val="nil"/>
          <w:between w:val="nil"/>
        </w:pBdr>
        <w:spacing w:after="0" w:line="240" w:lineRule="auto"/>
        <w:ind w:left="284"/>
        <w:jc w:val="center"/>
        <w:rPr>
          <w:rFonts w:ascii="GHEA Grapalat" w:eastAsia="GHEA Grapalat" w:hAnsi="GHEA Grapalat" w:cs="GHEA Grapalat"/>
          <w:b/>
          <w:sz w:val="24"/>
          <w:szCs w:val="24"/>
        </w:rPr>
      </w:pPr>
      <w:r w:rsidRPr="00B64AED">
        <w:rPr>
          <w:rFonts w:ascii="GHEA Grapalat" w:eastAsia="GHEA Grapalat" w:hAnsi="GHEA Grapalat" w:cs="GHEA Grapalat"/>
          <w:b/>
          <w:sz w:val="24"/>
          <w:szCs w:val="24"/>
        </w:rPr>
        <w:t>««Բարձրագույն կրթության և գիտության մասին»  Հայաստանի Հանրապետության օրենքի, «Կրթության մասին» Հայաստանի Հանրապետության օրենքում փոփոխություններ և լրացումներ կատարելու մասին», «Հիմնադրամների</w:t>
      </w:r>
      <w:r w:rsidRPr="00B64AED">
        <w:rPr>
          <w:rFonts w:ascii="GHEA Grapalat" w:eastAsia="GHEA Grapalat" w:hAnsi="GHEA Grapalat" w:cs="GHEA Grapalat"/>
          <w:sz w:val="24"/>
          <w:szCs w:val="24"/>
        </w:rPr>
        <w:t> </w:t>
      </w:r>
      <w:r w:rsidRPr="00B64AED">
        <w:rPr>
          <w:rFonts w:ascii="GHEA Grapalat" w:eastAsia="GHEA Grapalat" w:hAnsi="GHEA Grapalat" w:cs="GHEA Grapalat"/>
          <w:b/>
          <w:sz w:val="24"/>
          <w:szCs w:val="24"/>
        </w:rPr>
        <w:t>մասին» Հայաստանի Հանրապետության օրենքում լրացում կատարելու մասին», «Պետական ոչ առևտրային կազմակերպությունների մասին» Հայաստանի Հանրապետության օրենքում  փոփոխություններ կատարելու մասին», «Լիցենզավորման մասին» Հայաստանի Հանրապետության օրենքում փոփոխություններ և լրացում կատարելու մասին», «Պետական տուրքի մասին» Հայաստանի Հանրապետության օրենքում  փոփոխություններ և լրացում կատարելու մասին», «Հայաստանի Հանրապետության Հարկային օրենսգրքում  փոփոխություններ կատարելու մասին», «Հայաստանի Հանրապետության Քրեակատարողական օրենսգրքում փոփոխություն կատարելու մասին»,«Բնակչության բժշկական օգնության և սպասարկման</w:t>
      </w:r>
      <w:r w:rsidRPr="00B64AED">
        <w:rPr>
          <w:rFonts w:ascii="GHEA Grapalat" w:eastAsia="GHEA Grapalat" w:hAnsi="GHEA Grapalat" w:cs="GHEA Grapalat"/>
          <w:sz w:val="24"/>
          <w:szCs w:val="24"/>
        </w:rPr>
        <w:t> </w:t>
      </w:r>
      <w:r w:rsidRPr="00B64AED">
        <w:rPr>
          <w:rFonts w:ascii="GHEA Grapalat" w:eastAsia="GHEA Grapalat" w:hAnsi="GHEA Grapalat" w:cs="GHEA Grapalat"/>
          <w:b/>
          <w:sz w:val="24"/>
          <w:szCs w:val="24"/>
        </w:rPr>
        <w:t>մասին» Հայաստանի Հանրապետության օրենքում փոփոխություն կատարելու մասին», «Էկոլոգիական կրթության և դաստիարակության</w:t>
      </w:r>
      <w:r w:rsidRPr="00B64AED">
        <w:rPr>
          <w:rFonts w:ascii="GHEA Grapalat" w:eastAsia="GHEA Grapalat" w:hAnsi="GHEA Grapalat" w:cs="GHEA Grapalat"/>
          <w:sz w:val="24"/>
          <w:szCs w:val="24"/>
        </w:rPr>
        <w:t> </w:t>
      </w:r>
      <w:r w:rsidRPr="00B64AED">
        <w:rPr>
          <w:rFonts w:ascii="GHEA Grapalat" w:eastAsia="GHEA Grapalat" w:hAnsi="GHEA Grapalat" w:cs="GHEA Grapalat"/>
          <w:b/>
          <w:sz w:val="24"/>
          <w:szCs w:val="24"/>
        </w:rPr>
        <w:t>մասին» Հայաստանի Հանրապետության օրենքում փոփոխություններ կատարելու մասին», «էներգախնայողության և վերականգնվող էներգետիկայի մասին» Հայաստանի Հանրապետության օրենքում  փոփոխություններ կատարելու մասին», «Փրկարար ծառայության մասին» Հայաստանի Հանրապետության օրենքում փոփոխություններ կատարելու մասին», «Ոստիկանությունում ծառայության մասին» Հայաստանի Հանրապետության օրենքում փոփոխություններ և լրացումներ կատարելու մասին», «Հայաստանի Հանրապետության ոստիկանության կարգապահական կանոնագիրքը հաստատելու մասին» Հայաստանի Հանրապետության օրենքում լրացումներ կատարելու մասին», «Ազգային անվտանգության մարմիններում ծառայության մասին» Հայաստանի Հանրապետության օրենքում փոփոխություններ կատարելու մասին», «Զորամասերի և զինվորական հաստատությունների կարգավիճակի մասին» Հայաստանի Հանրապետության օրենքում  փոփոխություն կատարելու մասին», «Զինվորական ծառայության և զինծառայողի կարգավիճակի մասին» Հայաստանի Հանրապետության օրենքում փոփոխություններ և լրացումներ կատարելու մասին», «Դեղերիմասին» Հայաստանի Հանրապետության օրենքում փոփոխություն կատարելու մասին», «Հայաստանի Հանրապետության պետական պարգևների և պատվավոր կոչումների մասին» Հայաստանի Հանրապետության օրենքում փոփոխություն կատարելու մասին», «Նոտարիատի մասին» Հայաստանի Հանրապետության օրենքում փոփոխություն կատարելու մասին», «Պետական կենսաթոշակների մասին» Հայաստանի Հանրապետության օրենքում փոփոխություններ և լրացումներ կատարելու մասին», «Լեզվի մասին» Հայաստանի Հանրապետության օրենքում փոփոխություն և լրացում կատարելու մասին», «Վարչական իրավախախտումների վերաբերյալ Հայաստանի Հանրապետության օրենսգրքում լրացումներ կատարելու մասին»,«Գնումների մասին» Հայաստանի Հանրապետության օրենքում լրացում կատարելու մասին»</w:t>
      </w:r>
    </w:p>
    <w:p w:rsidR="00BD3BE1" w:rsidRPr="00B64AED" w:rsidRDefault="00AC5180">
      <w:pPr>
        <w:pStyle w:val="1"/>
        <w:pBdr>
          <w:top w:val="nil"/>
          <w:left w:val="nil"/>
          <w:bottom w:val="nil"/>
          <w:right w:val="nil"/>
          <w:between w:val="nil"/>
        </w:pBdr>
        <w:spacing w:after="0" w:line="240" w:lineRule="auto"/>
        <w:ind w:left="284"/>
        <w:jc w:val="center"/>
        <w:rPr>
          <w:rFonts w:ascii="GHEA Grapalat" w:eastAsia="GHEA Grapalat" w:hAnsi="GHEA Grapalat" w:cs="GHEA Grapalat"/>
          <w:b/>
          <w:sz w:val="24"/>
          <w:szCs w:val="24"/>
        </w:rPr>
      </w:pPr>
      <w:r w:rsidRPr="00B64AED">
        <w:rPr>
          <w:rFonts w:ascii="GHEA Grapalat" w:eastAsia="GHEA Grapalat" w:hAnsi="GHEA Grapalat" w:cs="GHEA Grapalat"/>
          <w:b/>
          <w:sz w:val="24"/>
          <w:szCs w:val="24"/>
        </w:rPr>
        <w:t>Հայաստանի Հանրապետության օրենքների նախագծերի վերաբերյալ ստացված դիտողությունների և առաջարկությունների, դրանց ընդունման կամ չընդունման վերաբերյալ</w:t>
      </w:r>
    </w:p>
    <w:p w:rsidR="00BD3BE1" w:rsidRPr="00B64AED" w:rsidRDefault="00BD3BE1">
      <w:pPr>
        <w:pStyle w:val="1"/>
        <w:pBdr>
          <w:top w:val="nil"/>
          <w:left w:val="nil"/>
          <w:bottom w:val="nil"/>
          <w:right w:val="nil"/>
          <w:between w:val="nil"/>
        </w:pBdr>
        <w:spacing w:after="0" w:line="240" w:lineRule="auto"/>
        <w:ind w:left="284"/>
        <w:jc w:val="center"/>
        <w:rPr>
          <w:rFonts w:ascii="GHEA Grapalat" w:eastAsia="GHEA Grapalat" w:hAnsi="GHEA Grapalat" w:cs="GHEA Grapalat"/>
          <w:b/>
          <w:sz w:val="24"/>
          <w:szCs w:val="24"/>
        </w:rPr>
      </w:pPr>
    </w:p>
    <w:p w:rsidR="00BD3BE1" w:rsidRPr="00B64AED" w:rsidRDefault="00BD3BE1">
      <w:pPr>
        <w:pStyle w:val="1"/>
        <w:pBdr>
          <w:top w:val="nil"/>
          <w:left w:val="nil"/>
          <w:bottom w:val="nil"/>
          <w:right w:val="nil"/>
          <w:between w:val="nil"/>
        </w:pBdr>
        <w:spacing w:after="0" w:line="240" w:lineRule="auto"/>
        <w:ind w:left="284"/>
        <w:jc w:val="center"/>
        <w:rPr>
          <w:rFonts w:ascii="GHEA Grapalat" w:eastAsia="GHEA Grapalat" w:hAnsi="GHEA Grapalat" w:cs="GHEA Grapalat"/>
          <w:b/>
          <w:sz w:val="24"/>
          <w:szCs w:val="24"/>
        </w:rPr>
      </w:pPr>
    </w:p>
    <w:p w:rsidR="00BD3BE1" w:rsidRPr="00B64AED" w:rsidRDefault="00BD3BE1">
      <w:pPr>
        <w:pStyle w:val="1"/>
        <w:pBdr>
          <w:top w:val="nil"/>
          <w:left w:val="nil"/>
          <w:bottom w:val="nil"/>
          <w:right w:val="nil"/>
          <w:between w:val="nil"/>
        </w:pBdr>
        <w:spacing w:after="0" w:line="240" w:lineRule="auto"/>
        <w:ind w:left="284"/>
        <w:jc w:val="center"/>
        <w:rPr>
          <w:rFonts w:ascii="GHEA Grapalat" w:eastAsia="GHEA Grapalat" w:hAnsi="GHEA Grapalat" w:cs="GHEA Grapalat"/>
          <w:b/>
          <w:sz w:val="24"/>
          <w:szCs w:val="24"/>
        </w:rPr>
      </w:pPr>
    </w:p>
    <w:p w:rsidR="00BD3BE1" w:rsidRPr="00B64AED" w:rsidRDefault="00BD3BE1">
      <w:pPr>
        <w:pStyle w:val="1"/>
        <w:pBdr>
          <w:top w:val="nil"/>
          <w:left w:val="nil"/>
          <w:bottom w:val="nil"/>
          <w:right w:val="nil"/>
          <w:between w:val="nil"/>
        </w:pBdr>
        <w:spacing w:after="0" w:line="240" w:lineRule="auto"/>
        <w:ind w:left="284"/>
        <w:jc w:val="center"/>
        <w:rPr>
          <w:rFonts w:ascii="GHEA Grapalat" w:eastAsia="GHEA Grapalat" w:hAnsi="GHEA Grapalat" w:cs="GHEA Grapalat"/>
          <w:b/>
          <w:sz w:val="24"/>
          <w:szCs w:val="24"/>
        </w:rPr>
      </w:pPr>
    </w:p>
    <w:tbl>
      <w:tblPr>
        <w:tblStyle w:val="a"/>
        <w:tblW w:w="110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35"/>
        <w:gridCol w:w="3861"/>
        <w:gridCol w:w="3084"/>
        <w:gridCol w:w="1843"/>
      </w:tblGrid>
      <w:tr w:rsidR="00BD3BE1" w:rsidRPr="00B64AED">
        <w:tc>
          <w:tcPr>
            <w:tcW w:w="2235" w:type="dxa"/>
            <w:tcBorders>
              <w:top w:val="single" w:sz="4" w:space="0" w:color="000000"/>
              <w:left w:val="single" w:sz="4" w:space="0" w:color="000000"/>
              <w:bottom w:val="single" w:sz="4" w:space="0" w:color="000000"/>
              <w:right w:val="single" w:sz="4" w:space="0" w:color="000000"/>
            </w:tcBorders>
          </w:tcPr>
          <w:p w:rsidR="00BD3BE1" w:rsidRPr="00B64AED" w:rsidRDefault="00AC5180">
            <w:pPr>
              <w:pStyle w:val="1"/>
              <w:pBdr>
                <w:top w:val="nil"/>
                <w:left w:val="nil"/>
                <w:bottom w:val="nil"/>
                <w:right w:val="nil"/>
                <w:between w:val="nil"/>
              </w:pBdr>
              <w:spacing w:after="0" w:line="240" w:lineRule="auto"/>
              <w:jc w:val="center"/>
              <w:rPr>
                <w:rFonts w:ascii="GHEA Grapalat" w:eastAsia="GHEA Grapalat" w:hAnsi="GHEA Grapalat" w:cs="GHEA Grapalat"/>
                <w:b/>
              </w:rPr>
            </w:pPr>
            <w:r w:rsidRPr="00B64AED">
              <w:rPr>
                <w:rFonts w:ascii="GHEA Grapalat" w:eastAsia="GHEA Grapalat" w:hAnsi="GHEA Grapalat" w:cs="GHEA Grapalat"/>
                <w:b/>
              </w:rPr>
              <w:t>Առարկության, առաջարկության հեղինակը,</w:t>
            </w:r>
          </w:p>
          <w:p w:rsidR="00BD3BE1" w:rsidRPr="00B64AED" w:rsidRDefault="00AC5180">
            <w:pPr>
              <w:pStyle w:val="1"/>
              <w:pBdr>
                <w:top w:val="nil"/>
                <w:left w:val="nil"/>
                <w:bottom w:val="nil"/>
                <w:right w:val="nil"/>
                <w:between w:val="nil"/>
              </w:pBdr>
              <w:spacing w:after="0" w:line="240" w:lineRule="auto"/>
              <w:jc w:val="center"/>
              <w:rPr>
                <w:rFonts w:ascii="GHEA Grapalat" w:eastAsia="GHEA Grapalat" w:hAnsi="GHEA Grapalat" w:cs="GHEA Grapalat"/>
                <w:b/>
              </w:rPr>
            </w:pPr>
            <w:r w:rsidRPr="00B64AED">
              <w:rPr>
                <w:rFonts w:ascii="GHEA Grapalat" w:eastAsia="GHEA Grapalat" w:hAnsi="GHEA Grapalat" w:cs="GHEA Grapalat"/>
                <w:b/>
              </w:rPr>
              <w:t>գրության ստացման ամսաթիվը, գրության</w:t>
            </w:r>
          </w:p>
          <w:p w:rsidR="00BD3BE1" w:rsidRPr="00B64AED" w:rsidRDefault="00AC5180">
            <w:pPr>
              <w:pStyle w:val="1"/>
              <w:pBdr>
                <w:top w:val="nil"/>
                <w:left w:val="nil"/>
                <w:bottom w:val="nil"/>
                <w:right w:val="nil"/>
                <w:between w:val="nil"/>
              </w:pBdr>
              <w:spacing w:after="0" w:line="240" w:lineRule="auto"/>
              <w:jc w:val="center"/>
              <w:rPr>
                <w:rFonts w:ascii="GHEA Grapalat" w:eastAsia="GHEA Grapalat" w:hAnsi="GHEA Grapalat" w:cs="GHEA Grapalat"/>
                <w:b/>
              </w:rPr>
            </w:pPr>
            <w:r w:rsidRPr="00B64AED">
              <w:rPr>
                <w:rFonts w:ascii="GHEA Grapalat" w:eastAsia="GHEA Grapalat" w:hAnsi="GHEA Grapalat" w:cs="GHEA Grapalat"/>
                <w:b/>
              </w:rPr>
              <w:t>համարը</w:t>
            </w:r>
          </w:p>
        </w:tc>
        <w:tc>
          <w:tcPr>
            <w:tcW w:w="3861" w:type="dxa"/>
            <w:tcBorders>
              <w:top w:val="single" w:sz="4" w:space="0" w:color="000000"/>
              <w:left w:val="single" w:sz="4" w:space="0" w:color="000000"/>
              <w:bottom w:val="single" w:sz="4" w:space="0" w:color="000000"/>
              <w:right w:val="single" w:sz="4" w:space="0" w:color="000000"/>
            </w:tcBorders>
          </w:tcPr>
          <w:p w:rsidR="00BD3BE1" w:rsidRPr="00B64AED" w:rsidRDefault="00AC5180">
            <w:pPr>
              <w:pStyle w:val="1"/>
              <w:pBdr>
                <w:top w:val="nil"/>
                <w:left w:val="nil"/>
                <w:bottom w:val="nil"/>
                <w:right w:val="nil"/>
                <w:between w:val="nil"/>
              </w:pBdr>
              <w:spacing w:after="0" w:line="240" w:lineRule="auto"/>
              <w:jc w:val="center"/>
              <w:rPr>
                <w:rFonts w:ascii="GHEA Grapalat" w:eastAsia="GHEA Grapalat" w:hAnsi="GHEA Grapalat" w:cs="GHEA Grapalat"/>
                <w:b/>
              </w:rPr>
            </w:pPr>
            <w:r w:rsidRPr="00B64AED">
              <w:rPr>
                <w:rFonts w:ascii="GHEA Grapalat" w:eastAsia="GHEA Grapalat" w:hAnsi="GHEA Grapalat" w:cs="GHEA Grapalat"/>
                <w:b/>
              </w:rPr>
              <w:t>Առարկության, առաջարկության բովանդակությունը</w:t>
            </w:r>
          </w:p>
        </w:tc>
        <w:tc>
          <w:tcPr>
            <w:tcW w:w="3084" w:type="dxa"/>
            <w:tcBorders>
              <w:top w:val="single" w:sz="4" w:space="0" w:color="000000"/>
              <w:left w:val="single" w:sz="4" w:space="0" w:color="000000"/>
              <w:bottom w:val="single" w:sz="4" w:space="0" w:color="000000"/>
              <w:right w:val="single" w:sz="4" w:space="0" w:color="000000"/>
            </w:tcBorders>
          </w:tcPr>
          <w:p w:rsidR="00BD3BE1" w:rsidRPr="00B64AED" w:rsidRDefault="00AC5180">
            <w:pPr>
              <w:pStyle w:val="1"/>
              <w:pBdr>
                <w:top w:val="nil"/>
                <w:left w:val="nil"/>
                <w:bottom w:val="nil"/>
                <w:right w:val="nil"/>
                <w:between w:val="nil"/>
              </w:pBdr>
              <w:spacing w:after="0" w:line="240" w:lineRule="auto"/>
              <w:jc w:val="center"/>
              <w:rPr>
                <w:rFonts w:ascii="GHEA Grapalat" w:eastAsia="GHEA Grapalat" w:hAnsi="GHEA Grapalat" w:cs="GHEA Grapalat"/>
                <w:b/>
              </w:rPr>
            </w:pPr>
            <w:r w:rsidRPr="00B64AED">
              <w:rPr>
                <w:rFonts w:ascii="GHEA Grapalat" w:eastAsia="GHEA Grapalat" w:hAnsi="GHEA Grapalat" w:cs="GHEA Grapalat"/>
                <w:b/>
              </w:rPr>
              <w:t>Եզրակացություն</w:t>
            </w:r>
          </w:p>
        </w:tc>
        <w:tc>
          <w:tcPr>
            <w:tcW w:w="1843" w:type="dxa"/>
            <w:tcBorders>
              <w:top w:val="single" w:sz="4" w:space="0" w:color="000000"/>
              <w:left w:val="single" w:sz="4" w:space="0" w:color="000000"/>
              <w:bottom w:val="single" w:sz="4" w:space="0" w:color="000000"/>
              <w:right w:val="single" w:sz="4" w:space="0" w:color="000000"/>
            </w:tcBorders>
          </w:tcPr>
          <w:p w:rsidR="00BD3BE1" w:rsidRPr="00B64AED" w:rsidRDefault="00AC5180">
            <w:pPr>
              <w:pStyle w:val="1"/>
              <w:pBdr>
                <w:top w:val="nil"/>
                <w:left w:val="nil"/>
                <w:bottom w:val="nil"/>
                <w:right w:val="nil"/>
                <w:between w:val="nil"/>
              </w:pBdr>
              <w:spacing w:after="0" w:line="240" w:lineRule="auto"/>
              <w:jc w:val="center"/>
              <w:rPr>
                <w:rFonts w:ascii="GHEA Grapalat" w:eastAsia="GHEA Grapalat" w:hAnsi="GHEA Grapalat" w:cs="GHEA Grapalat"/>
                <w:b/>
              </w:rPr>
            </w:pPr>
            <w:r w:rsidRPr="00B64AED">
              <w:rPr>
                <w:rFonts w:ascii="GHEA Grapalat" w:eastAsia="GHEA Grapalat" w:hAnsi="GHEA Grapalat" w:cs="GHEA Grapalat"/>
                <w:b/>
              </w:rPr>
              <w:t>Կատարված փոփոխությունները</w:t>
            </w:r>
          </w:p>
        </w:tc>
      </w:tr>
      <w:tr w:rsidR="00BD3BE1" w:rsidRPr="00B64AED">
        <w:tc>
          <w:tcPr>
            <w:tcW w:w="2235" w:type="dxa"/>
            <w:tcBorders>
              <w:top w:val="single" w:sz="4" w:space="0" w:color="000000"/>
              <w:left w:val="single" w:sz="4" w:space="0" w:color="000000"/>
              <w:bottom w:val="single" w:sz="4" w:space="0" w:color="000000"/>
              <w:right w:val="single" w:sz="4" w:space="0" w:color="000000"/>
            </w:tcBorders>
          </w:tcPr>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Շրջակա միջավայրի նախարարություն,</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sz w:val="20"/>
                <w:szCs w:val="20"/>
              </w:rPr>
            </w:pPr>
            <w:r w:rsidRPr="00B64AED">
              <w:rPr>
                <w:rFonts w:ascii="GHEA Grapalat" w:eastAsia="GHEA Grapalat" w:hAnsi="GHEA Grapalat" w:cs="GHEA Grapalat"/>
                <w:sz w:val="20"/>
                <w:szCs w:val="20"/>
              </w:rPr>
              <w:t>26.11.2019թ.</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sz w:val="20"/>
                <w:szCs w:val="20"/>
              </w:rPr>
              <w:t>N 1/07.2/1809-2019</w:t>
            </w:r>
          </w:p>
        </w:tc>
        <w:tc>
          <w:tcPr>
            <w:tcW w:w="3861" w:type="dxa"/>
            <w:tcBorders>
              <w:top w:val="single" w:sz="4" w:space="0" w:color="000000"/>
              <w:left w:val="single" w:sz="4" w:space="0" w:color="000000"/>
              <w:bottom w:val="single" w:sz="4" w:space="0" w:color="000000"/>
              <w:right w:val="single" w:sz="4" w:space="0" w:color="000000"/>
            </w:tcBorders>
          </w:tcPr>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Առաջարկություններ և</w:t>
            </w:r>
          </w:p>
          <w:p w:rsidR="00BD3BE1" w:rsidRPr="00B64AED" w:rsidRDefault="00AC5180">
            <w:pPr>
              <w:pStyle w:val="1"/>
              <w:pBdr>
                <w:top w:val="nil"/>
                <w:left w:val="nil"/>
                <w:bottom w:val="nil"/>
                <w:right w:val="nil"/>
                <w:between w:val="nil"/>
              </w:pBdr>
              <w:shd w:val="clear" w:color="auto" w:fill="FFFFFF"/>
              <w:spacing w:after="0" w:line="240" w:lineRule="auto"/>
              <w:ind w:left="33" w:hanging="33"/>
              <w:rPr>
                <w:rFonts w:ascii="GHEA Grapalat" w:eastAsia="GHEA Grapalat" w:hAnsi="GHEA Grapalat" w:cs="GHEA Grapalat"/>
              </w:rPr>
            </w:pPr>
            <w:r w:rsidRPr="00B64AED">
              <w:rPr>
                <w:rFonts w:ascii="GHEA Grapalat" w:eastAsia="GHEA Grapalat" w:hAnsi="GHEA Grapalat" w:cs="GHEA Grapalat"/>
              </w:rPr>
              <w:t>դիտողություններ չկան:</w:t>
            </w:r>
          </w:p>
          <w:p w:rsidR="00BD3BE1" w:rsidRPr="00B64AED" w:rsidRDefault="00AC5180">
            <w:pPr>
              <w:pStyle w:val="1"/>
              <w:pBdr>
                <w:top w:val="nil"/>
                <w:left w:val="nil"/>
                <w:bottom w:val="nil"/>
                <w:right w:val="nil"/>
                <w:between w:val="nil"/>
              </w:pBdr>
              <w:shd w:val="clear" w:color="auto" w:fill="FFFFFF"/>
              <w:spacing w:after="0" w:line="240" w:lineRule="auto"/>
              <w:ind w:left="33" w:hanging="33"/>
              <w:rPr>
                <w:rFonts w:ascii="GHEA Grapalat" w:eastAsia="GHEA Grapalat" w:hAnsi="GHEA Grapalat" w:cs="GHEA Grapalat"/>
              </w:rPr>
            </w:pPr>
            <w:r w:rsidRPr="00B64AED">
              <w:rPr>
                <w:rFonts w:ascii="GHEA Grapalat" w:eastAsia="GHEA Grapalat" w:hAnsi="GHEA Grapalat" w:cs="GHEA Grapalat"/>
              </w:rPr>
              <w:t>Բնապահպանության բնագավա-ռում կարգավորման ազդեցության գնահատման եզրակացություն.</w:t>
            </w:r>
          </w:p>
          <w:p w:rsidR="00BD3BE1" w:rsidRPr="00B64AED" w:rsidRDefault="00AC5180">
            <w:pPr>
              <w:pStyle w:val="1"/>
              <w:pBdr>
                <w:top w:val="nil"/>
                <w:left w:val="nil"/>
                <w:bottom w:val="nil"/>
                <w:right w:val="nil"/>
                <w:between w:val="nil"/>
              </w:pBdr>
              <w:spacing w:after="0" w:line="240" w:lineRule="auto"/>
              <w:ind w:firstLine="360"/>
              <w:jc w:val="both"/>
              <w:rPr>
                <w:rFonts w:ascii="GHEA Grapalat" w:eastAsia="GHEA Grapalat" w:hAnsi="GHEA Grapalat" w:cs="GHEA Grapalat"/>
              </w:rPr>
            </w:pPr>
            <w:r w:rsidRPr="00B64AED">
              <w:rPr>
                <w:rFonts w:ascii="GHEA Grapalat" w:eastAsia="GHEA Grapalat" w:hAnsi="GHEA Grapalat" w:cs="GHEA Grapalat"/>
              </w:rPr>
              <w:t>1.«Բարձրագույն կրթության և գիտության մասին» Հայաստանի Հանրապետության օրենքի և հարակից օրենքների նախագծերի (այսուհետ` Օրենքներ) ընդունման արդյունքում շրջակա միջավայրի oբյեկտների` մթնոլորտի, հողի, ջրային ռեսուրսների, ընդերքի, բուuական և կենդանական աշխարհի, հատուկ պահպանվող տարածքների վրա բացասական հետևանքներ չեն առաջանա:</w:t>
            </w:r>
          </w:p>
          <w:p w:rsidR="00BD3BE1" w:rsidRPr="00B64AED" w:rsidRDefault="00AC5180">
            <w:pPr>
              <w:pStyle w:val="1"/>
              <w:pBdr>
                <w:top w:val="nil"/>
                <w:left w:val="nil"/>
                <w:bottom w:val="nil"/>
                <w:right w:val="nil"/>
                <w:between w:val="nil"/>
              </w:pBdr>
              <w:tabs>
                <w:tab w:val="left" w:pos="810"/>
              </w:tabs>
              <w:spacing w:after="0" w:line="240" w:lineRule="auto"/>
              <w:ind w:firstLine="360"/>
              <w:jc w:val="both"/>
              <w:rPr>
                <w:rFonts w:ascii="GHEA Grapalat" w:eastAsia="GHEA Grapalat" w:hAnsi="GHEA Grapalat" w:cs="GHEA Grapalat"/>
              </w:rPr>
            </w:pPr>
            <w:r w:rsidRPr="00B64AED">
              <w:rPr>
                <w:rFonts w:ascii="GHEA Grapalat" w:eastAsia="GHEA Grapalat" w:hAnsi="GHEA Grapalat" w:cs="GHEA Grapalat"/>
              </w:rPr>
              <w:t>2.Օրենքների նախագծերի չընդունման դեպքում շրջակա միջավայրի oբյեկտների վրա բացասական հետևանքներ չեն առաջանա:</w:t>
            </w:r>
          </w:p>
          <w:p w:rsidR="00BD3BE1" w:rsidRPr="00B64AED" w:rsidRDefault="00AC5180">
            <w:pPr>
              <w:pStyle w:val="1"/>
              <w:pBdr>
                <w:top w:val="nil"/>
                <w:left w:val="nil"/>
                <w:bottom w:val="nil"/>
                <w:right w:val="nil"/>
                <w:between w:val="nil"/>
              </w:pBdr>
              <w:spacing w:after="0" w:line="240" w:lineRule="auto"/>
              <w:ind w:firstLine="360"/>
              <w:jc w:val="both"/>
              <w:rPr>
                <w:rFonts w:ascii="GHEA Grapalat" w:eastAsia="GHEA Grapalat" w:hAnsi="GHEA Grapalat" w:cs="GHEA Grapalat"/>
              </w:rPr>
            </w:pPr>
            <w:r w:rsidRPr="00B64AED">
              <w:rPr>
                <w:rFonts w:ascii="GHEA Grapalat" w:eastAsia="GHEA Grapalat" w:hAnsi="GHEA Grapalat" w:cs="GHEA Grapalat"/>
              </w:rPr>
              <w:t>3.Օրենքների նախագծերը բնապահպանության ոլորտին չեն առնչվում, այդ ոլորտը կանոնա-կարգող իրավական ակտերով ամրագրված uկզբունքներին և պահանջներին չեն հակասում:</w:t>
            </w:r>
          </w:p>
          <w:p w:rsidR="00BD3BE1" w:rsidRPr="00B64AED" w:rsidRDefault="00AC5180">
            <w:pPr>
              <w:pStyle w:val="1"/>
              <w:pBdr>
                <w:top w:val="nil"/>
                <w:left w:val="nil"/>
                <w:bottom w:val="nil"/>
                <w:right w:val="nil"/>
                <w:between w:val="nil"/>
              </w:pBdr>
              <w:shd w:val="clear" w:color="auto" w:fill="FFFFFF"/>
              <w:spacing w:after="0" w:line="240" w:lineRule="auto"/>
              <w:ind w:left="33" w:hanging="33"/>
              <w:jc w:val="both"/>
              <w:rPr>
                <w:rFonts w:ascii="GHEA Grapalat" w:eastAsia="GHEA Grapalat" w:hAnsi="GHEA Grapalat" w:cs="GHEA Grapalat"/>
                <w:b/>
              </w:rPr>
            </w:pPr>
            <w:r w:rsidRPr="00B64AED">
              <w:rPr>
                <w:rFonts w:ascii="GHEA Grapalat" w:eastAsia="GHEA Grapalat" w:hAnsi="GHEA Grapalat" w:cs="GHEA Grapalat"/>
              </w:rPr>
              <w:t xml:space="preserve">     Օրենքների կիրարկման արդյունքում բնապահպանության բնագավառում կանխատեuվող հետևանքների գնահատման և վարվող քաղաքականության համեմատական վիճակագրական վերլուծություններ կատարելու անհրաժեշտությունը բացակայում է:</w:t>
            </w:r>
          </w:p>
        </w:tc>
        <w:tc>
          <w:tcPr>
            <w:tcW w:w="3084" w:type="dxa"/>
            <w:tcBorders>
              <w:top w:val="single" w:sz="4" w:space="0" w:color="000000"/>
              <w:left w:val="single" w:sz="4" w:space="0" w:color="000000"/>
              <w:bottom w:val="single" w:sz="4" w:space="0" w:color="000000"/>
              <w:right w:val="single" w:sz="4" w:space="0" w:color="000000"/>
            </w:tcBorders>
          </w:tcPr>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b/>
              </w:rPr>
            </w:pPr>
          </w:p>
        </w:tc>
        <w:tc>
          <w:tcPr>
            <w:tcW w:w="1843" w:type="dxa"/>
            <w:tcBorders>
              <w:top w:val="single" w:sz="4" w:space="0" w:color="000000"/>
              <w:left w:val="single" w:sz="4" w:space="0" w:color="000000"/>
              <w:bottom w:val="single" w:sz="4" w:space="0" w:color="000000"/>
              <w:right w:val="single" w:sz="4" w:space="0" w:color="000000"/>
            </w:tcBorders>
          </w:tcPr>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b/>
              </w:rPr>
            </w:pPr>
          </w:p>
        </w:tc>
      </w:tr>
      <w:tr w:rsidR="00BD3BE1" w:rsidRPr="00B64AED">
        <w:tc>
          <w:tcPr>
            <w:tcW w:w="2235" w:type="dxa"/>
            <w:tcBorders>
              <w:top w:val="single" w:sz="4" w:space="0" w:color="000000"/>
              <w:left w:val="single" w:sz="4" w:space="0" w:color="000000"/>
              <w:bottom w:val="single" w:sz="4" w:space="0" w:color="000000"/>
              <w:right w:val="single" w:sz="4" w:space="0" w:color="000000"/>
            </w:tcBorders>
          </w:tcPr>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Արտակարգ իրավիճակների </w:t>
            </w:r>
            <w:r w:rsidRPr="00B64AED">
              <w:rPr>
                <w:rFonts w:ascii="GHEA Grapalat" w:eastAsia="GHEA Grapalat" w:hAnsi="GHEA Grapalat" w:cs="GHEA Grapalat"/>
              </w:rPr>
              <w:lastRenderedPageBreak/>
              <w:t>նախարարություն,</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sz w:val="20"/>
                <w:szCs w:val="20"/>
              </w:rPr>
            </w:pPr>
            <w:r w:rsidRPr="00B64AED">
              <w:rPr>
                <w:rFonts w:ascii="GHEA Grapalat" w:eastAsia="GHEA Grapalat" w:hAnsi="GHEA Grapalat" w:cs="GHEA Grapalat"/>
                <w:sz w:val="20"/>
                <w:szCs w:val="20"/>
              </w:rPr>
              <w:t>27.11.2019թ.</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sz w:val="20"/>
                <w:szCs w:val="20"/>
              </w:rPr>
              <w:t>N 01/11.21/8389-2019</w:t>
            </w:r>
          </w:p>
        </w:tc>
        <w:tc>
          <w:tcPr>
            <w:tcW w:w="3861" w:type="dxa"/>
            <w:tcBorders>
              <w:top w:val="single" w:sz="4" w:space="0" w:color="000000"/>
              <w:left w:val="single" w:sz="4" w:space="0" w:color="000000"/>
              <w:bottom w:val="single" w:sz="4" w:space="0" w:color="000000"/>
              <w:right w:val="single" w:sz="4" w:space="0" w:color="000000"/>
            </w:tcBorders>
          </w:tcPr>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lastRenderedPageBreak/>
              <w:t>Առաջարկություններ և</w:t>
            </w:r>
          </w:p>
          <w:p w:rsidR="00BD3BE1" w:rsidRPr="00B64AED" w:rsidRDefault="00AC5180">
            <w:pPr>
              <w:pStyle w:val="1"/>
              <w:pBdr>
                <w:top w:val="nil"/>
                <w:left w:val="nil"/>
                <w:bottom w:val="nil"/>
                <w:right w:val="nil"/>
                <w:between w:val="nil"/>
              </w:pBdr>
              <w:shd w:val="clear" w:color="auto" w:fill="FFFFFF"/>
              <w:spacing w:after="0" w:line="240" w:lineRule="auto"/>
              <w:ind w:left="33" w:hanging="33"/>
              <w:rPr>
                <w:rFonts w:ascii="GHEA Grapalat" w:eastAsia="GHEA Grapalat" w:hAnsi="GHEA Grapalat" w:cs="GHEA Grapalat"/>
              </w:rPr>
            </w:pPr>
            <w:r w:rsidRPr="00B64AED">
              <w:rPr>
                <w:rFonts w:ascii="GHEA Grapalat" w:eastAsia="GHEA Grapalat" w:hAnsi="GHEA Grapalat" w:cs="GHEA Grapalat"/>
              </w:rPr>
              <w:t>դիտողություններ չկան:</w:t>
            </w: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tc>
        <w:tc>
          <w:tcPr>
            <w:tcW w:w="3084" w:type="dxa"/>
            <w:tcBorders>
              <w:top w:val="single" w:sz="4" w:space="0" w:color="000000"/>
              <w:left w:val="single" w:sz="4" w:space="0" w:color="000000"/>
              <w:bottom w:val="single" w:sz="4" w:space="0" w:color="000000"/>
              <w:right w:val="single" w:sz="4" w:space="0" w:color="000000"/>
            </w:tcBorders>
          </w:tcPr>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tc>
        <w:tc>
          <w:tcPr>
            <w:tcW w:w="1843" w:type="dxa"/>
            <w:tcBorders>
              <w:top w:val="single" w:sz="4" w:space="0" w:color="000000"/>
              <w:left w:val="single" w:sz="4" w:space="0" w:color="000000"/>
              <w:bottom w:val="single" w:sz="4" w:space="0" w:color="000000"/>
              <w:right w:val="single" w:sz="4" w:space="0" w:color="000000"/>
            </w:tcBorders>
          </w:tcPr>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tc>
      </w:tr>
      <w:tr w:rsidR="00BD3BE1" w:rsidRPr="00B64AED">
        <w:tc>
          <w:tcPr>
            <w:tcW w:w="2235" w:type="dxa"/>
            <w:tcBorders>
              <w:top w:val="single" w:sz="4" w:space="0" w:color="000000"/>
              <w:left w:val="single" w:sz="4" w:space="0" w:color="000000"/>
              <w:bottom w:val="single" w:sz="4" w:space="0" w:color="000000"/>
              <w:right w:val="single" w:sz="4" w:space="0" w:color="000000"/>
            </w:tcBorders>
          </w:tcPr>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lastRenderedPageBreak/>
              <w:t>Աշխատանքի և սոցիալական հարցերի նախարարություն,</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sz w:val="20"/>
                <w:szCs w:val="20"/>
              </w:rPr>
            </w:pPr>
            <w:r w:rsidRPr="00B64AED">
              <w:rPr>
                <w:rFonts w:ascii="GHEA Grapalat" w:eastAsia="GHEA Grapalat" w:hAnsi="GHEA Grapalat" w:cs="GHEA Grapalat"/>
                <w:sz w:val="20"/>
                <w:szCs w:val="20"/>
              </w:rPr>
              <w:t>27.11.2019թ.</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sz w:val="20"/>
                <w:szCs w:val="20"/>
              </w:rPr>
              <w:t>N  ԶԲ/ԺՍ-1-2/25619-2019</w:t>
            </w:r>
          </w:p>
        </w:tc>
        <w:tc>
          <w:tcPr>
            <w:tcW w:w="3861" w:type="dxa"/>
            <w:tcBorders>
              <w:top w:val="single" w:sz="4" w:space="0" w:color="000000"/>
              <w:left w:val="single" w:sz="4" w:space="0" w:color="000000"/>
              <w:bottom w:val="single" w:sz="4" w:space="0" w:color="000000"/>
              <w:right w:val="single" w:sz="4" w:space="0" w:color="000000"/>
            </w:tcBorders>
          </w:tcPr>
          <w:p w:rsidR="00BD3BE1" w:rsidRPr="00B64AED" w:rsidRDefault="00AC5180">
            <w:pPr>
              <w:pStyle w:val="1"/>
              <w:numPr>
                <w:ilvl w:val="0"/>
                <w:numId w:val="4"/>
              </w:numPr>
              <w:pBdr>
                <w:top w:val="nil"/>
                <w:left w:val="nil"/>
                <w:bottom w:val="nil"/>
                <w:right w:val="nil"/>
                <w:between w:val="nil"/>
              </w:pBdr>
              <w:spacing w:after="0" w:line="240" w:lineRule="auto"/>
              <w:ind w:left="0" w:firstLine="317"/>
              <w:jc w:val="both"/>
              <w:rPr>
                <w:rFonts w:ascii="GHEA Grapalat" w:eastAsia="GHEA Grapalat" w:hAnsi="GHEA Grapalat" w:cs="GHEA Grapalat"/>
              </w:rPr>
            </w:pPr>
            <w:r w:rsidRPr="00B64AED">
              <w:rPr>
                <w:rFonts w:ascii="GHEA Grapalat" w:eastAsia="GHEA Grapalat" w:hAnsi="GHEA Grapalat" w:cs="GHEA Grapalat"/>
              </w:rPr>
              <w:t>Ղեկավարվելով ՄԱԿ-ի 2006թ. «Հաշմանդամություն ունեցող անձանց իրավունքների մասին» կոնվենցիայի 24-րդ հոդվածի 5-րդ կետով և Հաշմանդամություն ունեցող անձանց իրավունքների հարցերով ՄԱԿ-ի կոմիտեի՝ 2016 թ. նոյեմբերի 25-ի ներառական կրթության իրավունքի մասին ընդհանուր մեկնաբանություն 4-ը (CRPD/C/GC/4), միաժամանակ, Հաշմանդամություն ունեցող անձանց իրավունքների հարցերով կոմիտեի 2017թ. մայիսի 8-ի CRPD/C/ARM/CO/1 հանձնարարա-կանի 42.2-րդ կետի կատարումն  ապահովելու նպատակով`  առաջարկվում է.</w:t>
            </w:r>
          </w:p>
          <w:p w:rsidR="00BD3BE1" w:rsidRPr="00B64AED" w:rsidRDefault="00AC5180">
            <w:pPr>
              <w:pStyle w:val="1"/>
              <w:numPr>
                <w:ilvl w:val="1"/>
                <w:numId w:val="5"/>
              </w:numPr>
              <w:pBdr>
                <w:top w:val="nil"/>
                <w:left w:val="nil"/>
                <w:bottom w:val="nil"/>
                <w:right w:val="nil"/>
                <w:between w:val="nil"/>
              </w:pBdr>
              <w:spacing w:after="0" w:line="240" w:lineRule="auto"/>
              <w:ind w:left="0" w:firstLine="175"/>
              <w:jc w:val="both"/>
              <w:rPr>
                <w:rFonts w:ascii="GHEA Grapalat" w:eastAsia="GHEA Grapalat" w:hAnsi="GHEA Grapalat" w:cs="GHEA Grapalat"/>
              </w:rPr>
            </w:pPr>
            <w:r w:rsidRPr="00B64AED">
              <w:rPr>
                <w:rFonts w:ascii="GHEA Grapalat" w:eastAsia="GHEA Grapalat" w:hAnsi="GHEA Grapalat" w:cs="GHEA Grapalat"/>
              </w:rPr>
              <w:t>Նախագծի 3-րդ հոդվածի 1-ին մասը լրացնել հետևյալ բովանդակությամբ նորկետով.</w:t>
            </w:r>
          </w:p>
          <w:p w:rsidR="00BD3BE1" w:rsidRPr="00B64AED" w:rsidRDefault="00AC5180">
            <w:pPr>
              <w:pStyle w:val="1"/>
              <w:pBdr>
                <w:top w:val="nil"/>
                <w:left w:val="nil"/>
                <w:bottom w:val="nil"/>
                <w:right w:val="nil"/>
                <w:between w:val="nil"/>
              </w:pBdr>
              <w:spacing w:after="0" w:line="240" w:lineRule="auto"/>
              <w:ind w:firstLine="317"/>
              <w:jc w:val="both"/>
              <w:rPr>
                <w:rFonts w:ascii="GHEA Grapalat" w:eastAsia="GHEA Grapalat" w:hAnsi="GHEA Grapalat" w:cs="GHEA Grapalat"/>
              </w:rPr>
            </w:pPr>
            <w:r w:rsidRPr="00B64AED">
              <w:rPr>
                <w:rFonts w:ascii="GHEA Grapalat" w:eastAsia="GHEA Grapalat" w:hAnsi="GHEA Grapalat" w:cs="GHEA Grapalat"/>
              </w:rPr>
              <w:t>«41) Կրթության առանձնա-հատուկ պայմանների կարիք ունեցող ուսանողների կրթության աջակցման կենտրոն (այսուհետ` Աջակցման կենտրոն)`բուհում կրթության առանձնահատուկ պայմանների կարիք ունեցող ուսանողների իրավունքների պաշտպանությունն ապահովող մարմին».</w:t>
            </w:r>
          </w:p>
          <w:p w:rsidR="00BD3BE1" w:rsidRPr="00B64AED" w:rsidRDefault="00BD3BE1">
            <w:pPr>
              <w:pStyle w:val="1"/>
              <w:pBdr>
                <w:top w:val="nil"/>
                <w:left w:val="nil"/>
                <w:bottom w:val="nil"/>
                <w:right w:val="nil"/>
                <w:between w:val="nil"/>
              </w:pBdr>
              <w:spacing w:after="0" w:line="240" w:lineRule="auto"/>
              <w:ind w:firstLine="317"/>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317"/>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317"/>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317"/>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317"/>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317"/>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317"/>
              <w:jc w:val="both"/>
              <w:rPr>
                <w:rFonts w:ascii="GHEA Grapalat" w:eastAsia="GHEA Grapalat" w:hAnsi="GHEA Grapalat" w:cs="GHEA Grapalat"/>
              </w:rPr>
            </w:pPr>
          </w:p>
          <w:p w:rsidR="00BD3BE1" w:rsidRPr="00B64AED" w:rsidRDefault="00AC5180">
            <w:pPr>
              <w:pStyle w:val="1"/>
              <w:numPr>
                <w:ilvl w:val="1"/>
                <w:numId w:val="5"/>
              </w:numPr>
              <w:pBdr>
                <w:top w:val="nil"/>
                <w:left w:val="nil"/>
                <w:bottom w:val="nil"/>
                <w:right w:val="nil"/>
                <w:between w:val="nil"/>
              </w:pBdr>
              <w:spacing w:after="0" w:line="240" w:lineRule="auto"/>
              <w:ind w:left="0" w:firstLine="175"/>
              <w:jc w:val="both"/>
              <w:rPr>
                <w:rFonts w:ascii="GHEA Grapalat" w:eastAsia="GHEA Grapalat" w:hAnsi="GHEA Grapalat" w:cs="GHEA Grapalat"/>
              </w:rPr>
            </w:pPr>
            <w:r w:rsidRPr="00B64AED">
              <w:rPr>
                <w:rFonts w:ascii="GHEA Grapalat" w:eastAsia="GHEA Grapalat" w:hAnsi="GHEA Grapalat" w:cs="GHEA Grapalat"/>
              </w:rPr>
              <w:t>Նախագծի 4-րդ հոդվածի 2-րդ մասի 3-րդ կետը «հավասար» բառից հետո լրացնել «և մատչելի» բառերով.</w:t>
            </w:r>
          </w:p>
          <w:p w:rsidR="00BD3BE1" w:rsidRPr="00B64AED" w:rsidRDefault="00AC5180">
            <w:pPr>
              <w:pStyle w:val="1"/>
              <w:numPr>
                <w:ilvl w:val="1"/>
                <w:numId w:val="5"/>
              </w:numPr>
              <w:pBdr>
                <w:top w:val="nil"/>
                <w:left w:val="nil"/>
                <w:bottom w:val="nil"/>
                <w:right w:val="nil"/>
                <w:between w:val="nil"/>
              </w:pBdr>
              <w:spacing w:after="0" w:line="240" w:lineRule="auto"/>
              <w:ind w:left="0" w:firstLine="175"/>
              <w:jc w:val="both"/>
              <w:rPr>
                <w:rFonts w:ascii="GHEA Grapalat" w:eastAsia="GHEA Grapalat" w:hAnsi="GHEA Grapalat" w:cs="GHEA Grapalat"/>
              </w:rPr>
            </w:pPr>
            <w:r w:rsidRPr="00B64AED">
              <w:rPr>
                <w:rFonts w:ascii="GHEA Grapalat" w:eastAsia="GHEA Grapalat" w:hAnsi="GHEA Grapalat" w:cs="GHEA Grapalat"/>
              </w:rPr>
              <w:t xml:space="preserve">Նախագծի 4-րդ հոդվածի 2-րդ մասի 4-րդ կետում «հասանելիության պայմանների» բառերը փոխարինել  </w:t>
            </w:r>
            <w:r w:rsidRPr="00B64AED">
              <w:rPr>
                <w:rFonts w:ascii="GHEA Grapalat" w:eastAsia="GHEA Grapalat" w:hAnsi="GHEA Grapalat" w:cs="GHEA Grapalat"/>
              </w:rPr>
              <w:lastRenderedPageBreak/>
              <w:t>«հասանելիության, մատչելի պայմանների և խելամիտ հարմարեցումների» բառերով.</w:t>
            </w: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left="175" w:hanging="72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left="175" w:hanging="72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left="175" w:hanging="72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left="175" w:hanging="72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left="175" w:hanging="72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left="175" w:hanging="72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left="175" w:hanging="72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left="175" w:hanging="720"/>
              <w:jc w:val="both"/>
              <w:rPr>
                <w:rFonts w:ascii="GHEA Grapalat" w:eastAsia="GHEA Grapalat" w:hAnsi="GHEA Grapalat" w:cs="GHEA Grapalat"/>
              </w:rPr>
            </w:pPr>
          </w:p>
          <w:p w:rsidR="00BD3BE1" w:rsidRPr="00B64AED" w:rsidRDefault="00AC5180">
            <w:pPr>
              <w:pStyle w:val="1"/>
              <w:numPr>
                <w:ilvl w:val="1"/>
                <w:numId w:val="5"/>
              </w:numPr>
              <w:pBdr>
                <w:top w:val="nil"/>
                <w:left w:val="nil"/>
                <w:bottom w:val="nil"/>
                <w:right w:val="nil"/>
                <w:between w:val="nil"/>
              </w:pBdr>
              <w:spacing w:after="0" w:line="240" w:lineRule="auto"/>
              <w:ind w:left="0" w:firstLine="175"/>
              <w:jc w:val="both"/>
              <w:rPr>
                <w:rFonts w:ascii="GHEA Grapalat" w:eastAsia="GHEA Grapalat" w:hAnsi="GHEA Grapalat" w:cs="GHEA Grapalat"/>
              </w:rPr>
            </w:pPr>
            <w:r w:rsidRPr="00B64AED">
              <w:rPr>
                <w:rFonts w:ascii="GHEA Grapalat" w:eastAsia="GHEA Grapalat" w:hAnsi="GHEA Grapalat" w:cs="GHEA Grapalat"/>
              </w:rPr>
              <w:t>Նախագծի 5-րդ հոդվածի 2-րդ մասի 3-րդ կետը «տեխնոլոգիաները» բառից հետո լրացնել «` հաշվի առնելով նաև Աջակցման կենտրոնի կողմից տրված եզրակացությունը» բառերով.</w:t>
            </w:r>
          </w:p>
          <w:p w:rsidR="00BD3BE1" w:rsidRPr="00B64AED" w:rsidRDefault="00AC5180">
            <w:pPr>
              <w:pStyle w:val="1"/>
              <w:numPr>
                <w:ilvl w:val="1"/>
                <w:numId w:val="5"/>
              </w:numPr>
              <w:pBdr>
                <w:top w:val="nil"/>
                <w:left w:val="nil"/>
                <w:bottom w:val="nil"/>
                <w:right w:val="nil"/>
                <w:between w:val="nil"/>
              </w:pBdr>
              <w:spacing w:after="0" w:line="240" w:lineRule="auto"/>
              <w:ind w:left="0" w:firstLine="175"/>
              <w:jc w:val="both"/>
              <w:rPr>
                <w:rFonts w:ascii="GHEA Grapalat" w:eastAsia="GHEA Grapalat" w:hAnsi="GHEA Grapalat" w:cs="GHEA Grapalat"/>
              </w:rPr>
            </w:pPr>
            <w:r w:rsidRPr="00B64AED">
              <w:rPr>
                <w:rFonts w:ascii="GHEA Grapalat" w:eastAsia="GHEA Grapalat" w:hAnsi="GHEA Grapalat" w:cs="GHEA Grapalat"/>
              </w:rPr>
              <w:t>Նախագծի 5-րդ հոդվածի 2-րդ մասի 6-րդ կետը շարադրել հետևյալ խմբագրությամբ.</w:t>
            </w:r>
          </w:p>
          <w:p w:rsidR="00BD3BE1" w:rsidRPr="00B64AED" w:rsidRDefault="00AC5180">
            <w:pPr>
              <w:pStyle w:val="1"/>
              <w:pBdr>
                <w:top w:val="nil"/>
                <w:left w:val="nil"/>
                <w:bottom w:val="nil"/>
                <w:right w:val="nil"/>
                <w:between w:val="nil"/>
              </w:pBdr>
              <w:spacing w:after="0" w:line="240" w:lineRule="auto"/>
              <w:ind w:firstLine="175"/>
              <w:jc w:val="both"/>
              <w:rPr>
                <w:rFonts w:ascii="GHEA Grapalat" w:eastAsia="GHEA Grapalat" w:hAnsi="GHEA Grapalat" w:cs="GHEA Grapalat"/>
              </w:rPr>
            </w:pPr>
            <w:r w:rsidRPr="00B64AED">
              <w:rPr>
                <w:rFonts w:ascii="GHEA Grapalat" w:eastAsia="GHEA Grapalat" w:hAnsi="GHEA Grapalat" w:cs="GHEA Grapalat"/>
              </w:rPr>
              <w:t>«6) ապահովում է մատչելի միջավայր կրթության առանձնահատուկ պայմանների կարիք ունեցող անձանց կրթության կազմակերպման համար և տրամադրում է խելամիտ հարմարեցումներ՝ հաշվի առնելով օրենսդրությամբ սահմանված` ֆիզիկական միջավայրի մատչելիությունն ապահովող պահանջները, ուսանողների կարիքները և Աջակցման կենտրոնի եզրակացությունը,»:</w:t>
            </w:r>
          </w:p>
          <w:p w:rsidR="00BD3BE1" w:rsidRPr="00B64AED" w:rsidRDefault="00AC5180">
            <w:pPr>
              <w:pStyle w:val="1"/>
              <w:numPr>
                <w:ilvl w:val="1"/>
                <w:numId w:val="5"/>
              </w:numPr>
              <w:pBdr>
                <w:top w:val="nil"/>
                <w:left w:val="nil"/>
                <w:bottom w:val="nil"/>
                <w:right w:val="nil"/>
                <w:between w:val="nil"/>
              </w:pBdr>
              <w:spacing w:after="0" w:line="240" w:lineRule="auto"/>
              <w:ind w:left="0" w:firstLine="175"/>
              <w:jc w:val="both"/>
              <w:rPr>
                <w:rFonts w:ascii="GHEA Grapalat" w:eastAsia="GHEA Grapalat" w:hAnsi="GHEA Grapalat" w:cs="GHEA Grapalat"/>
              </w:rPr>
            </w:pPr>
            <w:r w:rsidRPr="00B64AED">
              <w:rPr>
                <w:rFonts w:ascii="GHEA Grapalat" w:eastAsia="GHEA Grapalat" w:hAnsi="GHEA Grapalat" w:cs="GHEA Grapalat"/>
              </w:rPr>
              <w:t>Նախագծի 5-րդ հոդվածի 2-րդ մասի 13-րդ կետից հետո լրացնել նոր ենթակետ հետևյալ խմբագրությամբ.</w:t>
            </w:r>
          </w:p>
          <w:p w:rsidR="00BD3BE1" w:rsidRPr="00B64AED" w:rsidRDefault="00AC5180">
            <w:pPr>
              <w:pStyle w:val="1"/>
              <w:pBdr>
                <w:top w:val="nil"/>
                <w:left w:val="nil"/>
                <w:bottom w:val="nil"/>
                <w:right w:val="nil"/>
                <w:between w:val="nil"/>
              </w:pBdr>
              <w:spacing w:after="0" w:line="240" w:lineRule="auto"/>
              <w:ind w:firstLine="175"/>
              <w:jc w:val="both"/>
              <w:rPr>
                <w:rFonts w:ascii="GHEA Grapalat" w:eastAsia="GHEA Grapalat" w:hAnsi="GHEA Grapalat" w:cs="GHEA Grapalat"/>
              </w:rPr>
            </w:pPr>
            <w:r w:rsidRPr="00B64AED">
              <w:rPr>
                <w:rFonts w:ascii="GHEA Grapalat" w:eastAsia="GHEA Grapalat" w:hAnsi="GHEA Grapalat" w:cs="GHEA Grapalat"/>
              </w:rPr>
              <w:t>«14) ստեղծում է Աջակցման կենտրոն, որն ի թիվս այլ գործառույթների` տալիս է նաև եզրակացություն կրթության առանձնահատուկ պայմանների կարիք ունեցող անձանց ուսման համար մատչելի պայմաններ ստեղծելու վերաբերյալ»:</w:t>
            </w:r>
          </w:p>
          <w:p w:rsidR="00BD3BE1" w:rsidRPr="00B64AED" w:rsidRDefault="00AC5180">
            <w:pPr>
              <w:pStyle w:val="1"/>
              <w:pBdr>
                <w:top w:val="nil"/>
                <w:left w:val="nil"/>
                <w:bottom w:val="nil"/>
                <w:right w:val="nil"/>
                <w:between w:val="nil"/>
              </w:pBdr>
              <w:spacing w:after="0" w:line="240" w:lineRule="auto"/>
              <w:ind w:firstLine="175"/>
              <w:jc w:val="both"/>
              <w:rPr>
                <w:rFonts w:ascii="GHEA Grapalat" w:eastAsia="GHEA Grapalat" w:hAnsi="GHEA Grapalat" w:cs="GHEA Grapalat"/>
              </w:rPr>
            </w:pPr>
            <w:r w:rsidRPr="00B64AED">
              <w:rPr>
                <w:rFonts w:ascii="GHEA Grapalat" w:eastAsia="GHEA Grapalat" w:hAnsi="GHEA Grapalat" w:cs="GHEA Grapalat"/>
              </w:rPr>
              <w:t>Վերոգրյալով պամանավորված հարկ կլինի շտկել համարա-կալումը:</w:t>
            </w:r>
          </w:p>
          <w:p w:rsidR="00BD3BE1" w:rsidRPr="00B64AED" w:rsidRDefault="00AC5180">
            <w:pPr>
              <w:pStyle w:val="1"/>
              <w:numPr>
                <w:ilvl w:val="1"/>
                <w:numId w:val="5"/>
              </w:numPr>
              <w:pBdr>
                <w:top w:val="nil"/>
                <w:left w:val="nil"/>
                <w:bottom w:val="nil"/>
                <w:right w:val="nil"/>
                <w:between w:val="nil"/>
              </w:pBdr>
              <w:spacing w:after="0" w:line="240" w:lineRule="auto"/>
              <w:ind w:left="0" w:firstLine="175"/>
              <w:jc w:val="both"/>
              <w:rPr>
                <w:rFonts w:ascii="GHEA Grapalat" w:eastAsia="GHEA Grapalat" w:hAnsi="GHEA Grapalat" w:cs="GHEA Grapalat"/>
              </w:rPr>
            </w:pPr>
            <w:r w:rsidRPr="00B64AED">
              <w:rPr>
                <w:rFonts w:ascii="GHEA Grapalat" w:eastAsia="GHEA Grapalat" w:hAnsi="GHEA Grapalat" w:cs="GHEA Grapalat"/>
              </w:rPr>
              <w:lastRenderedPageBreak/>
              <w:t>Նախագծի 20-րդ հոդվածի 1-ին մասի 1-ին կետից հետո լրացնելհետևյալ բովանդակությամբ նոր կետով.</w:t>
            </w:r>
          </w:p>
          <w:p w:rsidR="00BD3BE1" w:rsidRPr="00B64AED" w:rsidRDefault="00AC5180">
            <w:pPr>
              <w:pStyle w:val="1"/>
              <w:pBdr>
                <w:top w:val="nil"/>
                <w:left w:val="nil"/>
                <w:bottom w:val="nil"/>
                <w:right w:val="nil"/>
                <w:between w:val="nil"/>
              </w:pBdr>
              <w:shd w:val="clear" w:color="auto" w:fill="FFFFFF"/>
              <w:spacing w:after="0" w:line="240" w:lineRule="auto"/>
              <w:ind w:firstLine="175"/>
              <w:jc w:val="both"/>
              <w:rPr>
                <w:rFonts w:ascii="GHEA Grapalat" w:eastAsia="GHEA Grapalat" w:hAnsi="GHEA Grapalat" w:cs="GHEA Grapalat"/>
              </w:rPr>
            </w:pPr>
            <w:r w:rsidRPr="00B64AED">
              <w:rPr>
                <w:rFonts w:ascii="GHEA Grapalat" w:eastAsia="GHEA Grapalat" w:hAnsi="GHEA Grapalat" w:cs="GHEA Grapalat"/>
              </w:rPr>
              <w:t>«2) սահմանում է Աջակցման կենտրոնի աշխատակարգը և իրավասությունները,»:</w:t>
            </w:r>
          </w:p>
          <w:p w:rsidR="00BD3BE1" w:rsidRPr="00B64AED" w:rsidRDefault="00AC5180">
            <w:pPr>
              <w:pStyle w:val="1"/>
              <w:numPr>
                <w:ilvl w:val="1"/>
                <w:numId w:val="5"/>
              </w:numPr>
              <w:pBdr>
                <w:top w:val="nil"/>
                <w:left w:val="nil"/>
                <w:bottom w:val="nil"/>
                <w:right w:val="nil"/>
                <w:between w:val="nil"/>
              </w:pBdr>
              <w:spacing w:after="0" w:line="240" w:lineRule="auto"/>
              <w:ind w:left="0" w:firstLine="175"/>
              <w:jc w:val="both"/>
              <w:rPr>
                <w:rFonts w:ascii="GHEA Grapalat" w:eastAsia="GHEA Grapalat" w:hAnsi="GHEA Grapalat" w:cs="GHEA Grapalat"/>
              </w:rPr>
            </w:pPr>
            <w:r w:rsidRPr="00B64AED">
              <w:rPr>
                <w:rFonts w:ascii="GHEA Grapalat" w:eastAsia="GHEA Grapalat" w:hAnsi="GHEA Grapalat" w:cs="GHEA Grapalat"/>
              </w:rPr>
              <w:t>Նախագծի 35-րդ հոդվածի 7-րդ մասից հետո լրացնել հետևյալ բովանդակությամբ նոր մասով.</w:t>
            </w:r>
          </w:p>
          <w:p w:rsidR="00BD3BE1" w:rsidRPr="00B64AED" w:rsidRDefault="00AC5180">
            <w:pPr>
              <w:pStyle w:val="1"/>
              <w:pBdr>
                <w:top w:val="nil"/>
                <w:left w:val="nil"/>
                <w:bottom w:val="nil"/>
                <w:right w:val="nil"/>
                <w:between w:val="nil"/>
              </w:pBdr>
              <w:spacing w:after="0" w:line="240" w:lineRule="auto"/>
              <w:ind w:firstLine="175"/>
              <w:jc w:val="both"/>
              <w:rPr>
                <w:rFonts w:ascii="GHEA Grapalat" w:eastAsia="GHEA Grapalat" w:hAnsi="GHEA Grapalat" w:cs="GHEA Grapalat"/>
              </w:rPr>
            </w:pPr>
            <w:r w:rsidRPr="00B64AED">
              <w:rPr>
                <w:rFonts w:ascii="GHEA Grapalat" w:eastAsia="GHEA Grapalat" w:hAnsi="GHEA Grapalat" w:cs="GHEA Grapalat"/>
              </w:rPr>
              <w:t>«Կրթության առանձնահատուկ պայմանների կարիք ունեցող ուսանողն իրավունք ունի պահանջելու խելամիտ հարմարե-ցումներ կրթության իրավունքը մյուսների հետ հավասար հիմունքներով իրացնելու համար»:</w:t>
            </w:r>
          </w:p>
          <w:p w:rsidR="00BD3BE1" w:rsidRPr="00B64AED" w:rsidRDefault="00AC5180">
            <w:pPr>
              <w:pStyle w:val="1"/>
              <w:pBdr>
                <w:top w:val="nil"/>
                <w:left w:val="nil"/>
                <w:bottom w:val="nil"/>
                <w:right w:val="nil"/>
                <w:between w:val="nil"/>
              </w:pBdr>
              <w:spacing w:after="0" w:line="240" w:lineRule="auto"/>
              <w:ind w:firstLine="175"/>
              <w:jc w:val="both"/>
              <w:rPr>
                <w:rFonts w:ascii="GHEA Grapalat" w:eastAsia="GHEA Grapalat" w:hAnsi="GHEA Grapalat" w:cs="GHEA Grapalat"/>
              </w:rPr>
            </w:pPr>
            <w:r w:rsidRPr="00B64AED">
              <w:rPr>
                <w:rFonts w:ascii="GHEA Grapalat" w:eastAsia="GHEA Grapalat" w:hAnsi="GHEA Grapalat" w:cs="GHEA Grapalat"/>
              </w:rPr>
              <w:t xml:space="preserve">Տեղեկացնում ենք նաև, որ խմբագրական վերջին փուլում է գտնվում «Հաշմանդամություն ունեցող անձանց իրավունքների մասին» ՀՀ օրենքի նախագիծը, որը խելամիտ հարմարեցումները սահմանում է որպես «անհրաժեշտ և համապատասխան փոփոխու-թյունների և հարմարեցումների (շտկումների) կատարում, որոնք համաչափ են, չեն առաջացնում անհարկի բեռ և ուղղված են հաշմանդամություն ունեցող անձի մարդու իրավունքներից և հիմնական ազատություններից մյուսների հետ հավասար հիմունքներով օգտվելուն»։ Բացի այդ, ինչպես Հաշմանդամություն ունեցող անձանց իրավունքների մասին կոնվենցիան (հոդված 2), այնպես էլ «Հաշմանդամություն ունեցող անձանց իրավունքների մասին» և «Իրավահավա-սարության ապահովման մասին» ՀՀ օրենքների նախագծերը խելամիտ հարմարեցումների ապահովման մերժումը դիտարկում են որպես հաշմանդամության հիմքով խտրականություն։ </w:t>
            </w:r>
          </w:p>
          <w:p w:rsidR="00BD3BE1" w:rsidRPr="00B64AED" w:rsidRDefault="00AC5180">
            <w:pPr>
              <w:pStyle w:val="1"/>
              <w:numPr>
                <w:ilvl w:val="0"/>
                <w:numId w:val="4"/>
              </w:numPr>
              <w:pBdr>
                <w:top w:val="nil"/>
                <w:left w:val="nil"/>
                <w:bottom w:val="nil"/>
                <w:right w:val="nil"/>
                <w:between w:val="nil"/>
              </w:pBdr>
              <w:spacing w:after="0" w:line="240" w:lineRule="auto"/>
              <w:ind w:left="0" w:firstLine="175"/>
              <w:jc w:val="both"/>
              <w:rPr>
                <w:rFonts w:ascii="GHEA Grapalat" w:eastAsia="GHEA Grapalat" w:hAnsi="GHEA Grapalat" w:cs="GHEA Grapalat"/>
              </w:rPr>
            </w:pPr>
            <w:r w:rsidRPr="00B64AED">
              <w:rPr>
                <w:rFonts w:ascii="GHEA Grapalat" w:eastAsia="GHEA Grapalat" w:hAnsi="GHEA Grapalat" w:cs="GHEA Grapalat"/>
              </w:rPr>
              <w:t xml:space="preserve">Նախագծի 31-րդ հոդվածի 2-րդ մասի 1-ին և 2-րդ կետերում օգտագործվում է «վարչական աշխատանք» հասկացությունը, </w:t>
            </w:r>
            <w:r w:rsidRPr="00B64AED">
              <w:rPr>
                <w:rFonts w:ascii="GHEA Grapalat" w:eastAsia="GHEA Grapalat" w:hAnsi="GHEA Grapalat" w:cs="GHEA Grapalat"/>
              </w:rPr>
              <w:lastRenderedPageBreak/>
              <w:t xml:space="preserve">սակայն Նախագծում չի հստակեցվում նշված հասկացու-թյան իմաստը: Վերջինիս առումով անհրաժեշտ է նկատի ունենալ նաև, որ ՀՀ աշխատանքային օրենսգրքով և դրանից բխող ենթաօրենսդրական ակտերով ևս չկա սահմանված «վարչական աշխատանք» հասկացությունը: Ուստի, հաշվի առնելով վերոգրյալը, իրավակիրառական պրակտիկայում հետագա խնդիրներից խուսափելու նպատակով առաջարկում ենք Նախագծում հստակեցնել «վարչական աշխատանք» հասկացության իմաստը: </w:t>
            </w:r>
          </w:p>
          <w:p w:rsidR="00BD3BE1" w:rsidRPr="00B64AED" w:rsidRDefault="00AC5180">
            <w:pPr>
              <w:pStyle w:val="1"/>
              <w:pBdr>
                <w:top w:val="nil"/>
                <w:left w:val="nil"/>
                <w:bottom w:val="nil"/>
                <w:right w:val="nil"/>
                <w:between w:val="nil"/>
              </w:pBdr>
              <w:spacing w:after="0" w:line="240" w:lineRule="auto"/>
              <w:ind w:firstLine="317"/>
              <w:jc w:val="both"/>
              <w:rPr>
                <w:rFonts w:ascii="GHEA Grapalat" w:eastAsia="GHEA Grapalat" w:hAnsi="GHEA Grapalat" w:cs="GHEA Grapalat"/>
              </w:rPr>
            </w:pPr>
            <w:r w:rsidRPr="00B64AED">
              <w:rPr>
                <w:rFonts w:ascii="GHEA Grapalat" w:eastAsia="GHEA Grapalat" w:hAnsi="GHEA Grapalat" w:cs="GHEA Grapalat"/>
              </w:rPr>
              <w:t xml:space="preserve">Վարչական աշխատանքի մասին նշում է Նախագծի 36-րդ հոդվածի 6-րդ մասում (ֆակուլտետի դեկանի (կառուցվածքային միավորի ղեկավար, ռազմաուսումնական հաստատության ֆակուլտետի պետ) և դեկանի տեղակալի գործունեությունը համարվում է վարչական աշխատանք), սակայն այդ դրույթից հստակ չէ, արդյոք որպես վարչական աշխատանք դիտարկվում է միայն նշված դրույթում սահմանվածը, թե կարող են լինել նաև այլ անձինք, որոնց գործունեությունը ևս համարվում է վարչական աշխատանք: </w:t>
            </w:r>
          </w:p>
          <w:p w:rsidR="00BD3BE1" w:rsidRPr="00B64AED" w:rsidRDefault="00AC5180">
            <w:pPr>
              <w:pStyle w:val="1"/>
              <w:numPr>
                <w:ilvl w:val="0"/>
                <w:numId w:val="4"/>
              </w:numPr>
              <w:pBdr>
                <w:top w:val="nil"/>
                <w:left w:val="nil"/>
                <w:bottom w:val="nil"/>
                <w:right w:val="nil"/>
                <w:between w:val="nil"/>
              </w:pBdr>
              <w:spacing w:after="0" w:line="240" w:lineRule="auto"/>
              <w:ind w:left="0" w:firstLine="175"/>
              <w:jc w:val="both"/>
              <w:rPr>
                <w:rFonts w:ascii="GHEA Grapalat" w:eastAsia="GHEA Grapalat" w:hAnsi="GHEA Grapalat" w:cs="GHEA Grapalat"/>
              </w:rPr>
            </w:pPr>
            <w:r w:rsidRPr="00B64AED">
              <w:rPr>
                <w:rFonts w:ascii="GHEA Grapalat" w:eastAsia="GHEA Grapalat" w:hAnsi="GHEA Grapalat" w:cs="GHEA Grapalat"/>
              </w:rPr>
              <w:t>Նախագծի 36-րդ հոդվածի 15-րդ մասում սահմանվում է, որ բուհում (մասնաճյուղում) վարչա-կան պաշտոնում նշանակված կամ ընտրության արդյունքում վարչական կամ գիտական ստորաբաժանման (ամբիոն) ղեկավարի պաշտոնում նշանակ-ված (ընտրված) անձի լիազորությունները դադարեցվում են ռեկտորի որոշմամբ, եթե լրացել է նրա տարիքային կենսաթոշակի իրավունք տվող տարիքը:</w:t>
            </w:r>
          </w:p>
          <w:p w:rsidR="00BD3BE1" w:rsidRPr="00B64AED" w:rsidRDefault="00AC5180">
            <w:pPr>
              <w:pStyle w:val="1"/>
              <w:pBdr>
                <w:top w:val="nil"/>
                <w:left w:val="nil"/>
                <w:bottom w:val="nil"/>
                <w:right w:val="nil"/>
                <w:between w:val="nil"/>
              </w:pBdr>
              <w:spacing w:after="0" w:line="240" w:lineRule="auto"/>
              <w:ind w:firstLine="317"/>
              <w:jc w:val="both"/>
              <w:rPr>
                <w:rFonts w:ascii="GHEA Grapalat" w:eastAsia="GHEA Grapalat" w:hAnsi="GHEA Grapalat" w:cs="GHEA Grapalat"/>
              </w:rPr>
            </w:pPr>
            <w:r w:rsidRPr="00B64AED">
              <w:rPr>
                <w:rFonts w:ascii="GHEA Grapalat" w:eastAsia="GHEA Grapalat" w:hAnsi="GHEA Grapalat" w:cs="GHEA Grapalat"/>
              </w:rPr>
              <w:t xml:space="preserve">Հարկ է նկատել, որ «Պետական կենսաթոշակների մասին» օրենքի 9-րդ հոդվածի 1-ին մասի </w:t>
            </w:r>
            <w:r w:rsidRPr="00B64AED">
              <w:rPr>
                <w:rFonts w:ascii="GHEA Grapalat" w:eastAsia="GHEA Grapalat" w:hAnsi="GHEA Grapalat" w:cs="GHEA Grapalat"/>
              </w:rPr>
              <w:lastRenderedPageBreak/>
              <w:t>համաձայն՝ տարիքային աշխատանքային կենսաթոշակ նշանակվում է 63 տարին լրացած անձին, եթե նա ունի առնվազն 25 տարվա աշխատանքային ստաժ:</w:t>
            </w:r>
          </w:p>
          <w:p w:rsidR="00BD3BE1" w:rsidRPr="00B64AED" w:rsidRDefault="00AC5180">
            <w:pPr>
              <w:pStyle w:val="1"/>
              <w:pBdr>
                <w:top w:val="nil"/>
                <w:left w:val="nil"/>
                <w:bottom w:val="nil"/>
                <w:right w:val="nil"/>
                <w:between w:val="nil"/>
              </w:pBdr>
              <w:spacing w:after="0" w:line="240" w:lineRule="auto"/>
              <w:ind w:firstLine="317"/>
              <w:jc w:val="both"/>
              <w:rPr>
                <w:rFonts w:ascii="GHEA Grapalat" w:eastAsia="GHEA Grapalat" w:hAnsi="GHEA Grapalat" w:cs="GHEA Grapalat"/>
              </w:rPr>
            </w:pPr>
            <w:r w:rsidRPr="00B64AED">
              <w:rPr>
                <w:rFonts w:ascii="GHEA Grapalat" w:eastAsia="GHEA Grapalat" w:hAnsi="GHEA Grapalat" w:cs="GHEA Grapalat"/>
              </w:rPr>
              <w:t>Վկայակոչված օրենքի նշված հոդվածի 2-րդ մասի համաձայն՝ 63 տարին լրացած անձին տարիքային աշխատանքային կենսաթոշակ նշանակվում է նաև 25 տարվա աշխատանքային ստաժից պակաս ստաժի առկայության դեպքում, եթե նա ունի առնվազն 10 օրացուցային տարվա աշխատանքային ստաժ:</w:t>
            </w:r>
          </w:p>
          <w:p w:rsidR="00BD3BE1" w:rsidRPr="00B64AED" w:rsidRDefault="00AC5180">
            <w:pPr>
              <w:pStyle w:val="1"/>
              <w:pBdr>
                <w:top w:val="nil"/>
                <w:left w:val="nil"/>
                <w:bottom w:val="nil"/>
                <w:right w:val="nil"/>
                <w:between w:val="nil"/>
              </w:pBdr>
              <w:spacing w:after="0" w:line="240" w:lineRule="auto"/>
              <w:ind w:firstLine="317"/>
              <w:jc w:val="both"/>
              <w:rPr>
                <w:rFonts w:ascii="GHEA Grapalat" w:eastAsia="GHEA Grapalat" w:hAnsi="GHEA Grapalat" w:cs="GHEA Grapalat"/>
              </w:rPr>
            </w:pPr>
            <w:r w:rsidRPr="00B64AED">
              <w:rPr>
                <w:rFonts w:ascii="GHEA Grapalat" w:eastAsia="GHEA Grapalat" w:hAnsi="GHEA Grapalat" w:cs="GHEA Grapalat"/>
              </w:rPr>
              <w:t>Մյուս կողմից, «Պետական նպաստների մասին» օրենքի 29-րդ հոդվածի 1-ին մասի համաձայն՝ ծերության նպաստի իրավունք ունի կենսաթոշակ ստանալու իրավունք չունեցող անձը՝ 65 տարին լրանալու դեպքում:</w:t>
            </w:r>
          </w:p>
          <w:p w:rsidR="00BD3BE1" w:rsidRPr="00B64AED" w:rsidRDefault="00AC5180">
            <w:pPr>
              <w:pStyle w:val="1"/>
              <w:pBdr>
                <w:top w:val="nil"/>
                <w:left w:val="nil"/>
                <w:bottom w:val="nil"/>
                <w:right w:val="nil"/>
                <w:between w:val="nil"/>
              </w:pBdr>
              <w:spacing w:after="0" w:line="240" w:lineRule="auto"/>
              <w:ind w:firstLine="317"/>
              <w:jc w:val="both"/>
              <w:rPr>
                <w:rFonts w:ascii="GHEA Grapalat" w:eastAsia="GHEA Grapalat" w:hAnsi="GHEA Grapalat" w:cs="GHEA Grapalat"/>
              </w:rPr>
            </w:pPr>
            <w:r w:rsidRPr="00B64AED">
              <w:rPr>
                <w:rFonts w:ascii="GHEA Grapalat" w:eastAsia="GHEA Grapalat" w:hAnsi="GHEA Grapalat" w:cs="GHEA Grapalat"/>
              </w:rPr>
              <w:t>Հաշվի առնելով վերոհիշյալ օրենքների նշված կարգավորում-ները՝ ՀՀ աշխատանքային օրենսգրքի 113-րդ հոդվածի 1-ին մասի 11-րդ կետով, օրինակ, սահմանվել է, որ գործատուն իրավունք ունի աշխատողի հետ լուծելու անորոշ ժամկետով կնքված աշխատանքային պայմանագիրը, ինչպես նաև որոշակի ժամկետով կնքված աշխատանքային պայմանագիրը նախքան դրա գործողության ժամկետի լրանալը` տարիքային կենսաթոշակի իրավունք ունեցող աշխատողի վաթսուներեք տարին, իսկ տարիքային կենսաթոշակի իրավունք չունեցող աշխատողի վաթսունհինգ տարին լրանալու դեպքում, եթե համապատասխան հիմքը նախատեսված է աշխատանքային պայմանագրով:</w:t>
            </w:r>
          </w:p>
          <w:p w:rsidR="00BD3BE1" w:rsidRPr="00B64AED" w:rsidRDefault="00AC5180">
            <w:pPr>
              <w:pStyle w:val="1"/>
              <w:pBdr>
                <w:top w:val="nil"/>
                <w:left w:val="nil"/>
                <w:bottom w:val="nil"/>
                <w:right w:val="nil"/>
                <w:between w:val="nil"/>
              </w:pBdr>
              <w:spacing w:after="0" w:line="240" w:lineRule="auto"/>
              <w:ind w:firstLine="317"/>
              <w:jc w:val="both"/>
              <w:rPr>
                <w:rFonts w:ascii="GHEA Grapalat" w:eastAsia="GHEA Grapalat" w:hAnsi="GHEA Grapalat" w:cs="GHEA Grapalat"/>
              </w:rPr>
            </w:pPr>
            <w:r w:rsidRPr="00B64AED">
              <w:rPr>
                <w:rFonts w:ascii="GHEA Grapalat" w:eastAsia="GHEA Grapalat" w:hAnsi="GHEA Grapalat" w:cs="GHEA Grapalat"/>
              </w:rPr>
              <w:t xml:space="preserve">ՀՀ աշխատանքային օրենսգրքի վկայակոչված հոդվածով նման կարգավորում նախատեսելու նպատակն է հնարավորություն տալ այն անձին, որը թեև հասել է տարիքային կենսաթոշակի իրավունք տվող տարիքի, սակայն </w:t>
            </w:r>
            <w:r w:rsidRPr="00B64AED">
              <w:rPr>
                <w:rFonts w:ascii="GHEA Grapalat" w:eastAsia="GHEA Grapalat" w:hAnsi="GHEA Grapalat" w:cs="GHEA Grapalat"/>
              </w:rPr>
              <w:lastRenderedPageBreak/>
              <w:t xml:space="preserve">չունի այդ կենսաթոշակի իրավունքը, աշխատելու և ապրելու համար բավարար միջոցներ վաստակելու մինչև գոնե ծերության նպաստի իրավունք տվող տարիքի հասնելը: </w:t>
            </w:r>
          </w:p>
          <w:p w:rsidR="00BD3BE1" w:rsidRPr="00B64AED" w:rsidRDefault="00AC5180">
            <w:pPr>
              <w:pStyle w:val="1"/>
              <w:pBdr>
                <w:top w:val="nil"/>
                <w:left w:val="nil"/>
                <w:bottom w:val="nil"/>
                <w:right w:val="nil"/>
                <w:between w:val="nil"/>
              </w:pBdr>
              <w:spacing w:after="0" w:line="240" w:lineRule="auto"/>
              <w:ind w:firstLine="317"/>
              <w:jc w:val="both"/>
              <w:rPr>
                <w:rFonts w:ascii="GHEA Grapalat" w:eastAsia="GHEA Grapalat" w:hAnsi="GHEA Grapalat" w:cs="GHEA Grapalat"/>
              </w:rPr>
            </w:pPr>
            <w:r w:rsidRPr="00B64AED">
              <w:rPr>
                <w:rFonts w:ascii="GHEA Grapalat" w:eastAsia="GHEA Grapalat" w:hAnsi="GHEA Grapalat" w:cs="GHEA Grapalat"/>
              </w:rPr>
              <w:t>Հաշվի առնելով հիշյալ օրենքների նշված կարգավորում-ները՝ առաջարկում ենք Նախագծի 36-րդ հոդվածի 15-րդ մասը խմբագրել՝ ՀՀ աշխատանքային օրենսգրքի 113-րդ հոդվածի 1-ին մասի 11-րդ կետի կարգավորման բովանդակությանը համապա-տասխան, կամ «տարիքային կենսաթոշակի իրավունք տվող տարիքը» բառերը փոխարինել «65 տարին» բառերով: Վերջին տարբերակն ընտրելու դեպքում անհրաժեշտ կլինի համանման փոփոխություն կատարել նաև Նախագծի 36-րդ հոդվածի 14-րդ մասում:</w:t>
            </w:r>
          </w:p>
          <w:p w:rsidR="00BD3BE1" w:rsidRPr="00B64AED" w:rsidRDefault="00AC5180">
            <w:pPr>
              <w:pStyle w:val="1"/>
              <w:numPr>
                <w:ilvl w:val="0"/>
                <w:numId w:val="4"/>
              </w:numPr>
              <w:pBdr>
                <w:top w:val="nil"/>
                <w:left w:val="nil"/>
                <w:bottom w:val="nil"/>
                <w:right w:val="nil"/>
                <w:between w:val="nil"/>
              </w:pBdr>
              <w:spacing w:after="0" w:line="240" w:lineRule="auto"/>
              <w:ind w:left="0" w:firstLine="317"/>
              <w:jc w:val="both"/>
              <w:rPr>
                <w:rFonts w:ascii="GHEA Grapalat" w:eastAsia="GHEA Grapalat" w:hAnsi="GHEA Grapalat" w:cs="GHEA Grapalat"/>
              </w:rPr>
            </w:pPr>
            <w:r w:rsidRPr="00B64AED">
              <w:rPr>
                <w:rFonts w:ascii="GHEA Grapalat" w:eastAsia="GHEA Grapalat" w:hAnsi="GHEA Grapalat" w:cs="GHEA Grapalat"/>
              </w:rPr>
              <w:t xml:space="preserve">Ընդհանուր առմամբ, հարկ է նկատել, որ Նախագիծն ունի բավականին դրական ազդեցու-թյուն՝ պայմանավորված կրթական և գիտահետազոտական կազմա-կերպությունների մասնագիտական և նյութական ռեսուրսների միավորման հնարավորությամբ, ինչը միանշանակ դրական ազդեցություն կունենա թե՛ համալսարանական կրթության, թե՛ գիտության հետագա զարգացման վրա: </w:t>
            </w:r>
          </w:p>
          <w:p w:rsidR="00BD3BE1" w:rsidRPr="00B64AED" w:rsidRDefault="00AC5180">
            <w:pPr>
              <w:pStyle w:val="1"/>
              <w:numPr>
                <w:ilvl w:val="0"/>
                <w:numId w:val="4"/>
              </w:numPr>
              <w:pBdr>
                <w:top w:val="nil"/>
                <w:left w:val="nil"/>
                <w:bottom w:val="nil"/>
                <w:right w:val="nil"/>
                <w:between w:val="nil"/>
              </w:pBdr>
              <w:spacing w:after="0" w:line="240" w:lineRule="auto"/>
              <w:ind w:left="0" w:firstLine="317"/>
              <w:jc w:val="both"/>
              <w:rPr>
                <w:rFonts w:ascii="GHEA Grapalat" w:eastAsia="GHEA Grapalat" w:hAnsi="GHEA Grapalat" w:cs="GHEA Grapalat"/>
              </w:rPr>
            </w:pPr>
            <w:r w:rsidRPr="00B64AED">
              <w:rPr>
                <w:rFonts w:ascii="GHEA Grapalat" w:eastAsia="GHEA Grapalat" w:hAnsi="GHEA Grapalat" w:cs="GHEA Grapalat"/>
              </w:rPr>
              <w:t xml:space="preserve">Միաժամանակ պետք է նկատել, որ Նախագծում հստակ ամրագրված չեն սոցիալապես անապահով ընտանիքների անդամների, երեխաների համար կրթության մատչելիության ապահովման սկզբունքները, ինչպես նաև՝ սոցիալական այս խմբի համար կրթության շարունակականության ապահովման մեխանիզմները: </w:t>
            </w: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AC5180">
            <w:pPr>
              <w:pStyle w:val="1"/>
              <w:numPr>
                <w:ilvl w:val="0"/>
                <w:numId w:val="4"/>
              </w:numPr>
              <w:pBdr>
                <w:top w:val="nil"/>
                <w:left w:val="nil"/>
                <w:bottom w:val="nil"/>
                <w:right w:val="nil"/>
                <w:between w:val="nil"/>
              </w:pBdr>
              <w:spacing w:after="0" w:line="240" w:lineRule="auto"/>
              <w:ind w:left="0" w:firstLine="317"/>
              <w:jc w:val="both"/>
              <w:rPr>
                <w:rFonts w:ascii="GHEA Grapalat" w:eastAsia="GHEA Grapalat" w:hAnsi="GHEA Grapalat" w:cs="GHEA Grapalat"/>
              </w:rPr>
            </w:pPr>
            <w:r w:rsidRPr="00B64AED">
              <w:rPr>
                <w:rFonts w:ascii="GHEA Grapalat" w:eastAsia="GHEA Grapalat" w:hAnsi="GHEA Grapalat" w:cs="GHEA Grapalat"/>
              </w:rPr>
              <w:t>Բարձրագույն կրթության եռաստիճան մակարդակի ներդրումը մի կողմից դարձնում է այն համահունչ եվրոպական կրթական դաշտում գործող չափորոշիչների հետ, սակայն բաց է մնում ներկայումս գործող գիտական պաշտոնների՝ պրոֆեսոր, գիտությունների թեկնածու, դոկտոր և դոցենտ, դասակարգման համադրելիու-թյունը Նախագծով առաջարկվող դասակարգման հետ։</w:t>
            </w:r>
          </w:p>
          <w:p w:rsidR="00BD3BE1" w:rsidRPr="00B64AED" w:rsidRDefault="00AC5180">
            <w:pPr>
              <w:pStyle w:val="1"/>
              <w:numPr>
                <w:ilvl w:val="0"/>
                <w:numId w:val="4"/>
              </w:numPr>
              <w:pBdr>
                <w:top w:val="nil"/>
                <w:left w:val="nil"/>
                <w:bottom w:val="nil"/>
                <w:right w:val="nil"/>
                <w:between w:val="nil"/>
              </w:pBdr>
              <w:spacing w:after="0" w:line="240" w:lineRule="auto"/>
              <w:ind w:left="0" w:firstLine="317"/>
              <w:jc w:val="both"/>
              <w:rPr>
                <w:rFonts w:ascii="GHEA Grapalat" w:eastAsia="GHEA Grapalat" w:hAnsi="GHEA Grapalat" w:cs="GHEA Grapalat"/>
              </w:rPr>
            </w:pPr>
            <w:r w:rsidRPr="00B64AED">
              <w:rPr>
                <w:rFonts w:ascii="GHEA Grapalat" w:eastAsia="GHEA Grapalat" w:hAnsi="GHEA Grapalat" w:cs="GHEA Grapalat"/>
              </w:rPr>
              <w:t>Նախագծով նախատեսվում է գիտական կազմակերպության տնօրենի պաշտոնում թույլատրել ոչ միայն գիտական աստիճան, այլև գիտության ոլորտում 10 տարվա աշխատանքային փորձ ունեցող անձի նշանակումը։ Գտնում ենք, որ նման մոտեցումն այնքան էլ արդարացված չէ: Առավել արդյունավետ կլիներ գիտական, ինչու չէ նաև կրթական հաստատության կառավարման տարանջատում երկու ուղղություն-</w:t>
            </w:r>
            <w:r w:rsidRPr="00B64AED">
              <w:rPr>
                <w:rFonts w:ascii="GHEA Grapalat" w:eastAsia="GHEA Grapalat" w:hAnsi="GHEA Grapalat" w:cs="GHEA Grapalat"/>
              </w:rPr>
              <w:lastRenderedPageBreak/>
              <w:t>ներով՝ մասնագիտական գործունե-ության ղեկավարում և կազմակեր-պության մենեջերի գործառույթ-ների տարանջատմամբ:</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highlight w:val="white"/>
              </w:rPr>
            </w:pPr>
            <w:r w:rsidRPr="00B64AED">
              <w:rPr>
                <w:rFonts w:ascii="GHEA Grapalat" w:eastAsia="GHEA Grapalat" w:hAnsi="GHEA Grapalat" w:cs="GHEA Grapalat"/>
                <w:highlight w:val="white"/>
              </w:rPr>
              <w:t>««Պետական կենսաթոշակների մասին» Հայաստանի Հանրապե-տության օրենքում փոփոխու-թյուններ և լրացումներ կատարելու մասին» օրենքի նախագծի (այսուհետ` Նախագիծ) և «Զինվորական ծառայության և զինծառայողի կարգավիճակի մասին» Հայաստանի Հանրապե-տության օրենքում փոփոխու-թյուններ և լրացումներ կատարելու մասին» օրենքի նախագծի վերաբերյալ</w:t>
            </w:r>
          </w:p>
          <w:p w:rsidR="00BD3BE1" w:rsidRPr="00B64AED" w:rsidRDefault="00AC5180">
            <w:pPr>
              <w:pStyle w:val="1"/>
              <w:numPr>
                <w:ilvl w:val="0"/>
                <w:numId w:val="6"/>
              </w:numPr>
              <w:pBdr>
                <w:top w:val="nil"/>
                <w:left w:val="nil"/>
                <w:bottom w:val="nil"/>
                <w:right w:val="nil"/>
                <w:between w:val="nil"/>
              </w:pBdr>
              <w:spacing w:after="0" w:line="240" w:lineRule="auto"/>
              <w:ind w:left="0" w:firstLine="317"/>
              <w:jc w:val="both"/>
              <w:rPr>
                <w:rFonts w:ascii="GHEA Grapalat" w:eastAsia="GHEA Grapalat" w:hAnsi="GHEA Grapalat" w:cs="GHEA Grapalat"/>
              </w:rPr>
            </w:pPr>
            <w:r w:rsidRPr="00B64AED">
              <w:rPr>
                <w:rFonts w:ascii="GHEA Grapalat" w:eastAsia="GHEA Grapalat" w:hAnsi="GHEA Grapalat" w:cs="GHEA Grapalat"/>
                <w:highlight w:val="white"/>
              </w:rPr>
              <w:t xml:space="preserve">Առկա (ցերեկային) ուսուց-մամբ սովորելը կերակրողին կորցնելու դեպքում կենսաթոշակի կամ կերակրողին կորցնելու դեպքում նպաստի իրավունքի իրացման կարևոր նախապայ-մաններից մեկն է: Ըստ այդմ, կրթական համակարգի բարեփո-խումը, որի արդյունքում վերանում է ուսուցման առկա (ցերեկային) ձևը անհրաժեշտություն է առաջացնում արմատապես վերանայելու ոչ միայն նշված տեսակի կենսաթոշակի կամ նպաստի իրավունք տվող պայմանները, այլ նաև այդ իրավունքին առնչվող բոլոր իրավակարգավորումները (օրինակ` ստանալու իրավունքը դադարեցնելու և վերականգնելու պայմանները, ժամկետները): </w:t>
            </w:r>
            <w:r w:rsidRPr="00B64AED">
              <w:rPr>
                <w:rFonts w:ascii="Courier New" w:eastAsia="Courier New" w:hAnsi="Courier New" w:cs="Courier New"/>
                <w:highlight w:val="white"/>
              </w:rPr>
              <w:t>  </w:t>
            </w:r>
          </w:p>
          <w:p w:rsidR="00BD3BE1" w:rsidRPr="00B64AED" w:rsidRDefault="00AC5180">
            <w:pPr>
              <w:pStyle w:val="1"/>
              <w:numPr>
                <w:ilvl w:val="0"/>
                <w:numId w:val="6"/>
              </w:numPr>
              <w:pBdr>
                <w:top w:val="nil"/>
                <w:left w:val="nil"/>
                <w:bottom w:val="nil"/>
                <w:right w:val="nil"/>
                <w:between w:val="nil"/>
              </w:pBdr>
              <w:spacing w:after="0" w:line="240" w:lineRule="auto"/>
              <w:ind w:left="0" w:firstLine="317"/>
              <w:jc w:val="both"/>
              <w:rPr>
                <w:rFonts w:ascii="GHEA Grapalat" w:eastAsia="GHEA Grapalat" w:hAnsi="GHEA Grapalat" w:cs="GHEA Grapalat"/>
              </w:rPr>
            </w:pPr>
            <w:r w:rsidRPr="00B64AED">
              <w:rPr>
                <w:rFonts w:ascii="GHEA Grapalat" w:eastAsia="GHEA Grapalat" w:hAnsi="GHEA Grapalat" w:cs="GHEA Grapalat"/>
                <w:highlight w:val="white"/>
              </w:rPr>
              <w:t xml:space="preserve">Հարկ է նշել, որ «Պետական կենսաթոշակների մասին» օրենքի (այսուհետ` Օրենք) 31-րդ հոդվածը կիրառելի է (այդ հոդվածում նշված ժամանակահատվածները նույն հոդվածում նշված կարգով զինվորական ծառայության ստաժում հաշվառվում են) զինծառայողներին երկարամյա ծառայության զինվորական կենսաթոշակ նշանակելիս` այդ տեսակի կենսաթոշակի իրավունք տվող զինվորական ծառայության </w:t>
            </w:r>
            <w:r w:rsidRPr="00B64AED">
              <w:rPr>
                <w:rFonts w:ascii="GHEA Grapalat" w:eastAsia="GHEA Grapalat" w:hAnsi="GHEA Grapalat" w:cs="GHEA Grapalat"/>
                <w:highlight w:val="white"/>
              </w:rPr>
              <w:lastRenderedPageBreak/>
              <w:t xml:space="preserve">ստաժի (սահմանված են Օրենքի 18-րդ հոդվածով) առկայության դեպքում: Ըստ այդմ, Նախագծի 2-րդ հոդվածն ընդունվելու դեպքում այն կիրառելի կլինի ամենաշուտը Նախագիծն ընդունվելուց հետո` 12 օրացուցային տարի, 6 օրացուցային ամիս հետո` Օրենքի 18-րդ հոդվածի 1-ին մասի 2-րդ կամ 3-րդ կետերով սահմանված հիմքով երկարամյա ծառայության զինվորական կենսաթոշակ նշանակելիս, իսկ մինչ այդ ժամկետը ասպիրանտուրայում և մագիստրատուրայում սովորած ժամանակահատվածը 31-րդ հոդվածի խնդրո առարկա դրույթների կիրառմամբ հնարավոր չի լինի հաշվարկել զինծառա-յության ստաժում: </w:t>
            </w:r>
          </w:p>
          <w:p w:rsidR="00BD3BE1" w:rsidRPr="00B64AED" w:rsidRDefault="00AC5180">
            <w:pPr>
              <w:pStyle w:val="1"/>
              <w:pBdr>
                <w:top w:val="nil"/>
                <w:left w:val="nil"/>
                <w:bottom w:val="nil"/>
                <w:right w:val="nil"/>
                <w:between w:val="nil"/>
              </w:pBdr>
              <w:spacing w:after="0" w:line="240" w:lineRule="auto"/>
              <w:ind w:firstLine="317"/>
              <w:jc w:val="both"/>
              <w:rPr>
                <w:rFonts w:ascii="GHEA Grapalat" w:eastAsia="GHEA Grapalat" w:hAnsi="GHEA Grapalat" w:cs="GHEA Grapalat"/>
                <w:highlight w:val="white"/>
              </w:rPr>
            </w:pPr>
            <w:r w:rsidRPr="00B64AED">
              <w:rPr>
                <w:rFonts w:ascii="GHEA Grapalat" w:eastAsia="GHEA Grapalat" w:hAnsi="GHEA Grapalat" w:cs="GHEA Grapalat"/>
                <w:highlight w:val="white"/>
              </w:rPr>
              <w:t xml:space="preserve">Ուստի նախագծի 2-րդ հոդվածով Օրենքի 31-րդ հոդվածում առաջարկվող փոփո-խություններին նպատակահարմար է անդրադառնալ ավելի ուշ (փաթեթն ընդունվելուց 12 տարի հետո), երբ քննարկվող բարեփոխումների արդյունքում ներդրված կրթական համակար-գում ուսումնառած անձինք ձեռք կբերեն երկարամյա ծառայության զինվորական կենսաթոշակի իրավունք: </w:t>
            </w:r>
          </w:p>
          <w:p w:rsidR="00BD3BE1" w:rsidRPr="00B64AED" w:rsidRDefault="00AC5180">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r w:rsidRPr="00B64AED">
              <w:rPr>
                <w:rFonts w:ascii="GHEA Grapalat" w:eastAsia="GHEA Grapalat" w:hAnsi="GHEA Grapalat" w:cs="GHEA Grapalat"/>
                <w:highlight w:val="white"/>
              </w:rPr>
              <w:t xml:space="preserve">Ելնելով վերոգրյալից` առաջարկ-վում է շրջանառությունից հանել Նախագիծը: Դրանով կարգավոր-վող` կերակրողին կորցնելու դեպքում կենսաթոշակին, ինչպես նաև «Պետական նպաստների մասին» օրենքով սահմանված կերակրողին կորցնելու դեպքում նպաստին անդրադառնալ փաթեթն ընդունվելուց հետո (հաշվի առնելով նաև այն հանգամանքը, որ փաթեթում ներառված` ուսուցման ձևերի վերաբերյալ դրույթներն ուժի մեջ են մտնելու 2022 թվականի սեպտեմբերի 1-ից)` դրա կիրարկումն ապահովող իրավա-կան ակտերի (օրինակ` </w:t>
            </w:r>
            <w:r w:rsidRPr="00B64AED">
              <w:rPr>
                <w:rFonts w:ascii="GHEA Grapalat" w:eastAsia="GHEA Grapalat" w:hAnsi="GHEA Grapalat" w:cs="GHEA Grapalat"/>
                <w:highlight w:val="white"/>
              </w:rPr>
              <w:lastRenderedPageBreak/>
              <w:t xml:space="preserve">բարձրագույն կրթության կազմա-կերպման հենքային պահանջները սահմանող) պահանջների հաշվառ-մամբ` կենսաթոշակային օրենս-դրությամբ իրավակիրառ պրակտի-կայում ընդունելի լուծումներ առաջարկելու նպատակով: </w:t>
            </w:r>
          </w:p>
          <w:p w:rsidR="00BD3BE1" w:rsidRPr="00B64AED" w:rsidRDefault="00AC5180">
            <w:pPr>
              <w:pStyle w:val="1"/>
              <w:pBdr>
                <w:top w:val="nil"/>
                <w:left w:val="nil"/>
                <w:bottom w:val="nil"/>
                <w:right w:val="nil"/>
                <w:between w:val="nil"/>
              </w:pBdr>
              <w:spacing w:after="0" w:line="240" w:lineRule="auto"/>
              <w:ind w:firstLine="317"/>
              <w:jc w:val="both"/>
              <w:rPr>
                <w:rFonts w:ascii="GHEA Grapalat" w:eastAsia="GHEA Grapalat" w:hAnsi="GHEA Grapalat" w:cs="GHEA Grapalat"/>
                <w:highlight w:val="white"/>
              </w:rPr>
            </w:pPr>
            <w:r w:rsidRPr="00B64AED">
              <w:rPr>
                <w:rFonts w:ascii="GHEA Grapalat" w:eastAsia="GHEA Grapalat" w:hAnsi="GHEA Grapalat" w:cs="GHEA Grapalat"/>
                <w:highlight w:val="white"/>
              </w:rPr>
              <w:t>Վերը նշվածի տրամաբանու-թյամբ առաջարկվում է ««Զինվորական ծառայության և զինծառայողի կարգավիճակի մասին» Հայաստանի Հանրապե-տության օրենքում փոփոխու-թյուններ և լրացումներ կատարելու մասին» օրենքի նախագծից հանել 12-րդ հոդվածը (պարգևավճար-ները նշանակվում և վճարվում են կենսաթոշակների համար սահ-մանված կարգով) և համապատաս-խանաբար` 13-րդ հոդվածի «,12-րդ հոդվածն» բառերը:</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«Կրթության մասին» Հայաստանի Հանրապետության օրենքում փոփոխություններ և լրացումներ կատարելու մասին» օրենքի նախագծի (այսուհետ` Նախագիծ) վերաբերյալ</w:t>
            </w:r>
          </w:p>
          <w:p w:rsidR="00BD3BE1" w:rsidRPr="00B64AED" w:rsidRDefault="00AC5180">
            <w:pPr>
              <w:pStyle w:val="1"/>
              <w:pBdr>
                <w:top w:val="nil"/>
                <w:left w:val="nil"/>
                <w:bottom w:val="nil"/>
                <w:right w:val="nil"/>
                <w:between w:val="nil"/>
              </w:pBdr>
              <w:spacing w:after="0" w:line="240" w:lineRule="auto"/>
              <w:ind w:firstLine="175"/>
              <w:jc w:val="both"/>
              <w:rPr>
                <w:rFonts w:ascii="GHEA Grapalat" w:eastAsia="GHEA Grapalat" w:hAnsi="GHEA Grapalat" w:cs="GHEA Grapalat"/>
              </w:rPr>
            </w:pPr>
            <w:r w:rsidRPr="00B64AED">
              <w:rPr>
                <w:rFonts w:ascii="GHEA Grapalat" w:eastAsia="GHEA Grapalat" w:hAnsi="GHEA Grapalat" w:cs="GHEA Grapalat"/>
              </w:rPr>
              <w:t>Առաջարկվում է Նախագծի 3-րդ հոդվածը լրացնել հետևյալ բովանդակությամբ նոր մասով.</w:t>
            </w:r>
          </w:p>
          <w:p w:rsidR="00BD3BE1" w:rsidRPr="00B64AED" w:rsidRDefault="00AC5180">
            <w:pPr>
              <w:pStyle w:val="1"/>
              <w:pBdr>
                <w:top w:val="nil"/>
                <w:left w:val="nil"/>
                <w:bottom w:val="nil"/>
                <w:right w:val="nil"/>
                <w:between w:val="nil"/>
              </w:pBdr>
              <w:spacing w:after="0" w:line="240" w:lineRule="auto"/>
              <w:ind w:firstLine="175"/>
              <w:jc w:val="both"/>
              <w:rPr>
                <w:rFonts w:ascii="GHEA Grapalat" w:eastAsia="GHEA Grapalat" w:hAnsi="GHEA Grapalat" w:cs="GHEA Grapalat"/>
              </w:rPr>
            </w:pPr>
            <w:r w:rsidRPr="00B64AED">
              <w:rPr>
                <w:rFonts w:ascii="GHEA Grapalat" w:eastAsia="GHEA Grapalat" w:hAnsi="GHEA Grapalat" w:cs="GHEA Grapalat"/>
              </w:rPr>
              <w:t xml:space="preserve">«Օրենքի 6-րդ հոդվածի 6-րդ մասը շարադրել հետևյալ խմբագրությամբ` </w:t>
            </w:r>
          </w:p>
          <w:p w:rsidR="00BD3BE1" w:rsidRPr="00B64AED" w:rsidRDefault="00AC5180">
            <w:pPr>
              <w:pStyle w:val="1"/>
              <w:pBdr>
                <w:top w:val="nil"/>
                <w:left w:val="nil"/>
                <w:bottom w:val="nil"/>
                <w:right w:val="nil"/>
                <w:between w:val="nil"/>
              </w:pBdr>
              <w:spacing w:after="0" w:line="240" w:lineRule="auto"/>
              <w:ind w:firstLine="175"/>
              <w:jc w:val="both"/>
              <w:rPr>
                <w:rFonts w:ascii="GHEA Grapalat" w:eastAsia="GHEA Grapalat" w:hAnsi="GHEA Grapalat" w:cs="GHEA Grapalat"/>
              </w:rPr>
            </w:pPr>
            <w:r w:rsidRPr="00B64AED">
              <w:rPr>
                <w:rFonts w:ascii="GHEA Grapalat" w:eastAsia="GHEA Grapalat" w:hAnsi="GHEA Grapalat" w:cs="GHEA Grapalat"/>
              </w:rPr>
              <w:t>«6) Պետությունն անհրաժեշտ պայմաններ է ստեղծում կրթության առանձնահատուկ պայմանների կարիք ունեցող քաղաքացիների կրթության իրավունքն ապահովելու համար»»:</w:t>
            </w:r>
          </w:p>
          <w:p w:rsidR="00BD3BE1" w:rsidRPr="00B64AED" w:rsidRDefault="00AC5180">
            <w:pPr>
              <w:pStyle w:val="1"/>
              <w:pBdr>
                <w:top w:val="nil"/>
                <w:left w:val="nil"/>
                <w:bottom w:val="nil"/>
                <w:right w:val="nil"/>
                <w:between w:val="nil"/>
              </w:pBdr>
              <w:spacing w:after="0" w:line="240" w:lineRule="auto"/>
              <w:ind w:firstLine="175"/>
              <w:jc w:val="both"/>
              <w:rPr>
                <w:rFonts w:ascii="GHEA Grapalat" w:eastAsia="GHEA Grapalat" w:hAnsi="GHEA Grapalat" w:cs="GHEA Grapalat"/>
              </w:rPr>
            </w:pPr>
            <w:r w:rsidRPr="00B64AED">
              <w:rPr>
                <w:rFonts w:ascii="GHEA Grapalat" w:eastAsia="GHEA Grapalat" w:hAnsi="GHEA Grapalat" w:cs="GHEA Grapalat"/>
              </w:rPr>
              <w:t xml:space="preserve">   Միաժամանակ առաջարկում եմ Նախագծերը ներկայացնել  նաև ՀՀ վարչապետի 2008 թվականի փետրվարի 25-ի թիվ 98-Ն որոշմամբ ստեղծված Հաշմանդա-մություն ունեցող անձանց հարցերով զբաղվող           ազգային հանձնաժողովի քննարկմանը:</w:t>
            </w:r>
          </w:p>
        </w:tc>
        <w:tc>
          <w:tcPr>
            <w:tcW w:w="3084" w:type="dxa"/>
            <w:tcBorders>
              <w:top w:val="single" w:sz="4" w:space="0" w:color="000000"/>
              <w:left w:val="single" w:sz="4" w:space="0" w:color="000000"/>
              <w:bottom w:val="single" w:sz="4" w:space="0" w:color="000000"/>
              <w:right w:val="single" w:sz="4" w:space="0" w:color="000000"/>
            </w:tcBorders>
          </w:tcPr>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չէ:</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Ներկայացված առաջարկությունն օրենքի կարգավորման առարկա չէ։ Բուհերը սույն և տվյալ ոլորտը կանոնակարգող օրենքի դրույթներից բխող՝ պարտավոր են ապահովել կրթության առանձնահատուկ պայմանների կարիք ունեցող ուսանողների իրավունքների պաշտպանությունն, ինչը բխում է նաև պետության որդեգրած քաղաքականությունից։</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Ընդունվել է ի գիտություն: Ունի հստակեցման անհրաժեշտություն, քանի որ համապատասխան </w:t>
            </w:r>
            <w:r w:rsidRPr="00B64AED">
              <w:rPr>
                <w:rFonts w:ascii="GHEA Grapalat" w:eastAsia="GHEA Grapalat" w:hAnsi="GHEA Grapalat" w:cs="GHEA Grapalat"/>
              </w:rPr>
              <w:lastRenderedPageBreak/>
              <w:t>կարգավորումներ նախատեսվում են սահմանել տվյալ ոլորտի օրենսդրությամբ (այդ թվում՝ «խելամիտ հարմարեցումներ» եզրույթի կիրառման մասով), մասնավորապես՝ «Հաշմանդամություն ունեցող անձանց իրավունքների մասին» ՀՀ օրենքի նախագիծ:</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չէ:</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Հիմք՝ 1.1 կետի պատասխանը:</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չէ:</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Հիմք՝ նախորդ կետերի պատասխանը:</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չէ:</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Հիմք՝ նախորդ կետերի պատասխանը:</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lastRenderedPageBreak/>
              <w:t>Ընդունելի չէ:</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Հիմք՝ նախորդ կետերի պատասխանը:</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չէ:</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Հիմք՝ նախորդ կետերի պատասխանը:</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չէ:</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Օրենքի նախագծի 36-րդ հոդվածի 3-րդ մասում կա համապատասխան դրույթ, </w:t>
            </w:r>
            <w:r w:rsidRPr="00B64AED">
              <w:rPr>
                <w:rFonts w:ascii="GHEA Grapalat" w:eastAsia="GHEA Grapalat" w:hAnsi="GHEA Grapalat" w:cs="GHEA Grapalat"/>
              </w:rPr>
              <w:lastRenderedPageBreak/>
              <w:t>թե որոնք են առանցքային վարչական պաշտոն զբաղեցնող անձինք (այդ թվում՝ ֆակուլտետի դեկանը և դեկանի տեղակալը ևս կառուցվածքային միավորի ղեկավար և ղեկավարի տեղակալ են), որոնց գործունեությունը համարվում է վարչական աշխատանք, իսկ  համապատասխան պաշտոնների իրավունքներն ու պարտականությունները ամրագրվելու են բուհի կանոնադրությամբ:</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Ընդունվել է ի գիտություն:</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Ընդունվել է ի գիտություն:  Օրենքը չի կարող ամենայն մանրամասնությամբ նախատեսել և սահմանել սոցիալապես անապահով ընտանիքների անդամների, կրթության մատչելիության, ինչպես նաև կրթության շարունակականության ապահովման համար անհրաժեշտ բոլոր մեխա-նիզմները, պահանջներն ու պայմանները: Օրենքի նախագծի Հոդված 4, մաս </w:t>
            </w:r>
            <w:r w:rsidRPr="00B64AED">
              <w:rPr>
                <w:rFonts w:ascii="GHEA Grapalat" w:eastAsia="GHEA Grapalat" w:hAnsi="GHEA Grapalat" w:cs="GHEA Grapalat"/>
              </w:rPr>
              <w:lastRenderedPageBreak/>
              <w:t>2, 8-րդ կետի համաձայն՝  պետական քաղաքակա-նության ուղղություններից է բուհերում սովորող անձանց սոցիալական երաշխիքների և ուսանողական կրթաթո-շակների տրամադրումը:    Նշենք նաև, որ համաձայն օրենքի նախագծի Հոդված 32-ի 2-րդ մասի 3-րդ կետի՝ ուսանողական ֆինանսա-կան նպաստների տրա-մադրմամբ ֆինանսական աջակցություն՝   հիմք ընդունելով ուսանողի սոցիալական վիճակը: ՀՀ պետական բյուջեից,ինչպես նաև բուհի միջոցներից ֆինանսավորման անհրաժեշտ սկզբունքները,  չափանիշները և մեխա-նիզմները կսահմանվեն ենթաօրենսդրական ակտերով:</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չէ:</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Օրենքի նախագծի համա-պատասխան դրույթներով (այդ թվում՝ անցումային) տրված են անհրաժեշտ կարգավորումներ և՛ ակադեմիական պաշտոնների (պրոֆեսոր դոցենտ), և՛ գիտական աստիճանների  (գիտությունների թեկնածու, գիտության դոկտոր)  համադրելիության մասով: </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չէ:</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Առաջարկը հիմնավորված չէ: Առավել ևս գիտական կազմակերպության պարագայում ղեկավարի պաշտոնին հավակնող անձը պետք է ունենա ոչ միայն համապատասխան բնագավառի (բարձրագույն կրթության կամ գիտության) անհրաժեշտ աշխատան-քային փորձ, այլ պարտադիր նաև՝  տվյալ </w:t>
            </w:r>
            <w:r w:rsidRPr="00B64AED">
              <w:rPr>
                <w:rFonts w:ascii="GHEA Grapalat" w:eastAsia="GHEA Grapalat" w:hAnsi="GHEA Grapalat" w:cs="GHEA Grapalat"/>
              </w:rPr>
              <w:lastRenderedPageBreak/>
              <w:t xml:space="preserve">կազմակերպության գիտական գործունեության  ուղղությամբ գիտական աստիճան: </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չէ:</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Նշված 2 օրենքների նախագծերի վերաբերյալ արված առաջարկություն-ները ըստ էության չեն բխում բարձրագույն կրթական համակարգում իրականացվող բարեփոխումների տրամաբանությունից և հարակից օրենքի նախագծերում անհրաժեշտ փոփոխություններ ու լրացումներ կատարվել են անհրաժեշտ մասնագիտական և տերմինաբանական  համադրելիությունն ապահովելու նպատակով: Հարկ ենք համարում նշել, որ 2022թ.-ի սեպտեմբերի 1-ից բուհերում ուսուցումը կազմակերպվելու է լրիվ կամ մասնակի բեռնվածությամբ (մինչ այդ առկա կամ հեռակա ուսուցման ձևերով ընդունված անձինք սովորելու են նույն ուսուցման ձևով), հետևաբար Հայաստանի Հանրապետությունում ներդրված </w:t>
            </w:r>
            <w:r w:rsidRPr="00B64AED">
              <w:rPr>
                <w:rFonts w:ascii="GHEA Grapalat" w:eastAsia="GHEA Grapalat" w:hAnsi="GHEA Grapalat" w:cs="GHEA Grapalat"/>
              </w:rPr>
              <w:lastRenderedPageBreak/>
              <w:t xml:space="preserve">ուսումնառությամբ ուսանողների ուսուցումը կազմակերպելու պարագայում համապատասխան ոլորտների անհրաժեշտ ենթաօրենսդրական կարգավորումները (պայմանները, չափանիշները, ժամկետները և այլն) ևս պետք է ըստ անհրաժեշտության համապատասխանեցվեն ոլորտը կարգավորող օրենքների պահանջներին:    </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Օրենքի և հարակից օրենք-ների նախագծերը սահման-ված կարգով  ուղարկվել են կարծիքի համապատաս-խան պետական կառավար-ման մարմիններին և տե-ղադրվել են նաև ինչպես edu.am,այնպես էլ՝e-draft.am կայքերում։</w:t>
            </w:r>
          </w:p>
        </w:tc>
        <w:tc>
          <w:tcPr>
            <w:tcW w:w="1843" w:type="dxa"/>
            <w:tcBorders>
              <w:top w:val="single" w:sz="4" w:space="0" w:color="000000"/>
              <w:left w:val="single" w:sz="4" w:space="0" w:color="000000"/>
              <w:bottom w:val="single" w:sz="4" w:space="0" w:color="000000"/>
              <w:right w:val="single" w:sz="4" w:space="0" w:color="000000"/>
            </w:tcBorders>
          </w:tcPr>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համապատասխան փոփոխություն։</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Համապատասխան դրույթներում կատարվել են անհրաժեշտ փոփոխություններ։</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համապատասխան փոփոխություն։</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tc>
      </w:tr>
      <w:tr w:rsidR="00BD3BE1" w:rsidRPr="00B64AED">
        <w:tc>
          <w:tcPr>
            <w:tcW w:w="2235" w:type="dxa"/>
            <w:tcBorders>
              <w:top w:val="single" w:sz="4" w:space="0" w:color="000000"/>
              <w:left w:val="single" w:sz="4" w:space="0" w:color="000000"/>
              <w:bottom w:val="single" w:sz="4" w:space="0" w:color="000000"/>
              <w:right w:val="single" w:sz="4" w:space="0" w:color="000000"/>
            </w:tcBorders>
          </w:tcPr>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lastRenderedPageBreak/>
              <w:t>Արտաքին գործերի նախարարություն,</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sz w:val="20"/>
                <w:szCs w:val="20"/>
              </w:rPr>
            </w:pPr>
            <w:r w:rsidRPr="00B64AED">
              <w:rPr>
                <w:rFonts w:ascii="GHEA Grapalat" w:eastAsia="GHEA Grapalat" w:hAnsi="GHEA Grapalat" w:cs="GHEA Grapalat"/>
                <w:sz w:val="20"/>
                <w:szCs w:val="20"/>
              </w:rPr>
              <w:lastRenderedPageBreak/>
              <w:t>28.11.2019թ.</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N </w:t>
            </w:r>
            <w:r w:rsidRPr="00B64AED">
              <w:rPr>
                <w:rFonts w:ascii="GHEA Grapalat" w:eastAsia="GHEA Grapalat" w:hAnsi="GHEA Grapalat" w:cs="GHEA Grapalat"/>
                <w:sz w:val="20"/>
                <w:szCs w:val="20"/>
              </w:rPr>
              <w:t>1111/18135-19</w:t>
            </w:r>
          </w:p>
        </w:tc>
        <w:tc>
          <w:tcPr>
            <w:tcW w:w="3861" w:type="dxa"/>
            <w:tcBorders>
              <w:top w:val="single" w:sz="4" w:space="0" w:color="000000"/>
              <w:left w:val="single" w:sz="4" w:space="0" w:color="000000"/>
              <w:bottom w:val="single" w:sz="4" w:space="0" w:color="000000"/>
              <w:right w:val="single" w:sz="4" w:space="0" w:color="000000"/>
            </w:tcBorders>
          </w:tcPr>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lastRenderedPageBreak/>
              <w:t>Առաջարկություններ և</w:t>
            </w:r>
          </w:p>
          <w:p w:rsidR="00BD3BE1" w:rsidRPr="00B64AED" w:rsidRDefault="00AC5180">
            <w:pPr>
              <w:pStyle w:val="1"/>
              <w:pBdr>
                <w:top w:val="nil"/>
                <w:left w:val="nil"/>
                <w:bottom w:val="nil"/>
                <w:right w:val="nil"/>
                <w:between w:val="nil"/>
              </w:pBdr>
              <w:shd w:val="clear" w:color="auto" w:fill="FFFFFF"/>
              <w:spacing w:after="0" w:line="240" w:lineRule="auto"/>
              <w:ind w:left="33" w:hanging="33"/>
              <w:rPr>
                <w:rFonts w:ascii="GHEA Grapalat" w:eastAsia="GHEA Grapalat" w:hAnsi="GHEA Grapalat" w:cs="GHEA Grapalat"/>
              </w:rPr>
            </w:pPr>
            <w:r w:rsidRPr="00B64AED">
              <w:rPr>
                <w:rFonts w:ascii="GHEA Grapalat" w:eastAsia="GHEA Grapalat" w:hAnsi="GHEA Grapalat" w:cs="GHEA Grapalat"/>
              </w:rPr>
              <w:t>դիտողություններ չկան:</w:t>
            </w: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tc>
        <w:tc>
          <w:tcPr>
            <w:tcW w:w="3084" w:type="dxa"/>
            <w:tcBorders>
              <w:top w:val="single" w:sz="4" w:space="0" w:color="000000"/>
              <w:left w:val="single" w:sz="4" w:space="0" w:color="000000"/>
              <w:bottom w:val="single" w:sz="4" w:space="0" w:color="000000"/>
              <w:right w:val="single" w:sz="4" w:space="0" w:color="000000"/>
            </w:tcBorders>
          </w:tcPr>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tc>
        <w:tc>
          <w:tcPr>
            <w:tcW w:w="1843" w:type="dxa"/>
            <w:tcBorders>
              <w:top w:val="single" w:sz="4" w:space="0" w:color="000000"/>
              <w:left w:val="single" w:sz="4" w:space="0" w:color="000000"/>
              <w:bottom w:val="single" w:sz="4" w:space="0" w:color="000000"/>
              <w:right w:val="single" w:sz="4" w:space="0" w:color="000000"/>
            </w:tcBorders>
          </w:tcPr>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tc>
      </w:tr>
      <w:tr w:rsidR="00BD3BE1" w:rsidRPr="00B64AED">
        <w:tc>
          <w:tcPr>
            <w:tcW w:w="2235" w:type="dxa"/>
            <w:tcBorders>
              <w:top w:val="single" w:sz="4" w:space="0" w:color="000000"/>
              <w:left w:val="single" w:sz="4" w:space="0" w:color="000000"/>
              <w:bottom w:val="single" w:sz="4" w:space="0" w:color="000000"/>
              <w:right w:val="single" w:sz="4" w:space="0" w:color="000000"/>
            </w:tcBorders>
          </w:tcPr>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lastRenderedPageBreak/>
              <w:t>Տարածքային կառավարման և ենթակառուցվածք ներինախարարություն,</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sz w:val="20"/>
                <w:szCs w:val="20"/>
              </w:rPr>
            </w:pPr>
            <w:r w:rsidRPr="00B64AED">
              <w:rPr>
                <w:rFonts w:ascii="GHEA Grapalat" w:eastAsia="GHEA Grapalat" w:hAnsi="GHEA Grapalat" w:cs="GHEA Grapalat"/>
                <w:sz w:val="20"/>
                <w:szCs w:val="20"/>
              </w:rPr>
              <w:t>29.11.2019թ.</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sz w:val="20"/>
                <w:szCs w:val="20"/>
              </w:rPr>
            </w:pPr>
            <w:r w:rsidRPr="00B64AED">
              <w:rPr>
                <w:rFonts w:ascii="GHEA Grapalat" w:eastAsia="GHEA Grapalat" w:hAnsi="GHEA Grapalat" w:cs="GHEA Grapalat"/>
                <w:sz w:val="20"/>
                <w:szCs w:val="20"/>
              </w:rPr>
              <w:t>N 01/21.1/21632-19</w:t>
            </w:r>
          </w:p>
        </w:tc>
        <w:tc>
          <w:tcPr>
            <w:tcW w:w="3861" w:type="dxa"/>
            <w:tcBorders>
              <w:top w:val="single" w:sz="4" w:space="0" w:color="000000"/>
              <w:left w:val="single" w:sz="4" w:space="0" w:color="000000"/>
              <w:bottom w:val="single" w:sz="4" w:space="0" w:color="000000"/>
              <w:right w:val="single" w:sz="4" w:space="0" w:color="000000"/>
            </w:tcBorders>
          </w:tcPr>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Առաջարկություններ և</w:t>
            </w:r>
          </w:p>
          <w:p w:rsidR="00BD3BE1" w:rsidRPr="00B64AED" w:rsidRDefault="00AC5180">
            <w:pPr>
              <w:pStyle w:val="1"/>
              <w:pBdr>
                <w:top w:val="nil"/>
                <w:left w:val="nil"/>
                <w:bottom w:val="nil"/>
                <w:right w:val="nil"/>
                <w:between w:val="nil"/>
              </w:pBdr>
              <w:shd w:val="clear" w:color="auto" w:fill="FFFFFF"/>
              <w:spacing w:after="0" w:line="240" w:lineRule="auto"/>
              <w:ind w:left="33" w:hanging="33"/>
              <w:rPr>
                <w:rFonts w:ascii="GHEA Grapalat" w:eastAsia="GHEA Grapalat" w:hAnsi="GHEA Grapalat" w:cs="GHEA Grapalat"/>
              </w:rPr>
            </w:pPr>
            <w:r w:rsidRPr="00B64AED">
              <w:rPr>
                <w:rFonts w:ascii="GHEA Grapalat" w:eastAsia="GHEA Grapalat" w:hAnsi="GHEA Grapalat" w:cs="GHEA Grapalat"/>
              </w:rPr>
              <w:t>դիտողություններ չկան:</w:t>
            </w: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tc>
        <w:tc>
          <w:tcPr>
            <w:tcW w:w="3084" w:type="dxa"/>
            <w:tcBorders>
              <w:top w:val="single" w:sz="4" w:space="0" w:color="000000"/>
              <w:left w:val="single" w:sz="4" w:space="0" w:color="000000"/>
              <w:bottom w:val="single" w:sz="4" w:space="0" w:color="000000"/>
              <w:right w:val="single" w:sz="4" w:space="0" w:color="000000"/>
            </w:tcBorders>
          </w:tcPr>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tc>
        <w:tc>
          <w:tcPr>
            <w:tcW w:w="1843" w:type="dxa"/>
            <w:tcBorders>
              <w:top w:val="single" w:sz="4" w:space="0" w:color="000000"/>
              <w:left w:val="single" w:sz="4" w:space="0" w:color="000000"/>
              <w:bottom w:val="single" w:sz="4" w:space="0" w:color="000000"/>
              <w:right w:val="single" w:sz="4" w:space="0" w:color="000000"/>
            </w:tcBorders>
          </w:tcPr>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tc>
      </w:tr>
      <w:tr w:rsidR="00BD3BE1" w:rsidRPr="00B64AED">
        <w:tc>
          <w:tcPr>
            <w:tcW w:w="2235" w:type="dxa"/>
            <w:tcBorders>
              <w:top w:val="single" w:sz="4" w:space="0" w:color="000000"/>
              <w:left w:val="single" w:sz="4" w:space="0" w:color="000000"/>
              <w:bottom w:val="single" w:sz="4" w:space="0" w:color="000000"/>
              <w:right w:val="single" w:sz="4" w:space="0" w:color="000000"/>
            </w:tcBorders>
          </w:tcPr>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Ազգային անվտանգության ծառայություն</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sz w:val="20"/>
                <w:szCs w:val="20"/>
              </w:rPr>
            </w:pPr>
            <w:r w:rsidRPr="00B64AED">
              <w:rPr>
                <w:rFonts w:ascii="GHEA Grapalat" w:eastAsia="GHEA Grapalat" w:hAnsi="GHEA Grapalat" w:cs="GHEA Grapalat"/>
                <w:sz w:val="20"/>
                <w:szCs w:val="20"/>
              </w:rPr>
              <w:t>29.11.2019թ, N11/1190</w:t>
            </w:r>
          </w:p>
        </w:tc>
        <w:tc>
          <w:tcPr>
            <w:tcW w:w="3861" w:type="dxa"/>
            <w:tcBorders>
              <w:top w:val="single" w:sz="4" w:space="0" w:color="000000"/>
              <w:left w:val="single" w:sz="4" w:space="0" w:color="000000"/>
              <w:bottom w:val="single" w:sz="4" w:space="0" w:color="000000"/>
              <w:right w:val="single" w:sz="4" w:space="0" w:color="000000"/>
            </w:tcBorders>
          </w:tcPr>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Առաջարկություններ և</w:t>
            </w:r>
          </w:p>
          <w:p w:rsidR="00BD3BE1" w:rsidRPr="00B64AED" w:rsidRDefault="00AC5180">
            <w:pPr>
              <w:pStyle w:val="1"/>
              <w:pBdr>
                <w:top w:val="nil"/>
                <w:left w:val="nil"/>
                <w:bottom w:val="nil"/>
                <w:right w:val="nil"/>
                <w:between w:val="nil"/>
              </w:pBdr>
              <w:shd w:val="clear" w:color="auto" w:fill="FFFFFF"/>
              <w:spacing w:after="0" w:line="240" w:lineRule="auto"/>
              <w:ind w:left="33" w:hanging="33"/>
              <w:rPr>
                <w:rFonts w:ascii="GHEA Grapalat" w:eastAsia="GHEA Grapalat" w:hAnsi="GHEA Grapalat" w:cs="GHEA Grapalat"/>
              </w:rPr>
            </w:pPr>
            <w:r w:rsidRPr="00B64AED">
              <w:rPr>
                <w:rFonts w:ascii="GHEA Grapalat" w:eastAsia="GHEA Grapalat" w:hAnsi="GHEA Grapalat" w:cs="GHEA Grapalat"/>
              </w:rPr>
              <w:t>դիտողություններ չկան:</w:t>
            </w: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tc>
        <w:tc>
          <w:tcPr>
            <w:tcW w:w="3084" w:type="dxa"/>
            <w:tcBorders>
              <w:top w:val="single" w:sz="4" w:space="0" w:color="000000"/>
              <w:left w:val="single" w:sz="4" w:space="0" w:color="000000"/>
              <w:bottom w:val="single" w:sz="4" w:space="0" w:color="000000"/>
              <w:right w:val="single" w:sz="4" w:space="0" w:color="000000"/>
            </w:tcBorders>
          </w:tcPr>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tc>
        <w:tc>
          <w:tcPr>
            <w:tcW w:w="1843" w:type="dxa"/>
            <w:tcBorders>
              <w:top w:val="single" w:sz="4" w:space="0" w:color="000000"/>
              <w:left w:val="single" w:sz="4" w:space="0" w:color="000000"/>
              <w:bottom w:val="single" w:sz="4" w:space="0" w:color="000000"/>
              <w:right w:val="single" w:sz="4" w:space="0" w:color="000000"/>
            </w:tcBorders>
          </w:tcPr>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tc>
      </w:tr>
      <w:tr w:rsidR="00BD3BE1" w:rsidRPr="00B64AED">
        <w:tc>
          <w:tcPr>
            <w:tcW w:w="2235" w:type="dxa"/>
            <w:tcBorders>
              <w:top w:val="single" w:sz="4" w:space="0" w:color="000000"/>
              <w:left w:val="single" w:sz="4" w:space="0" w:color="000000"/>
              <w:bottom w:val="single" w:sz="4" w:space="0" w:color="000000"/>
              <w:right w:val="single" w:sz="4" w:space="0" w:color="000000"/>
            </w:tcBorders>
          </w:tcPr>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Անվտանգության խորհուրդ,</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sz w:val="20"/>
                <w:szCs w:val="20"/>
              </w:rPr>
            </w:pPr>
            <w:r w:rsidRPr="00B64AED">
              <w:rPr>
                <w:rFonts w:ascii="GHEA Grapalat" w:eastAsia="GHEA Grapalat" w:hAnsi="GHEA Grapalat" w:cs="GHEA Grapalat"/>
                <w:sz w:val="20"/>
                <w:szCs w:val="20"/>
              </w:rPr>
              <w:t>03.12.2019թ.</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sz w:val="20"/>
                <w:szCs w:val="20"/>
              </w:rPr>
              <w:t>N 54040-2019</w:t>
            </w:r>
          </w:p>
        </w:tc>
        <w:tc>
          <w:tcPr>
            <w:tcW w:w="3861" w:type="dxa"/>
            <w:tcBorders>
              <w:top w:val="single" w:sz="4" w:space="0" w:color="000000"/>
              <w:left w:val="single" w:sz="4" w:space="0" w:color="000000"/>
              <w:bottom w:val="single" w:sz="4" w:space="0" w:color="000000"/>
              <w:right w:val="single" w:sz="4" w:space="0" w:color="000000"/>
            </w:tcBorders>
          </w:tcPr>
          <w:p w:rsidR="00BD3BE1" w:rsidRPr="00B64AED" w:rsidRDefault="00AC5180">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r w:rsidRPr="00B64AED">
              <w:rPr>
                <w:rFonts w:ascii="GHEA Grapalat" w:eastAsia="GHEA Grapalat" w:hAnsi="GHEA Grapalat" w:cs="GHEA Grapalat"/>
              </w:rPr>
              <w:t>«Բարձրագույն կրթության և գիտության մասին» Հայաստանի Հանրապետության օրենքի նախագծի (այսուհետ՝ Նախագիծ) և հարակից օրենքներում նախատեսվող փոփոխությունների նախագծերի վերաբերյալ Անվտանգության խորհրդի գրասենյակի առաջարկությունները հետևյալն են.</w:t>
            </w:r>
          </w:p>
          <w:p w:rsidR="00BD3BE1" w:rsidRPr="00B64AED" w:rsidRDefault="00AC5180">
            <w:pPr>
              <w:pStyle w:val="1"/>
              <w:numPr>
                <w:ilvl w:val="0"/>
                <w:numId w:val="1"/>
              </w:numPr>
              <w:pBdr>
                <w:top w:val="nil"/>
                <w:left w:val="nil"/>
                <w:bottom w:val="nil"/>
                <w:right w:val="nil"/>
                <w:between w:val="nil"/>
              </w:pBdr>
              <w:spacing w:after="0" w:line="240" w:lineRule="auto"/>
              <w:ind w:left="0" w:firstLine="284"/>
              <w:jc w:val="both"/>
              <w:rPr>
                <w:rFonts w:ascii="GHEA Grapalat" w:eastAsia="GHEA Grapalat" w:hAnsi="GHEA Grapalat" w:cs="GHEA Grapalat"/>
              </w:rPr>
            </w:pPr>
            <w:r w:rsidRPr="00B64AED">
              <w:rPr>
                <w:rFonts w:ascii="GHEA Grapalat" w:eastAsia="GHEA Grapalat" w:hAnsi="GHEA Grapalat" w:cs="GHEA Grapalat"/>
              </w:rPr>
              <w:t>Նախագծի 3-րդ հոդվածի 1-ին մասի 4-րդ կետում «հետազոտական» բառը փոխարինել «գիտահետազոտական» բառով:</w:t>
            </w:r>
          </w:p>
          <w:p w:rsidR="00BD3BE1" w:rsidRPr="00B64AED" w:rsidRDefault="00AC5180">
            <w:pPr>
              <w:pStyle w:val="1"/>
              <w:numPr>
                <w:ilvl w:val="0"/>
                <w:numId w:val="1"/>
              </w:numPr>
              <w:pBdr>
                <w:top w:val="nil"/>
                <w:left w:val="nil"/>
                <w:bottom w:val="nil"/>
                <w:right w:val="nil"/>
                <w:between w:val="nil"/>
              </w:pBdr>
              <w:spacing w:after="0" w:line="240" w:lineRule="auto"/>
              <w:ind w:left="0" w:firstLine="283"/>
              <w:jc w:val="both"/>
              <w:rPr>
                <w:rFonts w:ascii="GHEA Grapalat" w:eastAsia="GHEA Grapalat" w:hAnsi="GHEA Grapalat" w:cs="GHEA Grapalat"/>
              </w:rPr>
            </w:pPr>
            <w:r w:rsidRPr="00B64AED">
              <w:rPr>
                <w:rFonts w:ascii="GHEA Grapalat" w:eastAsia="GHEA Grapalat" w:hAnsi="GHEA Grapalat" w:cs="GHEA Grapalat"/>
              </w:rPr>
              <w:t>Նախագծով առաջարկվող 4-րդ հոդվածի վերնագիրը խմբագրման կարիք ունի, մասնավորապես վերնագրում պետք է արտացոլվեն «սկզբունքներ և քաղաքականության հիմնական ուղղություններ» բառերը:</w:t>
            </w:r>
          </w:p>
          <w:p w:rsidR="00BD3BE1" w:rsidRPr="00B64AED" w:rsidRDefault="00AC5180">
            <w:pPr>
              <w:pStyle w:val="1"/>
              <w:numPr>
                <w:ilvl w:val="0"/>
                <w:numId w:val="1"/>
              </w:numPr>
              <w:pBdr>
                <w:top w:val="nil"/>
                <w:left w:val="nil"/>
                <w:bottom w:val="nil"/>
                <w:right w:val="nil"/>
                <w:between w:val="nil"/>
              </w:pBdr>
              <w:spacing w:after="0" w:line="240" w:lineRule="auto"/>
              <w:ind w:left="0" w:firstLine="283"/>
              <w:jc w:val="both"/>
              <w:rPr>
                <w:rFonts w:ascii="GHEA Grapalat" w:eastAsia="GHEA Grapalat" w:hAnsi="GHEA Grapalat" w:cs="GHEA Grapalat"/>
              </w:rPr>
            </w:pPr>
            <w:r w:rsidRPr="00B64AED">
              <w:rPr>
                <w:rFonts w:ascii="GHEA Grapalat" w:eastAsia="GHEA Grapalat" w:hAnsi="GHEA Grapalat" w:cs="GHEA Grapalat"/>
              </w:rPr>
              <w:t>«Նորմատիվ իրավական ակտերի մասին» ՀՀ օրենքի 15-րդ հոդվածի 2-րդ մասի համաձայն ն</w:t>
            </w:r>
            <w:r w:rsidRPr="00B64AED">
              <w:rPr>
                <w:rFonts w:ascii="GHEA Grapalat" w:eastAsia="GHEA Grapalat" w:hAnsi="GHEA Grapalat" w:cs="GHEA Grapalat"/>
                <w:highlight w:val="white"/>
              </w:rPr>
              <w:t xml:space="preserve">որմատիվ իրավական ակտում միևնույն միտքն արտահայտելիս կիրառվում են միևնույն բառերը, տերմինները, իսկ Նախագծում մի հոդվածում նշվում է </w:t>
            </w:r>
            <w:r w:rsidRPr="00B64AED">
              <w:rPr>
                <w:rFonts w:ascii="GHEA Grapalat" w:eastAsia="GHEA Grapalat" w:hAnsi="GHEA Grapalat" w:cs="GHEA Grapalat"/>
              </w:rPr>
              <w:t>«</w:t>
            </w:r>
            <w:r w:rsidRPr="00B64AED">
              <w:rPr>
                <w:rFonts w:ascii="GHEA Grapalat" w:eastAsia="GHEA Grapalat" w:hAnsi="GHEA Grapalat" w:cs="GHEA Grapalat"/>
                <w:highlight w:val="white"/>
              </w:rPr>
              <w:t>ակադեմիական բարեվարքության կանոնակարգեր</w:t>
            </w:r>
            <w:r w:rsidRPr="00B64AED">
              <w:rPr>
                <w:rFonts w:ascii="GHEA Grapalat" w:eastAsia="GHEA Grapalat" w:hAnsi="GHEA Grapalat" w:cs="GHEA Grapalat"/>
              </w:rPr>
              <w:t>»</w:t>
            </w:r>
            <w:r w:rsidRPr="00B64AED">
              <w:rPr>
                <w:rFonts w:ascii="GHEA Grapalat" w:eastAsia="GHEA Grapalat" w:hAnsi="GHEA Grapalat" w:cs="GHEA Grapalat"/>
                <w:highlight w:val="white"/>
              </w:rPr>
              <w:t xml:space="preserve"> տերմինը, մեկ այլ հոդվածում՝ </w:t>
            </w:r>
            <w:r w:rsidRPr="00B64AED">
              <w:rPr>
                <w:rFonts w:ascii="GHEA Grapalat" w:eastAsia="GHEA Grapalat" w:hAnsi="GHEA Grapalat" w:cs="GHEA Grapalat"/>
              </w:rPr>
              <w:t>«</w:t>
            </w:r>
            <w:r w:rsidRPr="00B64AED">
              <w:rPr>
                <w:rFonts w:ascii="GHEA Grapalat" w:eastAsia="GHEA Grapalat" w:hAnsi="GHEA Grapalat" w:cs="GHEA Grapalat"/>
                <w:highlight w:val="white"/>
              </w:rPr>
              <w:t>ակադեմիական բարեվարքության վարքականոն-ներ</w:t>
            </w:r>
            <w:r w:rsidRPr="00B64AED">
              <w:rPr>
                <w:rFonts w:ascii="GHEA Grapalat" w:eastAsia="GHEA Grapalat" w:hAnsi="GHEA Grapalat" w:cs="GHEA Grapalat"/>
              </w:rPr>
              <w:t>»</w:t>
            </w:r>
            <w:r w:rsidRPr="00B64AED">
              <w:rPr>
                <w:rFonts w:ascii="GHEA Grapalat" w:eastAsia="GHEA Grapalat" w:hAnsi="GHEA Grapalat" w:cs="GHEA Grapalat"/>
                <w:highlight w:val="white"/>
              </w:rPr>
              <w:t xml:space="preserve"> տերմինը: Անհրաժեշտ է համաձայնեցնել տերմինները:</w:t>
            </w:r>
          </w:p>
          <w:p w:rsidR="00BD3BE1" w:rsidRPr="00B64AED" w:rsidRDefault="00AC5180">
            <w:pPr>
              <w:pStyle w:val="1"/>
              <w:numPr>
                <w:ilvl w:val="0"/>
                <w:numId w:val="1"/>
              </w:numPr>
              <w:pBdr>
                <w:top w:val="nil"/>
                <w:left w:val="nil"/>
                <w:bottom w:val="nil"/>
                <w:right w:val="nil"/>
                <w:between w:val="nil"/>
              </w:pBdr>
              <w:spacing w:after="0" w:line="240" w:lineRule="auto"/>
              <w:ind w:left="0" w:firstLine="283"/>
              <w:jc w:val="both"/>
              <w:rPr>
                <w:rFonts w:ascii="GHEA Grapalat" w:eastAsia="GHEA Grapalat" w:hAnsi="GHEA Grapalat" w:cs="GHEA Grapalat"/>
              </w:rPr>
            </w:pPr>
            <w:r w:rsidRPr="00B64AED">
              <w:rPr>
                <w:rFonts w:ascii="GHEA Grapalat" w:eastAsia="GHEA Grapalat" w:hAnsi="GHEA Grapalat" w:cs="GHEA Grapalat"/>
              </w:rPr>
              <w:lastRenderedPageBreak/>
              <w:t>Նախագծի 34-րդ հոդվածի 6-րդ մասով նախատեսվում է, որ պետության կողմից տրամադրվող ուսումնական կրթաթոշակից ուսանողը զրկվում է բուհի կողմից սահմանված միջին որակական գնահատականի 20 տոկոսով պակաս ունենալու դեպքում: Ուսանողական կրթաթոշակից պետության կողմից զրկվելու դեպքում Նախագծով կրթաթոշակ տրամադրելու իրավասությունը վերապահվում է տվյալ հանրային բուհին: Այս ձևակերպումը կոռուպ-ցիոն ռիսկեր է պարունակում, նպատակահարմար է օրենքով ամրագրել բուհի կողմից կրթաթոշակների տրամադրման կոնկրետ ընթացակարգեր կամ չափանիշներ:</w:t>
            </w:r>
          </w:p>
        </w:tc>
        <w:tc>
          <w:tcPr>
            <w:tcW w:w="3084" w:type="dxa"/>
            <w:tcBorders>
              <w:top w:val="single" w:sz="4" w:space="0" w:color="000000"/>
              <w:left w:val="single" w:sz="4" w:space="0" w:color="000000"/>
              <w:bottom w:val="single" w:sz="4" w:space="0" w:color="000000"/>
              <w:right w:val="single" w:sz="4" w:space="0" w:color="000000"/>
            </w:tcBorders>
          </w:tcPr>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lastRenderedPageBreak/>
              <w:t>Ընդունելի է։</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tc>
        <w:tc>
          <w:tcPr>
            <w:tcW w:w="1843" w:type="dxa"/>
            <w:tcBorders>
              <w:top w:val="single" w:sz="4" w:space="0" w:color="000000"/>
              <w:left w:val="single" w:sz="4" w:space="0" w:color="000000"/>
              <w:bottom w:val="single" w:sz="4" w:space="0" w:color="000000"/>
              <w:right w:val="single" w:sz="4" w:space="0" w:color="000000"/>
            </w:tcBorders>
          </w:tcPr>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համապատասխան փոփոխություն։</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համապատասխան փոփոխություն</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համապատասխան խմբագրում։</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lastRenderedPageBreak/>
              <w:t>Օրենքի նախագծի 30-րդ հոդվածի 5-րդ մասում կատարվել է անհրաժեշտ լրացում, այն է՝ «բուհի ակադեմիական խորհուրդը  քննարկում և հաստատում է ուսանողական կրթաթոշակների ու ուսանողա-կան ֆինանսա-կան նպաստնե-րի տրամադր-ման ընթացա-կարգերը»։</w:t>
            </w:r>
          </w:p>
        </w:tc>
      </w:tr>
      <w:tr w:rsidR="00BD3BE1" w:rsidRPr="00B64AED">
        <w:tc>
          <w:tcPr>
            <w:tcW w:w="2235" w:type="dxa"/>
            <w:tcBorders>
              <w:top w:val="single" w:sz="4" w:space="0" w:color="000000"/>
              <w:left w:val="single" w:sz="4" w:space="0" w:color="000000"/>
              <w:bottom w:val="single" w:sz="4" w:space="0" w:color="000000"/>
              <w:right w:val="single" w:sz="4" w:space="0" w:color="000000"/>
            </w:tcBorders>
          </w:tcPr>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lastRenderedPageBreak/>
              <w:t>Էկոնոմիկայի նախարարություն,</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sz w:val="20"/>
                <w:szCs w:val="20"/>
              </w:rPr>
            </w:pPr>
            <w:r w:rsidRPr="00B64AED">
              <w:rPr>
                <w:rFonts w:ascii="GHEA Grapalat" w:eastAsia="GHEA Grapalat" w:hAnsi="GHEA Grapalat" w:cs="GHEA Grapalat"/>
                <w:sz w:val="20"/>
                <w:szCs w:val="20"/>
              </w:rPr>
              <w:t>05.12.2019թ.</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sz w:val="20"/>
                <w:szCs w:val="20"/>
              </w:rPr>
              <w:t>N 01/12257-2019</w:t>
            </w:r>
          </w:p>
        </w:tc>
        <w:tc>
          <w:tcPr>
            <w:tcW w:w="3861" w:type="dxa"/>
            <w:tcBorders>
              <w:top w:val="single" w:sz="4" w:space="0" w:color="000000"/>
              <w:left w:val="single" w:sz="4" w:space="0" w:color="000000"/>
              <w:bottom w:val="single" w:sz="4" w:space="0" w:color="000000"/>
              <w:right w:val="single" w:sz="4" w:space="0" w:color="000000"/>
            </w:tcBorders>
          </w:tcPr>
          <w:p w:rsidR="00BD3BE1" w:rsidRPr="00B64AED" w:rsidRDefault="00AC5180">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r w:rsidRPr="00B64AED">
              <w:rPr>
                <w:rFonts w:ascii="GHEA Grapalat" w:eastAsia="GHEA Grapalat" w:hAnsi="GHEA Grapalat" w:cs="GHEA Grapalat"/>
              </w:rPr>
              <w:t>«Բարձրագույն կրթության և գիտության մասին» Հայաստանի Հանրապետության օրենքի նախագիծը (այսուհետ՝ Նախագիծ), ՀՀ էկոնոմիկայի նախարարու-թյունն իր իրավասության շրջանակներում հայտնում է հետևյալը.</w:t>
            </w:r>
          </w:p>
          <w:p w:rsidR="00BD3BE1" w:rsidRPr="00B64AED" w:rsidRDefault="00AC5180">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r w:rsidRPr="00B64AED">
              <w:rPr>
                <w:rFonts w:ascii="GHEA Grapalat" w:eastAsia="GHEA Grapalat" w:hAnsi="GHEA Grapalat" w:cs="GHEA Grapalat"/>
              </w:rPr>
              <w:t>1. Նախագծում օգտագործվում են «հիմնարար գիտական հետազոտություններ» և «կիրառա-կան գիտական հետազոտու թյուններ» հասկացությունները, սակայն դրանց սահմանումները նախագծի հիմնական հասկացությունների հոդվածում (Հոդված 3.) բացակայում են.</w:t>
            </w:r>
          </w:p>
          <w:p w:rsidR="00BD3BE1" w:rsidRPr="00B64AED" w:rsidRDefault="00AC5180">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r w:rsidRPr="00B64AED">
              <w:rPr>
                <w:rFonts w:ascii="GHEA Grapalat" w:eastAsia="GHEA Grapalat" w:hAnsi="GHEA Grapalat" w:cs="GHEA Grapalat"/>
              </w:rPr>
              <w:t>2.</w:t>
            </w:r>
            <w:r w:rsidRPr="00B64AED">
              <w:rPr>
                <w:rFonts w:ascii="GHEA Grapalat" w:eastAsia="GHEA Grapalat" w:hAnsi="GHEA Grapalat" w:cs="GHEA Grapalat"/>
              </w:rPr>
              <w:tab/>
              <w:t>Նախագծի Հոդված 8-ի 1-ին մասում առաջարկում ենք ավելացնել նոր կետ հետևյալ բովանդակությամբ. «գիտական աստիճանաշնորհման գործընթացը».</w:t>
            </w: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3.</w:t>
            </w:r>
            <w:r w:rsidRPr="00B64AED">
              <w:rPr>
                <w:rFonts w:ascii="GHEA Grapalat" w:eastAsia="GHEA Grapalat" w:hAnsi="GHEA Grapalat" w:cs="GHEA Grapalat"/>
              </w:rPr>
              <w:tab/>
              <w:t>Քանի որ Նախագծի Հոդված 8-ը վերնագրված է «Բարձրագույն կրթության և գիտության համակարգը, բուհերի և գիտական կազմակերպություն-</w:t>
            </w:r>
            <w:r w:rsidRPr="00B64AED">
              <w:rPr>
                <w:rFonts w:ascii="GHEA Grapalat" w:eastAsia="GHEA Grapalat" w:hAnsi="GHEA Grapalat" w:cs="GHEA Grapalat"/>
              </w:rPr>
              <w:lastRenderedPageBreak/>
              <w:t>ների տարատեսակները», ապա առաջարկում ենք հոդվածում սահմանել ՀՀ-ում գործող բուհերի ու գիտական կազմակերպություն-ների տարատեսակները՝ դրանց դասակարգման չափանիշների և պահանջների սահմանումը վերա-պահելով ՀՀ կառավարության իրավասությանը.</w:t>
            </w: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r w:rsidRPr="00B64AED">
              <w:rPr>
                <w:rFonts w:ascii="GHEA Grapalat" w:eastAsia="GHEA Grapalat" w:hAnsi="GHEA Grapalat" w:cs="GHEA Grapalat"/>
              </w:rPr>
              <w:t xml:space="preserve">   4.</w:t>
            </w:r>
            <w:r w:rsidRPr="00B64AED">
              <w:rPr>
                <w:rFonts w:ascii="GHEA Grapalat" w:eastAsia="GHEA Grapalat" w:hAnsi="GHEA Grapalat" w:cs="GHEA Grapalat"/>
              </w:rPr>
              <w:tab/>
              <w:t>Առաջարկում ենք Հոդված 21-ի 1-ին մասի 11)-րդ կետում «կազմակերպում է» բառը փոխա-րինել «համակարգում է» բառով.</w:t>
            </w:r>
          </w:p>
          <w:p w:rsidR="00BD3BE1" w:rsidRPr="00B64AED" w:rsidRDefault="00AC5180">
            <w:pPr>
              <w:pStyle w:val="1"/>
              <w:keepNext/>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5. Նախագծի համաձայն գիտական աշխատող է համարվում բուհում կամ գիտական կազմակերպությունում գիտահե-տազոտական աշխատանք իրականացնող, առնվազն մագիստրոսի կամ դրան համարժեք որակավորում ունեցող և գիտական արդյունք ստեղծող անձը։ Սակայն Նախագծում սահմանված չէ «գիտահետազոտական աշխատանք» հասկացությունը, այլ սահմանվում է «գիտահետազոտական գործունեություն» հասկացությունը։ Առաջարկում ենք հստակեցնել նշված եզրույթները։</w:t>
            </w:r>
          </w:p>
          <w:p w:rsidR="00BD3BE1" w:rsidRPr="00B64AED" w:rsidRDefault="00BD3BE1">
            <w:pPr>
              <w:pStyle w:val="1"/>
              <w:keepNext/>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keepNext/>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keepNext/>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keepNext/>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keepNext/>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keepNext/>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keepNext/>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AC5180">
            <w:pPr>
              <w:pStyle w:val="1"/>
              <w:keepNext/>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Միաժամանակ հաշվի առնելով այն հանգամանքը, որ Նախագծով առաջարկվող բարեփոխումները նպատակաուղղված են բուհերի կառավարման արդյունավետու-թյան բարձրացմանը, ինչպես նաև գիտահետազոտական գործունեու-թյան և արտադրության միջև առավել արդյունավետ համագոր-ծակցության մոդելների ներդրմա-</w:t>
            </w:r>
            <w:r w:rsidRPr="00B64AED">
              <w:rPr>
                <w:rFonts w:ascii="GHEA Grapalat" w:eastAsia="GHEA Grapalat" w:hAnsi="GHEA Grapalat" w:cs="GHEA Grapalat"/>
              </w:rPr>
              <w:lastRenderedPageBreak/>
              <w:t>նը, գտնում ենք, որ այն դրական ազդեցություն կունենա կրթություն-գիտություն-արտադրություն իրա-կան կապերի ստեղծման և, ընդհա-նուր առմամբ, գիտելիքահենք տնտեսության հետագա զարգացման վրա։</w:t>
            </w:r>
          </w:p>
          <w:p w:rsidR="00BD3BE1" w:rsidRPr="00B64AED" w:rsidRDefault="00AC5180">
            <w:pPr>
              <w:pStyle w:val="1"/>
              <w:keepNext/>
              <w:pBdr>
                <w:top w:val="nil"/>
                <w:left w:val="nil"/>
                <w:bottom w:val="nil"/>
                <w:right w:val="nil"/>
                <w:between w:val="nil"/>
              </w:pBdr>
              <w:spacing w:after="0" w:line="240" w:lineRule="auto"/>
              <w:ind w:firstLine="562"/>
              <w:jc w:val="both"/>
              <w:rPr>
                <w:rFonts w:ascii="GHEA Grapalat" w:eastAsia="GHEA Grapalat" w:hAnsi="GHEA Grapalat" w:cs="GHEA Grapalat"/>
              </w:rPr>
            </w:pPr>
            <w:r w:rsidRPr="00B64AED">
              <w:rPr>
                <w:rFonts w:ascii="GHEA Grapalat" w:eastAsia="GHEA Grapalat" w:hAnsi="GHEA Grapalat" w:cs="GHEA Grapalat"/>
              </w:rPr>
              <w:t>Հայտնում ենք նաև, որ փաթեթով ներկայացված հարակից օրենքների նախագծերի վերաբեր-յալ առաջարկություններ և դիտողություններ չկան։</w:t>
            </w:r>
          </w:p>
        </w:tc>
        <w:tc>
          <w:tcPr>
            <w:tcW w:w="3084" w:type="dxa"/>
            <w:tcBorders>
              <w:top w:val="single" w:sz="4" w:space="0" w:color="000000"/>
              <w:left w:val="single" w:sz="4" w:space="0" w:color="000000"/>
              <w:bottom w:val="single" w:sz="4" w:space="0" w:color="000000"/>
              <w:right w:val="single" w:sz="4" w:space="0" w:color="000000"/>
            </w:tcBorders>
          </w:tcPr>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չէ։</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Նույն հոդվածի 1-ին մասի 7-րդ կետն իր մեջ ներառում է այն, նկատի ունենալով նաև 3-րդ աստիճանում որակավորման շնորհման հետ կապված գործընթացները։</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չէ։</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Հոդված 8-ի 2-րդ մասով նախատեսված է, որ ինչպես բուհերի ու գիտական կազմակերպու-</w:t>
            </w:r>
            <w:r w:rsidRPr="00B64AED">
              <w:rPr>
                <w:rFonts w:ascii="GHEA Grapalat" w:eastAsia="GHEA Grapalat" w:hAnsi="GHEA Grapalat" w:cs="GHEA Grapalat"/>
              </w:rPr>
              <w:lastRenderedPageBreak/>
              <w:t>թյունների տարատեսակ-ները, այնպես էլ  դրանց  դասակարգման չափանիշ-ները և պահանջները  (հիմք ընդունելով գործունեության ուղղվածությունը, բարձրա-գույն կրթության մակար-դակներն ու ակադեմիական ոլորտները և այլ չափանիշներ) սահմանելու է Կառավարությունը:</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Ընդունելի է մասնակի։ </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Ընդունվել է ի գիտություն։</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tc>
        <w:tc>
          <w:tcPr>
            <w:tcW w:w="1843" w:type="dxa"/>
            <w:tcBorders>
              <w:top w:val="single" w:sz="4" w:space="0" w:color="000000"/>
              <w:left w:val="single" w:sz="4" w:space="0" w:color="000000"/>
              <w:bottom w:val="single" w:sz="4" w:space="0" w:color="000000"/>
              <w:right w:val="single" w:sz="4" w:space="0" w:color="000000"/>
            </w:tcBorders>
          </w:tcPr>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Օրենքի նախագծի 3-րդ հոդվածի 1-ին  մասում կատարվել են անհրաժեշտ լրացումներ։</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համապատասխան փոփոխություն։</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Օրենքի նախագծի տեքստում օգտագործվող «գիտահետազոտական գործու-նեություն» հասկացության նույնականու-թյունից խուսափելու և միասնական մոտեցում ապահովելու նպատակով «գիտահետազոտական աշխա-տանք» եզրույ-թը նախագծի համապատաս-խան դրույթ-ներում փոխա-րինվել է համա-պատասխան ձևակերպմամբ:</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tc>
      </w:tr>
      <w:tr w:rsidR="00BD3BE1" w:rsidRPr="00B64AED">
        <w:tc>
          <w:tcPr>
            <w:tcW w:w="2235" w:type="dxa"/>
            <w:tcBorders>
              <w:top w:val="single" w:sz="4" w:space="0" w:color="000000"/>
              <w:left w:val="single" w:sz="4" w:space="0" w:color="000000"/>
              <w:bottom w:val="single" w:sz="4" w:space="0" w:color="000000"/>
              <w:right w:val="single" w:sz="4" w:space="0" w:color="000000"/>
            </w:tcBorders>
          </w:tcPr>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lastRenderedPageBreak/>
              <w:t>Բարձր տեխնոլոգիական արդյունաբերության նախարարություն,</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sz w:val="20"/>
                <w:szCs w:val="20"/>
              </w:rPr>
            </w:pPr>
            <w:r w:rsidRPr="00B64AED">
              <w:rPr>
                <w:rFonts w:ascii="GHEA Grapalat" w:eastAsia="GHEA Grapalat" w:hAnsi="GHEA Grapalat" w:cs="GHEA Grapalat"/>
                <w:sz w:val="20"/>
                <w:szCs w:val="20"/>
              </w:rPr>
              <w:t>06.12.2019թ.</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sz w:val="20"/>
                <w:szCs w:val="20"/>
              </w:rPr>
            </w:pPr>
            <w:r w:rsidRPr="00B64AED">
              <w:rPr>
                <w:rFonts w:ascii="GHEA Grapalat" w:eastAsia="GHEA Grapalat" w:hAnsi="GHEA Grapalat" w:cs="GHEA Grapalat"/>
                <w:sz w:val="20"/>
                <w:szCs w:val="20"/>
              </w:rPr>
              <w:t>N 01/16.1/12002-2019</w:t>
            </w:r>
          </w:p>
        </w:tc>
        <w:tc>
          <w:tcPr>
            <w:tcW w:w="3861" w:type="dxa"/>
            <w:tcBorders>
              <w:top w:val="single" w:sz="4" w:space="0" w:color="000000"/>
              <w:left w:val="single" w:sz="4" w:space="0" w:color="000000"/>
              <w:bottom w:val="single" w:sz="4" w:space="0" w:color="000000"/>
              <w:right w:val="single" w:sz="4" w:space="0" w:color="000000"/>
            </w:tcBorders>
          </w:tcPr>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Առաջարկություններ և</w:t>
            </w:r>
          </w:p>
          <w:p w:rsidR="00BD3BE1" w:rsidRPr="00B64AED" w:rsidRDefault="00AC5180">
            <w:pPr>
              <w:pStyle w:val="1"/>
              <w:pBdr>
                <w:top w:val="nil"/>
                <w:left w:val="nil"/>
                <w:bottom w:val="nil"/>
                <w:right w:val="nil"/>
                <w:between w:val="nil"/>
              </w:pBdr>
              <w:shd w:val="clear" w:color="auto" w:fill="FFFFFF"/>
              <w:spacing w:after="0" w:line="240" w:lineRule="auto"/>
              <w:ind w:left="33" w:hanging="33"/>
              <w:jc w:val="both"/>
              <w:rPr>
                <w:rFonts w:ascii="GHEA Grapalat" w:eastAsia="GHEA Grapalat" w:hAnsi="GHEA Grapalat" w:cs="GHEA Grapalat"/>
              </w:rPr>
            </w:pPr>
            <w:r w:rsidRPr="00B64AED">
              <w:rPr>
                <w:rFonts w:ascii="GHEA Grapalat" w:eastAsia="GHEA Grapalat" w:hAnsi="GHEA Grapalat" w:cs="GHEA Grapalat"/>
              </w:rPr>
              <w:t>դիտողություններ չկան:</w:t>
            </w:r>
          </w:p>
          <w:p w:rsidR="00BD3BE1" w:rsidRPr="00B64AED" w:rsidRDefault="00AC5180">
            <w:pPr>
              <w:pStyle w:val="1"/>
              <w:pBdr>
                <w:top w:val="nil"/>
                <w:left w:val="nil"/>
                <w:bottom w:val="nil"/>
                <w:right w:val="nil"/>
                <w:between w:val="nil"/>
              </w:pBdr>
              <w:shd w:val="clear" w:color="auto" w:fill="FFFFFF"/>
              <w:spacing w:after="0" w:line="240" w:lineRule="auto"/>
              <w:ind w:left="33" w:hanging="33"/>
              <w:jc w:val="both"/>
              <w:rPr>
                <w:rFonts w:ascii="GHEA Grapalat" w:eastAsia="GHEA Grapalat" w:hAnsi="GHEA Grapalat" w:cs="GHEA Grapalat"/>
              </w:rPr>
            </w:pPr>
            <w:r w:rsidRPr="00B64AED">
              <w:rPr>
                <w:rFonts w:ascii="GHEA Grapalat" w:eastAsia="GHEA Grapalat" w:hAnsi="GHEA Grapalat" w:cs="GHEA Grapalat"/>
              </w:rPr>
              <w:t xml:space="preserve">    Միաժամանակ, առաջիկայում նախատեսվում է կազմակերպել քննարկում ՀՀ բարձր տեխնոլո-գիական արդյունաբերության նախարարին կից խորհրդատվա-կան մարմնի կրթության գծով խմբում՝ վերոհիշյալ օրենքի և հարակից օրենքների նախագծերը քննարկելու համար:</w:t>
            </w:r>
          </w:p>
        </w:tc>
        <w:tc>
          <w:tcPr>
            <w:tcW w:w="3084" w:type="dxa"/>
            <w:tcBorders>
              <w:top w:val="single" w:sz="4" w:space="0" w:color="000000"/>
              <w:left w:val="single" w:sz="4" w:space="0" w:color="000000"/>
              <w:bottom w:val="single" w:sz="4" w:space="0" w:color="000000"/>
              <w:right w:val="single" w:sz="4" w:space="0" w:color="000000"/>
            </w:tcBorders>
          </w:tcPr>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tc>
        <w:tc>
          <w:tcPr>
            <w:tcW w:w="1843" w:type="dxa"/>
            <w:tcBorders>
              <w:top w:val="single" w:sz="4" w:space="0" w:color="000000"/>
              <w:left w:val="single" w:sz="4" w:space="0" w:color="000000"/>
              <w:bottom w:val="single" w:sz="4" w:space="0" w:color="000000"/>
              <w:right w:val="single" w:sz="4" w:space="0" w:color="000000"/>
            </w:tcBorders>
          </w:tcPr>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tc>
      </w:tr>
      <w:tr w:rsidR="00BD3BE1" w:rsidRPr="00B64AED">
        <w:tc>
          <w:tcPr>
            <w:tcW w:w="2235" w:type="dxa"/>
            <w:tcBorders>
              <w:top w:val="single" w:sz="4" w:space="0" w:color="000000"/>
              <w:left w:val="single" w:sz="4" w:space="0" w:color="000000"/>
              <w:bottom w:val="single" w:sz="4" w:space="0" w:color="000000"/>
              <w:right w:val="single" w:sz="4" w:space="0" w:color="000000"/>
            </w:tcBorders>
          </w:tcPr>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Ֆինանսների նախարարություն,</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sz w:val="20"/>
                <w:szCs w:val="20"/>
              </w:rPr>
            </w:pPr>
            <w:r w:rsidRPr="00B64AED">
              <w:rPr>
                <w:rFonts w:ascii="GHEA Grapalat" w:eastAsia="GHEA Grapalat" w:hAnsi="GHEA Grapalat" w:cs="GHEA Grapalat"/>
                <w:sz w:val="20"/>
                <w:szCs w:val="20"/>
              </w:rPr>
              <w:t>10.12.2019թ.</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sz w:val="20"/>
                <w:szCs w:val="20"/>
              </w:rPr>
            </w:pPr>
            <w:r w:rsidRPr="00B64AED">
              <w:rPr>
                <w:rFonts w:ascii="GHEA Grapalat" w:eastAsia="GHEA Grapalat" w:hAnsi="GHEA Grapalat" w:cs="GHEA Grapalat"/>
                <w:sz w:val="20"/>
                <w:szCs w:val="20"/>
              </w:rPr>
              <w:t>N 01/8-3/20369-2019</w:t>
            </w:r>
          </w:p>
        </w:tc>
        <w:tc>
          <w:tcPr>
            <w:tcW w:w="3861" w:type="dxa"/>
            <w:tcBorders>
              <w:top w:val="single" w:sz="4" w:space="0" w:color="000000"/>
              <w:left w:val="single" w:sz="4" w:space="0" w:color="000000"/>
              <w:bottom w:val="single" w:sz="4" w:space="0" w:color="000000"/>
              <w:right w:val="single" w:sz="4" w:space="0" w:color="000000"/>
            </w:tcBorders>
          </w:tcPr>
          <w:p w:rsidR="00BD3BE1" w:rsidRPr="00B64AED" w:rsidRDefault="00AC5180">
            <w:pPr>
              <w:pStyle w:val="1"/>
              <w:pBdr>
                <w:top w:val="nil"/>
                <w:left w:val="nil"/>
                <w:bottom w:val="nil"/>
                <w:right w:val="nil"/>
                <w:between w:val="nil"/>
              </w:pBdr>
              <w:tabs>
                <w:tab w:val="left" w:pos="709"/>
              </w:tabs>
              <w:spacing w:after="0" w:line="240" w:lineRule="auto"/>
              <w:ind w:firstLine="567"/>
              <w:jc w:val="both"/>
              <w:rPr>
                <w:rFonts w:ascii="GHEA Grapalat" w:eastAsia="GHEA Grapalat" w:hAnsi="GHEA Grapalat" w:cs="GHEA Grapalat"/>
              </w:rPr>
            </w:pPr>
            <w:r w:rsidRPr="00B64AED">
              <w:rPr>
                <w:rFonts w:ascii="GHEA Grapalat" w:eastAsia="GHEA Grapalat" w:hAnsi="GHEA Grapalat" w:cs="GHEA Grapalat"/>
              </w:rPr>
              <w:t>«Բարձրագույն կրթության և գիտության մասին» (այսուհետ՝ Նախագիծ 1), «Հայաստանի Հանրապետության հարկային օրենսգրքում փոփոխություններ կատարելու մասին» (այսուհետ՝ Նախագիծ 2), «Փրկարար ծառայության մասին» Հայաստանի Հանրապետության օրենքում փոփոխություններ կատարելու մասին» (այսուհետ՝ Նախագիծ 3) և այլ հարակից ՀՀ օրենքների նախագծերը, հայտնում է հետևյալը.</w:t>
            </w:r>
          </w:p>
          <w:p w:rsidR="00BD3BE1" w:rsidRPr="00B64AED" w:rsidRDefault="00AC5180">
            <w:pPr>
              <w:pStyle w:val="1"/>
              <w:pBdr>
                <w:top w:val="nil"/>
                <w:left w:val="nil"/>
                <w:bottom w:val="nil"/>
                <w:right w:val="nil"/>
                <w:between w:val="nil"/>
              </w:pBdr>
              <w:spacing w:after="0" w:line="240" w:lineRule="auto"/>
              <w:ind w:firstLine="567"/>
              <w:jc w:val="both"/>
              <w:rPr>
                <w:rFonts w:ascii="GHEA Grapalat" w:eastAsia="GHEA Grapalat" w:hAnsi="GHEA Grapalat" w:cs="GHEA Grapalat"/>
              </w:rPr>
            </w:pPr>
            <w:r w:rsidRPr="00B64AED">
              <w:rPr>
                <w:rFonts w:ascii="GHEA Grapalat" w:eastAsia="GHEA Grapalat" w:hAnsi="GHEA Grapalat" w:cs="GHEA Grapalat"/>
              </w:rPr>
              <w:t xml:space="preserve">Նախագիծ 1-ի 4-րդ հոդվածի 2-րդ մասի 21-րդ կետի համաձայն՝ բարձրագույն կրթության և գիտության ոլորտի պետական քաղաքականության սկզբունքնե-րից է նաև հետազոտական, տեխնոլոգիական և նորարարա-կան գործունեություն իրակա-նացնող բուհերին պետական աջակցության ցուցաբերումը (հարկերի, տուրքերի և այլ պարտադիր վճարների մասով արտոնությունների տրամադրմամբ </w:t>
            </w:r>
            <w:r w:rsidRPr="00B64AED">
              <w:rPr>
                <w:rFonts w:ascii="GHEA Grapalat" w:eastAsia="GHEA Grapalat" w:hAnsi="GHEA Grapalat" w:cs="GHEA Grapalat"/>
              </w:rPr>
              <w:lastRenderedPageBreak/>
              <w:t>և այլ ձևերով), այդ թվում՝ ուսման վարձի, ուսանողական կրթաթոշակների և ուսանողական ֆինանսական նպաստների մասով:</w:t>
            </w:r>
          </w:p>
          <w:p w:rsidR="00BD3BE1" w:rsidRPr="00B64AED" w:rsidRDefault="00AC5180">
            <w:pPr>
              <w:pStyle w:val="1"/>
              <w:pBdr>
                <w:top w:val="nil"/>
                <w:left w:val="nil"/>
                <w:bottom w:val="nil"/>
                <w:right w:val="nil"/>
                <w:between w:val="nil"/>
              </w:pBdr>
              <w:spacing w:after="0" w:line="240" w:lineRule="auto"/>
              <w:ind w:firstLine="567"/>
              <w:jc w:val="both"/>
              <w:rPr>
                <w:rFonts w:ascii="GHEA Grapalat" w:eastAsia="GHEA Grapalat" w:hAnsi="GHEA Grapalat" w:cs="GHEA Grapalat"/>
              </w:rPr>
            </w:pPr>
            <w:r w:rsidRPr="00B64AED">
              <w:rPr>
                <w:rFonts w:ascii="GHEA Grapalat" w:eastAsia="GHEA Grapalat" w:hAnsi="GHEA Grapalat" w:cs="GHEA Grapalat"/>
              </w:rPr>
              <w:t xml:space="preserve">Նախագիծ 2-ի 2-րդ հոդվածի 2-րդ կետով առաջարկվում է սահմանել, որ եկամտային հարկով հարկման բազան որոշելու նպատակով նվազեցվող եկամուտ-ներ են համարվում </w:t>
            </w:r>
            <w:r w:rsidRPr="00B64AED">
              <w:rPr>
                <w:rFonts w:ascii="GHEA Grapalat" w:eastAsia="GHEA Grapalat" w:hAnsi="GHEA Grapalat" w:cs="GHEA Grapalat"/>
                <w:highlight w:val="white"/>
              </w:rPr>
              <w:t xml:space="preserve">բարձրագույն ուսումնական հաստատության </w:t>
            </w:r>
            <w:r w:rsidRPr="00B64AED">
              <w:rPr>
                <w:rFonts w:ascii="GHEA Grapalat" w:eastAsia="GHEA Grapalat" w:hAnsi="GHEA Grapalat" w:cs="GHEA Grapalat"/>
              </w:rPr>
              <w:t>ուսման վարձավճարներից գոյա-ցող բյուջեի հինգ տոկոսի</w:t>
            </w:r>
            <w:r w:rsidRPr="00B64AED">
              <w:rPr>
                <w:rFonts w:ascii="GHEA Grapalat" w:eastAsia="GHEA Grapalat" w:hAnsi="GHEA Grapalat" w:cs="GHEA Grapalat"/>
                <w:highlight w:val="white"/>
              </w:rPr>
              <w:t>՝ օրենսդրությամբ սահմանված դեպքերում ուսման վարձի փոխհատուցման գումարները</w:t>
            </w:r>
            <w:r w:rsidRPr="00B64AED">
              <w:rPr>
                <w:rFonts w:ascii="GHEA Grapalat" w:eastAsia="GHEA Grapalat" w:hAnsi="GHEA Grapalat" w:cs="GHEA Grapalat"/>
              </w:rPr>
              <w:t xml:space="preserve">: Գործող օրենսդրությամբ սահման-ված է, որ նվազեցվող եկամուտներ են համարվում </w:t>
            </w:r>
            <w:r w:rsidRPr="00B64AED">
              <w:rPr>
                <w:rFonts w:ascii="GHEA Grapalat" w:eastAsia="GHEA Grapalat" w:hAnsi="GHEA Grapalat" w:cs="GHEA Grapalat"/>
                <w:highlight w:val="white"/>
              </w:rPr>
              <w:t xml:space="preserve">բարձրագույն ուսումնական հաստատության </w:t>
            </w:r>
            <w:r w:rsidRPr="00B64AED">
              <w:rPr>
                <w:rFonts w:ascii="GHEA Grapalat" w:eastAsia="GHEA Grapalat" w:hAnsi="GHEA Grapalat" w:cs="GHEA Grapalat"/>
              </w:rPr>
              <w:t>ուսանողական համակազմի մինչև 10 տոկոսի՝ օրենսդրությամբ սահ-մանված դեպքերում ուսման վարձի փոխհատուցման գումարները:</w:t>
            </w:r>
          </w:p>
          <w:p w:rsidR="00BD3BE1" w:rsidRPr="00B64AED" w:rsidRDefault="00AC5180">
            <w:pPr>
              <w:pStyle w:val="1"/>
              <w:pBdr>
                <w:top w:val="nil"/>
                <w:left w:val="nil"/>
                <w:bottom w:val="nil"/>
                <w:right w:val="nil"/>
                <w:between w:val="nil"/>
              </w:pBdr>
              <w:spacing w:after="0" w:line="240" w:lineRule="auto"/>
              <w:ind w:firstLine="567"/>
              <w:jc w:val="both"/>
              <w:rPr>
                <w:rFonts w:ascii="GHEA Grapalat" w:eastAsia="GHEA Grapalat" w:hAnsi="GHEA Grapalat" w:cs="GHEA Grapalat"/>
              </w:rPr>
            </w:pPr>
            <w:r w:rsidRPr="00B64AED">
              <w:rPr>
                <w:rFonts w:ascii="GHEA Grapalat" w:eastAsia="GHEA Grapalat" w:hAnsi="GHEA Grapalat" w:cs="GHEA Grapalat"/>
              </w:rPr>
              <w:t>Մեր գնահատմամբ, վերոնշյալ փոփոխությունները հանգեցնելու են եկամտային հարկով հարկման առումով նվազեցվող եկամուտների շրջանա-կի ընդլայնմանը, հետևաբար նաև՝ եկամտային հարկով հարկման բազայի նվազեցմանը:</w:t>
            </w:r>
          </w:p>
          <w:p w:rsidR="00BD3BE1" w:rsidRPr="00B64AED" w:rsidRDefault="00AC5180">
            <w:pPr>
              <w:pStyle w:val="1"/>
              <w:pBdr>
                <w:top w:val="nil"/>
                <w:left w:val="nil"/>
                <w:bottom w:val="nil"/>
                <w:right w:val="nil"/>
                <w:between w:val="nil"/>
              </w:pBdr>
              <w:spacing w:after="0" w:line="240" w:lineRule="auto"/>
              <w:ind w:firstLine="567"/>
              <w:jc w:val="both"/>
              <w:rPr>
                <w:rFonts w:ascii="GHEA Grapalat" w:eastAsia="GHEA Grapalat" w:hAnsi="GHEA Grapalat" w:cs="GHEA Grapalat"/>
              </w:rPr>
            </w:pPr>
            <w:r w:rsidRPr="00B64AED">
              <w:rPr>
                <w:rFonts w:ascii="GHEA Grapalat" w:eastAsia="GHEA Grapalat" w:hAnsi="GHEA Grapalat" w:cs="GHEA Grapalat"/>
              </w:rPr>
              <w:t>Վերոգրյալի կապակցությամբ հայտնում ենք հետևյալը:</w:t>
            </w:r>
          </w:p>
          <w:p w:rsidR="00BD3BE1" w:rsidRPr="00B64AED" w:rsidRDefault="00AC5180">
            <w:pPr>
              <w:pStyle w:val="1"/>
              <w:numPr>
                <w:ilvl w:val="0"/>
                <w:numId w:val="2"/>
              </w:numPr>
              <w:pBdr>
                <w:top w:val="nil"/>
                <w:left w:val="nil"/>
                <w:bottom w:val="nil"/>
                <w:right w:val="nil"/>
                <w:between w:val="nil"/>
              </w:pBdr>
              <w:spacing w:after="0" w:line="240" w:lineRule="auto"/>
              <w:ind w:left="0" w:firstLine="283"/>
              <w:jc w:val="both"/>
              <w:rPr>
                <w:rFonts w:ascii="GHEA Grapalat" w:eastAsia="GHEA Grapalat" w:hAnsi="GHEA Grapalat" w:cs="GHEA Grapalat"/>
                <w:highlight w:val="white"/>
              </w:rPr>
            </w:pPr>
            <w:r w:rsidRPr="00B64AED">
              <w:rPr>
                <w:rFonts w:ascii="GHEA Grapalat" w:eastAsia="GHEA Grapalat" w:hAnsi="GHEA Grapalat" w:cs="GHEA Grapalat"/>
              </w:rPr>
              <w:t xml:space="preserve">Նախ, հասկանալի չեն առաջարկության նպատակադրում-ները։ Մասնավորապես, հասկա-նալի չէ, թե ուսման վարձի փոխհատուցման նպատակով </w:t>
            </w:r>
            <w:r w:rsidRPr="00B64AED">
              <w:rPr>
                <w:rFonts w:ascii="GHEA Grapalat" w:eastAsia="GHEA Grapalat" w:hAnsi="GHEA Grapalat" w:cs="GHEA Grapalat"/>
                <w:highlight w:val="white"/>
              </w:rPr>
              <w:t>գործող հարկային օրենսդրությամբ սահմանված նվազեցվող եկամուտները ինչ խնդիրներ են առաջացնում</w:t>
            </w:r>
            <w:r w:rsidRPr="00B64AED">
              <w:rPr>
                <w:rFonts w:ascii="GHEA Grapalat" w:eastAsia="GHEA Grapalat" w:hAnsi="GHEA Grapalat" w:cs="GHEA Grapalat"/>
              </w:rPr>
              <w:t>՝ հաշվի առնելով այն, որ նախագծերի ընդունման հիմնա-վորմամբ ներկայացված չեն առա-ջարկության հիմնավորումները:</w:t>
            </w:r>
          </w:p>
          <w:p w:rsidR="00BD3BE1" w:rsidRPr="00B64AED" w:rsidRDefault="00AC5180">
            <w:pPr>
              <w:pStyle w:val="1"/>
              <w:numPr>
                <w:ilvl w:val="0"/>
                <w:numId w:val="2"/>
              </w:numPr>
              <w:pBdr>
                <w:top w:val="nil"/>
                <w:left w:val="nil"/>
                <w:bottom w:val="nil"/>
                <w:right w:val="nil"/>
                <w:between w:val="nil"/>
              </w:pBdr>
              <w:spacing w:after="0" w:line="240" w:lineRule="auto"/>
              <w:ind w:left="0" w:firstLine="425"/>
              <w:jc w:val="both"/>
              <w:rPr>
                <w:rFonts w:ascii="GHEA Grapalat" w:eastAsia="GHEA Grapalat" w:hAnsi="GHEA Grapalat" w:cs="GHEA Grapalat"/>
                <w:highlight w:val="white"/>
              </w:rPr>
            </w:pPr>
            <w:r w:rsidRPr="00B64AED">
              <w:rPr>
                <w:rFonts w:ascii="GHEA Grapalat" w:eastAsia="GHEA Grapalat" w:hAnsi="GHEA Grapalat" w:cs="GHEA Grapalat"/>
              </w:rPr>
              <w:t xml:space="preserve">Եթե առաջարկությամբ նախատեսվում է աջակցել վճարովի հիմունքներով սովորողներին, ապա հայտնում </w:t>
            </w:r>
            <w:r w:rsidRPr="00B64AED">
              <w:rPr>
                <w:rFonts w:ascii="GHEA Grapalat" w:eastAsia="GHEA Grapalat" w:hAnsi="GHEA Grapalat" w:cs="GHEA Grapalat"/>
              </w:rPr>
              <w:lastRenderedPageBreak/>
              <w:t>ենք, որ անհրաժեշտ է հաշվի առնել նաև, որ ցանկացած հարկային արտոնության տրամադրում ենթադրում է հարկային եկամուտների կորուստ, հետևաբար նաև՝ առողջապահական, սոցիալական, կրթական, բնապահպանական և այլ հանրօգուտ ոլորտներում չկատարված բյուջետային ծախսեր: Մյուս կողմից, եթե հաշվի առնենք նաև այն հանգամանքը, որ պետության ծախսային քաղաքա-կանության շրջանակներում պետական աջակցության բյուջետային գործիքակազմն ավելի հասցեական ու, հետևաբար, նաև ավելի արդյունավետ է՝ ակնհայտ է դառնում, որ հարկային արտոնությունների տրամադրումը պետական աջակցության լավագույն միջոցը չէ, քանի որ հարկային արտոնությունը հաճախ դրա իրական հասցեատերերի համար որոշակի կոնկրետ արդյունք չերաշխավորելով հանդերձ՝ հանգեցնում է հարկային ծախսերի առաջացման՝ պետու-թյանը զրկելով աջակցության ավելի հասցեական ծրագրեր իրականացնելու հնարավորու-թյունից։ Այս առումով, գտնում ենք, որ սահմանափակ բյուջետային ռեսուրսների պարագայում հնարավոր աջակցությունը պետք է կազմակերպվի առավել հասցե-ական ու արդյունավետ համարվող ծախսային միջոցառումներով՝ համապատասխան ծրագրերի շրջանակներում:</w:t>
            </w:r>
          </w:p>
          <w:p w:rsidR="00BD3BE1" w:rsidRPr="00B64AED" w:rsidRDefault="00AC5180">
            <w:pPr>
              <w:pStyle w:val="1"/>
              <w:numPr>
                <w:ilvl w:val="0"/>
                <w:numId w:val="2"/>
              </w:numPr>
              <w:pBdr>
                <w:top w:val="nil"/>
                <w:left w:val="nil"/>
                <w:bottom w:val="nil"/>
                <w:right w:val="nil"/>
                <w:between w:val="nil"/>
              </w:pBdr>
              <w:spacing w:after="0" w:line="240" w:lineRule="auto"/>
              <w:ind w:left="0" w:firstLine="283"/>
              <w:jc w:val="both"/>
              <w:rPr>
                <w:rFonts w:ascii="GHEA Grapalat" w:eastAsia="GHEA Grapalat" w:hAnsi="GHEA Grapalat" w:cs="GHEA Grapalat"/>
                <w:highlight w:val="white"/>
              </w:rPr>
            </w:pPr>
            <w:r w:rsidRPr="00B64AED">
              <w:rPr>
                <w:rFonts w:ascii="GHEA Grapalat" w:eastAsia="GHEA Grapalat" w:hAnsi="GHEA Grapalat" w:cs="GHEA Grapalat"/>
              </w:rPr>
              <w:t xml:space="preserve">Մյուս կողմից, հայտնում ենք, որ հարկային արտոնությունների շրջանակի ընդլայնումը չի բխում ներկա փուլում իրականացվող հարկային քաղաքականության ուղղություն-ներից, քանի որ ներկա փուլում իրականացվող քաղաքականու-թյունն ուղղված է հարկման բազայի ընդլայնմանը և հարկաբյուջետային </w:t>
            </w:r>
            <w:r w:rsidRPr="00B64AED">
              <w:rPr>
                <w:rFonts w:ascii="GHEA Grapalat" w:eastAsia="GHEA Grapalat" w:hAnsi="GHEA Grapalat" w:cs="GHEA Grapalat"/>
              </w:rPr>
              <w:lastRenderedPageBreak/>
              <w:t>կայունության ամրապնդմանը: Այլ կերպ ասած՝ ներկա փուլում խնդիր է դրված ոչ միայն ձեռնպահ մնալ նոր հարկային արտոնությունների տրամադրումից, այլ նաև կիրառությունից հանել բոլոր այն հարկային արտոնությունները, որոնց առկայությունը չի հիմնա-վորվում ծախսեր/օգուտներ հարա-բերակցության տեսանկյունից։</w:t>
            </w:r>
          </w:p>
          <w:p w:rsidR="00BD3BE1" w:rsidRPr="00B64AED" w:rsidRDefault="00AC5180">
            <w:pPr>
              <w:pStyle w:val="1"/>
              <w:numPr>
                <w:ilvl w:val="0"/>
                <w:numId w:val="2"/>
              </w:numPr>
              <w:pBdr>
                <w:top w:val="nil"/>
                <w:left w:val="nil"/>
                <w:bottom w:val="nil"/>
                <w:right w:val="nil"/>
                <w:between w:val="nil"/>
              </w:pBdr>
              <w:spacing w:after="0" w:line="240" w:lineRule="auto"/>
              <w:ind w:left="0" w:firstLine="283"/>
              <w:jc w:val="both"/>
              <w:rPr>
                <w:rFonts w:ascii="GHEA Grapalat" w:eastAsia="GHEA Grapalat" w:hAnsi="GHEA Grapalat" w:cs="GHEA Grapalat"/>
                <w:highlight w:val="white"/>
              </w:rPr>
            </w:pPr>
            <w:r w:rsidRPr="00B64AED">
              <w:rPr>
                <w:rFonts w:ascii="GHEA Grapalat" w:eastAsia="GHEA Grapalat" w:hAnsi="GHEA Grapalat" w:cs="GHEA Grapalat"/>
                <w:highlight w:val="white"/>
              </w:rPr>
              <w:t>Գործող հարկային օրենսդրությամբ կրթության ոլորտի համար արդեն իսկ սահմանված է հարկային արտոնությունների բավական լայն շրջանակ: Մասնավորապես, Օրենսգրքի՝</w:t>
            </w:r>
          </w:p>
          <w:p w:rsidR="00BD3BE1" w:rsidRPr="00B64AED" w:rsidRDefault="00AC5180">
            <w:pPr>
              <w:pStyle w:val="1"/>
              <w:numPr>
                <w:ilvl w:val="0"/>
                <w:numId w:val="3"/>
              </w:numPr>
              <w:pBdr>
                <w:top w:val="nil"/>
                <w:left w:val="nil"/>
                <w:bottom w:val="nil"/>
                <w:right w:val="nil"/>
                <w:between w:val="nil"/>
              </w:pBdr>
              <w:tabs>
                <w:tab w:val="left" w:pos="810"/>
              </w:tabs>
              <w:spacing w:after="0" w:line="240" w:lineRule="auto"/>
              <w:ind w:left="0" w:firstLine="540"/>
              <w:jc w:val="both"/>
              <w:rPr>
                <w:rFonts w:ascii="GHEA Grapalat" w:eastAsia="GHEA Grapalat" w:hAnsi="GHEA Grapalat" w:cs="GHEA Grapalat"/>
                <w:highlight w:val="white"/>
              </w:rPr>
            </w:pPr>
            <w:r w:rsidRPr="00B64AED">
              <w:rPr>
                <w:rFonts w:ascii="GHEA Grapalat" w:eastAsia="GHEA Grapalat" w:hAnsi="GHEA Grapalat" w:cs="GHEA Grapalat"/>
                <w:highlight w:val="white"/>
              </w:rPr>
              <w:t>147-րդ հոդվածի 1-ին մասի 17-րդ կետի համաձայն՝ եկամտային հարկից ազատվում են բարձրագույն ուսումնական հաս-տատությունների ուսանողների, ասպիրանտների, միջնակարգ-մասնագիտական ու պրոֆեսիոնալ-տեխնիկական ուսումնական հաստատությունների սովորողների կրթաթոշակները, իսկ 24-րդ կետի համաձայն՝ եկամտային հարկից ազատվում են նաև բարձրագույն ուսումնական հաստատության ուսանողական համակազմի մինչև տասը տոկոսի՝ օրենսդրությամբ սահմանված դեպքերում ուսման վարձի փոխհատուցման գումարները,</w:t>
            </w:r>
          </w:p>
          <w:p w:rsidR="00BD3BE1" w:rsidRPr="00B64AED" w:rsidRDefault="00AC5180">
            <w:pPr>
              <w:pStyle w:val="1"/>
              <w:numPr>
                <w:ilvl w:val="0"/>
                <w:numId w:val="3"/>
              </w:numPr>
              <w:pBdr>
                <w:top w:val="nil"/>
                <w:left w:val="nil"/>
                <w:bottom w:val="nil"/>
                <w:right w:val="nil"/>
                <w:between w:val="nil"/>
              </w:pBdr>
              <w:tabs>
                <w:tab w:val="left" w:pos="810"/>
              </w:tabs>
              <w:spacing w:after="0" w:line="240" w:lineRule="auto"/>
              <w:ind w:left="0" w:firstLine="567"/>
              <w:jc w:val="both"/>
              <w:rPr>
                <w:rFonts w:ascii="GHEA Grapalat" w:eastAsia="GHEA Grapalat" w:hAnsi="GHEA Grapalat" w:cs="GHEA Grapalat"/>
                <w:highlight w:val="white"/>
              </w:rPr>
            </w:pPr>
            <w:r w:rsidRPr="00B64AED">
              <w:rPr>
                <w:rFonts w:ascii="GHEA Grapalat" w:eastAsia="GHEA Grapalat" w:hAnsi="GHEA Grapalat" w:cs="GHEA Grapalat"/>
                <w:highlight w:val="white"/>
              </w:rPr>
              <w:t>64-րդ հոդվածի 2-րդ մասի 1-ին կետի համաձայն՝ ԱԱՀ-ից ազատվում է բարձրագույն ուսումնական հաստատությունների կողմից ուսուցման ծառայությունների մատուցումը: Նկատենք նաև, որ կրթության ոլորտի համար սահմանված՝ ԱԱՀ-ից ազատման արտոնությունների արդյունքում պետական բյուջեի հարկային ծախսերը 2020 թվականի համար գնահատվել են շուրջ 26,9 մլրդ դրամ:</w:t>
            </w:r>
          </w:p>
          <w:p w:rsidR="00BD3BE1" w:rsidRPr="00B64AED" w:rsidRDefault="00AC5180">
            <w:pPr>
              <w:pStyle w:val="1"/>
              <w:pBdr>
                <w:top w:val="nil"/>
                <w:left w:val="nil"/>
                <w:bottom w:val="nil"/>
                <w:right w:val="nil"/>
                <w:between w:val="nil"/>
              </w:pBdr>
              <w:tabs>
                <w:tab w:val="left" w:pos="709"/>
                <w:tab w:val="center" w:pos="4844"/>
                <w:tab w:val="right" w:pos="9689"/>
              </w:tabs>
              <w:spacing w:after="0" w:line="240" w:lineRule="auto"/>
              <w:ind w:firstLine="567"/>
              <w:jc w:val="both"/>
              <w:rPr>
                <w:rFonts w:ascii="GHEA Grapalat" w:eastAsia="GHEA Grapalat" w:hAnsi="GHEA Grapalat" w:cs="GHEA Grapalat"/>
                <w:highlight w:val="white"/>
              </w:rPr>
            </w:pPr>
            <w:r w:rsidRPr="00B64AED">
              <w:rPr>
                <w:rFonts w:ascii="GHEA Grapalat" w:eastAsia="GHEA Grapalat" w:hAnsi="GHEA Grapalat" w:cs="GHEA Grapalat"/>
                <w:highlight w:val="white"/>
              </w:rPr>
              <w:t xml:space="preserve">Հաշվի առնելով վերոգրյալը՝ ՀՀ հարկային օրենսգրքով սահմանված՝ </w:t>
            </w:r>
            <w:r w:rsidRPr="00B64AED">
              <w:rPr>
                <w:rFonts w:ascii="GHEA Grapalat" w:eastAsia="GHEA Grapalat" w:hAnsi="GHEA Grapalat" w:cs="GHEA Grapalat"/>
              </w:rPr>
              <w:t xml:space="preserve">ուսման վարձի </w:t>
            </w:r>
            <w:r w:rsidRPr="00B64AED">
              <w:rPr>
                <w:rFonts w:ascii="GHEA Grapalat" w:eastAsia="GHEA Grapalat" w:hAnsi="GHEA Grapalat" w:cs="GHEA Grapalat"/>
              </w:rPr>
              <w:lastRenderedPageBreak/>
              <w:t xml:space="preserve">փոխհատուցման մասով </w:t>
            </w:r>
            <w:r w:rsidRPr="00B64AED">
              <w:rPr>
                <w:rFonts w:ascii="GHEA Grapalat" w:eastAsia="GHEA Grapalat" w:hAnsi="GHEA Grapalat" w:cs="GHEA Grapalat"/>
                <w:highlight w:val="white"/>
              </w:rPr>
              <w:t>եկամտա-յին հարկի արտոնության շրջանակի ընդլայնման առաջար-կությունը համարում ենք անընդունելի: Բացի այդ, առաջար-կում ենք հանել Ն</w:t>
            </w:r>
            <w:r w:rsidRPr="00B64AED">
              <w:rPr>
                <w:rFonts w:ascii="GHEA Grapalat" w:eastAsia="GHEA Grapalat" w:hAnsi="GHEA Grapalat" w:cs="GHEA Grapalat"/>
              </w:rPr>
              <w:t>ախագիծ 1-ի 4-րդ հոդվածի 2-րդ մասի 21-րդ կետը:</w:t>
            </w:r>
          </w:p>
          <w:p w:rsidR="00BD3BE1" w:rsidRPr="00B64AED" w:rsidRDefault="00AC5180">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r w:rsidRPr="00B64AED">
              <w:rPr>
                <w:rFonts w:ascii="GHEA Grapalat" w:eastAsia="GHEA Grapalat" w:hAnsi="GHEA Grapalat" w:cs="GHEA Grapalat"/>
              </w:rPr>
              <w:t>5. Նախագիծ 1-ի 32-րդ հոդվածի 6-րդ մասի համաձայն՝ բարձրագույն կրթության և գիտահետազոտական գործունեու-թյան ֆինանսավորման համար յուրաքանչյուր տարի պետական բյուջեի ծախսային մասում նախատեսվում են նախորդ տարվա համեմատ բյուջեի եկամտային մասի աճին համամասնորեն ավելացող գումարից ոչ պակաս հատկացումներ: Նկատի ունենալով, որ միջոցառումների գծով հատկացումների հարցը կքննարկվի յուրաքանչյուր տարվա բյուջետային գործընթացի շրջանակներում՝ առաջարկում ենք Նախագիծ 1-ից հանել 32-րդ հոդվածի 6-րդ մասը:</w:t>
            </w: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r w:rsidRPr="00B64AED">
              <w:rPr>
                <w:rFonts w:ascii="GHEA Grapalat" w:eastAsia="GHEA Grapalat" w:hAnsi="GHEA Grapalat" w:cs="GHEA Grapalat"/>
              </w:rPr>
              <w:t>6. Առաջարկում ենք Նախագիծ 3-ի 7-րդ հոդվածում «59»-ը թիվը փոխարինել «58»-ով:</w:t>
            </w:r>
          </w:p>
          <w:p w:rsidR="00BD3BE1" w:rsidRPr="00B64AED" w:rsidRDefault="00AC5180">
            <w:pPr>
              <w:pStyle w:val="1"/>
              <w:pBdr>
                <w:top w:val="nil"/>
                <w:left w:val="nil"/>
                <w:bottom w:val="nil"/>
                <w:right w:val="nil"/>
                <w:between w:val="nil"/>
              </w:pBdr>
              <w:tabs>
                <w:tab w:val="left" w:pos="709"/>
                <w:tab w:val="center" w:pos="4844"/>
                <w:tab w:val="right" w:pos="9689"/>
              </w:tabs>
              <w:spacing w:after="0" w:line="240" w:lineRule="auto"/>
              <w:ind w:firstLine="567"/>
              <w:jc w:val="both"/>
              <w:rPr>
                <w:rFonts w:ascii="GHEA Grapalat" w:eastAsia="GHEA Grapalat" w:hAnsi="GHEA Grapalat" w:cs="GHEA Grapalat"/>
              </w:rPr>
            </w:pPr>
            <w:r w:rsidRPr="00B64AED">
              <w:rPr>
                <w:rFonts w:ascii="GHEA Grapalat" w:eastAsia="GHEA Grapalat" w:hAnsi="GHEA Grapalat" w:cs="GHEA Grapalat"/>
              </w:rPr>
              <w:t>Ներկայացված այլ նախագծե-րի վերաբերյալ դիտողություններ և առաջարկություններ չունենք:</w:t>
            </w:r>
          </w:p>
          <w:p w:rsidR="00BD3BE1" w:rsidRPr="00B64AED" w:rsidRDefault="00AC5180">
            <w:pPr>
              <w:pStyle w:val="1"/>
              <w:pBdr>
                <w:top w:val="nil"/>
                <w:left w:val="nil"/>
                <w:bottom w:val="nil"/>
                <w:right w:val="nil"/>
                <w:between w:val="nil"/>
              </w:pBdr>
              <w:shd w:val="clear" w:color="auto" w:fill="FFFFFF"/>
              <w:spacing w:after="0" w:line="240" w:lineRule="auto"/>
              <w:ind w:left="33" w:hanging="33"/>
              <w:jc w:val="both"/>
              <w:rPr>
                <w:rFonts w:ascii="GHEA Grapalat" w:eastAsia="GHEA Grapalat" w:hAnsi="GHEA Grapalat" w:cs="GHEA Grapalat"/>
              </w:rPr>
            </w:pPr>
            <w:r w:rsidRPr="00B64AED">
              <w:rPr>
                <w:rFonts w:ascii="GHEA Grapalat" w:eastAsia="GHEA Grapalat" w:hAnsi="GHEA Grapalat" w:cs="GHEA Grapalat"/>
              </w:rPr>
              <w:t xml:space="preserve">        Ինչ վերաբերում է վերոնշյալ նախագծերի՝ կարգավորման ազդեցության գնահատման եզրակացություն տրամադրելուն, ապա հայտնում ենք, որ 2018 թվականի ապրիլի 7-ից ուժի մեջ մտած` «Նորմատիվ իրավական ակտերի մասին» ՀՀ օրենքի 5-րդ հոդվածի համաձայն՝ նորմատիվ իրավական ակտերի նախագծերը ենթակա են կարգավորման ազդե-ցության գնահատման կառավարու-թյան սահմանած կարգով և դեպքերում, որոնք դեռևս սահմանված չեն:</w:t>
            </w:r>
          </w:p>
        </w:tc>
        <w:tc>
          <w:tcPr>
            <w:tcW w:w="3084" w:type="dxa"/>
            <w:tcBorders>
              <w:top w:val="single" w:sz="4" w:space="0" w:color="000000"/>
              <w:left w:val="single" w:sz="4" w:space="0" w:color="000000"/>
              <w:bottom w:val="single" w:sz="4" w:space="0" w:color="000000"/>
              <w:right w:val="single" w:sz="4" w:space="0" w:color="000000"/>
            </w:tcBorders>
          </w:tcPr>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է մասնակի:</w:t>
            </w:r>
          </w:p>
          <w:p w:rsidR="00BD3BE1" w:rsidRPr="00B64AED" w:rsidRDefault="00AC5180">
            <w:pPr>
              <w:pStyle w:val="1"/>
              <w:spacing w:after="0" w:line="240" w:lineRule="auto"/>
              <w:rPr>
                <w:rFonts w:ascii="GHEA Grapalat" w:eastAsia="GHEA Grapalat" w:hAnsi="GHEA Grapalat" w:cs="GHEA Grapalat"/>
                <w:highlight w:val="white"/>
              </w:rPr>
            </w:pPr>
            <w:r w:rsidRPr="00B64AED">
              <w:rPr>
                <w:rFonts w:ascii="GHEA Grapalat" w:eastAsia="GHEA Grapalat" w:hAnsi="GHEA Grapalat" w:cs="GHEA Grapalat"/>
              </w:rPr>
              <w:t>Նախատեսվող դրույթը և եկամտային հարկի մասով ՀՀ հարկային օրենսգրքում առաջարկվող փոփոխու-թյունը բխում է բուհերի կողմից բարձրագույն կրթության բնագավառում սովորողների շրջանում իրականացվող սոցիալա-կան քաղաքականությունից, այդ թվում՝ ուսման վարձերի զեղչերի կիրառմամբ (ուսանողների շուրջ 80-85%-ը սովորում է վճարովի համակարգում): Նշենք, որ ներկայիս գործող «Բարձրագույն և հետբու-</w:t>
            </w:r>
            <w:r w:rsidRPr="00B64AED">
              <w:rPr>
                <w:rFonts w:ascii="GHEA Grapalat" w:eastAsia="GHEA Grapalat" w:hAnsi="GHEA Grapalat" w:cs="GHEA Grapalat"/>
              </w:rPr>
              <w:lastRenderedPageBreak/>
              <w:t>հական մասնագիտական կրթության մասին» ՀՀ օրենքի 6-րդ հոդվածի 4.1 կետն ուժի մեջ է մտել 2014 թվականի սեպտեմբերի 1-ից, ելնելով ուսանողների սոցիալական վիճակից (սոցիալական տարբեր կարգավիճակ ունեցող ուսանողների թիվը տարեցտարի ավելանում է) և այդ փոփոխությունն առաջացրել է հարկային լրացուցիչ բեռ բարձրագույն ուսումնական հաստատու-թյունների համար: Վերջին մի քանի տարիների  ընթացքում բուհերի կողմից ներկայացված տվյալները և վերլուծությունները ցույց են տալիս, որ բուհերի վրա լրացուցիչ ֆինանսական ծանրաբեռնվածություն է  առաջացնում, որը դժվա-րացնում է վերջիններիս զարգացման ծրագրերի իրականացումը: Նշենք նաև, որ բուհերի կողմից ուսանողների ուսման վարձի մասնակի փոխհատուցման %-ները գերազանցվում են հիմնականում հետևյալ կարգավիճակ ունեցող սովորողների ուսման վարձի զեղչման դեպքում՝ 1)</w:t>
            </w:r>
            <w:r w:rsidRPr="00B64AED">
              <w:rPr>
                <w:rFonts w:ascii="GHEA Grapalat" w:eastAsia="GHEA Grapalat" w:hAnsi="GHEA Grapalat" w:cs="GHEA Grapalat"/>
                <w:highlight w:val="white"/>
              </w:rPr>
              <w:t xml:space="preserve">մարտական հերթապա-հություն իրականացնող զորամասերում մարտական հերթապահության մեջ ընդգրկված պարտադիր ժամկետային զինվորական ծառայություն անցած, </w:t>
            </w:r>
          </w:p>
          <w:p w:rsidR="00BD3BE1" w:rsidRPr="00B64AED" w:rsidRDefault="00AC5180">
            <w:pPr>
              <w:pStyle w:val="1"/>
              <w:spacing w:after="0" w:line="240" w:lineRule="auto"/>
              <w:rPr>
                <w:rFonts w:ascii="GHEA Grapalat" w:eastAsia="GHEA Grapalat" w:hAnsi="GHEA Grapalat" w:cs="GHEA Grapalat"/>
                <w:highlight w:val="white"/>
              </w:rPr>
            </w:pPr>
            <w:r w:rsidRPr="00B64AED">
              <w:rPr>
                <w:rFonts w:ascii="GHEA Grapalat" w:eastAsia="GHEA Grapalat" w:hAnsi="GHEA Grapalat" w:cs="GHEA Grapalat"/>
                <w:highlight w:val="white"/>
              </w:rPr>
              <w:t xml:space="preserve">2) ապրիլյան մարտական գործողությունների մասնակից, </w:t>
            </w:r>
          </w:p>
          <w:p w:rsidR="00BD3BE1" w:rsidRPr="00B64AED" w:rsidRDefault="00AC5180">
            <w:pPr>
              <w:pStyle w:val="1"/>
              <w:spacing w:after="0" w:line="240" w:lineRule="auto"/>
              <w:rPr>
                <w:rFonts w:ascii="GHEA Grapalat" w:eastAsia="GHEA Grapalat" w:hAnsi="GHEA Grapalat" w:cs="GHEA Grapalat"/>
                <w:highlight w:val="white"/>
              </w:rPr>
            </w:pPr>
            <w:r w:rsidRPr="00B64AED">
              <w:rPr>
                <w:rFonts w:ascii="GHEA Grapalat" w:eastAsia="GHEA Grapalat" w:hAnsi="GHEA Grapalat" w:cs="GHEA Grapalat"/>
                <w:highlight w:val="white"/>
              </w:rPr>
              <w:t>3) 23 տարին չլրացած միակողմանի ծնողազուրկ (միածնող),</w:t>
            </w:r>
          </w:p>
          <w:p w:rsidR="00BD3BE1" w:rsidRPr="00B64AED" w:rsidRDefault="00AC5180">
            <w:pPr>
              <w:pStyle w:val="1"/>
              <w:spacing w:after="0" w:line="240" w:lineRule="auto"/>
              <w:rPr>
                <w:rFonts w:ascii="GHEA Grapalat" w:eastAsia="GHEA Grapalat" w:hAnsi="GHEA Grapalat" w:cs="GHEA Grapalat"/>
                <w:highlight w:val="white"/>
              </w:rPr>
            </w:pPr>
            <w:r w:rsidRPr="00B64AED">
              <w:rPr>
                <w:rFonts w:ascii="GHEA Grapalat" w:eastAsia="GHEA Grapalat" w:hAnsi="GHEA Grapalat" w:cs="GHEA Grapalat"/>
                <w:highlight w:val="white"/>
              </w:rPr>
              <w:t xml:space="preserve">4) </w:t>
            </w:r>
            <w:r w:rsidRPr="00B64AED">
              <w:rPr>
                <w:rFonts w:ascii="GHEA Grapalat" w:eastAsia="GHEA Grapalat" w:hAnsi="GHEA Grapalat" w:cs="GHEA Grapalat"/>
              </w:rPr>
              <w:t>երեք և ավելի անչափա-</w:t>
            </w:r>
            <w:r w:rsidRPr="00B64AED">
              <w:rPr>
                <w:rFonts w:ascii="GHEA Grapalat" w:eastAsia="GHEA Grapalat" w:hAnsi="GHEA Grapalat" w:cs="GHEA Grapalat"/>
              </w:rPr>
              <w:lastRenderedPageBreak/>
              <w:t>հաս կամ երեք և ավելի ուսանող երեխա ունեցող ընտանիքների ուսանողներ,</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highlight w:val="white"/>
              </w:rPr>
              <w:t>5) սոցիալապես անապահով (ընտանիքների անապահովության գնահատման համակար-գում հաշվառված անապահովության 0 միավորից բարձր միավոր ունեցող ընտանիքների), 5) 1-ին կամ 2-րդ խմբի հաշմանդամ, այդ թվում՝ հաշմանդամ ազատամար-տիկ ծնող ունեցող և այլն:</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չէ:</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Առաջարկվող կարգավո-րումը կերաշխավորի բուհերի ինստիտուցիոնալ կարողությունների հետագա զարգացումը և ֆինանսա-կան կայունությունը:</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Վերջին մի քանի տարինե-րի ընթացքում բարձրագույն կրթությանը տրամադրվող պետական ֆինանսական միջոցների հետևողական նվազման պայմաններում բուհերի միջոցները հիմնականում ձևավորվում են ուսանողների ուսման վարձերից, ինչը ևս նվազ-ման միտում ունի, նկատի ունենալով տարեցտարի բուհեր ընդունվողների թվաքանակի կրճատումը:    </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Ընդունվել է ի գիտություն:</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tc>
        <w:tc>
          <w:tcPr>
            <w:tcW w:w="1843" w:type="dxa"/>
            <w:tcBorders>
              <w:top w:val="single" w:sz="4" w:space="0" w:color="000000"/>
              <w:left w:val="single" w:sz="4" w:space="0" w:color="000000"/>
              <w:bottom w:val="single" w:sz="4" w:space="0" w:color="000000"/>
              <w:right w:val="single" w:sz="4" w:space="0" w:color="000000"/>
            </w:tcBorders>
          </w:tcPr>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«Հայաստանի Հանրապետության Հարկային օրենսգրքում  փոփոխություն-ներ կատարելու մասին» </w:t>
            </w:r>
            <w:r w:rsidRPr="00B64AED">
              <w:rPr>
                <w:rFonts w:ascii="GHEA Grapalat" w:eastAsia="GHEA Grapalat" w:hAnsi="GHEA Grapalat" w:cs="GHEA Grapalat"/>
                <w:highlight w:val="white"/>
              </w:rPr>
              <w:t xml:space="preserve">ՀՀ օրենքի նախագծից հանվել է  հարկային օրենսգրքով սահմանված՝ </w:t>
            </w:r>
            <w:r w:rsidRPr="00B64AED">
              <w:rPr>
                <w:rFonts w:ascii="GHEA Grapalat" w:eastAsia="GHEA Grapalat" w:hAnsi="GHEA Grapalat" w:cs="GHEA Grapalat"/>
              </w:rPr>
              <w:t xml:space="preserve">ուսման վարձի փոխհատուցման մասով </w:t>
            </w:r>
            <w:r w:rsidRPr="00B64AED">
              <w:rPr>
                <w:rFonts w:ascii="GHEA Grapalat" w:eastAsia="GHEA Grapalat" w:hAnsi="GHEA Grapalat" w:cs="GHEA Grapalat"/>
                <w:highlight w:val="white"/>
              </w:rPr>
              <w:t xml:space="preserve">եկամտային հարկի </w:t>
            </w:r>
            <w:r w:rsidRPr="00B64AED">
              <w:rPr>
                <w:rFonts w:ascii="GHEA Grapalat" w:eastAsia="GHEA Grapalat" w:hAnsi="GHEA Grapalat" w:cs="GHEA Grapalat"/>
                <w:highlight w:val="white"/>
              </w:rPr>
              <w:lastRenderedPageBreak/>
              <w:t>արտոնության շրջանակի ընդլայնման առաջար-կությ</w:t>
            </w:r>
            <w:r w:rsidRPr="00B64AED">
              <w:rPr>
                <w:rFonts w:ascii="GHEA Grapalat" w:eastAsia="GHEA Grapalat" w:hAnsi="GHEA Grapalat" w:cs="GHEA Grapalat"/>
              </w:rPr>
              <w:t>ան դրույթը:</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center"/>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Համապատաս-խան օրենքի նախագծում կատարվել է անհրաժեշտ խմբագրում:</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tc>
      </w:tr>
      <w:tr w:rsidR="00BD3BE1" w:rsidRPr="00B64AED">
        <w:tc>
          <w:tcPr>
            <w:tcW w:w="2235" w:type="dxa"/>
            <w:tcBorders>
              <w:top w:val="single" w:sz="4" w:space="0" w:color="000000"/>
              <w:left w:val="single" w:sz="4" w:space="0" w:color="000000"/>
              <w:bottom w:val="single" w:sz="4" w:space="0" w:color="000000"/>
              <w:right w:val="single" w:sz="4" w:space="0" w:color="000000"/>
            </w:tcBorders>
          </w:tcPr>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lastRenderedPageBreak/>
              <w:t xml:space="preserve">Պաշտպանության </w:t>
            </w:r>
            <w:r w:rsidRPr="00B64AED">
              <w:rPr>
                <w:rFonts w:ascii="GHEA Grapalat" w:eastAsia="GHEA Grapalat" w:hAnsi="GHEA Grapalat" w:cs="GHEA Grapalat"/>
              </w:rPr>
              <w:lastRenderedPageBreak/>
              <w:t>նախարարություն,</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sz w:val="20"/>
                <w:szCs w:val="20"/>
              </w:rPr>
            </w:pPr>
            <w:r w:rsidRPr="00B64AED">
              <w:rPr>
                <w:rFonts w:ascii="GHEA Grapalat" w:eastAsia="GHEA Grapalat" w:hAnsi="GHEA Grapalat" w:cs="GHEA Grapalat"/>
                <w:sz w:val="20"/>
                <w:szCs w:val="20"/>
              </w:rPr>
              <w:t>13.12.2019թ.</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sz w:val="20"/>
                <w:szCs w:val="20"/>
              </w:rPr>
              <w:t>N  ՊՆ/510/2852-2019</w:t>
            </w:r>
          </w:p>
        </w:tc>
        <w:tc>
          <w:tcPr>
            <w:tcW w:w="3861" w:type="dxa"/>
            <w:tcBorders>
              <w:top w:val="single" w:sz="4" w:space="0" w:color="000000"/>
              <w:left w:val="single" w:sz="4" w:space="0" w:color="000000"/>
              <w:bottom w:val="single" w:sz="4" w:space="0" w:color="000000"/>
              <w:right w:val="single" w:sz="4" w:space="0" w:color="000000"/>
            </w:tcBorders>
          </w:tcPr>
          <w:p w:rsidR="00BD3BE1" w:rsidRPr="00B64AED" w:rsidRDefault="00AC5180">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r w:rsidRPr="00B64AED">
              <w:rPr>
                <w:rFonts w:ascii="GHEA Grapalat" w:eastAsia="GHEA Grapalat" w:hAnsi="GHEA Grapalat" w:cs="GHEA Grapalat"/>
              </w:rPr>
              <w:lastRenderedPageBreak/>
              <w:t xml:space="preserve">«Բարձրագույն կրթության և </w:t>
            </w:r>
            <w:r w:rsidRPr="00B64AED">
              <w:rPr>
                <w:rFonts w:ascii="GHEA Grapalat" w:eastAsia="GHEA Grapalat" w:hAnsi="GHEA Grapalat" w:cs="GHEA Grapalat"/>
              </w:rPr>
              <w:lastRenderedPageBreak/>
              <w:t>գիտության մասին» Հայաստանի Հանրապետության օրենքի նախագծի քննարկման արդյունքներով ունենք հետևյալ առաջարկությունները.</w:t>
            </w:r>
          </w:p>
          <w:p w:rsidR="00BD3BE1" w:rsidRPr="00B64AED" w:rsidRDefault="00AC5180">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r w:rsidRPr="00B64AED">
              <w:rPr>
                <w:rFonts w:ascii="GHEA Grapalat" w:eastAsia="GHEA Grapalat" w:hAnsi="GHEA Grapalat" w:cs="GHEA Grapalat"/>
              </w:rPr>
              <w:t>1. նախագծում ցանկալի է ինստիտուցիոնալ հավատարմագրման գործընթացը բարձրագույն ռազմական ուսումնական հաստատությունների (այսուհետ՝ բռուհ) համար լինի պարտադիր, իսկ ծրագրային հավատարմագրումը՝ կամավոր,</w:t>
            </w: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r w:rsidRPr="00B64AED">
              <w:rPr>
                <w:rFonts w:ascii="GHEA Grapalat" w:eastAsia="GHEA Grapalat" w:hAnsi="GHEA Grapalat" w:cs="GHEA Grapalat"/>
              </w:rPr>
              <w:t>2. 3-րդ հոդվածի 1-ին մասի 3-րդ կետում «անձի» բառից հետո լրացնել «կամ օրենքով սահմանված պետական հիմնարկի» բառերը՝ հիմք ընդունելով «Զորամասերի և զինվորական հաստատությունների կարգավիճակի մասին» ՀՀ օրենքի 2-րդ հոդվածի 1-ին մասի 2-րդ կետի պահանջները,</w:t>
            </w: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3. 9-րդ հոդվածի՝</w:t>
            </w:r>
          </w:p>
          <w:p w:rsidR="00BD3BE1" w:rsidRPr="00B64AED" w:rsidRDefault="00AC5180">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r w:rsidRPr="00B64AED">
              <w:rPr>
                <w:rFonts w:ascii="GHEA Grapalat" w:eastAsia="GHEA Grapalat" w:hAnsi="GHEA Grapalat" w:cs="GHEA Grapalat"/>
              </w:rPr>
              <w:t>1) 8-րդ մասը (1-ին մակարդակի որակավորում շնորհող կրթական ծրագրերի բեռնվածությունը ոչ պակաս 180 և ոչ ավելին քան 240 կրեդիտ է) լրացնել «բացառությամբ բարձրագույն ռազմաուսումնական հաստատությունների» (այսուհետև՝  բռուհ),</w:t>
            </w: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r w:rsidRPr="00B64AED">
              <w:rPr>
                <w:rFonts w:ascii="GHEA Grapalat" w:eastAsia="GHEA Grapalat" w:hAnsi="GHEA Grapalat" w:cs="GHEA Grapalat"/>
              </w:rPr>
              <w:t>2) 13-րդ մասի համաձայն` լրիվ բեռնվածությամբ ուսումնառող ուսանողը պարտավոր է բուհի տվյալ կրթական ծրագրով սահմանված ուսուցման համար նախատեսված ժամկետում կուտակել տարեկան ուսումնական բեռնվածության առնվազն 75 տոկոսին համապատասխան գումարային կրեդիտներ, իսկ մասնակի բեռնվածությամբ ուսումնառող ուսանողը՝ տարեկան ուսումնական բեռնվածության առնվազն 50 տոկոսին համապատասխան գումարային կրեդիտներ: Հարց է առաջանում՝  թե՞ ինչու 75 տոկոս կամ ինչու 50 տոկոս: Նախագծի 13-րդ մասը չի կարող տարածվել բռուհերի վրա:</w:t>
            </w: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r w:rsidRPr="00B64AED">
              <w:rPr>
                <w:rFonts w:ascii="GHEA Grapalat" w:eastAsia="GHEA Grapalat" w:hAnsi="GHEA Grapalat" w:cs="GHEA Grapalat"/>
              </w:rPr>
              <w:t>4. 17-րդ հոդվածի՝</w:t>
            </w:r>
          </w:p>
          <w:p w:rsidR="00BD3BE1" w:rsidRPr="00B64AED" w:rsidRDefault="00AC5180">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r w:rsidRPr="00B64AED">
              <w:rPr>
                <w:rFonts w:ascii="GHEA Grapalat" w:eastAsia="GHEA Grapalat" w:hAnsi="GHEA Grapalat" w:cs="GHEA Grapalat"/>
              </w:rPr>
              <w:t xml:space="preserve">1) 10-րդ մասում «չափանիշները» բառից հետո լրացնել «, ինչպես նաև բնակչության որոշակի սոցիալական խմբերի ընդունելու-թյան առանձահատկությունները» բառերը՝ հիմք ընդունելով «Զինվորական ծառայության և զինծառայողի կարգավիճակի մասին» ՀՀ օրենքի 67-րդ հոդվածի պահանջները, </w:t>
            </w:r>
          </w:p>
          <w:p w:rsidR="00BD3BE1" w:rsidRPr="00B64AED" w:rsidRDefault="00AC5180">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r w:rsidRPr="00B64AED">
              <w:rPr>
                <w:rFonts w:ascii="GHEA Grapalat" w:eastAsia="GHEA Grapalat" w:hAnsi="GHEA Grapalat" w:cs="GHEA Grapalat"/>
              </w:rPr>
              <w:t>2) 16-րդ մասում «տարիների» բառից հետո լրացնել «, ինչպես նաև սույն օրենքով և այլ օրենքներով ու բուհի կանոնադրությամբ սահմանված այլ պայմանների» բառերը՝ հիմք ընդունելով «Զինվորական ծառայության և զինծառայողի կարգավիճակի մասին» ՀՀ օրենքի 22-րդ հոդվածի 3-րդ մասի 1-ին կետի դրույթները,</w:t>
            </w:r>
          </w:p>
          <w:p w:rsidR="00BD3BE1" w:rsidRPr="00B64AED" w:rsidRDefault="00AC5180">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r w:rsidRPr="00B64AED">
              <w:rPr>
                <w:rFonts w:ascii="GHEA Grapalat" w:eastAsia="GHEA Grapalat" w:hAnsi="GHEA Grapalat" w:cs="GHEA Grapalat"/>
              </w:rPr>
              <w:t>5. 23-րդ հոդվածի 1-ին մասի՝</w:t>
            </w:r>
          </w:p>
          <w:p w:rsidR="00BD3BE1" w:rsidRPr="00B64AED" w:rsidRDefault="00AC5180">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r w:rsidRPr="00B64AED">
              <w:rPr>
                <w:rFonts w:ascii="GHEA Grapalat" w:eastAsia="GHEA Grapalat" w:hAnsi="GHEA Grapalat" w:cs="GHEA Grapalat"/>
              </w:rPr>
              <w:t xml:space="preserve">1) 1-ին կետում և 26-29-րդ հոդվածներում առաջարկում ենք քննարկել ռազմաուսումնական հաստատության կառավարման </w:t>
            </w:r>
            <w:r w:rsidRPr="00B64AED">
              <w:rPr>
                <w:rFonts w:ascii="GHEA Grapalat" w:eastAsia="GHEA Grapalat" w:hAnsi="GHEA Grapalat" w:cs="GHEA Grapalat"/>
              </w:rPr>
              <w:lastRenderedPageBreak/>
              <w:t>խորհուրդների ստեղծման և գործունեության հետ կապված առանձնահատկությունները, ինչպես նաև 1-ին կետի 2-րդ ենթակետում «ակադեմիական խորհուրդ» բառերը փոխարինել «գիտական խորհուրդ» բառերով</w:t>
            </w:r>
          </w:p>
          <w:p w:rsidR="00BD3BE1" w:rsidRPr="00B64AED" w:rsidRDefault="00AC5180">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r w:rsidRPr="00B64AED">
              <w:rPr>
                <w:rFonts w:ascii="GHEA Grapalat" w:eastAsia="GHEA Grapalat" w:hAnsi="GHEA Grapalat" w:cs="GHEA Grapalat"/>
              </w:rPr>
              <w:t>2) 3-րդ կետում «(տնօրեն)» բառից հետո լրացնել «, ռազմաուսումնական հաստատու-թյունում՝ պետը» բառերը և նույնաբովանդակ կարգավորում-ներ նախատեսել 31-րդ հոդվածում,</w:t>
            </w:r>
          </w:p>
          <w:p w:rsidR="00BD3BE1" w:rsidRPr="00B64AED" w:rsidRDefault="00AC5180">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r w:rsidRPr="00B64AED">
              <w:rPr>
                <w:rFonts w:ascii="GHEA Grapalat" w:eastAsia="GHEA Grapalat" w:hAnsi="GHEA Grapalat" w:cs="GHEA Grapalat"/>
              </w:rPr>
              <w:t>6. 23-րդ, 24-րդ, 31-րդ հոդվածներում հստակ սահմանված չէ բռուհերի ղեկավարների նշանակման առանձնահատկու-թյունները, որոնք չեն համապատասխանում քաղաքացիական բուհերի կարգին ու առանձնահատկություններին: Եթե անգամ նման առաջարկ է արվում նաև բռուհերի համար, ապա այն պետք է հստակ նշվի:</w:t>
            </w:r>
          </w:p>
          <w:p w:rsidR="00BD3BE1" w:rsidRPr="00B64AED" w:rsidRDefault="00AC5180">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r w:rsidRPr="00B64AED">
              <w:rPr>
                <w:rFonts w:ascii="GHEA Grapalat" w:eastAsia="GHEA Grapalat" w:hAnsi="GHEA Grapalat" w:cs="GHEA Grapalat"/>
              </w:rPr>
              <w:t>7. 30-րդ հոդվածում բուհի, տվյալ դեպքում բռուհերի ակադեմիական խորհուրդներում ընդգրկել անդամներ ոչ միայն անմիջապես տվյալ հաստատության աշխատակիցներից, այլ նաև ոլորտի առաջատար մասնագետներից և վերադաս մարմիններից: Նոր ձևավորվող ռազմական գիտության համար սա կարևոր է, քանի որ բռուհերի ներուժը չի բավարարում ինքնուրույն այս հարցը լուծել: Դրսից ընդգրկված անդամների քանակը կարող է կազմել ոչ ավել քան 30 տոկոս,</w:t>
            </w:r>
          </w:p>
          <w:p w:rsidR="00BD3BE1" w:rsidRPr="00B64AED" w:rsidRDefault="00AC5180">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r w:rsidRPr="00B64AED">
              <w:rPr>
                <w:rFonts w:ascii="GHEA Grapalat" w:eastAsia="GHEA Grapalat" w:hAnsi="GHEA Grapalat" w:cs="GHEA Grapalat"/>
              </w:rPr>
              <w:t>8. 31-րդ հոդվածի 8-րդ մասից դեկանի նշանակման մասը և դեկանի պաշտոնը դարձնել ընտրովի:</w:t>
            </w: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r w:rsidRPr="00B64AED">
              <w:rPr>
                <w:rFonts w:ascii="GHEA Grapalat" w:eastAsia="GHEA Grapalat" w:hAnsi="GHEA Grapalat" w:cs="GHEA Grapalat"/>
              </w:rPr>
              <w:t>9. 32-րդ հոդվածի 2-րդ մասի 2-րդ կետում «չափանիշներ» բառից հետո լրացնել «կամ օրենքով սահմանված կարգով Պաշտպա-նության նախարարության հետ կնքել են նպատակային ուսումնա-ռության մասին պայմանագիր» բառերը:</w:t>
            </w:r>
          </w:p>
          <w:p w:rsidR="00BD3BE1" w:rsidRPr="00B64AED" w:rsidRDefault="00AC5180">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r w:rsidRPr="00B64AED">
              <w:rPr>
                <w:rFonts w:ascii="GHEA Grapalat" w:eastAsia="GHEA Grapalat" w:hAnsi="GHEA Grapalat" w:cs="GHEA Grapalat"/>
              </w:rPr>
              <w:t>10. 34-րդ հոդվածում.</w:t>
            </w:r>
          </w:p>
          <w:p w:rsidR="00BD3BE1" w:rsidRPr="00B64AED" w:rsidRDefault="00AC5180">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r w:rsidRPr="00B64AED">
              <w:rPr>
                <w:rFonts w:ascii="GHEA Grapalat" w:eastAsia="GHEA Grapalat" w:hAnsi="GHEA Grapalat" w:cs="GHEA Grapalat"/>
              </w:rPr>
              <w:t xml:space="preserve">1) 10-րդ մասում հատուկ սահմանել, որ բարձրագույն ուսումնական հաստատությունն ուսանողական կրթաթոշակի ձևով ուսման վարձի մասնակի փոխհատուցում պարտադիր իրականացնում է պարտադիր զինվորական ծառայության ընթաց-քում մարտական հերթապահու-թյունում ընդգրկված ուսանողների նկատմամբ, </w:t>
            </w: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r w:rsidRPr="00B64AED">
              <w:rPr>
                <w:rFonts w:ascii="GHEA Grapalat" w:eastAsia="GHEA Grapalat" w:hAnsi="GHEA Grapalat" w:cs="GHEA Grapalat"/>
              </w:rPr>
              <w:t>2) լրացնել նոր 15-րդ մաս՝ հետևյալ բովանդակությամբ.</w:t>
            </w:r>
          </w:p>
          <w:p w:rsidR="00BD3BE1" w:rsidRPr="00B64AED" w:rsidRDefault="00AC5180">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r w:rsidRPr="00B64AED">
              <w:rPr>
                <w:rFonts w:ascii="GHEA Grapalat" w:eastAsia="GHEA Grapalat" w:hAnsi="GHEA Grapalat" w:cs="GHEA Grapalat"/>
              </w:rPr>
              <w:t>«15. ՀՀ պաշտպանության նախարարության հետ համապատասխան պայմանագիր կնքած քաղաքացիներին ուսումնա-ռությունը կազմակերպվում է պետության կողմից ուսանողական նպաստների ձևով ուսման վարձի լրիվ փոխհատուցմամբ»:</w:t>
            </w: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r w:rsidRPr="00B64AED">
              <w:rPr>
                <w:rFonts w:ascii="GHEA Grapalat" w:eastAsia="GHEA Grapalat" w:hAnsi="GHEA Grapalat" w:cs="GHEA Grapalat"/>
              </w:rPr>
              <w:t>11. 35-րդ հոդվածի 4-րդ մասում «օրենքով և բուհի կանոնադրու-թյամբ, ինչպես նաև» բառերը փոխարինել «սույն օրենքով և այլ օրենքներով, ինչպես նաև բուհի կանոնադրությամբ,» բառերով:</w:t>
            </w:r>
          </w:p>
          <w:p w:rsidR="00BD3BE1" w:rsidRPr="00B64AED" w:rsidRDefault="00AC5180">
            <w:pPr>
              <w:pStyle w:val="1"/>
              <w:pBdr>
                <w:top w:val="nil"/>
                <w:left w:val="nil"/>
                <w:bottom w:val="nil"/>
                <w:right w:val="nil"/>
                <w:between w:val="nil"/>
              </w:pBdr>
              <w:tabs>
                <w:tab w:val="left" w:pos="567"/>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12. 36-րդ հոդվածի՝</w:t>
            </w:r>
          </w:p>
          <w:p w:rsidR="00BD3BE1" w:rsidRPr="00B64AED" w:rsidRDefault="00AC5180">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r w:rsidRPr="00B64AED">
              <w:rPr>
                <w:rFonts w:ascii="GHEA Grapalat" w:eastAsia="GHEA Grapalat" w:hAnsi="GHEA Grapalat" w:cs="GHEA Grapalat"/>
              </w:rPr>
              <w:t>1) 3-րդ մասում «(պրոռեկտորների),» բառից հետո լրացնել «ռազմաուսումնական հաստատության պետի տեղակալների,» բառերը:</w:t>
            </w: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tabs>
                <w:tab w:val="left" w:pos="567"/>
              </w:tabs>
              <w:spacing w:after="0" w:line="240" w:lineRule="auto"/>
              <w:ind w:firstLine="284"/>
              <w:jc w:val="both"/>
              <w:rPr>
                <w:rFonts w:ascii="GHEA Grapalat" w:eastAsia="GHEA Grapalat" w:hAnsi="GHEA Grapalat" w:cs="GHEA Grapalat"/>
              </w:rPr>
            </w:pPr>
            <w:r w:rsidRPr="00B64AED">
              <w:rPr>
                <w:rFonts w:ascii="GHEA Grapalat" w:eastAsia="GHEA Grapalat" w:hAnsi="GHEA Grapalat" w:cs="GHEA Grapalat"/>
              </w:rPr>
              <w:t xml:space="preserve">2) 10-րդ մասը չի կարող վերաբերել բռուհերին, քանի որ «Զինվորական ծառայության և զինծառայողի կարգավիճակի մասին» ՀՀ օրենքի 36-րդ հոդվածի 1-ին մասի համաձայն` պայմանագրային զինծառայողը բարձր պաշտոնի է նշանակվում  մրցույթի կամ ատեստավորման արդյունքներով, 2-րդ մասի համաձայն` մրցութային կարգով նշանակման ենթակա պաշտոնների ցանկը, նշանակման </w:t>
            </w:r>
            <w:r w:rsidRPr="00B64AED">
              <w:rPr>
                <w:rFonts w:ascii="GHEA Grapalat" w:eastAsia="GHEA Grapalat" w:hAnsi="GHEA Grapalat" w:cs="GHEA Grapalat"/>
              </w:rPr>
              <w:lastRenderedPageBreak/>
              <w:t>կարգը և պայմանները սահմանում է պետական լիազոր մարմինը, իսկ  այժմ մշակվող ՊՆ համապատասխան հրամանի նախագծի համաձայն` ռուհերում պետի առաջին տեղակալի, ֆակուլտետի, ամբիոնի, ցիկլի, խմբի պետի, ավագ դասախոսի, դասախոսի պաշտոնները մրցութային կարգով զբաղեցվող պաշտոններ են համարվում:</w:t>
            </w:r>
          </w:p>
          <w:p w:rsidR="00BD3BE1" w:rsidRPr="00B64AED" w:rsidRDefault="00AC5180">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r w:rsidRPr="00B64AED">
              <w:rPr>
                <w:rFonts w:ascii="GHEA Grapalat" w:eastAsia="GHEA Grapalat" w:hAnsi="GHEA Grapalat" w:cs="GHEA Grapalat"/>
              </w:rPr>
              <w:t>3) 13-րդ մասը շարադրել հետևյալ լրացումով` «բուհում ակադեմիական կազմի թափուր պաշտոնների տեղակալումն իրականացվում է բաց մրցութային կարգով` 5 տարի ժամկետով, իսկ բռուհում` «Զինվորական ծառայու-թյան և զինծառայողի կարգավիճակի մասին» ՀՀ օրենքի 36 հոդվածի 2-րդ մասի համաձայն» կամ որպես բացառություն բռուհերի համար ժամկետը դարձնել մինչև 3 տարի:</w:t>
            </w:r>
          </w:p>
          <w:p w:rsidR="00BD3BE1" w:rsidRPr="00B64AED" w:rsidRDefault="00AC5180">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r w:rsidRPr="00B64AED">
              <w:rPr>
                <w:rFonts w:ascii="GHEA Grapalat" w:eastAsia="GHEA Grapalat" w:hAnsi="GHEA Grapalat" w:cs="GHEA Grapalat"/>
              </w:rPr>
              <w:t>13. Ընդհանուր առմամբ նախագծի առավել մեծ մասը նվիրված է բարձրագույն կրթության հատվածին, իսկ գիտության մասով, ըստ էության, կարգավորումները բավականին քիչ են և թերի։</w:t>
            </w:r>
          </w:p>
          <w:p w:rsidR="00BD3BE1" w:rsidRPr="00B64AED" w:rsidRDefault="00AC5180">
            <w:pPr>
              <w:pStyle w:val="1"/>
              <w:pBdr>
                <w:top w:val="nil"/>
                <w:left w:val="nil"/>
                <w:bottom w:val="nil"/>
                <w:right w:val="nil"/>
                <w:between w:val="nil"/>
              </w:pBdr>
              <w:shd w:val="clear" w:color="auto" w:fill="FFFFFF"/>
              <w:spacing w:after="0" w:line="240" w:lineRule="auto"/>
              <w:ind w:firstLine="284"/>
              <w:jc w:val="both"/>
              <w:rPr>
                <w:rFonts w:ascii="GHEA Grapalat" w:eastAsia="GHEA Grapalat" w:hAnsi="GHEA Grapalat" w:cs="GHEA Grapalat"/>
              </w:rPr>
            </w:pPr>
            <w:r w:rsidRPr="00B64AED">
              <w:rPr>
                <w:rFonts w:ascii="GHEA Grapalat" w:eastAsia="GHEA Grapalat" w:hAnsi="GHEA Grapalat" w:cs="GHEA Grapalat"/>
              </w:rPr>
              <w:t xml:space="preserve">«Կրթության մասին» Հայաստանի Հանրապետության օրենքում փոփոխություններ և լրացումներ կատարելու մասին» օրենքի նախագծի քննարկման արդյունքներով առաջարկում ենք հետևյալը. </w:t>
            </w:r>
          </w:p>
          <w:p w:rsidR="00BD3BE1" w:rsidRPr="00B64AED" w:rsidRDefault="00AC5180">
            <w:pPr>
              <w:pStyle w:val="1"/>
              <w:pBdr>
                <w:top w:val="nil"/>
                <w:left w:val="nil"/>
                <w:bottom w:val="nil"/>
                <w:right w:val="nil"/>
                <w:between w:val="nil"/>
              </w:pBdr>
              <w:shd w:val="clear" w:color="auto" w:fill="FFFFFF"/>
              <w:spacing w:after="0" w:line="240" w:lineRule="auto"/>
              <w:ind w:firstLine="141"/>
              <w:jc w:val="both"/>
              <w:rPr>
                <w:rFonts w:ascii="GHEA Grapalat" w:eastAsia="GHEA Grapalat" w:hAnsi="GHEA Grapalat" w:cs="GHEA Grapalat"/>
              </w:rPr>
            </w:pPr>
            <w:r w:rsidRPr="00B64AED">
              <w:rPr>
                <w:rFonts w:ascii="GHEA Grapalat" w:eastAsia="GHEA Grapalat" w:hAnsi="GHEA Grapalat" w:cs="GHEA Grapalat"/>
              </w:rPr>
              <w:t xml:space="preserve">  1. նախագծի 3-րդ հոդվածում նոր խմբագրությամբ շարադրվող՝ օրենքի 6-րդ հոդվածի 3-րդ մասը լրացնել նոր պարբերությամբ.</w:t>
            </w:r>
          </w:p>
          <w:p w:rsidR="00BD3BE1" w:rsidRPr="00B64AED" w:rsidRDefault="00AC5180">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r w:rsidRPr="00B64AED">
              <w:rPr>
                <w:rFonts w:ascii="GHEA Grapalat" w:eastAsia="GHEA Grapalat" w:hAnsi="GHEA Grapalat" w:cs="GHEA Grapalat"/>
              </w:rPr>
              <w:t xml:space="preserve">«Զինվորական ծառայության և զինծառայողի կարգավիճակի մասին» Հայաստանի Հանրապետության օրենքի 22-րդ հոդվածի 3-րդ մասի 1-ին կետի համաձայն` ուսանողի հետ կնքված նպատակային ուսումնառության պայմանագրում պարտադիր </w:t>
            </w:r>
            <w:r w:rsidRPr="00B64AED">
              <w:rPr>
                <w:rFonts w:ascii="GHEA Grapalat" w:eastAsia="GHEA Grapalat" w:hAnsi="GHEA Grapalat" w:cs="GHEA Grapalat"/>
              </w:rPr>
              <w:lastRenderedPageBreak/>
              <w:t xml:space="preserve">ամրագրվում է նաև ուսանողի պարտավորությունը` ուսումնառու-թյան ընթացքում ուսումնառու-թյունից կամ զինվորական պատրաստությունից հեռացվելու, ինչպես նաև Հայաստանի Հանրապետության պաշտպա-նության նախարարության կողմից նշված վայրում և պայմաններով զինվորական ծառայություն անցնելու ընթացքում «Զինվորա-կան ծառայության և զինծառայողի կարգավիճակի մասին» Հայաստանի Հանրապետության օրենքի 54-րդ հոդվածի 4-րդ մասում նշված հիմքերի առկայության դեպքում </w:t>
            </w:r>
            <w:r w:rsidRPr="00B64AED">
              <w:rPr>
                <w:rFonts w:ascii="GHEA Grapalat" w:eastAsia="GHEA Grapalat" w:hAnsi="GHEA Grapalat" w:cs="GHEA Grapalat"/>
                <w:highlight w:val="white"/>
              </w:rPr>
              <w:t>բարձրագույն ուսումնական հաստատությանը վճարելու այդ հաստատության վճարովի համակարգում տվյալ մասնագիտության գծով ուսումնառության տարիների համար սահմանված ուսման վարձի հանրագումարի կրկնապատիկը: Վճարված գումարի 50 տոկոսը բուհը վերադարձնում է Հայաստանի Հանրապետության պետական բյուջե, 40 տոկոսը տնօրինում է Հայաստանի Հանրապետության օրենսդրու-թյամբ սահմանված կարգով, իսկ 10 տոկոսը փոխանցում է ուսանողի ռազմական պատրաստությունն իրականացրած ռազմաու-սումնական հաստատությանը:</w:t>
            </w:r>
            <w:r w:rsidRPr="00B64AED">
              <w:rPr>
                <w:rFonts w:ascii="GHEA Grapalat" w:eastAsia="GHEA Grapalat" w:hAnsi="GHEA Grapalat" w:cs="GHEA Grapalat"/>
              </w:rPr>
              <w:t xml:space="preserve">»: </w:t>
            </w:r>
          </w:p>
          <w:p w:rsidR="00BD3BE1" w:rsidRPr="00B64AED" w:rsidRDefault="00AC5180">
            <w:pPr>
              <w:pStyle w:val="1"/>
              <w:pBdr>
                <w:top w:val="nil"/>
                <w:left w:val="nil"/>
                <w:bottom w:val="nil"/>
                <w:right w:val="nil"/>
                <w:between w:val="nil"/>
              </w:pBdr>
              <w:shd w:val="clear" w:color="auto" w:fill="FFFFFF"/>
              <w:spacing w:after="0" w:line="240" w:lineRule="auto"/>
              <w:ind w:firstLine="284"/>
              <w:jc w:val="both"/>
              <w:rPr>
                <w:rFonts w:ascii="GHEA Grapalat" w:eastAsia="GHEA Grapalat" w:hAnsi="GHEA Grapalat" w:cs="GHEA Grapalat"/>
              </w:rPr>
            </w:pPr>
            <w:r w:rsidRPr="00B64AED">
              <w:rPr>
                <w:rFonts w:ascii="GHEA Grapalat" w:eastAsia="GHEA Grapalat" w:hAnsi="GHEA Grapalat" w:cs="GHEA Grapalat"/>
              </w:rPr>
              <w:t>2. Օրենքի նախագիծը լրացնել նաև գործող օրենքի 27-րդ հոդվածի 1-ին մասում հետևյալ բովանդակությամբ լրացման կատարմամբ՝ «կազմակերպություն է,» բառից հետո լրացնել «իսկ օրենքով սահմանված դեպքում՝ նաև պետական հիմնարկ,» բառերը,</w:t>
            </w:r>
          </w:p>
          <w:p w:rsidR="00BD3BE1" w:rsidRPr="00B64AED" w:rsidRDefault="00AC5180">
            <w:pPr>
              <w:pStyle w:val="1"/>
              <w:pBdr>
                <w:top w:val="nil"/>
                <w:left w:val="nil"/>
                <w:bottom w:val="nil"/>
                <w:right w:val="nil"/>
                <w:between w:val="nil"/>
              </w:pBdr>
              <w:shd w:val="clear" w:color="auto" w:fill="FFFFFF"/>
              <w:spacing w:after="0" w:line="240" w:lineRule="auto"/>
              <w:ind w:firstLine="284"/>
              <w:jc w:val="both"/>
              <w:rPr>
                <w:rFonts w:ascii="GHEA Grapalat" w:eastAsia="GHEA Grapalat" w:hAnsi="GHEA Grapalat" w:cs="GHEA Grapalat"/>
              </w:rPr>
            </w:pPr>
            <w:r w:rsidRPr="00B64AED">
              <w:rPr>
                <w:rFonts w:ascii="GHEA Grapalat" w:eastAsia="GHEA Grapalat" w:hAnsi="GHEA Grapalat" w:cs="GHEA Grapalat"/>
              </w:rPr>
              <w:t xml:space="preserve">3. 21-րդ և 22-րդ հոդվածների համաձայն գործող օրենքի 45-րդ և 46-րդ հոդվածներում լրացվող համապատասխանաբար 5-րդ և 8-րդ մասերի շրջանակներում </w:t>
            </w:r>
            <w:r w:rsidRPr="00B64AED">
              <w:rPr>
                <w:rFonts w:ascii="GHEA Grapalat" w:eastAsia="GHEA Grapalat" w:hAnsi="GHEA Grapalat" w:cs="GHEA Grapalat"/>
              </w:rPr>
              <w:lastRenderedPageBreak/>
              <w:t xml:space="preserve">առաջարկում ենք քննարկել ռազմաուսումնական հաստատու-թյունների գույքի հետ կապված առանձնահատկությունները, </w:t>
            </w:r>
          </w:p>
          <w:p w:rsidR="00BD3BE1" w:rsidRPr="00B64AED" w:rsidRDefault="00AC5180">
            <w:pPr>
              <w:pStyle w:val="1"/>
              <w:pBdr>
                <w:top w:val="nil"/>
                <w:left w:val="nil"/>
                <w:bottom w:val="nil"/>
                <w:right w:val="nil"/>
                <w:between w:val="nil"/>
              </w:pBdr>
              <w:shd w:val="clear" w:color="auto" w:fill="FFFFFF"/>
              <w:spacing w:after="0" w:line="240" w:lineRule="auto"/>
              <w:ind w:firstLine="284"/>
              <w:jc w:val="both"/>
              <w:rPr>
                <w:rFonts w:ascii="GHEA Grapalat" w:eastAsia="GHEA Grapalat" w:hAnsi="GHEA Grapalat" w:cs="GHEA Grapalat"/>
              </w:rPr>
            </w:pPr>
            <w:r w:rsidRPr="00B64AED">
              <w:rPr>
                <w:rFonts w:ascii="GHEA Grapalat" w:eastAsia="GHEA Grapalat" w:hAnsi="GHEA Grapalat" w:cs="GHEA Grapalat"/>
              </w:rPr>
              <w:t>4. 27-րդ հոդվածի համաձայն լրացվող 56-րդ հոդվածում «Հայաստանի Հանրապետության օրենքին» բառերը փոխարինել «ու «Զորամասերի և զինվորական հաստատությունների կարգավի-ճակի մասին» Հայաստանի Հանրապետության օրենքներով» բառերով:</w:t>
            </w:r>
          </w:p>
          <w:p w:rsidR="00BD3BE1" w:rsidRPr="00B64AED" w:rsidRDefault="00AC5180">
            <w:pPr>
              <w:pStyle w:val="1"/>
              <w:pBdr>
                <w:top w:val="nil"/>
                <w:left w:val="nil"/>
                <w:bottom w:val="nil"/>
                <w:right w:val="nil"/>
                <w:between w:val="nil"/>
              </w:pBdr>
              <w:shd w:val="clear" w:color="auto" w:fill="FFFFFF"/>
              <w:spacing w:after="0" w:line="240" w:lineRule="auto"/>
              <w:ind w:firstLine="284"/>
              <w:jc w:val="both"/>
              <w:rPr>
                <w:rFonts w:ascii="GHEA Grapalat" w:eastAsia="GHEA Grapalat" w:hAnsi="GHEA Grapalat" w:cs="GHEA Grapalat"/>
                <w:i/>
              </w:rPr>
            </w:pPr>
            <w:r w:rsidRPr="00B64AED">
              <w:rPr>
                <w:rFonts w:ascii="GHEA Grapalat" w:eastAsia="GHEA Grapalat" w:hAnsi="GHEA Grapalat" w:cs="GHEA Grapalat"/>
                <w:i/>
              </w:rPr>
              <w:t>«Զինվորական ծառայության և զինծառայողի կարգավիճակի մասին» Հայաստանի Հանրապե-տության օրենքում փոփոխություն-ներ և լրացումներ կատարելու մասին» օրենքի նախագծի քննարկման արդյունքներով հայտնում ենք հետևյալը.</w:t>
            </w:r>
          </w:p>
          <w:p w:rsidR="00BD3BE1" w:rsidRPr="00B64AED" w:rsidRDefault="00AC5180">
            <w:pPr>
              <w:pStyle w:val="1"/>
              <w:pBdr>
                <w:top w:val="nil"/>
                <w:left w:val="nil"/>
                <w:bottom w:val="nil"/>
                <w:right w:val="nil"/>
                <w:between w:val="nil"/>
              </w:pBdr>
              <w:shd w:val="clear" w:color="auto" w:fill="FFFFFF"/>
              <w:spacing w:after="0" w:line="240" w:lineRule="auto"/>
              <w:ind w:firstLine="284"/>
              <w:jc w:val="both"/>
              <w:rPr>
                <w:rFonts w:ascii="GHEA Grapalat" w:eastAsia="GHEA Grapalat" w:hAnsi="GHEA Grapalat" w:cs="GHEA Grapalat"/>
              </w:rPr>
            </w:pPr>
            <w:r w:rsidRPr="00B64AED">
              <w:rPr>
                <w:rFonts w:ascii="GHEA Grapalat" w:eastAsia="GHEA Grapalat" w:hAnsi="GHEA Grapalat" w:cs="GHEA Grapalat"/>
              </w:rPr>
              <w:t>1. նախագծի 2-րդ հոդվածի 1-ին մասում անհրաժեշտ է հանել «կամ դիպլոմավորված մասնագետի» բառերը, այլ ոչ թե դրանք փոխարինել «մագիստրոսի կամ դրան համարժեք որակավորում ունեցող» բառերով:</w:t>
            </w:r>
          </w:p>
          <w:p w:rsidR="00BD3BE1" w:rsidRPr="00B64AED" w:rsidRDefault="00BD3BE1">
            <w:pPr>
              <w:pStyle w:val="1"/>
              <w:pBdr>
                <w:top w:val="nil"/>
                <w:left w:val="nil"/>
                <w:bottom w:val="nil"/>
                <w:right w:val="nil"/>
                <w:between w:val="nil"/>
              </w:pBdr>
              <w:shd w:val="clear" w:color="auto" w:fill="FFFFFF"/>
              <w:spacing w:after="0" w:line="240" w:lineRule="auto"/>
              <w:ind w:firstLine="284"/>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hd w:val="clear" w:color="auto" w:fill="FFFFFF"/>
              <w:spacing w:after="0" w:line="240" w:lineRule="auto"/>
              <w:ind w:firstLine="284"/>
              <w:jc w:val="both"/>
              <w:rPr>
                <w:rFonts w:ascii="GHEA Grapalat" w:eastAsia="GHEA Grapalat" w:hAnsi="GHEA Grapalat" w:cs="GHEA Grapalat"/>
              </w:rPr>
            </w:pPr>
            <w:r w:rsidRPr="00B64AED">
              <w:rPr>
                <w:rFonts w:ascii="GHEA Grapalat" w:eastAsia="GHEA Grapalat" w:hAnsi="GHEA Grapalat" w:cs="GHEA Grapalat"/>
              </w:rPr>
              <w:t>2. նախագծում լրացնել նաև գործող օրենքի հետևյալ հոդվածներում համապատասխան փոփոխությունների կատարումը.</w:t>
            </w:r>
          </w:p>
          <w:p w:rsidR="00BD3BE1" w:rsidRPr="00B64AED" w:rsidRDefault="00AC5180">
            <w:pPr>
              <w:pStyle w:val="1"/>
              <w:pBdr>
                <w:top w:val="nil"/>
                <w:left w:val="nil"/>
                <w:bottom w:val="nil"/>
                <w:right w:val="nil"/>
                <w:between w:val="nil"/>
              </w:pBdr>
              <w:shd w:val="clear" w:color="auto" w:fill="FFFFFF"/>
              <w:spacing w:after="0" w:line="240" w:lineRule="auto"/>
              <w:ind w:firstLine="284"/>
              <w:jc w:val="both"/>
              <w:rPr>
                <w:rFonts w:ascii="GHEA Grapalat" w:eastAsia="GHEA Grapalat" w:hAnsi="GHEA Grapalat" w:cs="GHEA Grapalat"/>
              </w:rPr>
            </w:pPr>
            <w:r w:rsidRPr="00B64AED">
              <w:rPr>
                <w:rFonts w:ascii="GHEA Grapalat" w:eastAsia="GHEA Grapalat" w:hAnsi="GHEA Grapalat" w:cs="GHEA Grapalat"/>
              </w:rPr>
              <w:t xml:space="preserve">1) 5-րդ հոդվածի 4-րդ մասի 3-րդ կետում «ինտերնատուրայում» բառը փոխարինել «կլինիկական ռեզիդենտուրայում» բառերով, </w:t>
            </w:r>
          </w:p>
          <w:p w:rsidR="00BD3BE1" w:rsidRPr="00B64AED" w:rsidRDefault="00BD3BE1">
            <w:pPr>
              <w:pStyle w:val="1"/>
              <w:pBdr>
                <w:top w:val="nil"/>
                <w:left w:val="nil"/>
                <w:bottom w:val="nil"/>
                <w:right w:val="nil"/>
                <w:between w:val="nil"/>
              </w:pBdr>
              <w:shd w:val="clear" w:color="auto" w:fill="FFFFFF"/>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spacing w:after="0" w:line="240" w:lineRule="auto"/>
              <w:ind w:firstLine="284"/>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hd w:val="clear" w:color="auto" w:fill="FFFFFF"/>
              <w:spacing w:after="0" w:line="240" w:lineRule="auto"/>
              <w:ind w:firstLine="284"/>
              <w:jc w:val="both"/>
              <w:rPr>
                <w:rFonts w:ascii="GHEA Grapalat" w:eastAsia="GHEA Grapalat" w:hAnsi="GHEA Grapalat" w:cs="GHEA Grapalat"/>
              </w:rPr>
            </w:pPr>
            <w:r w:rsidRPr="00B64AED">
              <w:rPr>
                <w:rFonts w:ascii="GHEA Grapalat" w:eastAsia="GHEA Grapalat" w:hAnsi="GHEA Grapalat" w:cs="GHEA Grapalat"/>
              </w:rPr>
              <w:t>2) 11-րդ հոդվածի 1-ին մասի 1-ին կետում «ինտերնատուրան» բառը փոխարինել «կլինիկական ռեզիդենտուրան» բառերով,</w:t>
            </w:r>
          </w:p>
          <w:p w:rsidR="00BD3BE1" w:rsidRPr="00B64AED" w:rsidRDefault="00BD3BE1">
            <w:pPr>
              <w:pStyle w:val="1"/>
              <w:pBdr>
                <w:top w:val="nil"/>
                <w:left w:val="nil"/>
                <w:bottom w:val="nil"/>
                <w:right w:val="nil"/>
                <w:between w:val="nil"/>
              </w:pBdr>
              <w:shd w:val="clear" w:color="auto" w:fill="FFFFFF"/>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spacing w:after="0" w:line="240" w:lineRule="auto"/>
              <w:ind w:firstLine="284"/>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hd w:val="clear" w:color="auto" w:fill="FFFFFF"/>
              <w:spacing w:after="0" w:line="240" w:lineRule="auto"/>
              <w:ind w:firstLine="284"/>
              <w:jc w:val="both"/>
              <w:rPr>
                <w:rFonts w:ascii="GHEA Grapalat" w:eastAsia="GHEA Grapalat" w:hAnsi="GHEA Grapalat" w:cs="GHEA Grapalat"/>
              </w:rPr>
            </w:pPr>
            <w:r w:rsidRPr="00B64AED">
              <w:rPr>
                <w:rFonts w:ascii="GHEA Grapalat" w:eastAsia="GHEA Grapalat" w:hAnsi="GHEA Grapalat" w:cs="GHEA Grapalat"/>
              </w:rPr>
              <w:t>3) 61-րդ հոդվածի 14-րդ մասում «ինտերնատուրայում կամ օրդինա-տուրայում» և «ինտերնատուրայի» բառերը համապատասխանաբար փոխարինել «կլինիկական ռեզի-</w:t>
            </w:r>
            <w:r w:rsidRPr="00B64AED">
              <w:rPr>
                <w:rFonts w:ascii="GHEA Grapalat" w:eastAsia="GHEA Grapalat" w:hAnsi="GHEA Grapalat" w:cs="GHEA Grapalat"/>
              </w:rPr>
              <w:lastRenderedPageBreak/>
              <w:t>դենտուրայում» և «կլինիկական ռեզիդենտուրայի» բառերով:</w:t>
            </w:r>
          </w:p>
          <w:p w:rsidR="00BD3BE1" w:rsidRPr="00B64AED" w:rsidRDefault="00AC5180">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r w:rsidRPr="00B64AED">
              <w:rPr>
                <w:rFonts w:ascii="GHEA Grapalat" w:eastAsia="GHEA Grapalat" w:hAnsi="GHEA Grapalat" w:cs="GHEA Grapalat"/>
              </w:rPr>
              <w:t>Ներկայացված մյուս օրենքների նախագծերի վերաբերյալ առաջարկություններ չունենք:</w:t>
            </w:r>
          </w:p>
        </w:tc>
        <w:tc>
          <w:tcPr>
            <w:tcW w:w="3084" w:type="dxa"/>
            <w:tcBorders>
              <w:top w:val="single" w:sz="4" w:space="0" w:color="000000"/>
              <w:left w:val="single" w:sz="4" w:space="0" w:color="000000"/>
              <w:bottom w:val="single" w:sz="4" w:space="0" w:color="000000"/>
              <w:right w:val="single" w:sz="4" w:space="0" w:color="000000"/>
            </w:tcBorders>
          </w:tcPr>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Ընդունվել է ի գիտություն: Ունի հստակեցման անհրաժեշտություն, քանի որ համապատասխան կարգավորումները պարտադիր հավատար-մագրման գործընթացների մասով ըստ էության բխում են բարձրագույն կրթական համակարգում իրականաց-վող ընդհանուր բարեփո-խումների տրամաբանու-թյունից և բուհերի ու դրանց կրթական ծրագրերի որակի ապահովման  միասնական պահանջների ու պայման-ների սահմանումից: Առավել ևս, որ  ռազմական կրթության կրթական ծրագրերի դեպքում առաջարկվում է նաև կամավոր ծրագրային հավատարմագրման հնարավորություն, անկախ կրթական ծրագրի առանձնահատկությունից:  </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չէ:</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Օրենքի նախագծի Հոդված 1-ի 2-րդ մասի դրույթների համաձայն՝ սույն օրենքի գործողությունը տարածվում է ՀՀ-ում գործող բոլոր բուհերի և գիտական կազմակերպությունների վրա՝ անկախ նրանց կազմակերպական իրավական ձևից, եթե առանձին բուհերի և գիտական կազմակերպու-թյունների համար միջազ-գային պայմանագրերով կամ օրենքով և այլ իրավական ակտերով դրանց կարգավիճակը, կառավարման ու գործու-</w:t>
            </w:r>
            <w:r w:rsidRPr="00B64AED">
              <w:rPr>
                <w:rFonts w:ascii="GHEA Grapalat" w:eastAsia="GHEA Grapalat" w:hAnsi="GHEA Grapalat" w:cs="GHEA Grapalat"/>
              </w:rPr>
              <w:lastRenderedPageBreak/>
              <w:t>նեության առանձնահատ-կությունները սահմանող այլ բան նախատեսված չէ:</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Ընդունելի չէ: </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Արված առաջարկություն-ները հիմնավորված չեն և ըստ էության չեն բխում բարձրագույն կրթական համակարգում իրակա-նացվող բարեփոխումների տրամաբանությունից և բարձրագույն կրթության (ըստ կրթական մակար-դակների)  կազմակերպման ընդհանուր միասնական պահանջներից: Հարկ ենք համարում նշել նաև, որ 2022թ.-ի սեպտեմբերի 1-ից բուհերում ուսուցումը կազմակերպվելու է լրիվ կամ մասնակի բեռնվա-ծությամբ (մինչ այդ առկա կամ հեռակա ուսուցման ձևերով ընդունված անձինք սովորելու են նույն ուսուց-ման ձևով), հետևաբար Հայաստանի Հանրապե-տությունում ներդրված ուսումնառությամբ ուսանողների ուսուցումը կազմակերպելու պարագա-յում համապատասխան ոլորտների անհրաժեշտ ենթաօրենսդրական կարգավորումները (պայ-</w:t>
            </w:r>
            <w:r w:rsidRPr="00B64AED">
              <w:rPr>
                <w:rFonts w:ascii="GHEA Grapalat" w:eastAsia="GHEA Grapalat" w:hAnsi="GHEA Grapalat" w:cs="GHEA Grapalat"/>
              </w:rPr>
              <w:lastRenderedPageBreak/>
              <w:t>մանները, չափանիշները, ժամկետները և այլն) ևս պետք է ըստ անհրաժեշ-տության համապատաս-խանեցվեն ոլորտը կարգավորող օրենքների պահանջներին:</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Իսկ թե՞ ինչու 75 տոկոս կամ ինչու 50 տոկոս, ապա ապա վերջինս պայմանա-վորված է և՛ ուսումնական տարվա բեռնվածության առավելագույն կրեդիտների քանակով, և՛ ուսումնառու-թյան տևողությունից ու համապատասխան կրեդիտների քանակով, և՛ անհրաժեշտ ժամկետնե-րում (կուրսում, կիսամյա-կում) կուտակվող կրեդիտների հնարավոր նվազագույն կամ առավելագույն քանակով:    </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չէ:</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Հիմք՝ ներկայացված 2-րդ առաջարկի հիմնավորումը: </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Ընդունելի չէ: </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Հիմք՝ ներկայացված 2-րդ առաջարկի հիմնավորումը: </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Առավել ևս, որ 5-րդ և 6-րդ կետերով ներկայացվող առաջարկների մեջ կա անհստակություն:</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Ընդունելի չէ: </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Հիմք՝ ներկայացված 2-րդ առաջարկի հիմնավորումը:</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Ընդունվել է ի գիտություն:</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i/>
              </w:rPr>
              <w:t>(նշենք, որ 31-րդ հոդվածի 8-րդ մասում նման դրույթ    ներառված չէ):</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Ավելին, օրենքի նախագծով բուհերի  պարագայում ակադեմիական դաշտում առավել ընդունելի է դեկանի պաշտոնի </w:t>
            </w:r>
            <w:r w:rsidRPr="00B64AED">
              <w:rPr>
                <w:rFonts w:ascii="GHEA Grapalat" w:eastAsia="GHEA Grapalat" w:hAnsi="GHEA Grapalat" w:cs="GHEA Grapalat"/>
              </w:rPr>
              <w:lastRenderedPageBreak/>
              <w:t>ընտրովի լինելու պայմանը, որն էլ ամրագրված է նախագծով (Հոդված 36, մաս 10 և Հոդված 30, մաս 5, կետ 9):</w:t>
            </w:r>
          </w:p>
          <w:p w:rsidR="00BD3BE1" w:rsidRPr="00B64AED" w:rsidRDefault="00AC5180">
            <w:pPr>
              <w:pStyle w:val="1"/>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Ընդունվել է ի գիտություն:  Օրենքը չի կարող ամենայն մանրամասնությամբ նախատեսել և սահմանել սոցիալապես անապահով ընտանիքների անդամների, կրթության մատչելիության, ինչպես նաև կրթության շարունակականության ապահովման համար անհրաժեշտ բոլոր մեխա-նիզմները, պահանջներն ու պայմանները: Օրենքի նախագծի Հոդված 4, մաս 2, 8-րդ կետի համաձայն՝  պետական քաղաքակա-նության ուղղություններից է բուհերում սովորող անձանց սոցիալական երաշխիքների և ուսանողական կրթաթո-շակների տրամադրումը:    Նշենք նաև, որ համաձայն օրենքի նախագծի Հոդված 32-ի 2-րդ մասի 3-րդ կետի՝ ուսանողական ֆինանսա-կան նպաստների տրամա-դրմամբ ֆինանսական աջակցություն՝   հիմք ընդունելով ուսանողի սոցիալական վիճակը: ՀՀ պետական բյուջեից, ինչպես նաև բուհի միջոցներից ֆինանսավոր-ման անհրաժեշտ սկզբունք-ները,  չափանիշները և մեխանիզմները կսահման-</w:t>
            </w:r>
            <w:r w:rsidRPr="00B64AED">
              <w:rPr>
                <w:rFonts w:ascii="GHEA Grapalat" w:eastAsia="GHEA Grapalat" w:hAnsi="GHEA Grapalat" w:cs="GHEA Grapalat"/>
              </w:rPr>
              <w:lastRenderedPageBreak/>
              <w:t>վեն համապատասխան իրավական ակտերով:</w:t>
            </w:r>
          </w:p>
          <w:p w:rsidR="00BD3BE1" w:rsidRPr="00B64AED" w:rsidRDefault="00AC5180">
            <w:pPr>
              <w:pStyle w:val="1"/>
              <w:rPr>
                <w:rFonts w:ascii="GHEA Grapalat" w:eastAsia="GHEA Grapalat" w:hAnsi="GHEA Grapalat" w:cs="GHEA Grapalat"/>
              </w:rPr>
            </w:pPr>
            <w:r w:rsidRPr="00B64AED">
              <w:rPr>
                <w:rFonts w:ascii="GHEA Grapalat" w:eastAsia="GHEA Grapalat" w:hAnsi="GHEA Grapalat" w:cs="GHEA Grapalat"/>
              </w:rPr>
              <w:t>Ընդունելի է մասնակի:</w:t>
            </w:r>
          </w:p>
          <w:p w:rsidR="00BD3BE1" w:rsidRPr="00B64AED" w:rsidRDefault="00BD3BE1">
            <w:pPr>
              <w:pStyle w:val="1"/>
              <w:rPr>
                <w:rFonts w:ascii="GHEA Grapalat" w:eastAsia="GHEA Grapalat" w:hAnsi="GHEA Grapalat" w:cs="GHEA Grapalat"/>
              </w:rPr>
            </w:pPr>
          </w:p>
          <w:p w:rsidR="00BD3BE1" w:rsidRPr="00B64AED" w:rsidRDefault="00BD3BE1">
            <w:pPr>
              <w:pStyle w:val="1"/>
              <w:rPr>
                <w:rFonts w:ascii="GHEA Grapalat" w:eastAsia="GHEA Grapalat" w:hAnsi="GHEA Grapalat" w:cs="GHEA Grapalat"/>
              </w:rPr>
            </w:pPr>
          </w:p>
          <w:p w:rsidR="00BD3BE1" w:rsidRPr="00B64AED" w:rsidRDefault="00BD3BE1">
            <w:pPr>
              <w:pStyle w:val="1"/>
              <w:rPr>
                <w:rFonts w:ascii="GHEA Grapalat" w:eastAsia="GHEA Grapalat" w:hAnsi="GHEA Grapalat" w:cs="GHEA Grapalat"/>
              </w:rPr>
            </w:pPr>
          </w:p>
          <w:p w:rsidR="00BD3BE1" w:rsidRPr="00B64AED" w:rsidRDefault="00BD3BE1">
            <w:pPr>
              <w:pStyle w:val="1"/>
              <w:rPr>
                <w:rFonts w:ascii="GHEA Grapalat" w:eastAsia="GHEA Grapalat" w:hAnsi="GHEA Grapalat" w:cs="GHEA Grapalat"/>
              </w:rPr>
            </w:pPr>
          </w:p>
          <w:p w:rsidR="00BD3BE1" w:rsidRPr="00B64AED" w:rsidRDefault="00BD3BE1">
            <w:pPr>
              <w:pStyle w:val="1"/>
              <w:rPr>
                <w:rFonts w:ascii="GHEA Grapalat" w:eastAsia="GHEA Grapalat" w:hAnsi="GHEA Grapalat" w:cs="GHEA Grapalat"/>
              </w:rPr>
            </w:pPr>
          </w:p>
          <w:p w:rsidR="00BD3BE1" w:rsidRPr="00B64AED" w:rsidRDefault="00BD3BE1">
            <w:pPr>
              <w:pStyle w:val="1"/>
              <w:rPr>
                <w:rFonts w:ascii="GHEA Grapalat" w:eastAsia="GHEA Grapalat" w:hAnsi="GHEA Grapalat" w:cs="GHEA Grapalat"/>
              </w:rPr>
            </w:pPr>
          </w:p>
          <w:p w:rsidR="00BD3BE1" w:rsidRPr="00B64AED" w:rsidRDefault="00BD3BE1">
            <w:pPr>
              <w:pStyle w:val="1"/>
              <w:rPr>
                <w:rFonts w:ascii="GHEA Grapalat" w:eastAsia="GHEA Grapalat" w:hAnsi="GHEA Grapalat" w:cs="GHEA Grapalat"/>
              </w:rPr>
            </w:pPr>
          </w:p>
          <w:p w:rsidR="00BD3BE1" w:rsidRPr="00B64AED" w:rsidRDefault="00BD3BE1">
            <w:pPr>
              <w:pStyle w:val="1"/>
              <w:rPr>
                <w:rFonts w:ascii="GHEA Grapalat" w:eastAsia="GHEA Grapalat" w:hAnsi="GHEA Grapalat" w:cs="GHEA Grapalat"/>
              </w:rPr>
            </w:pPr>
          </w:p>
          <w:p w:rsidR="00BD3BE1" w:rsidRPr="00B64AED" w:rsidRDefault="00BD3BE1">
            <w:pPr>
              <w:pStyle w:val="1"/>
              <w:rPr>
                <w:rFonts w:ascii="GHEA Grapalat" w:eastAsia="GHEA Grapalat" w:hAnsi="GHEA Grapalat" w:cs="GHEA Grapalat"/>
              </w:rPr>
            </w:pPr>
          </w:p>
          <w:p w:rsidR="00BD3BE1" w:rsidRPr="00B64AED" w:rsidRDefault="00BD3BE1">
            <w:pPr>
              <w:pStyle w:val="1"/>
              <w:rPr>
                <w:rFonts w:ascii="GHEA Grapalat" w:eastAsia="GHEA Grapalat" w:hAnsi="GHEA Grapalat" w:cs="GHEA Grapalat"/>
              </w:rPr>
            </w:pPr>
          </w:p>
          <w:p w:rsidR="00BD3BE1" w:rsidRPr="00B64AED" w:rsidRDefault="00BD3BE1">
            <w:pPr>
              <w:pStyle w:val="1"/>
              <w:rPr>
                <w:rFonts w:ascii="GHEA Grapalat" w:eastAsia="GHEA Grapalat" w:hAnsi="GHEA Grapalat" w:cs="GHEA Grapalat"/>
              </w:rPr>
            </w:pPr>
          </w:p>
          <w:p w:rsidR="00BD3BE1" w:rsidRPr="00B64AED" w:rsidRDefault="00BD3BE1">
            <w:pPr>
              <w:pStyle w:val="1"/>
              <w:rPr>
                <w:rFonts w:ascii="GHEA Grapalat" w:eastAsia="GHEA Grapalat" w:hAnsi="GHEA Grapalat" w:cs="GHEA Grapalat"/>
              </w:rPr>
            </w:pPr>
          </w:p>
          <w:p w:rsidR="00BD3BE1" w:rsidRPr="00B64AED" w:rsidRDefault="00AC5180">
            <w:pPr>
              <w:pStyle w:val="1"/>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AC5180">
            <w:pPr>
              <w:pStyle w:val="1"/>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AC5180">
            <w:pPr>
              <w:pStyle w:val="1"/>
              <w:spacing w:after="0" w:line="240" w:lineRule="auto"/>
              <w:rPr>
                <w:rFonts w:ascii="GHEA Grapalat" w:eastAsia="GHEA Grapalat" w:hAnsi="GHEA Grapalat" w:cs="GHEA Grapalat"/>
              </w:rPr>
            </w:pPr>
            <w:r w:rsidRPr="00B64AED">
              <w:rPr>
                <w:rFonts w:ascii="GHEA Grapalat" w:eastAsia="GHEA Grapalat" w:hAnsi="GHEA Grapalat" w:cs="GHEA Grapalat"/>
              </w:rPr>
              <w:t>Ընդունվել է ի գիտություն:</w:t>
            </w:r>
          </w:p>
          <w:p w:rsidR="00BD3BE1" w:rsidRPr="00B64AED" w:rsidRDefault="00AC5180">
            <w:pPr>
              <w:pStyle w:val="1"/>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Ունի հստակեցման անհրաժեշտություն: Ներկայացված առաջարկը հստակ չէ, առավել ևս նշվում է այդ պաշտոնների մրցույթով զբաղեցման մասով համապատասխան իրավական ակտի նախագծով ամրագրման մասին: </w:t>
            </w: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AC5180">
            <w:pPr>
              <w:pStyle w:val="1"/>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AC5180">
            <w:pPr>
              <w:pStyle w:val="1"/>
              <w:spacing w:after="0" w:line="240" w:lineRule="auto"/>
              <w:rPr>
                <w:rFonts w:ascii="GHEA Grapalat" w:eastAsia="GHEA Grapalat" w:hAnsi="GHEA Grapalat" w:cs="GHEA Grapalat"/>
              </w:rPr>
            </w:pPr>
            <w:r w:rsidRPr="00B64AED">
              <w:rPr>
                <w:rFonts w:ascii="GHEA Grapalat" w:eastAsia="GHEA Grapalat" w:hAnsi="GHEA Grapalat" w:cs="GHEA Grapalat"/>
              </w:rPr>
              <w:t>Ընդունվել է ի գիտություն:</w:t>
            </w:r>
          </w:p>
          <w:p w:rsidR="00BD3BE1" w:rsidRPr="00B64AED" w:rsidRDefault="00AC5180">
            <w:pPr>
              <w:pStyle w:val="1"/>
              <w:spacing w:after="0" w:line="240" w:lineRule="auto"/>
              <w:rPr>
                <w:rFonts w:ascii="GHEA Grapalat" w:eastAsia="GHEA Grapalat" w:hAnsi="GHEA Grapalat" w:cs="GHEA Grapalat"/>
              </w:rPr>
            </w:pPr>
            <w:r w:rsidRPr="00B64AED">
              <w:rPr>
                <w:rFonts w:ascii="GHEA Grapalat" w:eastAsia="GHEA Grapalat" w:hAnsi="GHEA Grapalat" w:cs="GHEA Grapalat"/>
              </w:rPr>
              <w:t>Առաջարկը հիմնավորված չէ: Գիտության մասով ևս օրենքի նախագծով նախատեսված են բավարար կարգավորումներ:</w:t>
            </w: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AC5180">
            <w:pPr>
              <w:pStyle w:val="1"/>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AC5180">
            <w:pPr>
              <w:pStyle w:val="1"/>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չէ:</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Հիմք՝ ներկայացված 2-րդ առաջարկի հիմնավորումը: Ըստ անհրաժեշտության համապատասխան օրենքներով կարող են ամրագրվել: </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Ընդունվել է ի գիտություն:</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Առաջարկը հստակ չէ: </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AC5180">
            <w:pPr>
              <w:pStyle w:val="1"/>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AC5180">
            <w:pPr>
              <w:pStyle w:val="1"/>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չէ:</w:t>
            </w:r>
          </w:p>
          <w:p w:rsidR="00BD3BE1" w:rsidRPr="00B64AED" w:rsidRDefault="00AC5180">
            <w:pPr>
              <w:pStyle w:val="1"/>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Ներկայիս գործող օրենսդրությամբ ևս «դիպլոմավորված մասնագետի» կրթական աստիճանը հավասարեց-ված է մագիստրոսի կրթական աստիճանին»: </w:t>
            </w: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AC5180">
            <w:pPr>
              <w:pStyle w:val="1"/>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AC5180">
            <w:pPr>
              <w:pStyle w:val="1"/>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BD3BE1">
            <w:pPr>
              <w:pStyle w:val="1"/>
              <w:spacing w:after="0" w:line="240" w:lineRule="auto"/>
              <w:rPr>
                <w:rFonts w:ascii="GHEA Grapalat" w:eastAsia="GHEA Grapalat" w:hAnsi="GHEA Grapalat" w:cs="GHEA Grapalat"/>
              </w:rPr>
            </w:pPr>
          </w:p>
          <w:p w:rsidR="00BD3BE1" w:rsidRPr="00B64AED" w:rsidRDefault="00AC5180">
            <w:pPr>
              <w:pStyle w:val="1"/>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է:</w:t>
            </w:r>
          </w:p>
        </w:tc>
        <w:tc>
          <w:tcPr>
            <w:tcW w:w="1843" w:type="dxa"/>
            <w:tcBorders>
              <w:top w:val="single" w:sz="4" w:space="0" w:color="000000"/>
              <w:left w:val="single" w:sz="4" w:space="0" w:color="000000"/>
              <w:bottom w:val="single" w:sz="4" w:space="0" w:color="000000"/>
              <w:right w:val="single" w:sz="4" w:space="0" w:color="000000"/>
            </w:tcBorders>
          </w:tcPr>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Օրենքի նախագծի 9-րդ հոդվածի 8-րդ մասում կատարվել է համապատասխան լրացում, նկատի ունենալով ռազմական կրթության կրթական ծրագրերի առանձնահատ-կությունները:</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Օրենքի նախագծի 17-րդ հոդվածի 10-րդ մասում կատարվել է համապատասխան լրացում:</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Օրենքի նախագծի 17-րդ հոդվածի 16-րդ մասում կատարվել է համապատասխան լրացում:</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Օրենքի նախագծի 32-րդ հոդվածի 2-րդ մասի 2-րդ կետու կատարվել է համապատասխան լրացում:</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Օրենքի նախագծի 34-րդ հոդվածում կատարվել է համապատասխան լրացում, սակայն «ուսանողական նպաստների» բառերը փոխարինելով «ուսանողական կրթաթոշակների» բառերով, նկատի ունենալով օրենքի նախագծի համապատասխան սահմանումը:</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համապատասխան խմբագրում:</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Օրենքի նախագծի 36-րդ հոդվածի 3-րդ մասում կատարվել է համապատասխան լրացում: </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Օրենքի նախագծի 36-րդ հոդվածի 13-րդ մասում ռազմաուսումնական հաստա-տության ակադեմիական կազմի թափուր պաշտոնների ատարվել է համապատասխան լրացում:</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Համապատասխան օրենքի նախագծում կատարվել է անհրաժեշտ լրացում:</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Համապատասխան օրենքի նախագծում կատարվել է անհրաժեշտ լրացում:</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Համապատասխան օրենքի նախագծում կատարվել է անհրաժեշտ փոփոխություն:</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Համապատասխան օրենքի նախագծում կատարվել է անհրաժեշտ փոփոխություն:</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Համապատասխան օրենքի նախագծում կատարվել են անհրաժեշտ </w:t>
            </w:r>
            <w:r w:rsidRPr="00B64AED">
              <w:rPr>
                <w:rFonts w:ascii="GHEA Grapalat" w:eastAsia="GHEA Grapalat" w:hAnsi="GHEA Grapalat" w:cs="GHEA Grapalat"/>
              </w:rPr>
              <w:lastRenderedPageBreak/>
              <w:t>փոփոխություններ:</w:t>
            </w:r>
          </w:p>
        </w:tc>
      </w:tr>
      <w:tr w:rsidR="00BD3BE1" w:rsidRPr="00B64AED">
        <w:tc>
          <w:tcPr>
            <w:tcW w:w="2235" w:type="dxa"/>
            <w:tcBorders>
              <w:top w:val="single" w:sz="4" w:space="0" w:color="000000"/>
              <w:left w:val="single" w:sz="4" w:space="0" w:color="000000"/>
              <w:bottom w:val="single" w:sz="4" w:space="0" w:color="000000"/>
              <w:right w:val="single" w:sz="4" w:space="0" w:color="000000"/>
            </w:tcBorders>
          </w:tcPr>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lastRenderedPageBreak/>
              <w:t>Մարդու իրավունքների պաշտպան</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sz w:val="20"/>
                <w:szCs w:val="20"/>
              </w:rPr>
            </w:pPr>
            <w:r w:rsidRPr="00B64AED">
              <w:rPr>
                <w:rFonts w:ascii="GHEA Grapalat" w:eastAsia="GHEA Grapalat" w:hAnsi="GHEA Grapalat" w:cs="GHEA Grapalat"/>
                <w:sz w:val="20"/>
                <w:szCs w:val="20"/>
              </w:rPr>
              <w:t>16.12.2019թ.</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sz w:val="20"/>
                <w:szCs w:val="20"/>
              </w:rPr>
              <w:t>N 01/13.4/6614-19</w:t>
            </w:r>
          </w:p>
        </w:tc>
        <w:tc>
          <w:tcPr>
            <w:tcW w:w="3861" w:type="dxa"/>
            <w:tcBorders>
              <w:top w:val="single" w:sz="4" w:space="0" w:color="000000"/>
              <w:left w:val="single" w:sz="4" w:space="0" w:color="000000"/>
              <w:bottom w:val="single" w:sz="4" w:space="0" w:color="000000"/>
              <w:right w:val="single" w:sz="4" w:space="0" w:color="000000"/>
            </w:tcBorders>
          </w:tcPr>
          <w:p w:rsidR="00BD3BE1" w:rsidRPr="00B64AED" w:rsidRDefault="00AC5180">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r w:rsidRPr="00B64AED">
              <w:rPr>
                <w:rFonts w:ascii="GHEA Grapalat" w:eastAsia="GHEA Grapalat" w:hAnsi="GHEA Grapalat" w:cs="GHEA Grapalat"/>
              </w:rPr>
              <w:t>«Բարձրագույն կրթության և գիտության մասին» Հայաստանի Հանրապետության օրենքի նախագծի վերաբերյալ ՀՀ մարդու իրավունքների պաշտպանի աշխատակազմի նկատա-ռումները հանգում են հետևյալին.</w:t>
            </w:r>
          </w:p>
          <w:p w:rsidR="00BD3BE1" w:rsidRPr="00B64AED" w:rsidRDefault="00AC5180">
            <w:pPr>
              <w:pStyle w:val="1"/>
              <w:pBdr>
                <w:top w:val="nil"/>
                <w:left w:val="nil"/>
                <w:bottom w:val="nil"/>
                <w:right w:val="nil"/>
                <w:between w:val="nil"/>
              </w:pBdr>
              <w:spacing w:after="0" w:line="240" w:lineRule="auto"/>
              <w:ind w:right="147"/>
              <w:jc w:val="both"/>
              <w:rPr>
                <w:rFonts w:ascii="GHEA Grapalat" w:eastAsia="GHEA Grapalat" w:hAnsi="GHEA Grapalat" w:cs="GHEA Grapalat"/>
              </w:rPr>
            </w:pPr>
            <w:r w:rsidRPr="00B64AED">
              <w:rPr>
                <w:rFonts w:ascii="GHEA Grapalat" w:eastAsia="GHEA Grapalat" w:hAnsi="GHEA Grapalat" w:cs="GHEA Grapalat"/>
              </w:rPr>
              <w:t xml:space="preserve">     1.Նախագծի 3-րդ հոդվածի 1-ին մասի 36-րդ կետով սահմանվում է «գիտահետա-զոտական գործունեություն» եզրույթը, այն է՝ նոր գիտելիքի ստեղծմանը կամ կիրառմանն ուղղված ստեղծագործական գործունեություն: Հարկ է նշել, որ Նախագծի մի շարք դրույթներում կիրառվում է «գիտահետազո-տական աշխատանք» եզրույթը, սակայն նախագծի 3-րդ հոդվա-ծում բացահայտված չէ վերջինիս էությունը: Ելնելով վերոգրյալից՝ առաջարկում ենք  սահմանել նաև նշված եզրույթի հասկացությունը՝ գործնականում տարընկալում-ներից խուսափելու համար:</w:t>
            </w:r>
          </w:p>
          <w:p w:rsidR="00BD3BE1" w:rsidRPr="00B64AED" w:rsidRDefault="00BD3BE1">
            <w:pPr>
              <w:pStyle w:val="1"/>
              <w:pBdr>
                <w:top w:val="nil"/>
                <w:left w:val="nil"/>
                <w:bottom w:val="nil"/>
                <w:right w:val="nil"/>
                <w:between w:val="nil"/>
              </w:pBdr>
              <w:spacing w:after="0" w:line="240" w:lineRule="auto"/>
              <w:ind w:right="147"/>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ind w:right="147"/>
              <w:jc w:val="both"/>
              <w:rPr>
                <w:rFonts w:ascii="GHEA Grapalat" w:eastAsia="GHEA Grapalat" w:hAnsi="GHEA Grapalat" w:cs="GHEA Grapalat"/>
              </w:rPr>
            </w:pPr>
            <w:r w:rsidRPr="00B64AED">
              <w:rPr>
                <w:rFonts w:ascii="GHEA Grapalat" w:eastAsia="GHEA Grapalat" w:hAnsi="GHEA Grapalat" w:cs="GHEA Grapalat"/>
              </w:rPr>
              <w:t xml:space="preserve">     2</w:t>
            </w:r>
            <w:r w:rsidRPr="00B64AED">
              <w:rPr>
                <w:rFonts w:ascii="Cambria Math" w:eastAsia="Cambria Math" w:hAnsi="Cambria Math" w:cs="Cambria Math"/>
              </w:rPr>
              <w:t xml:space="preserve">. </w:t>
            </w:r>
            <w:r w:rsidRPr="00B64AED">
              <w:rPr>
                <w:rFonts w:ascii="GHEA Grapalat" w:eastAsia="GHEA Grapalat" w:hAnsi="GHEA Grapalat" w:cs="GHEA Grapalat"/>
              </w:rPr>
              <w:t xml:space="preserve">Նախագծի 10-րդ հոդվածի 1-ին ուսումնասիրության արդյուն-քում պարզ է դառնում, որ նախատեսվում է ներկայիս ասպի-րանտական ծրագրերը ընդգրկել բարձրագույն կրթության համա-կարգում որպես որակավորման երրորդ աստիճան: Նշված կրթական ծրագրի ավարտին նախատեսվում է շնորհել դոկտորի (PhD) որակավորում։ Որպես նշված փոփոխության </w:t>
            </w:r>
            <w:r w:rsidRPr="00B64AED">
              <w:rPr>
                <w:rFonts w:ascii="GHEA Grapalat" w:eastAsia="GHEA Grapalat" w:hAnsi="GHEA Grapalat" w:cs="GHEA Grapalat"/>
              </w:rPr>
              <w:lastRenderedPageBreak/>
              <w:t>հիմնավորում նշվում է այն, որ ներկայիս ասպիրանտական ծրագրերն այդ կերպ համապա-տասխանեցվում են համաեվ-րոպական չափանիշներին:</w:t>
            </w:r>
          </w:p>
          <w:p w:rsidR="00BD3BE1" w:rsidRPr="00B64AED" w:rsidRDefault="00AC5180">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r w:rsidRPr="00B64AED">
              <w:rPr>
                <w:rFonts w:ascii="GHEA Grapalat" w:eastAsia="GHEA Grapalat" w:hAnsi="GHEA Grapalat" w:cs="GHEA Grapalat"/>
              </w:rPr>
              <w:t>Սակայն, հարկ է նշել, որ եվրոպական երկրների բարձրա-գույն կրթության համակարգերի ուսումնասիրության արդյունքում, պարզ է դառնում, որ բազմաթիվ երկրներում,որտեղ ներդրված է Նախագծով նախատեսվող դոկտորի (PhD) որակավորման համակարգը, գործում է նաև դոկտորի որակավորմանը հաջոր-դող «հաբիլիտացիա» կոչվող ընթացակարգը, որի արդյունքում արդեն իսկ դոկտորի որակա-վորում ունեցող անձը ստանում է բարձրագույն ակադեմիական կոչում (օրինակ՝ Ֆրանսիայում այն կոչվում է Habilitation a dirigerdesrecherches, Գերմանի-այում և Շվեյցարիայում՝ Dr. habil և այլն): Քանի որ, ըստ Նախագծի հիմնավորումների, իրականաց-վող փոփոխությունը հետապնդում է եվրոպական չափանիշներին և ընդունված համակարգի համա-պատասխանեցման նպատակ, առաջարկում ենք աստիճանա-վորման դոկտորի որակավո-րումից բացի քննարկել նաև նշվածից առավել բարձր որակավորման ներդրման հարցը: Նշվածը կարևոր է նաև այն տեսանկյունից, որ դոկտորի որակավորում ստանալուց հետո տարբերակման հնարավորություն ապահովվի այն անձանց միջև, ովքեր շարունակում են իրականացնել գիտական և դասախոսական աշխատանք և այն անձանց միջև, ովքեր նման գործունեություն չեն ծավալում: Ուստի, նման պարագայում գիտական որակավորման մեկ հարթություն սահմանելն արդարացված չէ:</w:t>
            </w: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ind w:right="147"/>
              <w:jc w:val="both"/>
              <w:rPr>
                <w:rFonts w:ascii="GHEA Grapalat" w:eastAsia="GHEA Grapalat" w:hAnsi="GHEA Grapalat" w:cs="GHEA Grapalat"/>
                <w:highlight w:val="white"/>
              </w:rPr>
            </w:pPr>
            <w:r w:rsidRPr="00B64AED">
              <w:rPr>
                <w:rFonts w:ascii="GHEA Grapalat" w:eastAsia="GHEA Grapalat" w:hAnsi="GHEA Grapalat" w:cs="GHEA Grapalat"/>
              </w:rPr>
              <w:t xml:space="preserve">     3.Նախագծի 9-րդ հոդվածի 5-րդ մասով սահմանվում է, որ բուհերում դասավանդման լեզուն հայերենն է:  Հարկ է նշել,որ «Լեզվի մասին» ՀՀ օրենքի 2-րդ՝ «Կրթության լեզուն» վերտառու-թյամբ հոդվածի համաձայն՝ Հ</w:t>
            </w:r>
            <w:r w:rsidRPr="00B64AED">
              <w:rPr>
                <w:rFonts w:ascii="GHEA Grapalat" w:eastAsia="GHEA Grapalat" w:hAnsi="GHEA Grapalat" w:cs="GHEA Grapalat"/>
                <w:highlight w:val="white"/>
              </w:rPr>
              <w:t xml:space="preserve">այաստանի Հանրապետության տարածքում գտնվող կրթական և </w:t>
            </w:r>
            <w:r w:rsidRPr="00B64AED">
              <w:rPr>
                <w:rFonts w:ascii="GHEA Grapalat" w:eastAsia="GHEA Grapalat" w:hAnsi="GHEA Grapalat" w:cs="GHEA Grapalat"/>
                <w:highlight w:val="white"/>
              </w:rPr>
              <w:lastRenderedPageBreak/>
              <w:t xml:space="preserve">ուսումնական համակարգերում դասավանդման և դաստիարա-կության լեզուն գրական հայերենն է: </w:t>
            </w:r>
          </w:p>
          <w:p w:rsidR="00BD3BE1" w:rsidRPr="00B64AED" w:rsidRDefault="00AC5180">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r w:rsidRPr="00B64AED">
              <w:rPr>
                <w:rFonts w:ascii="GHEA Grapalat" w:eastAsia="GHEA Grapalat" w:hAnsi="GHEA Grapalat" w:cs="GHEA Grapalat"/>
                <w:highlight w:val="white"/>
              </w:rPr>
              <w:t xml:space="preserve">Ելնելով այն հանգամանքից, որ «Լեզվի մասին» օրենքով են սահմանվում Հայաստանի Հանրապետության լեզվական քաղաքականության հիմնական դրույթները, պետական իշխանու-թյան և կառավարման մարմին-ների, ձեռնարկությունների, հիմնարկների և կազմակերպու-թյունների լեզվահարաբերու-թյունները, ուստի անհրաժեշտ է Նախագծի </w:t>
            </w:r>
            <w:r w:rsidRPr="00B64AED">
              <w:rPr>
                <w:rFonts w:ascii="GHEA Grapalat" w:eastAsia="GHEA Grapalat" w:hAnsi="GHEA Grapalat" w:cs="GHEA Grapalat"/>
              </w:rPr>
              <w:t>9-րդ հոդվածի 5-րդ մասը համապատասխանեցնել վերը նշված դրույթին՝ «հայերեն» բառից առաջ ավելացնելով «գրական» բառը:</w:t>
            </w:r>
          </w:p>
          <w:p w:rsidR="00BD3BE1" w:rsidRPr="00B64AED" w:rsidRDefault="00AC5180">
            <w:pPr>
              <w:pStyle w:val="1"/>
              <w:pBdr>
                <w:top w:val="nil"/>
                <w:left w:val="nil"/>
                <w:bottom w:val="nil"/>
                <w:right w:val="nil"/>
                <w:between w:val="nil"/>
              </w:pBdr>
              <w:spacing w:after="0" w:line="240" w:lineRule="auto"/>
              <w:ind w:right="147"/>
              <w:jc w:val="both"/>
              <w:rPr>
                <w:rFonts w:ascii="GHEA Grapalat" w:eastAsia="GHEA Grapalat" w:hAnsi="GHEA Grapalat" w:cs="GHEA Grapalat"/>
                <w:highlight w:val="white"/>
              </w:rPr>
            </w:pPr>
            <w:r w:rsidRPr="00B64AED">
              <w:rPr>
                <w:rFonts w:ascii="GHEA Grapalat" w:eastAsia="GHEA Grapalat" w:hAnsi="GHEA Grapalat" w:cs="GHEA Grapalat"/>
                <w:highlight w:val="white"/>
              </w:rPr>
              <w:t xml:space="preserve">    4.Նախագծի 17-րդ հոդվածում նշվում է, որ Հայաստանի Հանրապետության քաղաքացիների ընդունելության համար «Հայոց լեզու» առարկայի քննության վկայագիրը պարտա-դիր է: Մինչդեռ, նույն հոդվածի հաջորդ՝ 8-րդ մասով նախատեսվում է, որ Հայաստանի Հանրապետության այն քաղաքացիները, որոնք ընդունե-լության համար ներկայացվող ավարտական փաստաթղթում «Հայոց լեզու» առարկայից չունեն ավարտական գնահատական, կարող են դրա փոխարեն քննություն հանձնել օտար լեզվից՝ Կառավարության կողմից սահմանված ընդունելության կարգի համաձայն»:</w:t>
            </w:r>
          </w:p>
          <w:p w:rsidR="00BD3BE1" w:rsidRPr="00B64AED" w:rsidRDefault="00AC5180">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highlight w:val="white"/>
              </w:rPr>
            </w:pPr>
            <w:r w:rsidRPr="00B64AED">
              <w:rPr>
                <w:rFonts w:ascii="GHEA Grapalat" w:eastAsia="GHEA Grapalat" w:hAnsi="GHEA Grapalat" w:cs="GHEA Grapalat"/>
                <w:highlight w:val="white"/>
              </w:rPr>
              <w:t xml:space="preserve"> Այն պարագայում, երբ 17-րդ հոդվածի 7-րդ մասով իմպերա-տիվ կերպով սահմանվում է «Հայոց լեզու» առարկայի քննության վկայագրի անհրաժեշ-տության մասին, ապա նշվածի լույսի ներքո հոդվածի 8-րդ կետով սահմանվող բացառությունը հակասության մեջ է մտնում վերը նշված կարգավորման և դրա </w:t>
            </w:r>
            <w:r w:rsidRPr="00B64AED">
              <w:rPr>
                <w:rFonts w:ascii="GHEA Grapalat" w:eastAsia="GHEA Grapalat" w:hAnsi="GHEA Grapalat" w:cs="GHEA Grapalat"/>
                <w:highlight w:val="white"/>
              </w:rPr>
              <w:lastRenderedPageBreak/>
              <w:t xml:space="preserve">ընդհանուր տրամաբանության՝ այն է՝ «Հայոց լեզու» առարկայի քննություն հանձնած լինելու հետ: </w:t>
            </w:r>
          </w:p>
          <w:p w:rsidR="00BD3BE1" w:rsidRPr="00B64AED" w:rsidRDefault="00AC5180">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r w:rsidRPr="00B64AED">
              <w:rPr>
                <w:rFonts w:ascii="GHEA Grapalat" w:eastAsia="GHEA Grapalat" w:hAnsi="GHEA Grapalat" w:cs="GHEA Grapalat"/>
                <w:highlight w:val="white"/>
              </w:rPr>
              <w:t>Ելնելով վերոգրյալից, առաջարկում ենք վերանայել Նախագծի 17-րդ հոդվածի համապատասխան մասերը:</w:t>
            </w:r>
          </w:p>
          <w:p w:rsidR="00BD3BE1" w:rsidRPr="00B64AED" w:rsidRDefault="00AC5180">
            <w:pPr>
              <w:pStyle w:val="1"/>
              <w:pBdr>
                <w:top w:val="nil"/>
                <w:left w:val="nil"/>
                <w:bottom w:val="nil"/>
                <w:right w:val="nil"/>
                <w:between w:val="nil"/>
              </w:pBdr>
              <w:shd w:val="clear" w:color="auto" w:fill="FFFFFF"/>
              <w:spacing w:after="0" w:line="240" w:lineRule="auto"/>
              <w:ind w:right="147"/>
              <w:jc w:val="both"/>
              <w:rPr>
                <w:rFonts w:ascii="GHEA Grapalat" w:eastAsia="GHEA Grapalat" w:hAnsi="GHEA Grapalat" w:cs="GHEA Grapalat"/>
              </w:rPr>
            </w:pPr>
            <w:r w:rsidRPr="00B64AED">
              <w:rPr>
                <w:rFonts w:ascii="GHEA Grapalat" w:eastAsia="GHEA Grapalat" w:hAnsi="GHEA Grapalat" w:cs="GHEA Grapalat"/>
              </w:rPr>
              <w:t xml:space="preserve">     5.Նախագծի 26-րդ հոդվածով կարգավորվում է բուհի կառավարման խորհրդի ձևավորումը: Մասնավորապես հոդվածի 2-րդ և 3-րդ մասերով սահմանվում է, որկառավարման խորհուրդը բաղկացած է 12 անդամից, որոնցից 1-ն՝ ուսանողության ներկայացուցիչն է, որին առաջադրում է բուհի ուսանողական խորհուրդը,4-ը՝ բուհի հիմնական ակադեմիական կազմից են, որոնց առաջադրում է բուհի ակադեմիական խորհուրդը, ևս 1-ը՝ բուհի հետ համագործակցող կազմակերպու-թյուններից, որոնց ներկայացուց-չին առաջադրում է բուհի ակադեմիական խորհուրդը, ելնելով բուհի առանձնահատկու-թյուններից և ոլորտային ուղղվածությունից, իսկ 6 անդամին գործարարներից, կրթության, գիտության, մշակույթի կամ տնտեսության այլ ոլորտների ներկայացուցիչներից՝ համապատասխան ոլորտի լիազոր մարմնի ղեկավարը: Նախ և առաջ` հարկ է նշել, որ Նախագծի հիմնավորումներում առկա չէ հիշատակում կառավարման խորհրդի կազմի նման համամասնության և անդամների քանակի սահմանման համար: </w:t>
            </w:r>
          </w:p>
          <w:p w:rsidR="00BD3BE1" w:rsidRPr="00B64AED" w:rsidRDefault="00AC5180">
            <w:pPr>
              <w:pStyle w:val="1"/>
              <w:pBdr>
                <w:top w:val="nil"/>
                <w:left w:val="nil"/>
                <w:bottom w:val="nil"/>
                <w:right w:val="nil"/>
                <w:between w:val="nil"/>
              </w:pBdr>
              <w:shd w:val="clear" w:color="auto" w:fill="FFFFFF"/>
              <w:tabs>
                <w:tab w:val="left" w:pos="90"/>
              </w:tabs>
              <w:spacing w:after="0" w:line="240" w:lineRule="auto"/>
              <w:ind w:right="147" w:firstLine="180"/>
              <w:jc w:val="both"/>
              <w:rPr>
                <w:rFonts w:ascii="GHEA Grapalat" w:eastAsia="GHEA Grapalat" w:hAnsi="GHEA Grapalat" w:cs="GHEA Grapalat"/>
              </w:rPr>
            </w:pPr>
            <w:r w:rsidRPr="00B64AED">
              <w:rPr>
                <w:rFonts w:ascii="GHEA Grapalat" w:eastAsia="GHEA Grapalat" w:hAnsi="GHEA Grapalat" w:cs="GHEA Grapalat"/>
              </w:rPr>
              <w:t xml:space="preserve">  Կարգավորման վերլուծության արդյունքում ստացվում է, որ բուհի կառավարման խորհրդում ներգրավված անդամների մի ստվար հատվածին նշանակում է համապատասխան ոլորտի լիազոր մարմնի ղեկավարը: Ավելին, նախագծով սահմանվում </w:t>
            </w:r>
            <w:r w:rsidRPr="00B64AED">
              <w:rPr>
                <w:rFonts w:ascii="GHEA Grapalat" w:eastAsia="GHEA Grapalat" w:hAnsi="GHEA Grapalat" w:cs="GHEA Grapalat"/>
              </w:rPr>
              <w:lastRenderedPageBreak/>
              <w:t xml:space="preserve">է նաև, որ Կառավարման խորհրդի նախագահ կարող է լինել միայն բուհի հետ համագործակցող կազմակերպու-թյունից կամ լիազոր մարմնի կողմից նշանակված անդամը, այսինքն՝ բուհի ներկայացուցիչը նախագահ լինելու իրավունք չունի, ինչի հետապնդվող նպատակի  և կանխատեսվող արդյունքի վերաբերյալ հիմնա-վորումներ ևս բացակայում են: </w:t>
            </w:r>
          </w:p>
          <w:p w:rsidR="00BD3BE1" w:rsidRPr="00B64AED" w:rsidRDefault="00AC5180">
            <w:pPr>
              <w:pStyle w:val="1"/>
              <w:pBdr>
                <w:top w:val="nil"/>
                <w:left w:val="nil"/>
                <w:bottom w:val="nil"/>
                <w:right w:val="nil"/>
                <w:between w:val="nil"/>
              </w:pBdr>
              <w:shd w:val="clear" w:color="auto" w:fill="FFFFFF"/>
              <w:tabs>
                <w:tab w:val="left" w:pos="993"/>
              </w:tabs>
              <w:spacing w:after="0" w:line="240" w:lineRule="auto"/>
              <w:ind w:right="147" w:firstLine="180"/>
              <w:jc w:val="both"/>
              <w:rPr>
                <w:rFonts w:ascii="GHEA Grapalat" w:eastAsia="GHEA Grapalat" w:hAnsi="GHEA Grapalat" w:cs="GHEA Grapalat"/>
              </w:rPr>
            </w:pPr>
            <w:r w:rsidRPr="00B64AED">
              <w:rPr>
                <w:rFonts w:ascii="GHEA Grapalat" w:eastAsia="GHEA Grapalat" w:hAnsi="GHEA Grapalat" w:cs="GHEA Grapalat"/>
              </w:rPr>
              <w:t>Կառավարման խորհրդի նման համամասնության և նրա գործունեությունը սահմանող նման կարգավորումների առկայության պարագայում տրամաբանական է այն մտահոգությունը, որ այս կամ այն կերպ հնարավոր է, որ խաթարվի բարձրագույն կրթության և գիտության ոլորտի պետական քաղաքականության սկզբունք-ներից մեկը՝ բուհական ինքնավարությունը:</w:t>
            </w:r>
          </w:p>
          <w:p w:rsidR="00BD3BE1" w:rsidRPr="00B64AED" w:rsidRDefault="00AC5180">
            <w:pPr>
              <w:pStyle w:val="1"/>
              <w:pBdr>
                <w:top w:val="nil"/>
                <w:left w:val="nil"/>
                <w:bottom w:val="nil"/>
                <w:right w:val="nil"/>
                <w:between w:val="nil"/>
              </w:pBdr>
              <w:shd w:val="clear" w:color="auto" w:fill="FFFFFF"/>
              <w:tabs>
                <w:tab w:val="left" w:pos="993"/>
              </w:tabs>
              <w:spacing w:after="0" w:line="240" w:lineRule="auto"/>
              <w:ind w:right="147" w:firstLine="180"/>
              <w:jc w:val="both"/>
              <w:rPr>
                <w:rFonts w:ascii="GHEA Grapalat" w:eastAsia="GHEA Grapalat" w:hAnsi="GHEA Grapalat" w:cs="GHEA Grapalat"/>
              </w:rPr>
            </w:pPr>
            <w:r w:rsidRPr="00B64AED">
              <w:rPr>
                <w:rFonts w:ascii="GHEA Grapalat" w:eastAsia="GHEA Grapalat" w:hAnsi="GHEA Grapalat" w:cs="GHEA Grapalat"/>
              </w:rPr>
              <w:t xml:space="preserve">Ասվածի հաշվառմամբ անհրաժեշտ է, նախ և առաջ, ներկայացնել հստակ հիմնավորումներ կառավարման խորհրդի անդամների Նախագծով նախատեսվող քանակի և համամասնության սահմանման վերաբերյալ: Միևնույն ժամանակ, առաջարկում ենք քննարկել խորհրդում բուհի ներկայացուցիչ անդամների քանակի ավելացման հարցը՝ առաջնորդվելով բուհական ինքնավարության սկզբունքով: </w:t>
            </w: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ind w:right="147" w:firstLine="18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ind w:right="147" w:firstLine="180"/>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ind w:right="147"/>
              <w:jc w:val="both"/>
              <w:rPr>
                <w:rFonts w:ascii="GHEA Grapalat" w:eastAsia="GHEA Grapalat" w:hAnsi="GHEA Grapalat" w:cs="GHEA Grapalat"/>
              </w:rPr>
            </w:pPr>
            <w:r w:rsidRPr="00B64AED">
              <w:rPr>
                <w:rFonts w:ascii="GHEA Grapalat" w:eastAsia="GHEA Grapalat" w:hAnsi="GHEA Grapalat" w:cs="GHEA Grapalat"/>
              </w:rPr>
              <w:t xml:space="preserve">    6</w:t>
            </w:r>
            <w:r w:rsidRPr="00B64AED">
              <w:rPr>
                <w:rFonts w:ascii="Cambria Math" w:eastAsia="Cambria Math" w:hAnsi="Cambria Math" w:cs="Cambria Math"/>
              </w:rPr>
              <w:t xml:space="preserve">. </w:t>
            </w:r>
            <w:r w:rsidRPr="00B64AED">
              <w:rPr>
                <w:rFonts w:ascii="GHEA Grapalat" w:eastAsia="GHEA Grapalat" w:hAnsi="GHEA Grapalat" w:cs="GHEA Grapalat"/>
              </w:rPr>
              <w:t xml:space="preserve">Նախագծի 28-րդ հոդվածով կարգավորվում է բուհի </w:t>
            </w:r>
            <w:r w:rsidRPr="00B64AED">
              <w:rPr>
                <w:rFonts w:ascii="GHEA Grapalat" w:eastAsia="GHEA Grapalat" w:hAnsi="GHEA Grapalat" w:cs="GHEA Grapalat"/>
              </w:rPr>
              <w:lastRenderedPageBreak/>
              <w:t>կառավարման խորհրդի անդամի լիազորությունների դադարեցման և դադարման հարաբերություն-ները: Մասնավորապես մատնանշված հանգամանքներ, որոնք առկայության դեպքում խորհրդի անդամի լիազորու-թյունների դադարեցվում կամ դադարում են: Պետք է նշել, սակայն, որ նշված դեպքերի շարքում նշված չէ խորհրդի անդամի՝ որևէ կուսակցության ղեկավար մարմնի անդամ դառնալու պարագայում վրա հասանելիք հետևանքը: Վերջի-նիս ամրագրումն անհրաժեշտ է այն նկատառմամբ, որ նշված իրավիճակի առկայությունը, Նախագծի 27-րդ հոդվածի 7-րդ մասի ուժով, խորհրդի անդամի լիազորությունների հետ անհամատեղելի է: Ելնելով վերոգրյալից՝ նշված հոդվածում առաջարկում ենք իրականացնել համապատասխան լրացում:</w:t>
            </w:r>
          </w:p>
          <w:p w:rsidR="00BD3BE1" w:rsidRPr="00B64AED" w:rsidRDefault="00AC5180">
            <w:pPr>
              <w:pStyle w:val="1"/>
              <w:pBdr>
                <w:top w:val="nil"/>
                <w:left w:val="nil"/>
                <w:bottom w:val="nil"/>
                <w:right w:val="nil"/>
                <w:between w:val="nil"/>
              </w:pBdr>
              <w:spacing w:after="0" w:line="240" w:lineRule="auto"/>
              <w:ind w:right="147"/>
              <w:jc w:val="both"/>
              <w:rPr>
                <w:rFonts w:ascii="GHEA Grapalat" w:eastAsia="GHEA Grapalat" w:hAnsi="GHEA Grapalat" w:cs="GHEA Grapalat"/>
              </w:rPr>
            </w:pPr>
            <w:r w:rsidRPr="00B64AED">
              <w:rPr>
                <w:rFonts w:ascii="GHEA Grapalat" w:eastAsia="GHEA Grapalat" w:hAnsi="GHEA Grapalat" w:cs="GHEA Grapalat"/>
              </w:rPr>
              <w:t xml:space="preserve">    7.Նախագծի 37-րդ հոդվածի 10-րդ մասով նախատեսվում են այն դեպքերը, որոնց առկայության դեպքում ռեկտոր (մասնաճյուղի տնօրեն) չի կարող ընտրվել: Որպես այդպիսին՝ նշվում է այն հանգամանքը, որ անձը դատապարտվել է դատարանի` օրինական ուժի մեջ մտած դատավճռի հիման վրա, և դատվածությունը սահմանված կարգով հանված կամ մարված չէ: Որպես նման մեկ այլ դեպք է նախատեսվում դատարանի՝ օրինական ուժի մեջ մտած վճռով վերջինիս անգործունակ կամ սահմանափակ գործունակ ճանաչված լինելու փաստը:</w:t>
            </w:r>
          </w:p>
          <w:p w:rsidR="00BD3BE1" w:rsidRPr="00B64AED" w:rsidRDefault="00AC5180">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r w:rsidRPr="00B64AED">
              <w:rPr>
                <w:rFonts w:ascii="GHEA Grapalat" w:eastAsia="GHEA Grapalat" w:hAnsi="GHEA Grapalat" w:cs="GHEA Grapalat"/>
              </w:rPr>
              <w:t xml:space="preserve">Այսպես, Նախագծի 18-րդ հոդվածով սահմանվում է, որ բուհերում և գիտական կազմա-կերպություններում արգելվում է քաղաքական, կուսակցական գոր-ծունեությունը: Միևնույն ժամա-նակ, 27-րդ հոդվածի 7-րդ մասով </w:t>
            </w:r>
            <w:r w:rsidRPr="00B64AED">
              <w:rPr>
                <w:rFonts w:ascii="GHEA Grapalat" w:eastAsia="GHEA Grapalat" w:hAnsi="GHEA Grapalat" w:cs="GHEA Grapalat"/>
              </w:rPr>
              <w:lastRenderedPageBreak/>
              <w:t>նախատեսվում է, որ կառավար-ման խորհրդի անդամ չի կարող լինել այն անձը, ով ի թիվս այլնի որևէ կուսակցության ղեկավար մարմնի անդամ է: Վերը նշված կարգավորումների համապար-փակ ուսումնասիրության արդյունքում կարող ենք  փաստել, որ իրականացվում է ոչ միայն կառավարման խորհուրդների, այլ նաև բուհերի ապաքաղաքականացվածություն:</w:t>
            </w:r>
          </w:p>
          <w:p w:rsidR="00BD3BE1" w:rsidRPr="00B64AED" w:rsidRDefault="00AC5180">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r w:rsidRPr="00B64AED">
              <w:rPr>
                <w:rFonts w:ascii="GHEA Grapalat" w:eastAsia="GHEA Grapalat" w:hAnsi="GHEA Grapalat" w:cs="GHEA Grapalat"/>
              </w:rPr>
              <w:t>Նշվածի լույսի ներքո հարկ  ենք համարում նշել, որ անձի՝ որպես ռեկտոր (մասնաճյուղի տնօրեն) ընտրվելու խոչընդոտ հանդիսա-ցող հանգամանքների շարքում պետք է ամրագրվի նաև վերջինիս՝ որևէ կուսակցության անդամ լինելը՝ հաշվի առնելով ռեկտորի դերը և լիազորու-թյունների շրջանակը բուհում:</w:t>
            </w:r>
          </w:p>
          <w:p w:rsidR="00BD3BE1" w:rsidRPr="00B64AED" w:rsidRDefault="00AC5180">
            <w:pPr>
              <w:pStyle w:val="1"/>
              <w:pBdr>
                <w:top w:val="nil"/>
                <w:left w:val="nil"/>
                <w:bottom w:val="nil"/>
                <w:right w:val="nil"/>
                <w:between w:val="nil"/>
              </w:pBdr>
              <w:spacing w:after="0" w:line="240" w:lineRule="auto"/>
              <w:ind w:right="147" w:firstLine="180"/>
              <w:jc w:val="both"/>
              <w:rPr>
                <w:rFonts w:ascii="GHEA Grapalat" w:eastAsia="GHEA Grapalat" w:hAnsi="GHEA Grapalat" w:cs="GHEA Grapalat"/>
              </w:rPr>
            </w:pPr>
            <w:r w:rsidRPr="00B64AED">
              <w:rPr>
                <w:rFonts w:ascii="GHEA Grapalat" w:eastAsia="GHEA Grapalat" w:hAnsi="GHEA Grapalat" w:cs="GHEA Grapalat"/>
              </w:rPr>
              <w:t>Միևնույն ժամանակ, ապաքա-ղաքականացման սկզբունքի պահպանման տեսանկյունից խնդրահարույց ենք համարում նաև այն կարգավորումը, ըստ որի՝ կառավարման խորհրդի անդամ չի կարող դառնալ անձը, ով կուսակցության ղեկավար մարմնի անդամ է: Թեև «Կուսակցությունների մասին» ՀՀ օրենքի համաձայն՝ կուսակցու-թյան ղեկավար մարմինն է իրականացնում կուսակցության առանցքային լիազորությունները, այնուամենայնիվ կարծում ենք, որ անգամ կուսակցության ղեկավար կազմում ընդգրկված չլինելն ինքնին չի կարող երաշխավորել ներկայացուցչի քաղաքական զսպվածությունը, ինչն էլ իր հերթին կարող է անհամատեղելի լինել բուհերի ապաքաղաքակա-նացվածության հետապնդվող նպատակին:</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Ելնելով վերոգրյալից՝ առաջար-կում ենք սահմանել, որ կառավար-ման խորհրդի անդամ չի կարող լինել այն անձը, ով որևէ կուսակ-</w:t>
            </w:r>
            <w:r w:rsidRPr="00B64AED">
              <w:rPr>
                <w:rFonts w:ascii="GHEA Grapalat" w:eastAsia="GHEA Grapalat" w:hAnsi="GHEA Grapalat" w:cs="GHEA Grapalat"/>
              </w:rPr>
              <w:lastRenderedPageBreak/>
              <w:t>ցության անդամ է, միևնույն ժամա-նակ տվյալ սահմանափակումը տարածել նաև ռեկտորի (մասնա-ճյուղի տնօրենի) ընտրության վրա:</w:t>
            </w:r>
          </w:p>
        </w:tc>
        <w:tc>
          <w:tcPr>
            <w:tcW w:w="3084" w:type="dxa"/>
            <w:tcBorders>
              <w:top w:val="single" w:sz="4" w:space="0" w:color="000000"/>
              <w:left w:val="single" w:sz="4" w:space="0" w:color="000000"/>
              <w:bottom w:val="single" w:sz="4" w:space="0" w:color="000000"/>
              <w:right w:val="single" w:sz="4" w:space="0" w:color="000000"/>
            </w:tcBorders>
          </w:tcPr>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է մասնակի։</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չէ։</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«Բարձրագույն կրթության և գիտության մասին» Հայաս-տանի Հանրապետության օրենքի նախագծով կանո-նակարգվում և հստակեց-վում են միջազգային չափա-նիշներին համապատաս-խան  բարձրագույն կրթության և գիտության բնագավառին վերաբերող հիմնական և կիրառվող </w:t>
            </w:r>
            <w:r w:rsidRPr="00B64AED">
              <w:rPr>
                <w:rFonts w:ascii="GHEA Grapalat" w:eastAsia="GHEA Grapalat" w:hAnsi="GHEA Grapalat" w:cs="GHEA Grapalat"/>
              </w:rPr>
              <w:lastRenderedPageBreak/>
              <w:t>հասկացությունների (այդ թվում՝ կրթական ծրագիր, բարձրագույն կրթության աստիճան, գիտական աստիճան, որակավորում և այլն) սահմանումները և անհրաժեշտ դրույթները,  ինչը համադրելի և ըմբռնելի կդարձնի ՀՀ բարձրագույն կրթության և  գիտության համակարգի նկարագրու-թյունը ազգային և միջազ-գային մակարդակներում: Մասնավորապես ներկայիս օրենսդրությամբ (այդ թվում՝ «Բարձրագույն և հետբուհական մասնագի-տական կրթության մասին» ՀՀ օրենքով) կիրառվող հետբուհական կրթության՝ Հայաստանի բարձրագույն կրթության համակարգում եվրոպական որակավորում-ների շրջանակի և Զալցբուրգյան սկզբունք-ների (ասպիրանտական կրթությունն որպես բարձրագույն կրթական 3-րդ մակարդակ) հետ համապատասխանեցմամբ, որը հնարավորություն կընձեռնի որակյալ գիտական հետազոտու-թյունների և աստիճան շնորհելու չափանիշներ ու որակի չափորոշիչներ սահմանելու համար: Հարկ ենք համարում նշել, որ «գիտությունների թեկնածու» սահմանումը միջազգային ասպարեզում առաջացնում է թյուր-ըմբռնում՝ որակավորման արդեն իսկ ձեռք բերված լինելու ուղղությամբ: «Գիտությունների թեկնածուն» այժմ փաստացի PհD-ն չէ՝ նաև բովանդակային առումով, քանի որ որպես բարձրա-</w:t>
            </w:r>
            <w:r w:rsidRPr="00B64AED">
              <w:rPr>
                <w:rFonts w:ascii="GHEA Grapalat" w:eastAsia="GHEA Grapalat" w:hAnsi="GHEA Grapalat" w:cs="GHEA Grapalat"/>
              </w:rPr>
              <w:lastRenderedPageBreak/>
              <w:t xml:space="preserve">գույն կրթության 3-րդ աստիճանում շնորհվող որակավորում և գիտական աստիճան PհD-ի գիտական աստիճանն այլ կրթական և գիտական բովանդա-կություն է ենթադրում: «Դոկտոր» որակավորումն իր գիտահետազոտական գործընթացով նախատես-վում է, որ կազմված է լինելու 30% կրթական բաղադրիչից ոչ ավելին, իսկ մնացածը՝ հետազոտական: Ինչ վերաբերում է ներկայիս «գիտությունների դոկտորին», ապա այն ամբողջովին գիտական աստիճան է, որը չի պարունակում կրթական բաղադրիչ և չի բնութագրվում կրթական վերջնարդյունքներով. այն շնորհվում է «գիտություն-ների թեկնածուի» աստիճան ունեցող անձին` համապատասխան ոլորտում իր կողմից իրականացրած ակնառու (նշանավոր) բացահայտում-ների, նորարարությունների և նորամուծությունների արդյունքում: Հիշյալով պայմանավորված՝ օրենքի նախագծով նախատեսվել է «գիտությունների թեկնածու» գիտական աստիճանն որպես այդպիսին «Դոկտոր (PhD)» որակավորմանը համապատասխանեցնելու՝ միջազգային որակավորման ճանաչելիության ապահո-վելու նպատակով և այդ որակավորումը, որը ձեռք է բերվում ուսումնառության հաջող ավարտին՝ կրթական որակավորում է, </w:t>
            </w:r>
            <w:r w:rsidRPr="00B64AED">
              <w:rPr>
                <w:rFonts w:ascii="GHEA Grapalat" w:eastAsia="GHEA Grapalat" w:hAnsi="GHEA Grapalat" w:cs="GHEA Grapalat"/>
              </w:rPr>
              <w:lastRenderedPageBreak/>
              <w:t xml:space="preserve">իսկ երրորդ աստիճանի որակավորման շնորհման կարգի հաստատումը սահմանվելու է համապա-տասխան ենթաօրենսդրա-կան ակտով: Հարկ է նշել, որ այս փոփոխության արդյունքում ներառյալ 2027 թվականի դեկտեմբերի 30-ը շնորհվող «գիտության թեկնածուի» և «գիտության դոկտորի» գիտական աստիճանները պահպանում են իրենց իրավաբանական ուժը, սակայն «գիտության թեկնածուի» գիտական աստիճանն իրավակա-նորեն հավասարեցվում է «Դոկտոր (PhD)» որակա-վորմանը (ուսումնառության գործընթացի կազմակեր-պումն օրենքի նախագծով նախատեսվում է ներդնել 2022 թ.-ի սեպտեմբերի 1-ից): Ավելին, օրենքի նախագծով հստակ ամրագրված է, որ դոկտորական ուսուցման արդյունքում (կրթական աստիճանով կրթական ծրագրերի բեռնվածությունը պետք է կազմի 180 կրեդիտ) ուսանողը ձեռք է բերում խոր և համալիր գիտելիք, հմտություններ և կարողունակություն՝ մեկ կամ մի քանի փոխհատվող ոլորտներում հետազոտա-կան և մասնագիտական գործունեություն իրակա-նացնելու և նոր գիտելիք ստեղծելու համար, իսկ ուսուցումն ամփոփվում է դոկտորական ատենախո-սության պաշտպանու-թյամբ, և ուսուցումն ավարտած ու ատենախո-սությունը պաշտպանած անձին շնորհվում է </w:t>
            </w:r>
            <w:r w:rsidRPr="00B64AED">
              <w:rPr>
                <w:rFonts w:ascii="GHEA Grapalat" w:eastAsia="GHEA Grapalat" w:hAnsi="GHEA Grapalat" w:cs="GHEA Grapalat"/>
              </w:rPr>
              <w:lastRenderedPageBreak/>
              <w:t>«Դոկտոր (PhD)» գիտական աստիճան: Առհասարակ նշենք, որ օրենքը չի կարող ամենայն մանրամասնու-թյամբ կարգավորել դոկտո-րական ծրագրի բովանդա-կությունը, մասնավորապես, հաբիլիտացված դոկտորի կամ որևէ այլ հնարավոր աստիճանի/կոչման հետ կապված հարցերը: Դրանք ենթաօրենսդրական ակտերով կարգավորվող հարցեր են: Որակավորում-ների տեսանկյունից խնդիրը կարգավորվում է Որակավորումների ազգա-յին շրջանակի (ՈԱՇ) 8-րդ մակարդակում ձեռք բերվող վերջնարդյունքների միջոցով՝ բարձրացնելով ակնկալվող գիտելիքների, հմտությունների և կարողու-նակության շեմը: Ելնելով վերոշարադրյալից նշենք, որ օրենքի նախագծով ամրագրվում է Բոլոնիայի գործընթացի պահանջ-ներին համապատասխան ասպիրանտական կրթու-թյան ոլորտը բարեփոխելու ու վերջինովս պայմանա-վորված բուհերի ասպիրան-տական կրթական ծրագրերը վերանայելու ու համապատասխանեցնելու Զալցբուրգյան սկզբունք-ներին և նորարարական դոկտորական (ասպիրան-տական) դասընթացների պահանջներին։</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է մասնակի:</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ՀՀ բարձրագույն ուսումնա-կան հաստատություններ ընդունվելու համար «Հայոց լեզու» առարկայի փոխարեն օտար լեզվից քննություն կարող են հանձնել միայն այն ՀՀ քաղաքացիները, որոնք ավարտել են օտարերկրյա պետություն-ների ուսումնական հաստատություններ և «Հայոց լեզու» առարկայից չունեն ավարտական գնա-հատական: Նշենք նաև, որ ներկայումս ևս առկա է համանման օրենսդրական կարգավորում:</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չէ։</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Ներկայացված օրենքի նախագծով լիազոր մարմնի կողմից բուհերի կառավար-ման խորհուրդներում ընդգրկվող խորհրդի 12-ի անդամներից 6-ը լինելու են գործարարների, կրթու-թյան, գիտության, մշակույ-թի կամ տնտեսության այլ ոլորտների ներկայացու-ցիչներ և անընդունելի ենք համարում մոտեցումը, որ հիշյալ ոլորտի ներկայացու-ցիչները հակված են լինելու բուհի ինքնավարության և ինքնակառավարման գործառույթի իրացմանը խոչընդոտելուն:  Օրենքի նախագծով ներկայացված  համամասնությունը կարող է ապահովել բուհի կառավարման խորհրդում հավասարակշռությունը, որոշումների օբյեկտիվու-թյունը և խուսափել որևէ կողմի ձայների մեծամաս-նությամբ պարտադրված որոշումներից և պետական կառավարման մարմինների միջամտությունից։ Կառավարման խորհրդի անդամների թվաքանակի (12 անդամ) մասով նշենք, որ միջազգային մակարդա-կում միտումը բուհերի կառավարման մարմինների  անդամների քանակի նվազեցումն է և կառավար-ման խորհրդի համապա-տասխան գործառույթների իրականացմամբ ու արդյունավետ աշխատանքի </w:t>
            </w:r>
            <w:r w:rsidRPr="00B64AED">
              <w:rPr>
                <w:rFonts w:ascii="GHEA Grapalat" w:eastAsia="GHEA Grapalat" w:hAnsi="GHEA Grapalat" w:cs="GHEA Grapalat"/>
              </w:rPr>
              <w:lastRenderedPageBreak/>
              <w:t>շնորհիվ բուհի խնդիրների լուծումն է, որը ըստ էության չպետք է պայմանավորված լինի կառավարման խորհրդի անդամների քանակով: Բացի այդ, խորհրդի անդամների նման համամասնության դեպքում խորհրդում կլինեն բուհը ներկայացնող և բուհի խնդիրներին քաջատեղյակ բավարար թվով աշխատա-կիցներ (այդ թվում՝ բուհի առանձնահատկություն-ներից և ոլորտային ուղղվա-ծությունից ելնելով՝ ակադե-միական խորհրդի կողմից սահմանված կարգով բուհի հետ համագործակցող կազմակերպություններից առաջադրված 1 ներկայա-ցուցիչ), որոնք կարող են որոշումներ կայացնելիս տրամադրել օգտակար տեղեկատվություն, արդյու-նավետորեն մասնակցել հարցերի քննարկմանը:</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Ինչ վերաբերում է բուհի կառավարման խորհրդի նախագահին, ապա ուսա-նողության ներկայացուցիչը չի կարող ընտրվել կառավարման խորհրդի նախագահ, շատ երկրնե-րում գործում է նաև կանոն, ըստ որի ուսանող ներկայա-ցուցչի իրավասությունները սահմանափակվում են նաև կադրային հարցերով որոշումներ կայացնելիս։ Տրամաբանական չէ նաև ակադեմիական կազմի ներ-կայացուցիչների ընտրու-թյան հնարավորությունը խորհրդի նախագահի պաշ-տոնում, քանի որ այստեղ նույնպես առկա է շահերի բախման բաղադրիչ։</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Ընդունելի է մասնակի </w:t>
            </w:r>
            <w:r w:rsidRPr="00B64AED">
              <w:rPr>
                <w:rFonts w:ascii="GHEA Grapalat" w:eastAsia="GHEA Grapalat" w:hAnsi="GHEA Grapalat" w:cs="GHEA Grapalat"/>
                <w:i/>
              </w:rPr>
              <w:t>(նշենք նաև, որ հիշյալ դրույթը վերաբերում է 31-րդ հոդվածի 10-րդ մասին)</w:t>
            </w:r>
            <w:r w:rsidRPr="00B64AED">
              <w:rPr>
                <w:rFonts w:ascii="GHEA Grapalat" w:eastAsia="GHEA Grapalat" w:hAnsi="GHEA Grapalat" w:cs="GHEA Grapalat"/>
              </w:rPr>
              <w:t>։</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bookmarkStart w:id="1" w:name="_gjdgxs" w:colFirst="0" w:colLast="0"/>
            <w:bookmarkEnd w:id="1"/>
            <w:r w:rsidRPr="00B64AED">
              <w:rPr>
                <w:rFonts w:ascii="GHEA Grapalat" w:eastAsia="GHEA Grapalat" w:hAnsi="GHEA Grapalat" w:cs="GHEA Grapalat"/>
              </w:rPr>
              <w:t xml:space="preserve">Խնդրո առարկա հարցը նպատակահարմար է քննարկել միայն ռեկտորի (մասնաճյուղի տնօրենի) պարագայում, առավել ևս՝ նախորդ առաջարկում կառավարման խորհրդի անդամի մասով (եթե նա որևէ կուսակցության ղեկա-վար մարմնի անդամ էր, ապա լիազորությունները դադարեցնելու հետ կապ-ված) ներկայացված էր համապատասխան լրացում կատարելու առաջարկ։ Միաժամանակ, ինչպես նշվում է նաև հիշյալ առա-ջարկում՝ համաձայն «Կու-սակցությունների մասին» ՀՀ օրենքի դրույթների՝ կու-սակցության առանցքային </w:t>
            </w:r>
            <w:r w:rsidRPr="00B64AED">
              <w:rPr>
                <w:rFonts w:ascii="GHEA Grapalat" w:eastAsia="GHEA Grapalat" w:hAnsi="GHEA Grapalat" w:cs="GHEA Grapalat"/>
              </w:rPr>
              <w:lastRenderedPageBreak/>
              <w:t xml:space="preserve">լիազորություններն  իրակա-նացնում է կուսակցության ղեկավար մարմինը։ </w:t>
            </w:r>
          </w:p>
        </w:tc>
        <w:tc>
          <w:tcPr>
            <w:tcW w:w="1843" w:type="dxa"/>
            <w:tcBorders>
              <w:top w:val="single" w:sz="4" w:space="0" w:color="000000"/>
              <w:left w:val="single" w:sz="4" w:space="0" w:color="000000"/>
              <w:bottom w:val="single" w:sz="4" w:space="0" w:color="000000"/>
              <w:right w:val="single" w:sz="4" w:space="0" w:color="000000"/>
            </w:tcBorders>
          </w:tcPr>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Օրենքի նախագծի տեքստում օգտագործվող «գիտահետազոտական գործու-նեություն» հասկացության նույնականու-թյունից խուսա-փելու և միասնական մոտեցում ապահովելու նպատակով «գիտահետազոտական աշխատանք» եզրույթը նախագծի համապատասխան դրույթներում փոխարինվել է անհրաժեշտ ձևակերպմամբ։</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համապատասխան փոփոխություն:</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Նախագծի 17-րդ հոդվածի 7-րդ և 8-րդ մասերը վերանայվել են:</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Օրենքի նախագծի 28-</w:t>
            </w:r>
            <w:r w:rsidRPr="00B64AED">
              <w:rPr>
                <w:rFonts w:ascii="GHEA Grapalat" w:eastAsia="GHEA Grapalat" w:hAnsi="GHEA Grapalat" w:cs="GHEA Grapalat"/>
              </w:rPr>
              <w:lastRenderedPageBreak/>
              <w:t>րդ հոդվածի 1-ին  մասում կատարվել են անհրաժեշտ լրացումներ։</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i/>
              </w:rPr>
            </w:pPr>
            <w:r w:rsidRPr="00B64AED">
              <w:rPr>
                <w:rFonts w:ascii="GHEA Grapalat" w:eastAsia="GHEA Grapalat" w:hAnsi="GHEA Grapalat" w:cs="GHEA Grapalat"/>
              </w:rPr>
              <w:t>Կատարվել է համապատասխան լրացում, ռեկտոր (մաս-նաճյուղի տնօ-րեն) ընտրվելու դեպքում պաշ-տոնավարման ընթացքում կուսակցական գործունեու-թյամբ չզբաղ-վելու մասով։</w:t>
            </w:r>
          </w:p>
        </w:tc>
      </w:tr>
      <w:tr w:rsidR="00BD3BE1" w:rsidRPr="00B64AED">
        <w:tc>
          <w:tcPr>
            <w:tcW w:w="2235" w:type="dxa"/>
            <w:tcBorders>
              <w:top w:val="single" w:sz="4" w:space="0" w:color="000000"/>
              <w:left w:val="single" w:sz="4" w:space="0" w:color="000000"/>
              <w:bottom w:val="single" w:sz="4" w:space="0" w:color="000000"/>
              <w:right w:val="single" w:sz="4" w:space="0" w:color="000000"/>
            </w:tcBorders>
          </w:tcPr>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lastRenderedPageBreak/>
              <w:t>Առողջապահության նախարարություն</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sz w:val="20"/>
                <w:szCs w:val="20"/>
              </w:rPr>
            </w:pPr>
            <w:r w:rsidRPr="00B64AED">
              <w:rPr>
                <w:rFonts w:ascii="GHEA Grapalat" w:eastAsia="GHEA Grapalat" w:hAnsi="GHEA Grapalat" w:cs="GHEA Grapalat"/>
                <w:sz w:val="20"/>
                <w:szCs w:val="20"/>
              </w:rPr>
              <w:t>17.12.2019թ.</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sz w:val="20"/>
                <w:szCs w:val="20"/>
              </w:rPr>
              <w:t>N ԱԹ/11.1/23474-2019</w:t>
            </w:r>
          </w:p>
        </w:tc>
        <w:tc>
          <w:tcPr>
            <w:tcW w:w="3861" w:type="dxa"/>
            <w:tcBorders>
              <w:top w:val="single" w:sz="4" w:space="0" w:color="000000"/>
              <w:left w:val="single" w:sz="4" w:space="0" w:color="000000"/>
              <w:bottom w:val="single" w:sz="4" w:space="0" w:color="000000"/>
              <w:right w:val="single" w:sz="4" w:space="0" w:color="000000"/>
            </w:tcBorders>
          </w:tcPr>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Առողջապահության նախարարու-թյունում կայացել են բազմաթիվ քննարկումներ Առողջապահության նախարարության խորհրդատու-ների, կլինիկական օրդինատու-րայի բազա հանդիսացող խոշոր բժշկական կենտրոնների ղեկավարների, մասնագիտական հանրության հետ, որի արդյունքում ներկայացվում է հետևյալ սկզբուն-քային հիմնական մոտեցումը, որը վերաբերում է հետբուհական բժշկական կրթության կանոնա-կարգմանը, մասնավորապես.</w:t>
            </w:r>
          </w:p>
          <w:p w:rsidR="00BD3BE1" w:rsidRPr="00B64AED" w:rsidRDefault="00AC5180">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r w:rsidRPr="00B64AED">
              <w:rPr>
                <w:rFonts w:ascii="GHEA Grapalat" w:eastAsia="GHEA Grapalat" w:hAnsi="GHEA Grapalat" w:cs="GHEA Grapalat"/>
              </w:rPr>
              <w:t>1. «Բարձրագույն կրթության և գիտության մասին» օրենքի նախագծի (այսուհետ՝ Նախագիծ)`</w:t>
            </w:r>
          </w:p>
          <w:p w:rsidR="00BD3BE1" w:rsidRPr="00B64AED" w:rsidRDefault="00AC5180">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r w:rsidRPr="00B64AED">
              <w:rPr>
                <w:rFonts w:ascii="GHEA Grapalat" w:eastAsia="GHEA Grapalat" w:hAnsi="GHEA Grapalat" w:cs="GHEA Grapalat"/>
              </w:rPr>
              <w:t xml:space="preserve">1) 3-րդ հոդվածի </w:t>
            </w:r>
            <w:r w:rsidRPr="00B64AED">
              <w:rPr>
                <w:rFonts w:ascii="GHEA Grapalat" w:eastAsia="GHEA Grapalat" w:hAnsi="GHEA Grapalat" w:cs="GHEA Grapalat"/>
                <w:highlight w:val="white"/>
              </w:rPr>
              <w:t>1-ին մասի</w:t>
            </w:r>
            <w:r w:rsidRPr="00B64AED">
              <w:rPr>
                <w:rFonts w:ascii="GHEA Grapalat" w:eastAsia="GHEA Grapalat" w:hAnsi="GHEA Grapalat" w:cs="GHEA Grapalat"/>
              </w:rPr>
              <w:t>`</w:t>
            </w:r>
          </w:p>
          <w:p w:rsidR="00BD3BE1" w:rsidRPr="00B64AED" w:rsidRDefault="00AC5180">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r w:rsidRPr="00B64AED">
              <w:rPr>
                <w:rFonts w:ascii="GHEA Grapalat" w:eastAsia="GHEA Grapalat" w:hAnsi="GHEA Grapalat" w:cs="GHEA Grapalat"/>
              </w:rPr>
              <w:t xml:space="preserve">ա. 3-րդ կետում բարձրագույն կրթություն հասկացությունը ներկայացված է որպես «բակալավրի, մագիստրոսի և դոկտորի որակավորումներ շնորհող մակարդակներում իրականացվող ուսումնառության գործընթաց»: Միևնույն ժամանակ նույն հոդվածի նույն մասի 14-րդ կետով «կլինիկական ռեզիդենտ» հասկացությունը սահմանվում է որպես «բժշկության ոլորտում բարձրագույն կրթության երկրորդ աստիճանի հենքի վրա ինքնուրույն մասնագիտական գործունեու-թյան...»: Այսպիսով ակնհայտ է հակասությունը վերը նշված բարձրագույն կրթության հասկացության հետ, որը բարձրագույն կրթությունը դիտարկում է որպես եռաստիճան համակարգ և այս պարագայում բժշկական հետբուհական կրթությունը այս եռաստիճան համակարգում ներառված չէ: Ուստի, կարծում ենք, որ հետբուհական բժշկական կրթությունը Նախագծով </w:t>
            </w:r>
            <w:r w:rsidRPr="00B64AED">
              <w:rPr>
                <w:rFonts w:ascii="GHEA Grapalat" w:eastAsia="GHEA Grapalat" w:hAnsi="GHEA Grapalat" w:cs="GHEA Grapalat"/>
              </w:rPr>
              <w:lastRenderedPageBreak/>
              <w:t xml:space="preserve">նախատեսված բարձրագույն կրթության մոդելի շրջանակներից դուրս է մնացել: Հետևաբար, առաջարկում ենք կամ մոդելի մեջ հստակ ներառել հետբուհական բժշկական կրթության ամբողջա-կան կարգավորումները և համատեղ քննարկել բժշկական կրթության կազմակերպման բոլոր փուլերի նախատեսումը կամ հիմք ընդունելով բժշկական կրթության առանձնահատկությունները, դիտարկել բժշկական բարձրագույն կրթությանը վերաբերող հարցերը մեկ այլ օրենքով կարգավորելու դրույթը: Միաժամանակ առաջար-կում ենք հանել «բարձրագույն ուսումնական հաստատություն» եզրույթը և վերջինիս փոխարեն կիրառել «բարձրագույն կրթություն իրականացնող» եզրույթը, այն է՝ «բարձրագույն կրթություն </w:t>
            </w:r>
            <w:r w:rsidRPr="00B64AED">
              <w:rPr>
                <w:rFonts w:ascii="GHEA Grapalat" w:eastAsia="GHEA Grapalat" w:hAnsi="GHEA Grapalat" w:cs="GHEA Grapalat"/>
                <w:highlight w:val="white"/>
              </w:rPr>
              <w:t xml:space="preserve">իրականացնող` Հայաստանի Հանրապետության օրենսդրու-թյամբ սահմանված կարգով լիցենզավորված, բարձրագույն կրթության որոշակի տեսակ կամ տեսակներ իրականացնող իրավաբանական անձ՝ անկախ կազմակերպաիրավական և սեփականության ձևից:»: Նշված առաջարկություն համար հիմք է հանդիսացել այն հանգամանքը, որ </w:t>
            </w:r>
            <w:r w:rsidRPr="00B64AED">
              <w:rPr>
                <w:rFonts w:ascii="GHEA Grapalat" w:eastAsia="GHEA Grapalat" w:hAnsi="GHEA Grapalat" w:cs="GHEA Grapalat"/>
              </w:rPr>
              <w:t xml:space="preserve">ռեզիդենտուրայի կամ կլինիկական ռեզիդենտուրայի  ծրագրերը իրականացվում են  բժշկական կրթական հաստատությունների, այդ թվում վերջիններիս կլինիկական բազաների կողմից: Ավելին, բժշկական շարունակական մասնագիտական զարգացման ծրագրեր, այսինքն հետբուհական լրացուցիչ կրթական ծրագրեր կարող են իրականացվել (ինչը հաստատում է նաև միջազգային փորձը) կլինիկական կրթական բազա ունեցող հաստատու-թյունների, ինստիտուտների, ակադեմիաների, բարձրագույն դպրոցների, իսկ շարունակական </w:t>
            </w:r>
            <w:r w:rsidRPr="00B64AED">
              <w:rPr>
                <w:rFonts w:ascii="GHEA Grapalat" w:eastAsia="GHEA Grapalat" w:hAnsi="GHEA Grapalat" w:cs="GHEA Grapalat"/>
              </w:rPr>
              <w:lastRenderedPageBreak/>
              <w:t xml:space="preserve">զարգացման ծրագրերը (CME/ </w:t>
            </w:r>
            <w:hyperlink r:id="rId5">
              <w:r w:rsidRPr="00B64AED">
                <w:rPr>
                  <w:rFonts w:ascii="GHEA Grapalat" w:eastAsia="GHEA Grapalat" w:hAnsi="GHEA Grapalat" w:cs="GHEA Grapalat"/>
                  <w:highlight w:val="white"/>
                  <w:u w:val="single"/>
                </w:rPr>
                <w:t>Continuing Medical Education</w:t>
              </w:r>
            </w:hyperlink>
            <w:r w:rsidRPr="00B64AED">
              <w:rPr>
                <w:rFonts w:ascii="GHEA Grapalat" w:eastAsia="GHEA Grapalat" w:hAnsi="GHEA Grapalat" w:cs="GHEA Grapalat"/>
              </w:rPr>
              <w:t xml:space="preserve">) նաև մասնագիտական ասոցիացիա-ների, ինչպես նաև այլ իրավաբանական անձանց կողմից: Առաջարկում ենք նաև նկատի ունենալ, որ ԲՈՒՀ տերմինը մեծապես կիրառվել է և կիրառվում է նախկին խորհրդային միության երկրներում և իր մեջ ներառում է մի շարք կրթական հաստատու-թյուններ, օրինակ բարձրագույն դպրոց, ակադեմիա, համալսարան, ինստիտուտ, կոնսերվատորիա, բարձրագույն ուսումնարան և այլն որոնց </w:t>
            </w:r>
            <w:r w:rsidRPr="00B64AED">
              <w:rPr>
                <w:rFonts w:ascii="GHEA Grapalat" w:eastAsia="GHEA Grapalat" w:hAnsi="GHEA Grapalat" w:cs="GHEA Grapalat"/>
                <w:highlight w:val="white"/>
              </w:rPr>
              <w:t xml:space="preserve">կազմակերպաիրավական ձևերը տարբեր են։ Նշվածի տրամաբանության մեջ պետք է նշել, որ գործող Նախագիծը սահմանում է միայն «համալսարան» եզրույթը և այս պարագայում անհասկանալի է, թե ներկայումս </w:t>
            </w:r>
            <w:r w:rsidRPr="00B64AED">
              <w:rPr>
                <w:rFonts w:ascii="GHEA Grapalat" w:eastAsia="GHEA Grapalat" w:hAnsi="GHEA Grapalat" w:cs="GHEA Grapalat"/>
              </w:rPr>
              <w:t>Հայաստանի Հանրապետության բարձրագույն կրթության համակարգում գործող բուհերի այլ տեսակների, օրինակ, ինստիտուտ, ակադեմիա, կոնսեր-վատորիա և այլն, որոնք ևս իրականացնում են բարձրագույն կրթական ծրագրեր, կարգավիճակը:</w:t>
            </w:r>
          </w:p>
          <w:p w:rsidR="00BD3BE1" w:rsidRPr="00B64AED" w:rsidRDefault="00AC5180">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r w:rsidRPr="00B64AED">
              <w:rPr>
                <w:rFonts w:ascii="GHEA Grapalat" w:eastAsia="GHEA Grapalat" w:hAnsi="GHEA Grapalat" w:cs="GHEA Grapalat"/>
                <w:highlight w:val="white"/>
              </w:rPr>
              <w:t>բ. 4-րդ կետում անհրաժեշտ է հստակեցնել գիտական կազմա-կերպություն եզրույթը և դրա կարգավիճակը: Մասնավորապես, եթե խոշոր բժշկական կազմակերպության անձնակազմը (կամ որևէ այլ ոլորտի հիմնարկի անձնակազմ) զբաղվում է գիտական աշխատանքով, արդյո՞ք նա պետք է ստանա հատուկ կարգավիճակ և պետության կողմից լիազորվի գիտական աշխատանքով զբաղվելու համար:</w:t>
            </w:r>
          </w:p>
          <w:p w:rsidR="00BD3BE1" w:rsidRPr="00B64AED" w:rsidRDefault="00AC5180">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r w:rsidRPr="00B64AED">
              <w:rPr>
                <w:rFonts w:ascii="GHEA Grapalat" w:eastAsia="GHEA Grapalat" w:hAnsi="GHEA Grapalat" w:cs="GHEA Grapalat"/>
                <w:highlight w:val="white"/>
              </w:rPr>
              <w:t xml:space="preserve">գ. Նախագծում «ռեզիդենտ (կլինիկական օրդինատոր)» հասկացությունը առաջարկում ենք լրամշակել հետևյալ կերպ «ռեզիդենտ` բարձրագույն մասնագիտության կրթության </w:t>
            </w:r>
            <w:r w:rsidRPr="00B64AED">
              <w:rPr>
                <w:rFonts w:ascii="GHEA Grapalat" w:eastAsia="GHEA Grapalat" w:hAnsi="GHEA Grapalat" w:cs="GHEA Grapalat"/>
                <w:highlight w:val="white"/>
              </w:rPr>
              <w:lastRenderedPageBreak/>
              <w:t>երկրորդ աստիճանի հենքի վրա ինքնուրույն բժշկական մասնագիտական գործունեության իրավունք ունեցող բժշկի հսկողության տակ բժշկական կրթական հաստատություններում Կառավարության կողմից սահմանված բժշկական մասնագիտացման կամ նեղ մասնագիտացման գործունեություն իրականացնող և ուսումնառող անձ.»: Անհրաժեշտ է ներառել նաև հետևյալ դրույթը «Ռեզիդենտի բժշկական մասնագիտացման կամ նեղ մասնագիտացման գործունեու-թյան նկարագիրը սահմանվում է օրենքով»:</w:t>
            </w: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p>
          <w:p w:rsidR="00BD3BE1" w:rsidRPr="00B64AED" w:rsidRDefault="00AC5180">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r w:rsidRPr="00B64AED">
              <w:rPr>
                <w:rFonts w:ascii="GHEA Grapalat" w:eastAsia="GHEA Grapalat" w:hAnsi="GHEA Grapalat" w:cs="GHEA Grapalat"/>
                <w:highlight w:val="white"/>
              </w:rPr>
              <w:t>դ. 15-րդ կետում առաջարկում ենք սահմանել «հայցորդ» եզրույթը:  Առաջարկությունը ներկայացվում է` հաշվի առնելով, որ Նախագիծը չի կանոնակարգում, ինչպես նաև խոչընոտում է բժիշկ-մասնագետների գիտական գործունեությամբ զբաղվելու հնարավորությունը:</w:t>
            </w: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p>
          <w:p w:rsidR="00BD3BE1" w:rsidRPr="00B64AED" w:rsidRDefault="00AC5180">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r w:rsidRPr="00B64AED">
              <w:rPr>
                <w:rFonts w:ascii="GHEA Grapalat" w:eastAsia="GHEA Grapalat" w:hAnsi="GHEA Grapalat" w:cs="GHEA Grapalat"/>
                <w:highlight w:val="white"/>
              </w:rPr>
              <w:t xml:space="preserve">2) 8-րդ հոդվածում նշվում է, որ բարձրագույն կրթության և գիտության համակարգը ներառում է ԲՈՒՀ–երը և գիտական կազմակերպութունները: Եթե ռեզիդենտուրան կամ կլինիկական օրդինատուրան կարգավորվում է տվյալ օրենքով, ապա դա լիարժեք չէ, քանի որ աշխարհի զարգացած երկրներում այդ գործընթացում ներգրավված են նաև </w:t>
            </w:r>
            <w:r w:rsidRPr="00B64AED">
              <w:rPr>
                <w:rFonts w:ascii="GHEA Grapalat" w:eastAsia="GHEA Grapalat" w:hAnsi="GHEA Grapalat" w:cs="GHEA Grapalat"/>
                <w:highlight w:val="white"/>
              </w:rPr>
              <w:lastRenderedPageBreak/>
              <w:t>հավաստագրված ուսուցանող բուժհաստատությունները (teaching hospital), որոնք չեն հանդիսանում ԲՈւՀ և կարող է նաև չլինեն գիտական կազմակերպություններ: Եթե օրենքում ենթադրվում է կանոնակարգել ռեզիդենտուրայի հարցերը, ապա այստեղ չեն արտացոլված Հայաստանի Հանրապետությունում ռեզիդենտների/ կլինիկական օրդինատորների փաստացի պատրաստումը իրականացնող բուժհիմնարկների կարգավիճակը, գործառույթները, իրավասությունները: Նույնանման՝ հստակ չէ Առողջապահության նախարարության, որպես կառավարման լիազոր մարմնի ներգրավումը:</w:t>
            </w:r>
          </w:p>
          <w:p w:rsidR="00BD3BE1" w:rsidRPr="00B64AED" w:rsidRDefault="00AC5180">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r w:rsidRPr="00B64AED">
              <w:rPr>
                <w:rFonts w:ascii="GHEA Grapalat" w:eastAsia="GHEA Grapalat" w:hAnsi="GHEA Grapalat" w:cs="GHEA Grapalat"/>
                <w:highlight w:val="white"/>
              </w:rPr>
              <w:t>3) 10-րդ հոդվածի`</w:t>
            </w:r>
          </w:p>
          <w:p w:rsidR="00BD3BE1" w:rsidRPr="00B64AED" w:rsidRDefault="00AC5180">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r w:rsidRPr="00B64AED">
              <w:rPr>
                <w:rFonts w:ascii="GHEA Grapalat" w:eastAsia="GHEA Grapalat" w:hAnsi="GHEA Grapalat" w:cs="GHEA Grapalat"/>
                <w:highlight w:val="white"/>
              </w:rPr>
              <w:t>ա. 7-րդ մասը առաջարկում ենք լրամշակել հետևյալ կերպ «Կլինիկական ռեզիդենտուրան ինտեգրված կամ դրան համարժեք բարձրագույն բժշկական կրթության հենքի վրա բժշկական հետբուհական մասնագիտական կրթական ծրագիր է, որի արդյունքում ուսումնառողը ձեռք է բերում տվյալ մասնագիտական ոլորտի համար անհրաժեշտ խորը համալիր մասնագիտացված գիտելիքներ, կարողություններ, գործնական հմտություններ և բարձր որակավորում` տվյալ մասնագիտական ոլորտում ինքնուրույն մասնագիտական գործունեություն ողջ ծավալով իրականացնելու համար:»:</w:t>
            </w:r>
          </w:p>
          <w:p w:rsidR="00BD3BE1" w:rsidRPr="00B64AED" w:rsidRDefault="00AC5180">
            <w:pPr>
              <w:pStyle w:val="1"/>
              <w:pBdr>
                <w:top w:val="nil"/>
                <w:left w:val="nil"/>
                <w:bottom w:val="nil"/>
                <w:right w:val="nil"/>
                <w:between w:val="nil"/>
              </w:pBdr>
              <w:spacing w:after="0" w:line="240" w:lineRule="auto"/>
              <w:ind w:firstLine="317"/>
              <w:jc w:val="both"/>
              <w:rPr>
                <w:rFonts w:ascii="GHEA Grapalat" w:eastAsia="GHEA Grapalat" w:hAnsi="GHEA Grapalat" w:cs="GHEA Grapalat"/>
                <w:highlight w:val="white"/>
              </w:rPr>
            </w:pPr>
            <w:r w:rsidRPr="00B64AED">
              <w:rPr>
                <w:rFonts w:ascii="GHEA Grapalat" w:eastAsia="GHEA Grapalat" w:hAnsi="GHEA Grapalat" w:cs="GHEA Grapalat"/>
                <w:highlight w:val="white"/>
              </w:rPr>
              <w:t>Միաժամանակ առաջարկում ենք լրացնել նոր կետ` հետևյալ բովանդակությամբ. «Ռեզիդենտուրայում բժշկական կրթությունը իրականացվում է առկա ձևով՝ տեսական գիտելիք-ների և գործնական հմտու-թյունների համադրմամբ: Տեսական և գործնական գիտելիքների համադրումը ապահովելու նպա-</w:t>
            </w:r>
            <w:r w:rsidRPr="00B64AED">
              <w:rPr>
                <w:rFonts w:ascii="GHEA Grapalat" w:eastAsia="GHEA Grapalat" w:hAnsi="GHEA Grapalat" w:cs="GHEA Grapalat"/>
                <w:highlight w:val="white"/>
              </w:rPr>
              <w:lastRenderedPageBreak/>
              <w:t>տակով բժշկական հաստատու-թյունները բժիշկ–ռեզիդենտին ակտիվորեն ընդգրկում են կլինիկական գործընթացի մեջ և ապահովում են տեսական գիտելիքների զարգացումը՝ ռեզի-դենտին ներգրավելով պացիենտ-ների խորհրդատվության և համայցերի, կլինիկական դեպքերի քննարկումների, կլինիկո-պաթոլոգիական, կլինիկո-լաբորատոր, կլինիկո-ռադիոլոգիական, կլինիկական դեղագիտության, գիտական հոդ-վածների քննարկումներում, ինչպես նաև հնարավորություն տալով իրականացնելու կլինիկա-կան գործառույթներ` պացիենտ-ների զննում, գնահատում, մանիպուլյացիա, հիվանդանոց-ներում նաև` ասիստենտական վիրահատություններ և այլն:»:</w:t>
            </w:r>
          </w:p>
          <w:p w:rsidR="00BD3BE1" w:rsidRPr="00B64AED" w:rsidRDefault="00AC5180">
            <w:pPr>
              <w:pStyle w:val="1"/>
              <w:pBdr>
                <w:top w:val="nil"/>
                <w:left w:val="nil"/>
                <w:bottom w:val="nil"/>
                <w:right w:val="nil"/>
                <w:between w:val="nil"/>
              </w:pBdr>
              <w:spacing w:after="0" w:line="240" w:lineRule="auto"/>
              <w:ind w:firstLine="425"/>
              <w:jc w:val="both"/>
              <w:rPr>
                <w:rFonts w:ascii="GHEA Grapalat" w:eastAsia="GHEA Grapalat" w:hAnsi="GHEA Grapalat" w:cs="GHEA Grapalat"/>
                <w:highlight w:val="white"/>
              </w:rPr>
            </w:pPr>
            <w:r w:rsidRPr="00B64AED">
              <w:rPr>
                <w:rFonts w:ascii="GHEA Grapalat" w:eastAsia="GHEA Grapalat" w:hAnsi="GHEA Grapalat" w:cs="GHEA Grapalat"/>
                <w:highlight w:val="white"/>
              </w:rPr>
              <w:t xml:space="preserve">բ. 9-րդ մասում «մեկից չորս տարի է» արտահայտությունը առաջարկում ենք փոխարինել «մեկից չորս կամ ավել տարի է» արտահայտությամբ, հաշվի առնելով մասնագիտական կրթական ծրագրի առանձնահատկությունները: </w:t>
            </w:r>
          </w:p>
          <w:p w:rsidR="00BD3BE1" w:rsidRPr="00B64AED" w:rsidRDefault="00BD3BE1">
            <w:pPr>
              <w:pStyle w:val="1"/>
              <w:pBdr>
                <w:top w:val="nil"/>
                <w:left w:val="nil"/>
                <w:bottom w:val="nil"/>
                <w:right w:val="nil"/>
                <w:between w:val="nil"/>
              </w:pBdr>
              <w:spacing w:after="0" w:line="240" w:lineRule="auto"/>
              <w:ind w:firstLine="425"/>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spacing w:after="0" w:line="240" w:lineRule="auto"/>
              <w:ind w:firstLine="425"/>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spacing w:after="0" w:line="240" w:lineRule="auto"/>
              <w:ind w:firstLine="425"/>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spacing w:after="0" w:line="240" w:lineRule="auto"/>
              <w:ind w:firstLine="425"/>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spacing w:after="0" w:line="240" w:lineRule="auto"/>
              <w:ind w:firstLine="425"/>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spacing w:after="0" w:line="240" w:lineRule="auto"/>
              <w:ind w:firstLine="425"/>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spacing w:after="0" w:line="240" w:lineRule="auto"/>
              <w:ind w:firstLine="425"/>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spacing w:after="0" w:line="240" w:lineRule="auto"/>
              <w:ind w:firstLine="425"/>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spacing w:after="0" w:line="240" w:lineRule="auto"/>
              <w:ind w:firstLine="425"/>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spacing w:after="0" w:line="240" w:lineRule="auto"/>
              <w:ind w:firstLine="425"/>
              <w:jc w:val="both"/>
              <w:rPr>
                <w:rFonts w:ascii="GHEA Grapalat" w:eastAsia="GHEA Grapalat" w:hAnsi="GHEA Grapalat" w:cs="GHEA Grapalat"/>
                <w:highlight w:val="white"/>
              </w:rPr>
            </w:pP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highlight w:val="white"/>
              </w:rPr>
            </w:pPr>
            <w:r w:rsidRPr="00B64AED">
              <w:rPr>
                <w:rFonts w:ascii="GHEA Grapalat" w:eastAsia="GHEA Grapalat" w:hAnsi="GHEA Grapalat" w:cs="GHEA Grapalat"/>
                <w:highlight w:val="white"/>
              </w:rPr>
              <w:t xml:space="preserve">     Առաջարկում ենք նաև 10-րդ հոդվածում լրացնել նոր կետ, որը կսահմանի «ֆելոուշիփ» եզրույթը, հաշվի առնելով, որ Նախագծի օրդինատուրայի (ռեզիդենտուրայի) մասին դրույթները լիարժեք չեն արտացոլում առավել նեղ մասնագիտացումների (fellowship) կրթության կազմակերպման խնդիրները, ինչը արդիական </w:t>
            </w:r>
            <w:r w:rsidRPr="00B64AED">
              <w:rPr>
                <w:rFonts w:ascii="GHEA Grapalat" w:eastAsia="GHEA Grapalat" w:hAnsi="GHEA Grapalat" w:cs="GHEA Grapalat"/>
                <w:highlight w:val="white"/>
              </w:rPr>
              <w:lastRenderedPageBreak/>
              <w:t xml:space="preserve">խնդիր է և նույնպես առողջապահության ոլորտի կանոնակարգման տիրույթ է:  </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highlight w:val="white"/>
              </w:rPr>
            </w:pPr>
            <w:r w:rsidRPr="00B64AED">
              <w:rPr>
                <w:rFonts w:ascii="GHEA Grapalat" w:eastAsia="GHEA Grapalat" w:hAnsi="GHEA Grapalat" w:cs="GHEA Grapalat"/>
                <w:highlight w:val="white"/>
              </w:rPr>
              <w:t xml:space="preserve">     Հարկ է նշել նաև, որ Նախագծի 10-րդ հոդվածում հստակ չեն ռեզիդենտների կարգավիճակը  և մի շարք այլ կապակցված հարցեր: Նախագծում իրավացիորեն նշվում է, որ ռեզիդենտը ինքնուրույն մասնագիտական գործունեության իրավունք ունեցող բժշկի հսկողությամբ ոչ ինքնուրույն մասնագիտական գործունեություն իրականացնող և ուսումնառող անձ է: Սակայն այդ դրույթը հնարավոր չի լինի կանոնակարգել որևէ ենթաօրենսդրական ակտով, եթե այն չկանոնակարգվի «Բնակչու-թյան բժշկական օգնության և սպասարկման մասին» օրենքով, ինչը նախատեսած չէ: Զարգացած երկրներում ռեզիդենտները մասնագիտացման ժամանակ համարվում են հիվանդանոցի աշխատող, որի համար վարձատրվում են: Ռեզիդեն-տուրան ավարտելիս նրանք, համաձայն «Բնակչության բժշկական օգնության և սպասարկման մասին» օրենքի, ստանում են հավաստագիր, ոչ թե կրթական, այլ առողջապահական համակարգի լիազոր մարմնի, կամ իր կողմից, այլ ճանաչված մարմնի կողմից, քանի որ պետք է ստանան ինքնուրույն մասնագիտական գործունեության իրավունք: Բացի այդ, համաձայն Նախագծի` կլինիկական ռեզիդենտը որպես ինքնուրույն մասնագիտական գործունեության իրավունք ունեցող բժշկի հսկողությամբ ոչ ինքնուրույն մասնագիտական գործունեություն իրականացնող և ուսումնառող անձ, իրականացնում է բժշկական օգնություն և սպասարկում, իսկ բժշկական օգնության և սպասարկման իրականացման հետ կապված հարաբերությունները կարգավորվում են «Բժշկական </w:t>
            </w:r>
            <w:r w:rsidRPr="00B64AED">
              <w:rPr>
                <w:rFonts w:ascii="GHEA Grapalat" w:eastAsia="GHEA Grapalat" w:hAnsi="GHEA Grapalat" w:cs="GHEA Grapalat"/>
                <w:highlight w:val="white"/>
              </w:rPr>
              <w:lastRenderedPageBreak/>
              <w:t>օգնության և սպասարկման մասին»  օրենքով: Հաշվի առնելով վերոնշյալը` նպատակահարմար է Նախագծի 10-րդ հոդվածի 12-րդ, 13-րդ և 14-րդ մասերը հանել և Նախագծում ավելացնել դրույթ հետևյալ բովանդակությամբ. «Կլինիկական ռեզիդենտուրայում մասնագիտացման հետ կապված հարաբերությունները կարգավոր-վում են «Բնակչության բժշկական օգնության և սպասարկման մասին» օրենքով:»:</w:t>
            </w:r>
          </w:p>
          <w:p w:rsidR="00BD3BE1" w:rsidRPr="00B64AED" w:rsidRDefault="00AC5180">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r w:rsidRPr="00B64AED">
              <w:rPr>
                <w:rFonts w:ascii="GHEA Grapalat" w:eastAsia="GHEA Grapalat" w:hAnsi="GHEA Grapalat" w:cs="GHEA Grapalat"/>
                <w:highlight w:val="white"/>
              </w:rPr>
              <w:t>4) 14-րդ հոդվածում անդրա-դարձ չի կատարվում ռեզիդեն-տուրայի/ կլինիկական օրդինատու-րայի կրթական ծրագրերի լիցենզավորմանը և այդ գործըն-թացում Առողջապահության նախարարության` որպես կառավարման լիազոր մարմնի ներգրավվածությանը:</w:t>
            </w: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p>
          <w:p w:rsidR="00BD3BE1" w:rsidRPr="00B64AED" w:rsidRDefault="00AC5180">
            <w:pPr>
              <w:pStyle w:val="1"/>
              <w:pBdr>
                <w:top w:val="nil"/>
                <w:left w:val="nil"/>
                <w:bottom w:val="nil"/>
                <w:right w:val="nil"/>
                <w:between w:val="nil"/>
              </w:pBdr>
              <w:tabs>
                <w:tab w:val="left" w:pos="2431"/>
              </w:tabs>
              <w:spacing w:after="0" w:line="240" w:lineRule="auto"/>
              <w:ind w:firstLine="283"/>
              <w:jc w:val="both"/>
              <w:rPr>
                <w:rFonts w:ascii="GHEA Grapalat" w:eastAsia="GHEA Grapalat" w:hAnsi="GHEA Grapalat" w:cs="GHEA Grapalat"/>
                <w:highlight w:val="white"/>
              </w:rPr>
            </w:pPr>
            <w:r w:rsidRPr="00B64AED">
              <w:rPr>
                <w:rFonts w:ascii="GHEA Grapalat" w:eastAsia="GHEA Grapalat" w:hAnsi="GHEA Grapalat" w:cs="GHEA Grapalat"/>
                <w:highlight w:val="white"/>
              </w:rPr>
              <w:tab/>
            </w:r>
          </w:p>
          <w:p w:rsidR="00BD3BE1" w:rsidRPr="00B64AED" w:rsidRDefault="00AC5180">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r w:rsidRPr="00B64AED">
              <w:rPr>
                <w:rFonts w:ascii="GHEA Grapalat" w:eastAsia="GHEA Grapalat" w:hAnsi="GHEA Grapalat" w:cs="GHEA Grapalat"/>
                <w:highlight w:val="white"/>
              </w:rPr>
              <w:t>5) 15-րդ հոդվածում ևս արծարծված չեն ռեզիդենտուրայի/կլինիկական օրդինատուրայի կրթական ծրագրերի որակի ապահովման ընթացակարգերը և այդ գործընթացում Առողջապահության նախարարության` որպես կառա-վարման լիազոր մարմնի դերը:</w:t>
            </w: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p>
          <w:p w:rsidR="00BD3BE1" w:rsidRPr="00B64AED" w:rsidRDefault="00AC5180">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r w:rsidRPr="00B64AED">
              <w:rPr>
                <w:rFonts w:ascii="GHEA Grapalat" w:eastAsia="GHEA Grapalat" w:hAnsi="GHEA Grapalat" w:cs="GHEA Grapalat"/>
                <w:highlight w:val="white"/>
              </w:rPr>
              <w:t xml:space="preserve">6) 17-րդ հոդվածի 15-րդ մասից առաջարկում ենք հանել «կլինիկական ռեզիդենտ» արտա-հայտությունը` հաշվի առնելով, որ կլինիկական ռեզիդենտուրան բուհի ընդունելություն չի: </w:t>
            </w:r>
          </w:p>
          <w:p w:rsidR="00BD3BE1" w:rsidRPr="00B64AED" w:rsidRDefault="00AC5180">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r w:rsidRPr="00B64AED">
              <w:rPr>
                <w:rFonts w:ascii="GHEA Grapalat" w:eastAsia="GHEA Grapalat" w:hAnsi="GHEA Grapalat" w:cs="GHEA Grapalat"/>
                <w:highlight w:val="white"/>
              </w:rPr>
              <w:t>7) Նախագծով անդրադարձ չի արվում նաև բարձրագույն բուժքույրական կրթությանը, ինչը առանցքային է` հաշվի առնելով ներկա միտումները:</w:t>
            </w: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highlight w:val="white"/>
              </w:rPr>
            </w:pPr>
          </w:p>
          <w:p w:rsidR="00BD3BE1" w:rsidRPr="00B64AED" w:rsidRDefault="00AC5180">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r w:rsidRPr="00B64AED">
              <w:rPr>
                <w:rFonts w:ascii="GHEA Grapalat" w:eastAsia="GHEA Grapalat" w:hAnsi="GHEA Grapalat" w:cs="GHEA Grapalat"/>
              </w:rPr>
              <w:t>2. «Կրթության մասին» Հայաստանի Հանրապետության օրենքում փոփոխություններ և լրացումներ կատարելու մասին» օրենքի նախագծում առաջարկում ենք  24-րդ հոդվածի 1-ին և 2-րդ կետերը միավորել:</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3. Հայաստանի Հանրապետու-թյան քրեակատարողական օրենսգրքում փոփոխություն  կատարելու մասինօրենքի նախագծի համարակալումը առաջարկում ենք համապատաս-խանեցնել «Նորմատիվ իրավական ակտերի մասին» օրենքի 14-րդ հոդվածի դրույթներին:</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4. «Փրկարար ծառայության մասին» Հայաստանի Հանրապե-տության օրենքում  փոփոխություն-ներ կատարելու մասին» օրենքի նախագծի «59-րդ հոդվածի» բառերը առաջարկվում է փոխարինել «58-րդ հոդվածի» բառերով:</w:t>
            </w:r>
          </w:p>
          <w:p w:rsidR="00BD3BE1" w:rsidRPr="00B64AED" w:rsidRDefault="00AC5180">
            <w:pPr>
              <w:pStyle w:val="1"/>
              <w:pBdr>
                <w:top w:val="nil"/>
                <w:left w:val="nil"/>
                <w:bottom w:val="nil"/>
                <w:right w:val="nil"/>
                <w:between w:val="nil"/>
              </w:pBdr>
              <w:spacing w:after="0" w:line="240" w:lineRule="auto"/>
              <w:ind w:firstLine="567"/>
              <w:jc w:val="both"/>
              <w:rPr>
                <w:rFonts w:ascii="GHEA Grapalat" w:eastAsia="GHEA Grapalat" w:hAnsi="GHEA Grapalat" w:cs="GHEA Grapalat"/>
              </w:rPr>
            </w:pPr>
            <w:r w:rsidRPr="00B64AED">
              <w:rPr>
                <w:rFonts w:ascii="GHEA Grapalat" w:eastAsia="GHEA Grapalat" w:hAnsi="GHEA Grapalat" w:cs="GHEA Grapalat"/>
              </w:rPr>
              <w:t xml:space="preserve">Վերոգրյալից բացի ներկա-յացված փաթեթում, բացառությամբ «Բարձրագույն կրթության և գիտության մասին» օրենքի նախագծի, բացակայում են Նախագծերի հիմնավորումները, ընդունման կապակցությամբ պետական բյուջեում ծախսերի ավելացման կամ եկամուտների նվազեցման մասին, այլ նորմատիվ </w:t>
            </w:r>
            <w:r w:rsidRPr="00B64AED">
              <w:rPr>
                <w:rFonts w:ascii="GHEA Grapalat" w:eastAsia="GHEA Grapalat" w:hAnsi="GHEA Grapalat" w:cs="GHEA Grapalat"/>
              </w:rPr>
              <w:lastRenderedPageBreak/>
              <w:t>իրավական ակտերի ընդունման անհրաժեշտության կամ բացակա-յության մասին տեղեկանքները:</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Միաժամանակ հայտնում ենք, որ նախագծի վերաբերյալ առողջապահության բնագավառում կարգավորման ազդեցության գնահատաման եզրակացություն չի կարող տրամադրվել, քանի որ դեռևս բացակայում է «Նորմատիվ իրավական ակտերի մասին» օրենքի 5-րդ հոդվածի 3-րդ մասով նախատեսված Կառավարության որոշումը: </w:t>
            </w:r>
            <w:r w:rsidRPr="00B64AED">
              <w:rPr>
                <w:rFonts w:ascii="GHEA Grapalat" w:eastAsia="GHEA Grapalat" w:hAnsi="GHEA Grapalat" w:cs="GHEA Grapalat"/>
                <w:highlight w:val="white"/>
              </w:rPr>
              <w:t>Կառավարության 2019 թվականիսեպտեմբերի 26-ի N 1323-Լ որոշմամբ հաստատվել է միայն Կարգավորման ազդեցու-թյան գնահատման ապակենտրո-նացված համակարգի ներդրման հայեցակարգը և հայեցակարգից բխող միջոցառումների ծրագիրը:</w:t>
            </w:r>
          </w:p>
        </w:tc>
        <w:tc>
          <w:tcPr>
            <w:tcW w:w="3084" w:type="dxa"/>
            <w:tcBorders>
              <w:top w:val="single" w:sz="4" w:space="0" w:color="000000"/>
              <w:left w:val="single" w:sz="4" w:space="0" w:color="000000"/>
              <w:bottom w:val="single" w:sz="4" w:space="0" w:color="000000"/>
              <w:right w:val="single" w:sz="4" w:space="0" w:color="000000"/>
            </w:tcBorders>
          </w:tcPr>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չէ:</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Օրենքով ներկայացված դրույթների միջև հակասություն որպես այդպիսին չկա: Նախևառաջ նշենք, որ բարձրագույն կրթությունը ներառում է առաջինից երրորդ մակարդակները (համապատասխան որակավորումների շնորհմամբ՝ բակալավր, մագիստրոս և դոկտոր), իսկ  «կլինիկական ռեզիդենտուրան (կլինիկա-կան օրդինատուրա) » ինտեգրված կամ դրան համարժեք (տվյալ դեպքում մագիստրոսի որակավոր-մանը համարժեք) բարձրագույն բժշկական կրթության հենքի վրա </w:t>
            </w:r>
            <w:r w:rsidRPr="00B64AED">
              <w:rPr>
                <w:rFonts w:ascii="GHEA Grapalat" w:eastAsia="GHEA Grapalat" w:hAnsi="GHEA Grapalat" w:cs="GHEA Grapalat"/>
                <w:i/>
              </w:rPr>
              <w:t>բժշկական բարձրագույն կրթության ծրագրային փուլ է</w:t>
            </w:r>
            <w:r w:rsidRPr="00B64AED">
              <w:rPr>
                <w:rFonts w:ascii="GHEA Grapalat" w:eastAsia="GHEA Grapalat" w:hAnsi="GHEA Grapalat" w:cs="GHEA Grapalat"/>
              </w:rPr>
              <w:t>(10-րդ հոդված, 7-րդ մաս)</w:t>
            </w:r>
            <w:r w:rsidRPr="00B64AED">
              <w:rPr>
                <w:rFonts w:ascii="GHEA Grapalat" w:eastAsia="GHEA Grapalat" w:hAnsi="GHEA Grapalat" w:cs="GHEA Grapalat"/>
                <w:i/>
              </w:rPr>
              <w:t>,</w:t>
            </w:r>
            <w:r w:rsidRPr="00B64AED">
              <w:rPr>
                <w:rFonts w:ascii="GHEA Grapalat" w:eastAsia="GHEA Grapalat" w:hAnsi="GHEA Grapalat" w:cs="GHEA Grapalat"/>
              </w:rPr>
              <w:t xml:space="preserve"> որի արդյունքում ուսումնառողը ձեռք է բերում տվյալ մասնագի-</w:t>
            </w:r>
            <w:r w:rsidRPr="00B64AED">
              <w:rPr>
                <w:rFonts w:ascii="GHEA Grapalat" w:eastAsia="GHEA Grapalat" w:hAnsi="GHEA Grapalat" w:cs="GHEA Grapalat"/>
              </w:rPr>
              <w:lastRenderedPageBreak/>
              <w:t>տական ոլորտի համար անհրաժեշտ խոր և համալիր մասնագիտաց-ված գիտելիքներ, գործնական հմտություններ՝ տվյալ մասնագիտական ոլորտում ինքնուրույն գործունեություն իրականացնելու համար: Ինչ վերաբերում է բժշկական բարձրագույն կրթությանը վերաբերող հարցերը մեկ այլ օրենքով կարգավորմանը, ապա հարկ ենք համարում նշել, որ սույն օրենքի 10-րդ հոդվածի 7-14-րդ մասերով տրված են ընդհանուր պահանջներ «կլինիկական ռեզիդենտին» ներկայաց-վող որակավորման  և ուսուցման ժամկետների մասով: Ավելին, համաձայն նույն հոդվածի 13-րդ մասի դրույթների՝ կլինիկական ռեզիդենտուրայի կրթական ծրագրեր իրականացնող կազմակերպությունների ցանկը, դրանց ներկա-յացվող պահանջները, այդ կազմակերպություններում կրթության կազմակեր-պման առանձնահատկու-թյունները և չափանիշները սահմանում է Կառավարու-թյունը՝ կրթության ոլորտի լիազոր մարմնի և առողջապահության ոլորտի պետական լիազոր մարմնի ներկայացմամբ:</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Ինչ վերաբերում է բարձրա-գույն ուսումնական հաստատության սահմանն ու դրա պահանջներին համապատասխան օրենքով դրանց տեսակ-ների ամրագրմանը, ապա նշենք, որ  Հոդված 8-ի 2-րդ մասով նախատեսված է, որ ինչպես բուհերի ու </w:t>
            </w:r>
            <w:r w:rsidRPr="00B64AED">
              <w:rPr>
                <w:rFonts w:ascii="GHEA Grapalat" w:eastAsia="GHEA Grapalat" w:hAnsi="GHEA Grapalat" w:cs="GHEA Grapalat"/>
              </w:rPr>
              <w:lastRenderedPageBreak/>
              <w:t xml:space="preserve">գիտական կազմակերպու-թյունների տարատեսակ-ները, այնպես էլ  դրանց  դասակարգման չափանիշ-ները և պահանջները  (հիմք ընդունելով գործունեության ուղղվածությունը, բարձրա-գույն կրթության մակար-դակներն ու ակադեմիական ոլորտները և այլ չափա-նիշներ) սահմանելու է Կառավարությունը: Ելնելով վերոհիշյալից, օրենքի նախագծով բարձրագույն ուսումնական հաստատու-թյան որևէ տեսակի, այդ թվում՝ </w:t>
            </w:r>
            <w:r w:rsidRPr="00B64AED">
              <w:rPr>
                <w:rFonts w:ascii="GHEA Grapalat" w:eastAsia="GHEA Grapalat" w:hAnsi="GHEA Grapalat" w:cs="GHEA Grapalat"/>
                <w:highlight w:val="white"/>
              </w:rPr>
              <w:t>«համալսարան» եզրույթ</w:t>
            </w:r>
            <w:r w:rsidRPr="00B64AED">
              <w:rPr>
                <w:rFonts w:ascii="GHEA Grapalat" w:eastAsia="GHEA Grapalat" w:hAnsi="GHEA Grapalat" w:cs="GHEA Grapalat"/>
              </w:rPr>
              <w:t>ի սահմանում տրված չէ:</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spacing w:after="0" w:line="240" w:lineRule="auto"/>
              <w:rPr>
                <w:rFonts w:ascii="GHEA Grapalat" w:eastAsia="GHEA Grapalat" w:hAnsi="GHEA Grapalat" w:cs="GHEA Grapalat"/>
              </w:rPr>
            </w:pPr>
            <w:r w:rsidRPr="00B64AED">
              <w:rPr>
                <w:rFonts w:ascii="GHEA Grapalat" w:eastAsia="GHEA Grapalat" w:hAnsi="GHEA Grapalat" w:cs="GHEA Grapalat"/>
              </w:rPr>
              <w:t>Ընդունվել է ի գիտություն:</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Ունի հստակեցման անհրաժեշտություն: </w:t>
            </w:r>
            <w:r w:rsidRPr="00B64AED">
              <w:rPr>
                <w:rFonts w:ascii="GHEA Grapalat" w:eastAsia="GHEA Grapalat" w:hAnsi="GHEA Grapalat" w:cs="GHEA Grapalat"/>
                <w:highlight w:val="white"/>
              </w:rPr>
              <w:t>«Գիտական կազմակեր-պություն» եզրույթ</w:t>
            </w:r>
            <w:r w:rsidRPr="00B64AED">
              <w:rPr>
                <w:rFonts w:ascii="GHEA Grapalat" w:eastAsia="GHEA Grapalat" w:hAnsi="GHEA Grapalat" w:cs="GHEA Grapalat"/>
              </w:rPr>
              <w:t>ի հնարավոր խմբագրման մասով ներկայացված առաջարկը հստակ չէ:</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չէ:</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Օրենքի նախագծի ընդհա-նուր համատեքստում հասկանալի չէ, թե ինչ են «բարձրագույն մասնագի-տության կրթություն» և </w:t>
            </w:r>
            <w:r w:rsidRPr="00B64AED">
              <w:rPr>
                <w:rFonts w:ascii="GHEA Grapalat" w:eastAsia="GHEA Grapalat" w:hAnsi="GHEA Grapalat" w:cs="GHEA Grapalat"/>
                <w:highlight w:val="white"/>
              </w:rPr>
              <w:lastRenderedPageBreak/>
              <w:t>բժշկական կրթական հաստատություն</w:t>
            </w:r>
            <w:r w:rsidRPr="00B64AED">
              <w:rPr>
                <w:rFonts w:ascii="GHEA Grapalat" w:eastAsia="GHEA Grapalat" w:hAnsi="GHEA Grapalat" w:cs="GHEA Grapalat"/>
              </w:rPr>
              <w:t>» եզրույթները, բացի այդ՝ ռեզիդենտուրան որպես այդպիսին փաստացի համապատասխան ոլորտում մասնագիտական ուղղվածությամբ իականացվող «ուսուցման ծրագիր» է։ Ինչ վերաբերում է կլինիկական ռեզիդենտի բժշկական մասնագիտաց-ման կամ նեղ մասնագի-տացման գործունեության նկարագրերի օրենքով ամրագրմանը, ապա կարծում են դրանք օրենքի կարգավորման առարկա չեն և պետք է կանոնա-կարգվեն համապատաս-խան ենթաօրենսդրական ակտերով:</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չէ:</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Բարձրագույն կրթության ոլորտում իրականացվող բարեփոխումները միտված են նաև երրորդ մակար-դակի արդյունավետության բարձրացմանը և որակի ապահովմանը՝ այն համա-պատասխանեցնելով եվրո-պական որակավորումների շրջանակին և Զալցբուրգ-յան սկզբունքներին: Վերջինիս համատեքստում հայցորդության համակար-գով  համապատասխան որակավորման շնորհումն արդարացված չէ:  </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Ընդունվել է ի գիտություն:</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Հիմք՝ նախորդ առաջարկներին տրված պարզաբանումները:</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է մասնակի:</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չէ:</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Օրենքի նախագծով առկա ձևով կրթության իրականա-ցում որպես այդպիսին չի նախատեսվում: Նշենք նաև, որ </w:t>
            </w:r>
            <w:r w:rsidRPr="00B64AED">
              <w:rPr>
                <w:rFonts w:ascii="GHEA Grapalat" w:eastAsia="GHEA Grapalat" w:hAnsi="GHEA Grapalat" w:cs="GHEA Grapalat"/>
                <w:highlight w:val="white"/>
              </w:rPr>
              <w:t>«Կլինիկական ռեզիդենտին»</w:t>
            </w:r>
            <w:r w:rsidRPr="00B64AED">
              <w:rPr>
                <w:rFonts w:ascii="GHEA Grapalat" w:eastAsia="GHEA Grapalat" w:hAnsi="GHEA Grapalat" w:cs="GHEA Grapalat"/>
              </w:rPr>
              <w:t xml:space="preserve"> ներկայացվող պահանջները և գործառույթները օրենքի կարգավորման առարկա </w:t>
            </w:r>
            <w:r w:rsidRPr="00B64AED">
              <w:rPr>
                <w:rFonts w:ascii="GHEA Grapalat" w:eastAsia="GHEA Grapalat" w:hAnsi="GHEA Grapalat" w:cs="GHEA Grapalat"/>
              </w:rPr>
              <w:lastRenderedPageBreak/>
              <w:t>չեն և կարող են կարգավորվել ենթաօրենսդրական ակտերով:</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Ընդունվել է ի գիտություն:</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Ունի հստակեցման անհրաժեշտություն: Առաջարկը հիմնավորված չէ և տվյալ դեպքում ընդհանրապես անհաս-կանալի է ուսուցման տևողություն սահմանելու իմաստը: Նշենք նաև, որ վերջինիս հիմքով (տևողու-թյունը մեկից չորս տարի)՝ ըստ նույն հոդվածի 14-րդ մասի  դրույթների՝   կլինի-կական ռեզիդենտուրայի կրթական ծրագրերի ցանկը և դրանց տևողությունները սահմանում է Կառավարությունը:</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Ընդունվել է ի գիտություն:</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Սույն օրենքի կարգավոր-ման առարկա չեն և ըստ անհրաժեշտության կարող են կարգավորվել համապատասխան օրենքներով և ամրագրվել համապատասխան ենթաօրենսդրական ակտերով, իսկ օրենքի </w:t>
            </w:r>
            <w:r w:rsidRPr="00B64AED">
              <w:rPr>
                <w:rFonts w:ascii="GHEA Grapalat" w:eastAsia="GHEA Grapalat" w:hAnsi="GHEA Grapalat" w:cs="GHEA Grapalat"/>
              </w:rPr>
              <w:lastRenderedPageBreak/>
              <w:t xml:space="preserve">նախագծի 10-րդ հոդվածի համապատասխան մասերով (այդ թվում՝ 12-14-րդ) տրված են ընդհանուր պահանջներ «կլինիկական ռեզիդենտուրայի» կրթական ծրագրերի,  որակավորման  և ուսուցման ժամկետների մասով: Օրենքը չի կարող ամենայն մանրամաս-նությամբ նախատեսել և սահմանել կլինիկական ռեզիդենտին ներկայացվող անհրաժեշտ բոլոր պահանջներն ու պայման-ները: Ավելին, ինչ վերաբե-րում է </w:t>
            </w:r>
            <w:r w:rsidRPr="00B64AED">
              <w:rPr>
                <w:rFonts w:ascii="GHEA Grapalat" w:eastAsia="GHEA Grapalat" w:hAnsi="GHEA Grapalat" w:cs="GHEA Grapalat"/>
                <w:highlight w:val="white"/>
              </w:rPr>
              <w:t>«Բնակչության բժշկական օգնության և սպասարկման մասին» օրենքով նախատեսվող հնարավոր այլ կարգավո-րումների, ապա համապատասխան օրենքի նախագծում (կից ներկայացվել էր հարակից օրենքների նախագծերի փաթեթում) ընդգրկելուորևէ հստակ  փոփոխու-թյուններ կամ լրացումներ կատարելու դրույթներ չեն ներկայացվել:</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Ընդունվել է ի գիտություն:</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Համաձայն օրենքի նախագծի 14-րդ հոդվածի 1-ին և 2-րդ մասերի՝ պար-տադիր լիցենզավորման ենթակա են բարձրագույն կրթության առաջինից երրորդ մակարդակների (այդ թվում՝ ինտեգրված ծրագրով) կրթական ծրագրերը: Համաձայն 10-րդ հոդվածի 13-րդ մասի դրույթների՝ կլինիկական ռեզիդենտուրայի կրթական ծրագրեր իրականացնող կազմակերպությունների ցանկը, դրանց ներկա-յացվող պահանջները, այդ կազմակերպություններում կրթության կազմակեր-պման առանձնահատկու-թյունները և չափանիշները սահմանում է Կառավարու-թյունը՝ կրթության ոլորտի լիազոր մարմնի և առողջապահության ոլորտի պետական լիազոր մարմնի ներկայացմամբ:</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Ընդունվել է ի գիտություն:</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Հիմք՝ նախորդ առաջարկին տրված պարզաբանումը:</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Միաժամանակ, օրենքի նախագծի 15-րդ հոդվածում ներառված են ընդհանուր դրույթներ՝ բարձրագույն կրթության որակի ապա-հովման համակարգի և </w:t>
            </w:r>
            <w:r w:rsidRPr="00B64AED">
              <w:rPr>
                <w:rFonts w:ascii="GHEA Grapalat" w:eastAsia="GHEA Grapalat" w:hAnsi="GHEA Grapalat" w:cs="GHEA Grapalat"/>
              </w:rPr>
              <w:lastRenderedPageBreak/>
              <w:t>Որակի արտաքին գնա-հատման կամ հավաստման կառույցներին ներկայաց-վող պահանջների մասով:</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չէ:</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Բարձրագույն բուժքույրա-կան կրթության ներդրման մասով առաջարկը հիմնա-վորված չէ և անհրաժեշ-տությունը բացակայում է: </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Ընդունվել է ի գիտություն:</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Հարակից օրենքներում կատարվող փոփոխությունները և լրացումները բխում են «Բարձրագույն կրթության և գիտության մասին» օրենքի նախագծի դրույթներից և դրանց համապատասխան հիմնավորումներից: Մյուս </w:t>
            </w:r>
            <w:r w:rsidRPr="00B64AED">
              <w:rPr>
                <w:rFonts w:ascii="GHEA Grapalat" w:eastAsia="GHEA Grapalat" w:hAnsi="GHEA Grapalat" w:cs="GHEA Grapalat"/>
              </w:rPr>
              <w:lastRenderedPageBreak/>
              <w:t>անհրաժեշտ տեղեկանք-ները կցված են:</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Ընդունվել է ի գիտություն:</w:t>
            </w:r>
          </w:p>
        </w:tc>
        <w:tc>
          <w:tcPr>
            <w:tcW w:w="1843" w:type="dxa"/>
            <w:tcBorders>
              <w:top w:val="single" w:sz="4" w:space="0" w:color="000000"/>
              <w:left w:val="single" w:sz="4" w:space="0" w:color="000000"/>
              <w:bottom w:val="single" w:sz="4" w:space="0" w:color="000000"/>
              <w:right w:val="single" w:sz="4" w:space="0" w:color="000000"/>
            </w:tcBorders>
          </w:tcPr>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Օրենքի նախագծի 10-րդ հոդվածի 7-րդ մասում կատարվել է որոշակի խմբագրում:</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համապատասխան խմբագրում:</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Համապատասխան օրենքի նախագծում կատարվել է համապատասխան փոփոխություն:</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Համապատասխան օրենքի նախագծում</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համապատասխան փոփոխություն:</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Համապատասխան օրենքի նախագծում կատարվել է համապատասխան փոփոխություն:</w:t>
            </w:r>
          </w:p>
        </w:tc>
      </w:tr>
      <w:tr w:rsidR="00BD3BE1" w:rsidRPr="00B64AED">
        <w:tc>
          <w:tcPr>
            <w:tcW w:w="2235" w:type="dxa"/>
            <w:tcBorders>
              <w:top w:val="single" w:sz="4" w:space="0" w:color="000000"/>
              <w:left w:val="single" w:sz="4" w:space="0" w:color="000000"/>
              <w:bottom w:val="single" w:sz="4" w:space="0" w:color="000000"/>
              <w:right w:val="single" w:sz="4" w:space="0" w:color="000000"/>
            </w:tcBorders>
          </w:tcPr>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lastRenderedPageBreak/>
              <w:t>ՀՀ ոստիկանություն</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sz w:val="20"/>
                <w:szCs w:val="20"/>
              </w:rPr>
            </w:pPr>
            <w:r w:rsidRPr="00B64AED">
              <w:rPr>
                <w:rFonts w:ascii="GHEA Grapalat" w:eastAsia="GHEA Grapalat" w:hAnsi="GHEA Grapalat" w:cs="GHEA Grapalat"/>
                <w:sz w:val="20"/>
                <w:szCs w:val="20"/>
              </w:rPr>
              <w:t>12.12.2019թ.</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sz w:val="20"/>
                <w:szCs w:val="20"/>
              </w:rPr>
            </w:pPr>
            <w:r w:rsidRPr="00B64AED">
              <w:rPr>
                <w:rFonts w:ascii="GHEA Grapalat" w:eastAsia="GHEA Grapalat" w:hAnsi="GHEA Grapalat" w:cs="GHEA Grapalat"/>
                <w:sz w:val="20"/>
                <w:szCs w:val="20"/>
              </w:rPr>
              <w:t>N 1/24/2113-19 և</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sz w:val="20"/>
                <w:szCs w:val="20"/>
              </w:rPr>
            </w:pPr>
            <w:r w:rsidRPr="00B64AED">
              <w:rPr>
                <w:rFonts w:ascii="GHEA Grapalat" w:eastAsia="GHEA Grapalat" w:hAnsi="GHEA Grapalat" w:cs="GHEA Grapalat"/>
                <w:sz w:val="20"/>
                <w:szCs w:val="20"/>
              </w:rPr>
              <w:t>ի լրումն</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sz w:val="20"/>
                <w:szCs w:val="20"/>
              </w:rPr>
            </w:pPr>
            <w:r w:rsidRPr="00B64AED">
              <w:rPr>
                <w:rFonts w:ascii="GHEA Grapalat" w:eastAsia="GHEA Grapalat" w:hAnsi="GHEA Grapalat" w:cs="GHEA Grapalat"/>
                <w:sz w:val="20"/>
                <w:szCs w:val="20"/>
              </w:rPr>
              <w:t>24.12.2019թ.</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sz w:val="20"/>
                <w:szCs w:val="20"/>
              </w:rPr>
            </w:pPr>
            <w:r w:rsidRPr="00B64AED">
              <w:rPr>
                <w:rFonts w:ascii="GHEA Grapalat" w:eastAsia="GHEA Grapalat" w:hAnsi="GHEA Grapalat" w:cs="GHEA Grapalat"/>
                <w:sz w:val="20"/>
                <w:szCs w:val="20"/>
              </w:rPr>
              <w:t>N    1/24/3613-19</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tc>
        <w:tc>
          <w:tcPr>
            <w:tcW w:w="3861" w:type="dxa"/>
            <w:tcBorders>
              <w:top w:val="single" w:sz="4" w:space="0" w:color="000000"/>
              <w:left w:val="single" w:sz="4" w:space="0" w:color="000000"/>
              <w:bottom w:val="single" w:sz="4" w:space="0" w:color="000000"/>
              <w:right w:val="single" w:sz="4" w:space="0" w:color="000000"/>
            </w:tcBorders>
          </w:tcPr>
          <w:p w:rsidR="00BD3BE1" w:rsidRPr="00B64AED" w:rsidRDefault="00AC5180">
            <w:pPr>
              <w:pStyle w:val="1"/>
              <w:pBdr>
                <w:top w:val="nil"/>
                <w:left w:val="nil"/>
                <w:bottom w:val="nil"/>
                <w:right w:val="nil"/>
                <w:between w:val="nil"/>
              </w:pBdr>
              <w:shd w:val="clear" w:color="auto" w:fill="FFFFFF"/>
              <w:spacing w:after="0" w:line="240" w:lineRule="auto"/>
              <w:ind w:firstLine="283"/>
              <w:jc w:val="both"/>
              <w:rPr>
                <w:rFonts w:ascii="GHEA Grapalat" w:eastAsia="GHEA Grapalat" w:hAnsi="GHEA Grapalat" w:cs="GHEA Grapalat"/>
              </w:rPr>
            </w:pPr>
            <w:r w:rsidRPr="00B64AED">
              <w:rPr>
                <w:rFonts w:ascii="GHEA Grapalat" w:eastAsia="GHEA Grapalat" w:hAnsi="GHEA Grapalat" w:cs="GHEA Grapalat"/>
              </w:rPr>
              <w:t xml:space="preserve">Ի լրումն ՀՀ ոստիկանության 12.12.2019թ. թիվ </w:t>
            </w:r>
            <w:r w:rsidRPr="00B64AED">
              <w:rPr>
                <w:rFonts w:ascii="GHEA Grapalat" w:eastAsia="GHEA Grapalat" w:hAnsi="GHEA Grapalat" w:cs="GHEA Grapalat"/>
                <w:highlight w:val="white"/>
              </w:rPr>
              <w:t>1/24/2113-19</w:t>
            </w:r>
            <w:r w:rsidRPr="00B64AED">
              <w:rPr>
                <w:rFonts w:ascii="GHEA Grapalat" w:eastAsia="GHEA Grapalat" w:hAnsi="GHEA Grapalat" w:cs="GHEA Grapalat"/>
              </w:rPr>
              <w:t xml:space="preserve"> գրության՝</w:t>
            </w:r>
            <w:r w:rsidRPr="00B64AED">
              <w:rPr>
                <w:rFonts w:ascii="Courier New" w:eastAsia="Courier New" w:hAnsi="Courier New" w:cs="Courier New"/>
              </w:rPr>
              <w:t> </w:t>
            </w:r>
          </w:p>
          <w:p w:rsidR="00BD3BE1" w:rsidRPr="00B64AED" w:rsidRDefault="00AC5180">
            <w:pPr>
              <w:pStyle w:val="1"/>
              <w:pBdr>
                <w:top w:val="nil"/>
                <w:left w:val="nil"/>
                <w:bottom w:val="nil"/>
                <w:right w:val="nil"/>
                <w:between w:val="nil"/>
              </w:pBdr>
              <w:shd w:val="clear" w:color="auto" w:fill="FFFFFF"/>
              <w:spacing w:after="0" w:line="240" w:lineRule="auto"/>
              <w:ind w:firstLine="283"/>
              <w:jc w:val="both"/>
              <w:rPr>
                <w:rFonts w:ascii="GHEA Grapalat" w:eastAsia="GHEA Grapalat" w:hAnsi="GHEA Grapalat" w:cs="GHEA Grapalat"/>
              </w:rPr>
            </w:pPr>
            <w:r w:rsidRPr="00B64AED">
              <w:rPr>
                <w:rFonts w:ascii="GHEA Grapalat" w:eastAsia="GHEA Grapalat" w:hAnsi="GHEA Grapalat" w:cs="GHEA Grapalat"/>
              </w:rPr>
              <w:t>Օրինագծերի փաթեթի վերա-բերյալ խնդրում եմ հիմք ընդունել հետևյալ առաջարկությունները.</w:t>
            </w:r>
          </w:p>
          <w:p w:rsidR="00BD3BE1" w:rsidRPr="00B64AED" w:rsidRDefault="00AC5180">
            <w:pPr>
              <w:pStyle w:val="1"/>
              <w:pBdr>
                <w:top w:val="nil"/>
                <w:left w:val="nil"/>
                <w:bottom w:val="nil"/>
                <w:right w:val="nil"/>
                <w:between w:val="nil"/>
              </w:pBdr>
              <w:spacing w:after="0" w:line="240" w:lineRule="auto"/>
              <w:ind w:left="15"/>
              <w:jc w:val="both"/>
              <w:rPr>
                <w:rFonts w:ascii="GHEA Grapalat" w:eastAsia="GHEA Grapalat" w:hAnsi="GHEA Grapalat" w:cs="GHEA Grapalat"/>
              </w:rPr>
            </w:pPr>
            <w:r w:rsidRPr="00B64AED">
              <w:rPr>
                <w:rFonts w:ascii="GHEA Grapalat" w:eastAsia="GHEA Grapalat" w:hAnsi="GHEA Grapalat" w:cs="GHEA Grapalat"/>
              </w:rPr>
              <w:t xml:space="preserve">    1.«Բարձրագույն կրթության և գիտության մասին» օրենքի նախագծի այսուհետ՝ նախագիծ.</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1) 1-ին հոդվածի 2-րդ մասում «կարգավիճակն ու կառավարման» բառերը փոխարինել «կարգավիճակը, կառավարման և գործունեության» բառերով,</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2) 3-րդ հոդվածի 1-ին մասի 9-րդ կետում առաջարկվում է «ունկնդիր բառից հետո լրացնել «, ոստիկանության ուսումնական հաստատության դեպքում՝ սովորող բառերով՝ համաձայն «Ոստիկանությունում ծառայության մասին օրենքի 3-րդ հոդվածի,</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3) Նախագծի 9-րդ հոդվածը լրացնել հետևյալ բովանդակու-թյամբ 18-րդ և 19-րդ մասերով՝</w:t>
            </w:r>
            <w:r w:rsidRPr="00B64AED">
              <w:rPr>
                <w:rFonts w:ascii="Courier New" w:eastAsia="Courier New" w:hAnsi="Courier New" w:cs="Courier New"/>
              </w:rPr>
              <w:t> </w:t>
            </w:r>
          </w:p>
          <w:p w:rsidR="00BD3BE1" w:rsidRPr="00B64AED" w:rsidRDefault="00AC5180">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r w:rsidRPr="00B64AED">
              <w:rPr>
                <w:rFonts w:ascii="GHEA Grapalat" w:eastAsia="GHEA Grapalat" w:hAnsi="GHEA Grapalat" w:cs="GHEA Grapalat"/>
              </w:rPr>
              <w:t xml:space="preserve">18. Ոստիկանության ուսումնական հաստատությունում պետական պատվերի շրջանակներում իրականացվող </w:t>
            </w:r>
            <w:r w:rsidRPr="00B64AED">
              <w:rPr>
                <w:rFonts w:ascii="GHEA Grapalat" w:eastAsia="GHEA Grapalat" w:hAnsi="GHEA Grapalat" w:cs="GHEA Grapalat"/>
              </w:rPr>
              <w:lastRenderedPageBreak/>
              <w:t>կրթական ծրագրերի պարագայում ուսումնական բեռնվածությունը կարող է գերազանցել սույն հոդվածի 8-րդ, 9-րդ և 12-րդ մասերում սահմանված՝ կրեդիտ-ների առավելագույն քանակները։</w:t>
            </w:r>
          </w:p>
          <w:p w:rsidR="00BD3BE1" w:rsidRPr="00B64AED" w:rsidRDefault="00AC5180">
            <w:pPr>
              <w:pStyle w:val="1"/>
              <w:pBdr>
                <w:top w:val="nil"/>
                <w:left w:val="nil"/>
                <w:bottom w:val="nil"/>
                <w:right w:val="nil"/>
                <w:between w:val="nil"/>
              </w:pBdr>
              <w:spacing w:after="0" w:line="240" w:lineRule="auto"/>
              <w:ind w:firstLine="283"/>
              <w:jc w:val="both"/>
              <w:rPr>
                <w:rFonts w:ascii="Courier New" w:eastAsia="Courier New" w:hAnsi="Courier New" w:cs="Courier New"/>
              </w:rPr>
            </w:pPr>
            <w:r w:rsidRPr="00B64AED">
              <w:rPr>
                <w:rFonts w:ascii="GHEA Grapalat" w:eastAsia="GHEA Grapalat" w:hAnsi="GHEA Grapalat" w:cs="GHEA Grapalat"/>
              </w:rPr>
              <w:t>19. Սույն հոդվածի 13-րդ և 14-րդ մասերով նախատեսված դրույթների գործողությունը չի տարածվում ոստիկանության ուսումնական հաստատության՝ ոստիկանության ծառայող համարվող սովորողների վրա::</w:t>
            </w:r>
            <w:r w:rsidRPr="00B64AED">
              <w:rPr>
                <w:rFonts w:ascii="Courier New" w:eastAsia="Courier New" w:hAnsi="Courier New" w:cs="Courier New"/>
              </w:rPr>
              <w:t> </w:t>
            </w: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r w:rsidRPr="00B64AED">
              <w:rPr>
                <w:rFonts w:ascii="GHEA Grapalat" w:eastAsia="GHEA Grapalat" w:hAnsi="GHEA Grapalat" w:cs="GHEA Grapalat"/>
              </w:rPr>
              <w:t>4) Նախագծի 36-րդ հոդվածի 2-րդ մասում «դասախոս բառը առաջարկվում է փոխարինել «ավագ դասախոս, դասախոս, ուսումնական ասիստենտ բառերով, քանի որ ՀՀ ոստիկանության ուսումնական հաստատության համար սահմանված են նաև ավագ դասախոսի և ուսումնական ասիստենտի հաստիքներ, որոնց վերացումը նպատակահարմար չէ: Մասնավորապես, ուսումնական ասիստենտի հաստիքի վերացումը կհանգեցնի կրթահամալիրի պրոֆեսորադասախոսական հաստիքների համալրման դժվարությունների՝ կապված «Ոստիկանությունում ծառայության մասին օրենքում ամրագրված պահանջների հետ:</w:t>
            </w: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ind w:firstLine="284"/>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r w:rsidRPr="00B64AED">
              <w:rPr>
                <w:rFonts w:ascii="GHEA Grapalat" w:eastAsia="GHEA Grapalat" w:hAnsi="GHEA Grapalat" w:cs="GHEA Grapalat"/>
              </w:rPr>
              <w:t>2. «Ոստիկանությունում ծառա-յության մասին օրենքում փոփոխություններ և</w:t>
            </w:r>
            <w:r w:rsidRPr="00B64AED">
              <w:rPr>
                <w:rFonts w:ascii="Courier New" w:eastAsia="Courier New" w:hAnsi="Courier New" w:cs="Courier New"/>
              </w:rPr>
              <w:t> </w:t>
            </w:r>
            <w:r w:rsidRPr="00B64AED">
              <w:rPr>
                <w:rFonts w:ascii="GHEA Grapalat" w:eastAsia="GHEA Grapalat" w:hAnsi="GHEA Grapalat" w:cs="GHEA Grapalat"/>
              </w:rPr>
              <w:t xml:space="preserve"> լրացումներ կատարելու մասին օրենքի նախագծի.</w:t>
            </w:r>
          </w:p>
          <w:p w:rsidR="00BD3BE1" w:rsidRPr="00B64AED" w:rsidRDefault="00AC5180">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r w:rsidRPr="00B64AED">
              <w:rPr>
                <w:rFonts w:ascii="GHEA Grapalat" w:eastAsia="GHEA Grapalat" w:hAnsi="GHEA Grapalat" w:cs="GHEA Grapalat"/>
              </w:rPr>
              <w:t>1 1-ին հոդվածն առաջարկվում է շարադրել հետևյալ խմբագրությամբ.</w:t>
            </w:r>
          </w:p>
          <w:p w:rsidR="00BD3BE1" w:rsidRPr="00B64AED" w:rsidRDefault="00AC5180">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r w:rsidRPr="00B64AED">
              <w:rPr>
                <w:rFonts w:ascii="GHEA Grapalat" w:eastAsia="GHEA Grapalat" w:hAnsi="GHEA Grapalat" w:cs="GHEA Grapalat"/>
              </w:rPr>
              <w:t>«Հոդված 1.</w:t>
            </w:r>
            <w:r w:rsidRPr="00B64AED">
              <w:t> </w:t>
            </w:r>
            <w:r w:rsidRPr="00B64AED">
              <w:rPr>
                <w:rFonts w:ascii="GHEA Grapalat" w:eastAsia="GHEA Grapalat" w:hAnsi="GHEA Grapalat" w:cs="GHEA Grapalat"/>
              </w:rPr>
              <w:t xml:space="preserve">«Ոստիկանությունում ծառայության մասին» Հայաստանի Հանրապետության 2002 թվականի հուլիսի 3-ի ՀՕ-401-Ն օրենքի (այսուհետ՝ օրենք) 3-րդ հոդվածի 1-ին մասը «առկա ուսուցման ձևով» բառերից հետո լրացնել «Հայաստանի Հանրապետության </w:t>
            </w:r>
            <w:r w:rsidRPr="00B64AED">
              <w:rPr>
                <w:rFonts w:ascii="GHEA Grapalat" w:eastAsia="GHEA Grapalat" w:hAnsi="GHEA Grapalat" w:cs="GHEA Grapalat"/>
              </w:rPr>
              <w:lastRenderedPageBreak/>
              <w:t>բարձրագույն ուսումնական հաստատություններ՝ լրիվ բեռնվածությամբ» բառերով։,</w:t>
            </w:r>
          </w:p>
          <w:p w:rsidR="00BD3BE1" w:rsidRPr="00B64AED" w:rsidRDefault="00AC5180">
            <w:pPr>
              <w:pStyle w:val="1"/>
              <w:pBdr>
                <w:top w:val="nil"/>
                <w:left w:val="nil"/>
                <w:bottom w:val="nil"/>
                <w:right w:val="nil"/>
                <w:between w:val="nil"/>
              </w:pBdr>
              <w:spacing w:after="0" w:line="240" w:lineRule="auto"/>
              <w:ind w:firstLine="425"/>
              <w:jc w:val="both"/>
              <w:rPr>
                <w:rFonts w:ascii="GHEA Grapalat" w:eastAsia="GHEA Grapalat" w:hAnsi="GHEA Grapalat" w:cs="GHEA Grapalat"/>
              </w:rPr>
            </w:pPr>
            <w:r w:rsidRPr="00B64AED">
              <w:rPr>
                <w:rFonts w:ascii="GHEA Grapalat" w:eastAsia="GHEA Grapalat" w:hAnsi="GHEA Grapalat" w:cs="GHEA Grapalat"/>
              </w:rPr>
              <w:t>2</w:t>
            </w:r>
            <w:r w:rsidRPr="00B64AED">
              <w:rPr>
                <w:rFonts w:ascii="Courier New" w:eastAsia="Courier New" w:hAnsi="Courier New" w:cs="Courier New"/>
              </w:rPr>
              <w:t> </w:t>
            </w:r>
            <w:r w:rsidRPr="00B64AED">
              <w:rPr>
                <w:rFonts w:ascii="GHEA Grapalat" w:eastAsia="GHEA Grapalat" w:hAnsi="GHEA Grapalat" w:cs="GHEA Grapalat"/>
              </w:rPr>
              <w:t xml:space="preserve"> 2-րդ հոդվածի 1-ին կետն առաջարկվում է շարադրել հետևյալ խմբագրությամբ.</w:t>
            </w:r>
          </w:p>
          <w:p w:rsidR="00BD3BE1" w:rsidRPr="00B64AED" w:rsidRDefault="00AC5180">
            <w:pPr>
              <w:pStyle w:val="1"/>
              <w:pBdr>
                <w:top w:val="nil"/>
                <w:left w:val="nil"/>
                <w:bottom w:val="nil"/>
                <w:right w:val="nil"/>
                <w:between w:val="nil"/>
              </w:pBdr>
              <w:spacing w:after="0" w:line="240" w:lineRule="auto"/>
              <w:ind w:firstLine="425"/>
              <w:jc w:val="both"/>
              <w:rPr>
                <w:rFonts w:ascii="GHEA Grapalat" w:eastAsia="GHEA Grapalat" w:hAnsi="GHEA Grapalat" w:cs="GHEA Grapalat"/>
              </w:rPr>
            </w:pPr>
            <w:r w:rsidRPr="00B64AED">
              <w:rPr>
                <w:rFonts w:ascii="GHEA Grapalat" w:eastAsia="GHEA Grapalat" w:hAnsi="GHEA Grapalat" w:cs="GHEA Grapalat"/>
              </w:rPr>
              <w:t>«1) «հաստատություններում առկա ուսուցման բառերը փոխարինել «հաստատություններ առկա ուսուցման ձևով Հայաստանի Հանրապետության բարձրագույն ուսումնական հաստատություններ՝ լրիվ բեռնվածությամբ սովորելու նպատակով բառերով,,</w:t>
            </w:r>
          </w:p>
          <w:p w:rsidR="00BD3BE1" w:rsidRPr="00B64AED" w:rsidRDefault="00AC5180">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r w:rsidRPr="00B64AED">
              <w:rPr>
                <w:rFonts w:ascii="GHEA Grapalat" w:eastAsia="GHEA Grapalat" w:hAnsi="GHEA Grapalat" w:cs="GHEA Grapalat"/>
              </w:rPr>
              <w:t>3 4-րդ հոդվածն առաջարկվում է շարադրել հետևյալ խմբագրությամբ.</w:t>
            </w:r>
          </w:p>
          <w:p w:rsidR="00BD3BE1" w:rsidRPr="00B64AED" w:rsidRDefault="00AC5180">
            <w:pPr>
              <w:pStyle w:val="1"/>
              <w:pBdr>
                <w:top w:val="nil"/>
                <w:left w:val="nil"/>
                <w:bottom w:val="nil"/>
                <w:right w:val="nil"/>
                <w:between w:val="nil"/>
              </w:pBdr>
              <w:shd w:val="clear" w:color="auto" w:fill="FFFFFF"/>
              <w:spacing w:after="0" w:line="240" w:lineRule="auto"/>
              <w:ind w:firstLine="283"/>
              <w:jc w:val="both"/>
              <w:rPr>
                <w:rFonts w:ascii="GHEA Grapalat" w:eastAsia="GHEA Grapalat" w:hAnsi="GHEA Grapalat" w:cs="GHEA Grapalat"/>
              </w:rPr>
            </w:pPr>
            <w:r w:rsidRPr="00B64AED">
              <w:rPr>
                <w:rFonts w:ascii="GHEA Grapalat" w:eastAsia="GHEA Grapalat" w:hAnsi="GHEA Grapalat" w:cs="GHEA Grapalat"/>
              </w:rPr>
              <w:t>«Հոդված 4.</w:t>
            </w:r>
            <w:r w:rsidRPr="00B64AED">
              <w:rPr>
                <w:rFonts w:ascii="Arial" w:eastAsia="Arial" w:hAnsi="Arial" w:cs="Arial"/>
              </w:rPr>
              <w:t> </w:t>
            </w:r>
            <w:r w:rsidRPr="00B64AED">
              <w:rPr>
                <w:rFonts w:ascii="GHEA Grapalat" w:eastAsia="GHEA Grapalat" w:hAnsi="GHEA Grapalat" w:cs="GHEA Grapalat"/>
              </w:rPr>
              <w:t>Օրենքի 45-րդ հոդվածի 1-ին մասի՝</w:t>
            </w:r>
          </w:p>
          <w:p w:rsidR="00BD3BE1" w:rsidRPr="00B64AED" w:rsidRDefault="00AC5180">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r w:rsidRPr="00B64AED">
              <w:rPr>
                <w:rFonts w:ascii="GHEA Grapalat" w:eastAsia="GHEA Grapalat" w:hAnsi="GHEA Grapalat" w:cs="GHEA Grapalat"/>
              </w:rPr>
              <w:t>1) 11-րդ կետում «հաստատու-թյան հեռակա ուսուցման ֆակուլտետում բառերը փոխարի-նել «հաստատությունում մասնակի բեռնվածությամբ բառերով,</w:t>
            </w:r>
          </w:p>
          <w:p w:rsidR="00BD3BE1" w:rsidRPr="00B64AED" w:rsidRDefault="00AC5180">
            <w:pPr>
              <w:pStyle w:val="1"/>
              <w:pBdr>
                <w:top w:val="nil"/>
                <w:left w:val="nil"/>
                <w:bottom w:val="nil"/>
                <w:right w:val="nil"/>
                <w:between w:val="nil"/>
              </w:pBdr>
              <w:spacing w:after="0" w:line="240" w:lineRule="auto"/>
              <w:ind w:firstLine="283"/>
              <w:jc w:val="both"/>
              <w:rPr>
                <w:rFonts w:ascii="GHEA Grapalat" w:eastAsia="GHEA Grapalat" w:hAnsi="GHEA Grapalat" w:cs="GHEA Grapalat"/>
              </w:rPr>
            </w:pPr>
            <w:r w:rsidRPr="00B64AED">
              <w:rPr>
                <w:rFonts w:ascii="GHEA Grapalat" w:eastAsia="GHEA Grapalat" w:hAnsi="GHEA Grapalat" w:cs="GHEA Grapalat"/>
              </w:rPr>
              <w:t>2) 11.2-րդ կետում «հեռակա ուսուցման ձևով բառերը փոխարինել «ոստիկանության ուսումնական հաստատությունում մասնակի բեռնվածությամբ բառերով::</w:t>
            </w:r>
          </w:p>
          <w:p w:rsidR="00BD3BE1" w:rsidRPr="00B64AED" w:rsidRDefault="00AC5180">
            <w:pPr>
              <w:pStyle w:val="1"/>
              <w:pBdr>
                <w:top w:val="nil"/>
                <w:left w:val="nil"/>
                <w:bottom w:val="nil"/>
                <w:right w:val="nil"/>
                <w:between w:val="nil"/>
              </w:pBdr>
              <w:spacing w:after="0" w:line="240" w:lineRule="auto"/>
              <w:ind w:firstLine="283"/>
              <w:jc w:val="both"/>
              <w:rPr>
                <w:rFonts w:ascii="GHEA Grapalat" w:eastAsia="GHEA Grapalat" w:hAnsi="GHEA Grapalat" w:cs="GHEA Grapalat"/>
                <w:sz w:val="24"/>
                <w:szCs w:val="24"/>
              </w:rPr>
            </w:pPr>
            <w:r w:rsidRPr="00B64AED">
              <w:rPr>
                <w:rFonts w:ascii="GHEA Grapalat" w:eastAsia="GHEA Grapalat" w:hAnsi="GHEA Grapalat" w:cs="GHEA Grapalat"/>
              </w:rPr>
              <w:t>Առաջարկությունը պայմանա-վորված է այն հանգամանքով, որ ոստիկանության ուսումնական հաստատությունում հեռակա ուսուցումն իրականացվում է բացառապես բարձրագույն կրթության դեպքում:</w:t>
            </w:r>
          </w:p>
        </w:tc>
        <w:tc>
          <w:tcPr>
            <w:tcW w:w="3084" w:type="dxa"/>
            <w:tcBorders>
              <w:top w:val="single" w:sz="4" w:space="0" w:color="000000"/>
              <w:left w:val="single" w:sz="4" w:space="0" w:color="000000"/>
              <w:bottom w:val="single" w:sz="4" w:space="0" w:color="000000"/>
              <w:right w:val="single" w:sz="4" w:space="0" w:color="000000"/>
            </w:tcBorders>
          </w:tcPr>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Ընդունելի չէ: </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Արված առաջարկություն-ները հիմնավորված չեն և ըստ էության չեն բխում բարձրագույն կրթական համակարգում իրակա-նացվող բարեփոխումների </w:t>
            </w:r>
            <w:r w:rsidRPr="00B64AED">
              <w:rPr>
                <w:rFonts w:ascii="GHEA Grapalat" w:eastAsia="GHEA Grapalat" w:hAnsi="GHEA Grapalat" w:cs="GHEA Grapalat"/>
              </w:rPr>
              <w:lastRenderedPageBreak/>
              <w:t>տրամաբանությունից և բարձրագույն կրթության (ըստ կրթական մակար-դակների)  կազմակերպման ընդհանուր միասնական պահանջներից: Բարձրա-գույն կրթության դեպքում ուսանողի (սովորողի) տարեկան ուսումնական բեռնվածության առավե-լագույն ժամաքանակով (1800 լրիվ ժամ, ներառյալ՝ լսարանային, արտալսարա-նային և ինքնուրույն) արտահայտված կրեդիտ-ների քանակը չի կարող գերազանցել 60 ԿՓԵՀ կրեդիտը, պայմանավոր-ված նաև ուսումնական տարվա և ուսումնական պարապմունքների շաբաթների տևողությամբ: Առավել ևս, որ ներկայիս գործող օրենսդրությամբ նույնպես բարձրագույն կրթության դեպքում առկա է տվյալ կարգավորումը:</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Հարկ ենք համարում նշել նաև, որ 2022թ.-ի սեպտեմ-բերի 1-ից բուհերում ուսու-ցումը կազմակերպվելու է լրիվ կամ մասնակի բեռնվածությամբ (մինչ այդ առկա կամ հեռակա ուսուց-ման ձևերով ընդունված անձինք սովորելու են նույն ուսուցման ձևով), հետևաբար Հայաստանի Հանրապետությունում ներդրված ուսումնառու-թյամբ ուսանողների ուսուցումը կազմակերպելու պարագայում համապատասխան ոլորտների անհրաժեշտ ենթաօրենսդրական կարգավորումները (պայմանները, չափանիշները, ժամկետները և այլն) ևս </w:t>
            </w:r>
            <w:r w:rsidRPr="00B64AED">
              <w:rPr>
                <w:rFonts w:ascii="GHEA Grapalat" w:eastAsia="GHEA Grapalat" w:hAnsi="GHEA Grapalat" w:cs="GHEA Grapalat"/>
              </w:rPr>
              <w:lastRenderedPageBreak/>
              <w:t xml:space="preserve">պետք է ըստ անհրաժեշտության համապատասխանեցվեն ոլորտը կարգավորող օրենքների պահանջներին: </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highlight w:val="white"/>
              </w:rPr>
            </w:pPr>
            <w:r w:rsidRPr="00B64AED">
              <w:rPr>
                <w:rFonts w:ascii="GHEA Grapalat" w:eastAsia="GHEA Grapalat" w:hAnsi="GHEA Grapalat" w:cs="GHEA Grapalat"/>
              </w:rPr>
              <w:t>Ընդունելի է մասնակի: Բարձրագույն կրթության ոլորտը կանոնակարգող գործող օրենսդրությամբ ևս ներկայումս որպես պրոֆե-սորադասախոս</w:t>
            </w:r>
            <w:r w:rsidR="000A6AF8" w:rsidRPr="00B64AED">
              <w:rPr>
                <w:rFonts w:ascii="GHEA Grapalat" w:eastAsia="GHEA Grapalat" w:hAnsi="GHEA Grapalat" w:cs="GHEA Grapalat"/>
              </w:rPr>
              <w:t>ա</w:t>
            </w:r>
            <w:r w:rsidRPr="00B64AED">
              <w:rPr>
                <w:rFonts w:ascii="GHEA Grapalat" w:eastAsia="GHEA Grapalat" w:hAnsi="GHEA Grapalat" w:cs="GHEA Grapalat"/>
              </w:rPr>
              <w:t>կան կազմի պաշտոններ սահմանված են միայն «պրոֆեսոր, դոցենտ, ավագ դասախոս, դասախոս, ասիստենտ: Ավելին, «Ոստիկանու</w:t>
            </w:r>
            <w:r w:rsidR="000A6AF8" w:rsidRPr="00B64AED">
              <w:rPr>
                <w:rFonts w:ascii="GHEA Grapalat" w:eastAsia="GHEA Grapalat" w:hAnsi="GHEA Grapalat" w:cs="GHEA Grapalat"/>
              </w:rPr>
              <w:t>-</w:t>
            </w:r>
            <w:r w:rsidRPr="00B64AED">
              <w:rPr>
                <w:rFonts w:ascii="GHEA Grapalat" w:eastAsia="GHEA Grapalat" w:hAnsi="GHEA Grapalat" w:cs="GHEA Grapalat"/>
              </w:rPr>
              <w:t xml:space="preserve">թյունում ծառայության մասին օրենքի համապա-տասխան դրույթներով (մասնավորապես 54-րդ Հոդվածի) «ասիստենտ կամ «ուսումնական ասիստենտ պաշտոններ ամրագրված չեն (ըստ ոստիկանության խմբերի պաշտոնների համապա-տասխան), իսկ  </w:t>
            </w:r>
            <w:r w:rsidRPr="00B64AED">
              <w:rPr>
                <w:rFonts w:ascii="GHEA Grapalat" w:eastAsia="GHEA Grapalat" w:hAnsi="GHEA Grapalat" w:cs="GHEA Grapalat"/>
                <w:highlight w:val="white"/>
              </w:rPr>
              <w:t xml:space="preserve">ոստիկա-նության ուսումնական հաստատության պրոֆեսո-րադասախոսական անձնա-կազմին ներկայացվող պահանջները սահմանվում է ոստիկանության պետի հրամանով: </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Ընդունելի է: </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Նշենք նաև, որ ներքոհիշյալ արված առաջարկներում փաստացի ոստիկանության ուսումնական հաստատու-թյան դեպքում ընդունելի է դիտարկվել  (չնայած 1-ին կետի 3)-րդ առաջարկի) բարձրագույն կրթության կազմակերպումը լրիվ կամ մասնակի բեռնվածությամբ («Բարձրագույն կրթության և գիտության մասին» օրենքի նախագծի 13-րդ և 14-րդ Հոդվածների հիմքերով նախատեսված): </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tc>
        <w:tc>
          <w:tcPr>
            <w:tcW w:w="1843" w:type="dxa"/>
            <w:tcBorders>
              <w:top w:val="single" w:sz="4" w:space="0" w:color="000000"/>
              <w:left w:val="single" w:sz="4" w:space="0" w:color="000000"/>
              <w:bottom w:val="single" w:sz="4" w:space="0" w:color="000000"/>
              <w:right w:val="single" w:sz="4" w:space="0" w:color="000000"/>
            </w:tcBorders>
          </w:tcPr>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համապատասխան փոփոխություն:</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համապատասխան լրացում:</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Օրենքի նախագծի 36-րդ հոդվածի 2-րդ մասում լրացվել է նաև «ավագ դասա-խոս բառը:</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Համապատասխան օրենքի նախագծում կատարվել է անհրաժեշտ խմբագրում:</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Համապատասխան օրենքի նախագծում կատարվել է անհրաժեշտ խմբագրում:</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Համապատասխան օրենքի նախագծում կատարվել են անհրաժեշտ խմբագրումներ:</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tc>
      </w:tr>
      <w:tr w:rsidR="00BD3BE1" w:rsidRPr="00B64AED">
        <w:tc>
          <w:tcPr>
            <w:tcW w:w="2235" w:type="dxa"/>
            <w:tcBorders>
              <w:top w:val="single" w:sz="4" w:space="0" w:color="000000"/>
              <w:left w:val="single" w:sz="4" w:space="0" w:color="000000"/>
              <w:bottom w:val="single" w:sz="4" w:space="0" w:color="000000"/>
              <w:right w:val="single" w:sz="4" w:space="0" w:color="000000"/>
            </w:tcBorders>
          </w:tcPr>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lastRenderedPageBreak/>
              <w:t>Պետական եկամուտների կոմիտե</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sz w:val="20"/>
                <w:szCs w:val="20"/>
              </w:rPr>
            </w:pPr>
            <w:r w:rsidRPr="00B64AED">
              <w:rPr>
                <w:rFonts w:ascii="GHEA Grapalat" w:eastAsia="GHEA Grapalat" w:hAnsi="GHEA Grapalat" w:cs="GHEA Grapalat"/>
                <w:sz w:val="20"/>
                <w:szCs w:val="20"/>
              </w:rPr>
              <w:t>30.12.2019թ.</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sz w:val="20"/>
                <w:szCs w:val="20"/>
              </w:rPr>
              <w:t>N 3-4/78666-2019</w:t>
            </w:r>
          </w:p>
        </w:tc>
        <w:tc>
          <w:tcPr>
            <w:tcW w:w="3861" w:type="dxa"/>
            <w:tcBorders>
              <w:top w:val="single" w:sz="4" w:space="0" w:color="000000"/>
              <w:left w:val="single" w:sz="4" w:space="0" w:color="000000"/>
              <w:bottom w:val="single" w:sz="4" w:space="0" w:color="000000"/>
              <w:right w:val="single" w:sz="4" w:space="0" w:color="000000"/>
            </w:tcBorders>
          </w:tcPr>
          <w:p w:rsidR="00BD3BE1" w:rsidRPr="00B64AED" w:rsidRDefault="00AC5180">
            <w:pPr>
              <w:pStyle w:val="1"/>
              <w:pBdr>
                <w:top w:val="nil"/>
                <w:left w:val="nil"/>
                <w:bottom w:val="nil"/>
                <w:right w:val="nil"/>
                <w:between w:val="nil"/>
              </w:pBdr>
              <w:tabs>
                <w:tab w:val="left" w:pos="0"/>
              </w:tabs>
              <w:spacing w:after="0" w:line="240" w:lineRule="auto"/>
              <w:ind w:firstLine="317"/>
              <w:jc w:val="both"/>
              <w:rPr>
                <w:rFonts w:ascii="GHEA Grapalat" w:eastAsia="GHEA Grapalat" w:hAnsi="GHEA Grapalat" w:cs="GHEA Grapalat"/>
              </w:rPr>
            </w:pPr>
            <w:r w:rsidRPr="00B64AED">
              <w:rPr>
                <w:rFonts w:ascii="GHEA Grapalat" w:eastAsia="GHEA Grapalat" w:hAnsi="GHEA Grapalat" w:cs="GHEA Grapalat"/>
              </w:rPr>
              <w:t xml:space="preserve">1. «Բարձրագույն կրթության և գիտության մասին» ՀՀ օրենքի նախագծի 4-րդ հոդվածի 2-րդ մասի 21-րդ կետի համաձայն՝ բարձրագույն կրթության և գիտության ոլորտի պետական քաղաքականության սկզբունքնե-րից է նաև հետազոտական, տեխնոլոգիական և նորարարական գործունեություն իրականացնող բուհերին պետական ​​աջակցության ցուցաբերումը (հարկերի, տուրքերի </w:t>
            </w:r>
            <w:r w:rsidRPr="00B64AED">
              <w:rPr>
                <w:rFonts w:ascii="GHEA Grapalat" w:eastAsia="GHEA Grapalat" w:hAnsi="GHEA Grapalat" w:cs="GHEA Grapalat"/>
              </w:rPr>
              <w:lastRenderedPageBreak/>
              <w:t>և այլ պարտադիր վճարների մասով արտոնությունների տրամադրմամբ և այլ ձևերով), այդ թվում՝ ուսման վարձի, ուսանողական կրթաթո-շակների և ուսանողական ֆինան-սական նպաստների մասով: ՀՀ հարկային օրենսգրքի 19-րդ հոդվածի 3-րդ մասի համաձայն՝ հարկային արտոնությունները սահմանվում են բացառապես օրենսգրքով կամ ՀՀ օրենքներով։ Հաշվի առնելով այն հանգամանքը, որ նշված արտոնություններն արդեն իսկ սահմանված են ՀՀ հարկային օրենսգրքով, առաջար-կում ենք «Բարձրագույն կրթության և գիտության մասին» ՀՀ օրենքի նախագծի 4-րդ հոդվածի 2-րդ մասի 21-րդ կետը հանել։</w:t>
            </w:r>
          </w:p>
          <w:p w:rsidR="00BD3BE1" w:rsidRPr="00B64AED" w:rsidRDefault="00AC5180">
            <w:pPr>
              <w:pStyle w:val="1"/>
              <w:pBdr>
                <w:top w:val="nil"/>
                <w:left w:val="nil"/>
                <w:bottom w:val="nil"/>
                <w:right w:val="nil"/>
                <w:between w:val="nil"/>
              </w:pBdr>
              <w:shd w:val="clear" w:color="auto" w:fill="FFFFFF"/>
              <w:tabs>
                <w:tab w:val="left" w:pos="0"/>
              </w:tabs>
              <w:spacing w:after="0" w:line="240" w:lineRule="auto"/>
              <w:ind w:firstLine="317"/>
              <w:jc w:val="both"/>
              <w:rPr>
                <w:rFonts w:ascii="GHEA Grapalat" w:eastAsia="GHEA Grapalat" w:hAnsi="GHEA Grapalat" w:cs="GHEA Grapalat"/>
              </w:rPr>
            </w:pPr>
            <w:r w:rsidRPr="00B64AED">
              <w:rPr>
                <w:rFonts w:ascii="GHEA Grapalat" w:eastAsia="GHEA Grapalat" w:hAnsi="GHEA Grapalat" w:cs="GHEA Grapalat"/>
              </w:rPr>
              <w:t>Գ</w:t>
            </w:r>
            <w:r w:rsidRPr="00B64AED">
              <w:rPr>
                <w:rFonts w:ascii="GHEA Grapalat" w:eastAsia="GHEA Grapalat" w:hAnsi="GHEA Grapalat" w:cs="GHEA Grapalat"/>
                <w:highlight w:val="white"/>
              </w:rPr>
              <w:t>ործող հարկային օրենսդրու-թյամբ կրթության ոլորտի համար արդեն իսկ սահմանված է հարկային արտոնությունների բավական լայն շրջանակ: Հ</w:t>
            </w:r>
            <w:r w:rsidRPr="00B64AED">
              <w:rPr>
                <w:rFonts w:ascii="GHEA Grapalat" w:eastAsia="GHEA Grapalat" w:hAnsi="GHEA Grapalat" w:cs="GHEA Grapalat"/>
              </w:rPr>
              <w:t>արկային արտոնությունները սահմանված են ՀՀ հարկային օրենսգրքի 64-րդ հոդվածով:  Մասնավորապես, ԱԱՀ-ից ազատման արտոնությունները սահմանված են օրենսգրքի օրենսգրքի 64-րդ հոդվածի 2-րդ մասի 1-5-րդ կետերով, որոնց շրջանակները սահմանված են ՀՀ կառավարության 05.10.2017թ. N1317-Ն, 14.09.2017թ. N1117-Ն, 06.07.2017թ. N772-Ն որոշումնե-րով: Իսկ հետազոտական, նորարարական աշխատանքների գծով արտոնության տրամադրման առումով հայտնում ենք, որ օրենսգրքի 64-րդ հոդվածի 2-րդ մասի 3-րդ կետի համաձայն՝ Կառավարության սահմանած չափանիշներին համապա-տասխանող գիտահետազոտական աշխատանքների կատարումը ազատված է ԱԱՀ-ից: ԱԱՀ-ից ազատվող գիտահետազոտական աշխատանքների չափորոշիչները սահմանված են ՀՀ կառավա-</w:t>
            </w:r>
            <w:r w:rsidRPr="00B64AED">
              <w:rPr>
                <w:rFonts w:ascii="GHEA Grapalat" w:eastAsia="GHEA Grapalat" w:hAnsi="GHEA Grapalat" w:cs="GHEA Grapalat"/>
              </w:rPr>
              <w:lastRenderedPageBreak/>
              <w:t xml:space="preserve">րության 06.07.2017թ. N772-Ն որոշմամբ: </w:t>
            </w:r>
          </w:p>
          <w:p w:rsidR="00BD3BE1" w:rsidRPr="00B64AED" w:rsidRDefault="00AC5180">
            <w:pPr>
              <w:pStyle w:val="1"/>
              <w:pBdr>
                <w:top w:val="nil"/>
                <w:left w:val="nil"/>
                <w:bottom w:val="nil"/>
                <w:right w:val="nil"/>
                <w:between w:val="nil"/>
              </w:pBdr>
              <w:spacing w:after="0" w:line="240" w:lineRule="auto"/>
              <w:ind w:firstLine="317"/>
              <w:jc w:val="both"/>
              <w:rPr>
                <w:rFonts w:ascii="GHEA Grapalat" w:eastAsia="GHEA Grapalat" w:hAnsi="GHEA Grapalat" w:cs="GHEA Grapalat"/>
              </w:rPr>
            </w:pPr>
            <w:r w:rsidRPr="00B64AED">
              <w:rPr>
                <w:rFonts w:ascii="GHEA Grapalat" w:eastAsia="GHEA Grapalat" w:hAnsi="GHEA Grapalat" w:cs="GHEA Grapalat"/>
              </w:rPr>
              <w:t xml:space="preserve">2. «Հայաստանի Հանրապետու-թյան հարկային օրենսգրքում փոփոխություններ կատարելու մասին» ՀՀ օրենքի նախագծի 2-րդ հոդվածի 2-րդ կետով առաջարկ-վում է սահմանել, որ եկամտային հարկով հարկման բազան որոշելու նպատակով նվազեցվող եկամուտ-ներ են համարվում </w:t>
            </w:r>
            <w:r w:rsidRPr="00B64AED">
              <w:rPr>
                <w:rFonts w:ascii="GHEA Grapalat" w:eastAsia="GHEA Grapalat" w:hAnsi="GHEA Grapalat" w:cs="GHEA Grapalat"/>
                <w:highlight w:val="white"/>
              </w:rPr>
              <w:t xml:space="preserve">բարձրագույն ուսումնական հաստատության </w:t>
            </w:r>
            <w:r w:rsidRPr="00B64AED">
              <w:rPr>
                <w:rFonts w:ascii="GHEA Grapalat" w:eastAsia="GHEA Grapalat" w:hAnsi="GHEA Grapalat" w:cs="GHEA Grapalat"/>
              </w:rPr>
              <w:t>ուսման վարձավճարներից գոյացող բյուջեի հինգ տոկոսի</w:t>
            </w:r>
            <w:r w:rsidRPr="00B64AED">
              <w:rPr>
                <w:rFonts w:ascii="GHEA Grapalat" w:eastAsia="GHEA Grapalat" w:hAnsi="GHEA Grapalat" w:cs="GHEA Grapalat"/>
                <w:highlight w:val="white"/>
              </w:rPr>
              <w:t>՝ օրենսդրու-թյամբ սահմանված դեպքերում ուսման վարձի փոխհատուցման գումարները</w:t>
            </w:r>
            <w:r w:rsidRPr="00B64AED">
              <w:rPr>
                <w:rFonts w:ascii="GHEA Grapalat" w:eastAsia="GHEA Grapalat" w:hAnsi="GHEA Grapalat" w:cs="GHEA Grapalat"/>
              </w:rPr>
              <w:t xml:space="preserve">: </w:t>
            </w:r>
          </w:p>
          <w:p w:rsidR="00BD3BE1" w:rsidRPr="00B64AED" w:rsidRDefault="00AC5180">
            <w:pPr>
              <w:pStyle w:val="1"/>
              <w:pBdr>
                <w:top w:val="nil"/>
                <w:left w:val="nil"/>
                <w:bottom w:val="nil"/>
                <w:right w:val="nil"/>
                <w:between w:val="nil"/>
              </w:pBdr>
              <w:tabs>
                <w:tab w:val="left" w:pos="0"/>
              </w:tabs>
              <w:spacing w:after="0" w:line="240" w:lineRule="auto"/>
              <w:ind w:firstLine="285"/>
              <w:jc w:val="both"/>
              <w:rPr>
                <w:rFonts w:ascii="GHEA Grapalat" w:eastAsia="GHEA Grapalat" w:hAnsi="GHEA Grapalat" w:cs="GHEA Grapalat"/>
              </w:rPr>
            </w:pPr>
            <w:r w:rsidRPr="00B64AED">
              <w:rPr>
                <w:rFonts w:ascii="GHEA Grapalat" w:eastAsia="GHEA Grapalat" w:hAnsi="GHEA Grapalat" w:cs="GHEA Grapalat"/>
              </w:rPr>
              <w:t xml:space="preserve">ՀՀ հարկային օրենսգրքի 147-րդ հոդվածի 1-ին մասի 17-րդ և 24-րդ կետերի համաձայն՝ եկամտային հարկով հարկման բազան որոշելիս նվազեցվող եկամուտներ են համարվում՝  </w:t>
            </w:r>
          </w:p>
          <w:p w:rsidR="00BD3BE1" w:rsidRPr="00B64AED" w:rsidRDefault="00AC5180">
            <w:pPr>
              <w:pStyle w:val="1"/>
              <w:pBdr>
                <w:top w:val="nil"/>
                <w:left w:val="nil"/>
                <w:bottom w:val="nil"/>
                <w:right w:val="nil"/>
                <w:between w:val="nil"/>
              </w:pBdr>
              <w:spacing w:after="0" w:line="240" w:lineRule="auto"/>
              <w:ind w:firstLine="285"/>
              <w:jc w:val="both"/>
              <w:rPr>
                <w:rFonts w:ascii="GHEA Grapalat" w:eastAsia="GHEA Grapalat" w:hAnsi="GHEA Grapalat" w:cs="GHEA Grapalat"/>
              </w:rPr>
            </w:pPr>
            <w:r w:rsidRPr="00B64AED">
              <w:rPr>
                <w:rFonts w:ascii="GHEA Grapalat" w:eastAsia="GHEA Grapalat" w:hAnsi="GHEA Grapalat" w:cs="GHEA Grapalat"/>
              </w:rPr>
              <w:t>- բարձրագույն ուսումնական հաստատությունների ուսանողնե-րի, ասպիրանտների, միջնակարգ-մասնագիտական ու պրոֆեսիոնալ-տեխնիկական ուսումնական հաս-տատությունների սովորողների, հոգևոր ուսումնական հաստատու-թյունների ունկնդիրների՝ պետու-թյունից ստացվող կրթաթոշակ-ները, ինչպես նաև այն կրթաթոշակները, որոնք նրանց համար նշանակում են այդ ուսումնական հաստատությունները կամ նույն մասի 14-րդ և 15-րդ կետերում նշված կազմակերպու-թյունները և մարմինները.</w:t>
            </w:r>
          </w:p>
          <w:p w:rsidR="00BD3BE1" w:rsidRPr="00B64AED" w:rsidRDefault="00AC5180">
            <w:pPr>
              <w:pStyle w:val="1"/>
              <w:pBdr>
                <w:top w:val="nil"/>
                <w:left w:val="nil"/>
                <w:bottom w:val="nil"/>
                <w:right w:val="nil"/>
                <w:between w:val="nil"/>
              </w:pBdr>
              <w:spacing w:after="0" w:line="240" w:lineRule="auto"/>
              <w:ind w:firstLine="317"/>
              <w:jc w:val="both"/>
              <w:rPr>
                <w:rFonts w:ascii="GHEA Grapalat" w:eastAsia="GHEA Grapalat" w:hAnsi="GHEA Grapalat" w:cs="GHEA Grapalat"/>
              </w:rPr>
            </w:pPr>
            <w:r w:rsidRPr="00B64AED">
              <w:rPr>
                <w:rFonts w:ascii="GHEA Grapalat" w:eastAsia="GHEA Grapalat" w:hAnsi="GHEA Grapalat" w:cs="GHEA Grapalat"/>
              </w:rPr>
              <w:t>- բարձրագույն ուսումնական հաստատության ուսանողական համակազմի մինչև տասը տոկոսի՝ օրենսդրությամբ սահմանված դեպքերում ուսման վարձի փոխհատուցման գումարները։</w:t>
            </w:r>
          </w:p>
          <w:p w:rsidR="00BD3BE1" w:rsidRPr="00B64AED" w:rsidRDefault="00AC5180">
            <w:pPr>
              <w:pStyle w:val="1"/>
              <w:pBdr>
                <w:top w:val="nil"/>
                <w:left w:val="nil"/>
                <w:bottom w:val="nil"/>
                <w:right w:val="nil"/>
                <w:between w:val="nil"/>
              </w:pBdr>
              <w:spacing w:after="0" w:line="240" w:lineRule="auto"/>
              <w:ind w:firstLine="317"/>
              <w:jc w:val="both"/>
              <w:rPr>
                <w:rFonts w:ascii="GHEA Grapalat" w:eastAsia="GHEA Grapalat" w:hAnsi="GHEA Grapalat" w:cs="GHEA Grapalat"/>
              </w:rPr>
            </w:pPr>
            <w:r w:rsidRPr="00B64AED">
              <w:rPr>
                <w:rFonts w:ascii="GHEA Grapalat" w:eastAsia="GHEA Grapalat" w:hAnsi="GHEA Grapalat" w:cs="GHEA Grapalat"/>
              </w:rPr>
              <w:t xml:space="preserve"> «Բարձրագույն և հետբուհական մասնագիտական կրթության մասին» ՀՀ օրենքի 6-րդ հոդվածի 4.1-րդ մասին համապատաս-խան՝</w:t>
            </w:r>
            <w:r w:rsidRPr="00B64AED">
              <w:t> </w:t>
            </w:r>
            <w:r w:rsidRPr="00B64AED">
              <w:rPr>
                <w:rFonts w:ascii="GHEA Grapalat" w:eastAsia="GHEA Grapalat" w:hAnsi="GHEA Grapalat" w:cs="GHEA Grapalat"/>
              </w:rPr>
              <w:t>բարձրագույն</w:t>
            </w:r>
            <w:r w:rsidRPr="00B64AED">
              <w:t> </w:t>
            </w:r>
            <w:r w:rsidRPr="00B64AED">
              <w:rPr>
                <w:rFonts w:ascii="GHEA Grapalat" w:eastAsia="GHEA Grapalat" w:hAnsi="GHEA Grapalat" w:cs="GHEA Grapalat"/>
              </w:rPr>
              <w:t xml:space="preserve">ուսումնական </w:t>
            </w:r>
            <w:r w:rsidRPr="00B64AED">
              <w:rPr>
                <w:rFonts w:ascii="GHEA Grapalat" w:eastAsia="GHEA Grapalat" w:hAnsi="GHEA Grapalat" w:cs="GHEA Grapalat"/>
              </w:rPr>
              <w:lastRenderedPageBreak/>
              <w:t>հաստատությունը վճարովի համա-կարգում սովորող ուսանողական համակազմի առնվազն տասը տոկոսին` ուսանողների վար-ձավճարներից գոյացած բյուջեի առնվազն յոթ տոկոսի չափով, իր միջոցների հաշվին` հիմք ընդունելով բարձր առաջադիմու-թյունը և սոցիալական խումբը, իրականացնում է ուսանողական նպաստի ձևով ուսման վարձի մասնակի փոխհատուցում նույն մասով սահմանված կարգավիճակ ունեցող ուսանողներին։</w:t>
            </w:r>
          </w:p>
          <w:p w:rsidR="00BD3BE1" w:rsidRPr="00B64AED" w:rsidRDefault="00AC5180">
            <w:pPr>
              <w:pStyle w:val="1"/>
              <w:pBdr>
                <w:top w:val="nil"/>
                <w:left w:val="nil"/>
                <w:bottom w:val="nil"/>
                <w:right w:val="nil"/>
                <w:between w:val="nil"/>
              </w:pBdr>
              <w:spacing w:after="0" w:line="240" w:lineRule="auto"/>
              <w:ind w:firstLine="317"/>
              <w:jc w:val="both"/>
              <w:rPr>
                <w:rFonts w:ascii="GHEA Grapalat" w:eastAsia="GHEA Grapalat" w:hAnsi="GHEA Grapalat" w:cs="GHEA Grapalat"/>
              </w:rPr>
            </w:pPr>
            <w:r w:rsidRPr="00B64AED">
              <w:rPr>
                <w:rFonts w:ascii="GHEA Grapalat" w:eastAsia="GHEA Grapalat" w:hAnsi="GHEA Grapalat" w:cs="GHEA Grapalat"/>
              </w:rPr>
              <w:t>«Բարձրագույն կրթության և գիտության մասին» ՀՀ օրենքի նախագծի՝</w:t>
            </w:r>
          </w:p>
          <w:p w:rsidR="00BD3BE1" w:rsidRPr="00B64AED" w:rsidRDefault="00AC5180">
            <w:pPr>
              <w:pStyle w:val="1"/>
              <w:pBdr>
                <w:top w:val="nil"/>
                <w:left w:val="nil"/>
                <w:bottom w:val="nil"/>
                <w:right w:val="nil"/>
                <w:between w:val="nil"/>
              </w:pBdr>
              <w:spacing w:after="0" w:line="240" w:lineRule="auto"/>
              <w:ind w:firstLine="317"/>
              <w:jc w:val="both"/>
              <w:rPr>
                <w:rFonts w:ascii="GHEA Grapalat" w:eastAsia="GHEA Grapalat" w:hAnsi="GHEA Grapalat" w:cs="GHEA Grapalat"/>
              </w:rPr>
            </w:pPr>
            <w:r w:rsidRPr="00B64AED">
              <w:rPr>
                <w:rFonts w:ascii="GHEA Grapalat" w:eastAsia="GHEA Grapalat" w:hAnsi="GHEA Grapalat" w:cs="GHEA Grapalat"/>
              </w:rPr>
              <w:t>- 3-րդ հոդվածով նախատեսվում է սահմանել օրենքում օգտա-գործվող հիմնական հասկացու-թյունները, մասնավորապես, ուսա-նողական կրթաթոշակը՝ որպես ուսանողի ուսման վարձի լրիվ կամ մասնակի փոխհատուցում,</w:t>
            </w:r>
          </w:p>
          <w:p w:rsidR="00BD3BE1" w:rsidRPr="00B64AED" w:rsidRDefault="00AC5180">
            <w:pPr>
              <w:pStyle w:val="1"/>
              <w:pBdr>
                <w:top w:val="nil"/>
                <w:left w:val="nil"/>
                <w:bottom w:val="nil"/>
                <w:right w:val="nil"/>
                <w:between w:val="nil"/>
              </w:pBdr>
              <w:spacing w:after="0" w:line="240" w:lineRule="auto"/>
              <w:ind w:firstLine="285"/>
              <w:jc w:val="both"/>
              <w:rPr>
                <w:rFonts w:ascii="GHEA Grapalat" w:eastAsia="GHEA Grapalat" w:hAnsi="GHEA Grapalat" w:cs="GHEA Grapalat"/>
              </w:rPr>
            </w:pPr>
            <w:r w:rsidRPr="00B64AED">
              <w:rPr>
                <w:rFonts w:ascii="GHEA Grapalat" w:eastAsia="GHEA Grapalat" w:hAnsi="GHEA Grapalat" w:cs="GHEA Grapalat"/>
              </w:rPr>
              <w:t xml:space="preserve">- 34-րդ հոդվածի 10-րդ մասի մասի համաձայն՝ բուհը վճարովի ուսուցմամբ սովորող ուսանողական համակազմի առնվազն 10 տոկոսին, ուսանողների վար-ձավճարներից գոյացած բյուջեի առնվազն 5 տոկոսի չափով իրականացնում է ուսանողական կրթաթոշակի ձևով ուսման վարձի մասնակի փոխհատուցում։ </w:t>
            </w:r>
          </w:p>
          <w:p w:rsidR="00BD3BE1" w:rsidRPr="00B64AED" w:rsidRDefault="00AC5180">
            <w:pPr>
              <w:pStyle w:val="1"/>
              <w:pBdr>
                <w:top w:val="nil"/>
                <w:left w:val="nil"/>
                <w:bottom w:val="nil"/>
                <w:right w:val="nil"/>
                <w:between w:val="nil"/>
              </w:pBdr>
              <w:spacing w:after="0" w:line="240" w:lineRule="auto"/>
              <w:ind w:firstLine="285"/>
              <w:jc w:val="both"/>
              <w:rPr>
                <w:rFonts w:ascii="GHEA Grapalat" w:eastAsia="GHEA Grapalat" w:hAnsi="GHEA Grapalat" w:cs="GHEA Grapalat"/>
              </w:rPr>
            </w:pPr>
            <w:r w:rsidRPr="00B64AED">
              <w:rPr>
                <w:rFonts w:ascii="GHEA Grapalat" w:eastAsia="GHEA Grapalat" w:hAnsi="GHEA Grapalat" w:cs="GHEA Grapalat"/>
              </w:rPr>
              <w:t>Հաշվի առնելով վերոնշյալը և հիմք ընդունելով «Բարձրագույն կրթության և գիտության մասին» ՀՀ օրենքի նախագծով նախա-տեսվող նոր կարգավորումները, հայտնում ենք, որ`</w:t>
            </w:r>
          </w:p>
          <w:p w:rsidR="00BD3BE1" w:rsidRPr="00B64AED" w:rsidRDefault="00AC5180">
            <w:pPr>
              <w:pStyle w:val="1"/>
              <w:pBdr>
                <w:top w:val="nil"/>
                <w:left w:val="nil"/>
                <w:bottom w:val="nil"/>
                <w:right w:val="nil"/>
                <w:between w:val="nil"/>
              </w:pBdr>
              <w:spacing w:after="0" w:line="240" w:lineRule="auto"/>
              <w:ind w:firstLine="317"/>
              <w:jc w:val="both"/>
              <w:rPr>
                <w:rFonts w:ascii="GHEA Grapalat" w:eastAsia="GHEA Grapalat" w:hAnsi="GHEA Grapalat" w:cs="GHEA Grapalat"/>
              </w:rPr>
            </w:pPr>
            <w:r w:rsidRPr="00B64AED">
              <w:rPr>
                <w:rFonts w:ascii="GHEA Grapalat" w:eastAsia="GHEA Grapalat" w:hAnsi="GHEA Grapalat" w:cs="GHEA Grapalat"/>
              </w:rPr>
              <w:t>1) նախ, առկա է հակասություն բարձրագույն ուսումնական հաս-տատության վճարովի ուսուցմամբ սովորող ուսանողական համակազ-մի առնվազն 10 տոկոսին, ուսանողների վարձավճարներից գոյացած բյուջեի առնվազն 5 տոկոսի չափով ուսանողական կրթաթոշակի ձևով ուսման վարձի մասնակի փոխհատուցում տրամա-</w:t>
            </w:r>
            <w:r w:rsidRPr="00B64AED">
              <w:rPr>
                <w:rFonts w:ascii="GHEA Grapalat" w:eastAsia="GHEA Grapalat" w:hAnsi="GHEA Grapalat" w:cs="GHEA Grapalat"/>
              </w:rPr>
              <w:lastRenderedPageBreak/>
              <w:t>դրելու առումով, նկատի ունենալով, որ կրթաթոշակները նվազեցվող եկամուտներ են օրենսգրքի 147-րդ հոդվածի 1-ին մասի 17-րդ կետին համապատասխան,</w:t>
            </w:r>
          </w:p>
          <w:p w:rsidR="00BD3BE1" w:rsidRPr="00B64AED" w:rsidRDefault="00AC5180">
            <w:pPr>
              <w:pStyle w:val="1"/>
              <w:pBdr>
                <w:top w:val="nil"/>
                <w:left w:val="nil"/>
                <w:bottom w:val="nil"/>
                <w:right w:val="nil"/>
                <w:between w:val="nil"/>
              </w:pBdr>
              <w:spacing w:after="0" w:line="240" w:lineRule="auto"/>
              <w:ind w:firstLine="317"/>
              <w:jc w:val="both"/>
              <w:rPr>
                <w:rFonts w:ascii="GHEA Grapalat" w:eastAsia="GHEA Grapalat" w:hAnsi="GHEA Grapalat" w:cs="GHEA Grapalat"/>
              </w:rPr>
            </w:pPr>
            <w:r w:rsidRPr="00B64AED">
              <w:rPr>
                <w:rFonts w:ascii="GHEA Grapalat" w:eastAsia="GHEA Grapalat" w:hAnsi="GHEA Grapalat" w:cs="GHEA Grapalat"/>
              </w:rPr>
              <w:t>2) մեր գնահատմամբ փոփոխությունները հանգեցնելու են եկամտային հարկով հարկման առումով նվազեցվող եկամուտների շրջանակի ընդլայնմանը։ Հարկ ենք համարում նշել, որ հարկային արտոնությունների շրջանակի ընդլայնումը չի բխում ներկա փուլում իրականացվող հարկային քաղաքականության ուղղություն-ներից, քանի որ ներկա փուլում իրականացվող քաղաքականու-թյունն ուղղված է հարկման բազայի ընդլայնմանը և հարկաբյուջետային կայունության ամրապնդմանը։</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highlight w:val="white"/>
              </w:rPr>
            </w:pPr>
            <w:r w:rsidRPr="00B64AED">
              <w:rPr>
                <w:rFonts w:ascii="GHEA Grapalat" w:eastAsia="GHEA Grapalat" w:hAnsi="GHEA Grapalat" w:cs="GHEA Grapalat"/>
              </w:rPr>
              <w:t xml:space="preserve">     Միաժամանակ, պարզ չեն առաջարկության նպատակները։ Ավելին, ուսման վարձի փոխհա-տուցման նպատակով </w:t>
            </w:r>
            <w:r w:rsidRPr="00B64AED">
              <w:rPr>
                <w:rFonts w:ascii="GHEA Grapalat" w:eastAsia="GHEA Grapalat" w:hAnsi="GHEA Grapalat" w:cs="GHEA Grapalat"/>
                <w:highlight w:val="white"/>
              </w:rPr>
              <w:t xml:space="preserve">գործող հար-կային օրենսդրությամբ սահման-ված նվազեցվող եկամուտների խնդրահարույց լինելու վերաբերյալ </w:t>
            </w:r>
            <w:r w:rsidRPr="00B64AED">
              <w:rPr>
                <w:rFonts w:ascii="GHEA Grapalat" w:eastAsia="GHEA Grapalat" w:hAnsi="GHEA Grapalat" w:cs="GHEA Grapalat"/>
              </w:rPr>
              <w:t>նախագծերին կից տեղեկանք-ներում հիմնավորումներ չեն ներկայացվել:</w:t>
            </w:r>
          </w:p>
          <w:p w:rsidR="00BD3BE1" w:rsidRPr="00B64AED" w:rsidRDefault="00AC5180">
            <w:pPr>
              <w:pStyle w:val="1"/>
              <w:pBdr>
                <w:top w:val="nil"/>
                <w:left w:val="nil"/>
                <w:bottom w:val="nil"/>
                <w:right w:val="nil"/>
                <w:between w:val="nil"/>
              </w:pBdr>
              <w:spacing w:after="0" w:line="240" w:lineRule="auto"/>
              <w:ind w:hanging="108"/>
              <w:jc w:val="both"/>
              <w:rPr>
                <w:rFonts w:ascii="GHEA Grapalat" w:eastAsia="GHEA Grapalat" w:hAnsi="GHEA Grapalat" w:cs="GHEA Grapalat"/>
              </w:rPr>
            </w:pPr>
            <w:r w:rsidRPr="00B64AED">
              <w:rPr>
                <w:rFonts w:ascii="GHEA Grapalat" w:eastAsia="GHEA Grapalat" w:hAnsi="GHEA Grapalat" w:cs="GHEA Grapalat"/>
                <w:highlight w:val="white"/>
              </w:rPr>
              <w:t xml:space="preserve">      Հաշվի առնելով վերոգրյալը՝ ՀՀ հարկային օրենսգրքով սահման-ված՝ </w:t>
            </w:r>
            <w:r w:rsidRPr="00B64AED">
              <w:rPr>
                <w:rFonts w:ascii="GHEA Grapalat" w:eastAsia="GHEA Grapalat" w:hAnsi="GHEA Grapalat" w:cs="GHEA Grapalat"/>
              </w:rPr>
              <w:t xml:space="preserve">ուսման վարձի փոխհատուց-ման մասով </w:t>
            </w:r>
            <w:r w:rsidRPr="00B64AED">
              <w:rPr>
                <w:rFonts w:ascii="GHEA Grapalat" w:eastAsia="GHEA Grapalat" w:hAnsi="GHEA Grapalat" w:cs="GHEA Grapalat"/>
                <w:highlight w:val="white"/>
              </w:rPr>
              <w:t>եկամտային հարկի արտոնության շրջանակի ընդլայն-ման առաջարկությունը համարում ենք անընդունելի:</w:t>
            </w:r>
          </w:p>
        </w:tc>
        <w:tc>
          <w:tcPr>
            <w:tcW w:w="3084" w:type="dxa"/>
            <w:tcBorders>
              <w:top w:val="single" w:sz="4" w:space="0" w:color="000000"/>
              <w:left w:val="single" w:sz="4" w:space="0" w:color="000000"/>
              <w:bottom w:val="single" w:sz="4" w:space="0" w:color="000000"/>
              <w:right w:val="single" w:sz="4" w:space="0" w:color="000000"/>
            </w:tcBorders>
          </w:tcPr>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lastRenderedPageBreak/>
              <w:t>Ընդունելի է մասնակի:</w:t>
            </w:r>
          </w:p>
          <w:p w:rsidR="00BD3BE1" w:rsidRPr="00B64AED" w:rsidRDefault="00AC5180">
            <w:pPr>
              <w:pStyle w:val="1"/>
              <w:spacing w:after="0" w:line="240" w:lineRule="auto"/>
              <w:rPr>
                <w:rFonts w:ascii="GHEA Grapalat" w:eastAsia="GHEA Grapalat" w:hAnsi="GHEA Grapalat" w:cs="GHEA Grapalat"/>
                <w:highlight w:val="white"/>
              </w:rPr>
            </w:pPr>
            <w:r w:rsidRPr="00B64AED">
              <w:rPr>
                <w:rFonts w:ascii="GHEA Grapalat" w:eastAsia="GHEA Grapalat" w:hAnsi="GHEA Grapalat" w:cs="GHEA Grapalat"/>
              </w:rPr>
              <w:t xml:space="preserve">Նախատեսվող դրույթը և եկամտային հարկի մասով ՀՀ հարկային օրենսգրքում առաջարկվող փոփոխու-թյունը բխում է բուհերի կողմից բարձրագույն կրթության բնագավառում սովորողների շրջանում իրականացվող սոցիալա-կան քաղաքականությունից, այդ թվում՝ ուսման վարձերի </w:t>
            </w:r>
            <w:r w:rsidRPr="00B64AED">
              <w:rPr>
                <w:rFonts w:ascii="GHEA Grapalat" w:eastAsia="GHEA Grapalat" w:hAnsi="GHEA Grapalat" w:cs="GHEA Grapalat"/>
              </w:rPr>
              <w:lastRenderedPageBreak/>
              <w:t>զեղչերի կիրառմամբ (ուսանողների շուրջ 80-85%-ը սովորում է վճարովի համակարգում): Նշենք, որ ներկայիս գործող «Բարձրագույն և հետբու-հական մասնագիտական կրթության մասին» ՀՀ օրենքի 6-րդ հոդվածի 4.1 կետն ուժի մեջ է մտել 2014 թվականի սեպտեմբերի 1-ից, ելնելով ուսանողների սոցիալական վիճակից (սոցիալական տարբեր կարգավիճակ ունեցող ուսանողների թիվը տարեցտարի ավելանում է) և այդ փոփոխությունն առաջացրել է հարկային լրացուցիչ բեռ բարձրագույն ուսումնական հաստատու-թյունների համար: Վերջին մի քանի տարիների  ընթացքում բուհերի կողմից ներկայացված տվյալները և վերլուծությունները ցույց են տալիս, որ բուհերի վրա լրացուցիչ ֆինանսական ծանրաբեռնվածություն է  առաջացնում, որը դժվա-րացնում է վերջիններիս զարգացման ծրագրերի իրականացումը: Նշենք նաև, որ բուհերի կողմից ուսանողների ուսման վարձի մասնակի փոխհատուցման %-ները գերազանցվում են հիմնականում հետևյալ կարգավիճակ ունեցող սովորողների ուսման վարձի զեղչման դեպքում՝ 1)</w:t>
            </w:r>
            <w:r w:rsidRPr="00B64AED">
              <w:rPr>
                <w:rFonts w:ascii="GHEA Grapalat" w:eastAsia="GHEA Grapalat" w:hAnsi="GHEA Grapalat" w:cs="GHEA Grapalat"/>
                <w:highlight w:val="white"/>
              </w:rPr>
              <w:t xml:space="preserve">մարտական հերթապա-հություն իրականացնող զորամասերում մարտական հերթապահության մեջ ընդգրկված պարտադիր ժամկետային զինվորական ծառայություն անցած, </w:t>
            </w:r>
          </w:p>
          <w:p w:rsidR="00BD3BE1" w:rsidRPr="00B64AED" w:rsidRDefault="00AC5180">
            <w:pPr>
              <w:pStyle w:val="1"/>
              <w:spacing w:after="0" w:line="240" w:lineRule="auto"/>
              <w:rPr>
                <w:rFonts w:ascii="GHEA Grapalat" w:eastAsia="GHEA Grapalat" w:hAnsi="GHEA Grapalat" w:cs="GHEA Grapalat"/>
                <w:highlight w:val="white"/>
              </w:rPr>
            </w:pPr>
            <w:r w:rsidRPr="00B64AED">
              <w:rPr>
                <w:rFonts w:ascii="GHEA Grapalat" w:eastAsia="GHEA Grapalat" w:hAnsi="GHEA Grapalat" w:cs="GHEA Grapalat"/>
                <w:highlight w:val="white"/>
              </w:rPr>
              <w:t xml:space="preserve">2) ապրիլյան մարտական </w:t>
            </w:r>
            <w:r w:rsidRPr="00B64AED">
              <w:rPr>
                <w:rFonts w:ascii="GHEA Grapalat" w:eastAsia="GHEA Grapalat" w:hAnsi="GHEA Grapalat" w:cs="GHEA Grapalat"/>
                <w:highlight w:val="white"/>
              </w:rPr>
              <w:lastRenderedPageBreak/>
              <w:t xml:space="preserve">գործողությունների մասնակից, </w:t>
            </w:r>
          </w:p>
          <w:p w:rsidR="00BD3BE1" w:rsidRPr="00B64AED" w:rsidRDefault="00AC5180">
            <w:pPr>
              <w:pStyle w:val="1"/>
              <w:spacing w:after="0" w:line="240" w:lineRule="auto"/>
              <w:rPr>
                <w:rFonts w:ascii="GHEA Grapalat" w:eastAsia="GHEA Grapalat" w:hAnsi="GHEA Grapalat" w:cs="GHEA Grapalat"/>
                <w:highlight w:val="white"/>
              </w:rPr>
            </w:pPr>
            <w:r w:rsidRPr="00B64AED">
              <w:rPr>
                <w:rFonts w:ascii="GHEA Grapalat" w:eastAsia="GHEA Grapalat" w:hAnsi="GHEA Grapalat" w:cs="GHEA Grapalat"/>
                <w:highlight w:val="white"/>
              </w:rPr>
              <w:t>3) 23 տարին չլրացած միակողմանի ծնողազուրկ (միածնող),</w:t>
            </w:r>
          </w:p>
          <w:p w:rsidR="00BD3BE1" w:rsidRPr="00B64AED" w:rsidRDefault="00AC5180">
            <w:pPr>
              <w:pStyle w:val="1"/>
              <w:spacing w:after="0" w:line="240" w:lineRule="auto"/>
              <w:rPr>
                <w:rFonts w:ascii="GHEA Grapalat" w:eastAsia="GHEA Grapalat" w:hAnsi="GHEA Grapalat" w:cs="GHEA Grapalat"/>
                <w:highlight w:val="white"/>
              </w:rPr>
            </w:pPr>
            <w:r w:rsidRPr="00B64AED">
              <w:rPr>
                <w:rFonts w:ascii="GHEA Grapalat" w:eastAsia="GHEA Grapalat" w:hAnsi="GHEA Grapalat" w:cs="GHEA Grapalat"/>
                <w:highlight w:val="white"/>
              </w:rPr>
              <w:t xml:space="preserve">4) </w:t>
            </w:r>
            <w:r w:rsidRPr="00B64AED">
              <w:rPr>
                <w:rFonts w:ascii="GHEA Grapalat" w:eastAsia="GHEA Grapalat" w:hAnsi="GHEA Grapalat" w:cs="GHEA Grapalat"/>
              </w:rPr>
              <w:t>երեք և ավելի անչափա-հաս կամ երեք և ավելի ուսանող երեխա ունեցող ընտանիքների ուսանողներ,</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highlight w:val="white"/>
              </w:rPr>
              <w:t>5) սոցիալապես անապահով (ընտանիքների անապահովության գնահատման համակար-գում հաշվառված անապահովության 0 միավորից բարձր միավոր ունեցող ընտանիքների), 5) 1-ին կամ 2-րդ խմբի հաշմանդամ, այդ թվում՝ հաշմանդամ ազատամար-տիկ ծնող ունեցող և այլն:</w:t>
            </w:r>
          </w:p>
        </w:tc>
        <w:tc>
          <w:tcPr>
            <w:tcW w:w="1843" w:type="dxa"/>
            <w:tcBorders>
              <w:top w:val="single" w:sz="4" w:space="0" w:color="000000"/>
              <w:left w:val="single" w:sz="4" w:space="0" w:color="000000"/>
              <w:bottom w:val="single" w:sz="4" w:space="0" w:color="000000"/>
              <w:right w:val="single" w:sz="4" w:space="0" w:color="000000"/>
            </w:tcBorders>
          </w:tcPr>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lastRenderedPageBreak/>
              <w:t xml:space="preserve">«Հայաստանի Հանրապետության Հարկային օրենսգրքում  փոփոխություն-ներ կատարելու մասին» </w:t>
            </w:r>
            <w:r w:rsidRPr="00B64AED">
              <w:rPr>
                <w:rFonts w:ascii="GHEA Grapalat" w:eastAsia="GHEA Grapalat" w:hAnsi="GHEA Grapalat" w:cs="GHEA Grapalat"/>
                <w:highlight w:val="white"/>
              </w:rPr>
              <w:t xml:space="preserve">ՀՀ օրենքի նախագծից հանվել է  հարկային օրենսգրքով </w:t>
            </w:r>
            <w:r w:rsidRPr="00B64AED">
              <w:rPr>
                <w:rFonts w:ascii="GHEA Grapalat" w:eastAsia="GHEA Grapalat" w:hAnsi="GHEA Grapalat" w:cs="GHEA Grapalat"/>
                <w:highlight w:val="white"/>
              </w:rPr>
              <w:lastRenderedPageBreak/>
              <w:t xml:space="preserve">սահմանված՝ </w:t>
            </w:r>
            <w:r w:rsidRPr="00B64AED">
              <w:rPr>
                <w:rFonts w:ascii="GHEA Grapalat" w:eastAsia="GHEA Grapalat" w:hAnsi="GHEA Grapalat" w:cs="GHEA Grapalat"/>
              </w:rPr>
              <w:t xml:space="preserve">ուսման վարձի փոխհատուցման մասով </w:t>
            </w:r>
            <w:r w:rsidRPr="00B64AED">
              <w:rPr>
                <w:rFonts w:ascii="GHEA Grapalat" w:eastAsia="GHEA Grapalat" w:hAnsi="GHEA Grapalat" w:cs="GHEA Grapalat"/>
                <w:highlight w:val="white"/>
              </w:rPr>
              <w:t>եկամտային հարկի արտոնության շրջանակի ընդլայնման առաջար-կությ</w:t>
            </w:r>
            <w:r w:rsidRPr="00B64AED">
              <w:rPr>
                <w:rFonts w:ascii="GHEA Grapalat" w:eastAsia="GHEA Grapalat" w:hAnsi="GHEA Grapalat" w:cs="GHEA Grapalat"/>
              </w:rPr>
              <w:t>ան դրույթը:</w:t>
            </w:r>
          </w:p>
        </w:tc>
      </w:tr>
      <w:tr w:rsidR="00BD3BE1" w:rsidRPr="00B64AED">
        <w:tc>
          <w:tcPr>
            <w:tcW w:w="2235" w:type="dxa"/>
            <w:tcBorders>
              <w:top w:val="single" w:sz="4" w:space="0" w:color="000000"/>
              <w:left w:val="single" w:sz="4" w:space="0" w:color="000000"/>
              <w:bottom w:val="single" w:sz="4" w:space="0" w:color="000000"/>
              <w:right w:val="single" w:sz="4" w:space="0" w:color="000000"/>
            </w:tcBorders>
          </w:tcPr>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lastRenderedPageBreak/>
              <w:t>Արդարադատության նախարարություն</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i/>
                <w:sz w:val="20"/>
                <w:szCs w:val="20"/>
              </w:rPr>
            </w:pPr>
            <w:r w:rsidRPr="00B64AED">
              <w:rPr>
                <w:rFonts w:ascii="GHEA Grapalat" w:eastAsia="GHEA Grapalat" w:hAnsi="GHEA Grapalat" w:cs="GHEA Grapalat"/>
                <w:i/>
                <w:sz w:val="20"/>
                <w:szCs w:val="20"/>
              </w:rPr>
              <w:t xml:space="preserve">1) 24.02.2020թ., N 01/27.0.01/3902-2020 </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i/>
                <w:sz w:val="20"/>
                <w:szCs w:val="20"/>
              </w:rPr>
            </w:pPr>
            <w:r w:rsidRPr="00B64AED">
              <w:rPr>
                <w:rFonts w:ascii="GHEA Grapalat" w:eastAsia="GHEA Grapalat" w:hAnsi="GHEA Grapalat" w:cs="GHEA Grapalat"/>
                <w:i/>
                <w:sz w:val="20"/>
                <w:szCs w:val="20"/>
              </w:rPr>
              <w:t xml:space="preserve">2) 31.03.2020թ., N 01/27.0.01/4808-2020 </w:t>
            </w:r>
          </w:p>
        </w:tc>
        <w:tc>
          <w:tcPr>
            <w:tcW w:w="3861" w:type="dxa"/>
            <w:tcBorders>
              <w:top w:val="single" w:sz="4" w:space="0" w:color="000000"/>
              <w:left w:val="single" w:sz="4" w:space="0" w:color="000000"/>
              <w:bottom w:val="single" w:sz="4" w:space="0" w:color="000000"/>
              <w:right w:val="single" w:sz="4" w:space="0" w:color="000000"/>
            </w:tcBorders>
          </w:tcPr>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lastRenderedPageBreak/>
              <w:t xml:space="preserve">      Ի պատասխան Կրթության, գիտության, մշակույթի և սպորտի նախարարության </w:t>
            </w:r>
            <w:r w:rsidRPr="00B64AED">
              <w:rPr>
                <w:rFonts w:ascii="GHEA Grapalat" w:eastAsia="GHEA Grapalat" w:hAnsi="GHEA Grapalat" w:cs="GHEA Grapalat"/>
                <w:i/>
              </w:rPr>
              <w:t xml:space="preserve">2020 թվականի հունվարի 31-ի թիվ </w:t>
            </w:r>
            <w:r w:rsidRPr="00B64AED">
              <w:rPr>
                <w:rFonts w:ascii="GHEA Grapalat" w:eastAsia="GHEA Grapalat" w:hAnsi="GHEA Grapalat" w:cs="GHEA Grapalat"/>
                <w:i/>
                <w:highlight w:val="white"/>
              </w:rPr>
              <w:t>01/06.2/1718-20</w:t>
            </w:r>
            <w:r w:rsidRPr="00B64AED">
              <w:rPr>
                <w:rFonts w:ascii="GHEA Grapalat" w:eastAsia="GHEA Grapalat" w:hAnsi="GHEA Grapalat" w:cs="GHEA Grapalat"/>
              </w:rPr>
              <w:t xml:space="preserve">գրության՝ </w:t>
            </w:r>
            <w:r w:rsidRPr="00B64AED">
              <w:rPr>
                <w:rFonts w:ascii="GHEA Grapalat" w:eastAsia="GHEA Grapalat" w:hAnsi="GHEA Grapalat" w:cs="GHEA Grapalat"/>
                <w:highlight w:val="white"/>
              </w:rPr>
              <w:t xml:space="preserve"> նշվել է, որ համաձայն «Նորմատիվ իրավական ակտերի մասին» օրենքի 6-րդ հոդվածի 6-րդ մասի պահանջների՝ «Բարձրագույն կրթության և գիտության մասին» Հայաստանի Հանրապետության օրենքի, ինչպես նաև հարակից օրենքների նախագծերի վերաբեր-յալ պետական փորձագիտական </w:t>
            </w:r>
            <w:r w:rsidRPr="00B64AED">
              <w:rPr>
                <w:rFonts w:ascii="GHEA Grapalat" w:eastAsia="GHEA Grapalat" w:hAnsi="GHEA Grapalat" w:cs="GHEA Grapalat"/>
                <w:highlight w:val="white"/>
              </w:rPr>
              <w:lastRenderedPageBreak/>
              <w:t>եզրակացություն տրամադրելու ժամկետը երկարաձգվում է 10 աշխատանքային օրով</w:t>
            </w:r>
            <w:r w:rsidRPr="00B64AED">
              <w:rPr>
                <w:rFonts w:ascii="GHEA Grapalat" w:eastAsia="GHEA Grapalat" w:hAnsi="GHEA Grapalat" w:cs="GHEA Grapalat"/>
              </w:rPr>
              <w:t>:</w:t>
            </w: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AC5180">
            <w:pPr>
              <w:pStyle w:val="1"/>
              <w:spacing w:after="0" w:line="240" w:lineRule="auto"/>
              <w:jc w:val="both"/>
              <w:rPr>
                <w:rFonts w:ascii="GHEA Grapalat" w:eastAsia="GHEA Grapalat" w:hAnsi="GHEA Grapalat" w:cs="GHEA Grapalat"/>
                <w:i/>
              </w:rPr>
            </w:pPr>
            <w:r w:rsidRPr="00B64AED">
              <w:rPr>
                <w:rFonts w:ascii="GHEA Grapalat" w:eastAsia="GHEA Grapalat" w:hAnsi="GHEA Grapalat" w:cs="GHEA Grapalat"/>
                <w:i/>
              </w:rPr>
              <w:t>Պետական փորձագիտական եզրակացություն</w:t>
            </w:r>
            <w:r w:rsidR="004F0EB5" w:rsidRPr="00B64AED">
              <w:rPr>
                <w:rFonts w:ascii="Cambria Math" w:eastAsia="Cambria Math" w:hAnsi="Cambria Math" w:cs="Cambria Math"/>
                <w:i/>
              </w:rPr>
              <w:t>.</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«Բարձրագույն կրթության և գիտության մասին» Հայաստանի Հանրապետության օրենքի նախագծի վերաբերյալ</w:t>
            </w:r>
            <w:r w:rsidR="004F0EB5" w:rsidRPr="00B64AED">
              <w:rPr>
                <w:rFonts w:ascii="Cambria Math" w:eastAsia="Cambria Math" w:hAnsi="Cambria Math" w:cs="Cambria Math"/>
              </w:rPr>
              <w:t>.</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1. </w:t>
            </w:r>
            <w:r w:rsidRPr="00B64AED">
              <w:rPr>
                <w:rFonts w:ascii="Courier New" w:eastAsia="Courier New" w:hAnsi="Courier New" w:cs="Courier New"/>
              </w:rPr>
              <w:t> </w:t>
            </w:r>
            <w:r w:rsidRPr="00B64AED">
              <w:rPr>
                <w:rFonts w:ascii="GHEA Grapalat" w:eastAsia="GHEA Grapalat" w:hAnsi="GHEA Grapalat" w:cs="GHEA Grapalat"/>
              </w:rPr>
              <w:t xml:space="preserve">Նախագծին կից ներկայաց-ված հիմնավորման համաձայն՝ նախագիծը միտված է բարձրա-գույն ուսումնական հաստատու-թյունների և գիտական կազմակեր-պությունների՝ ՀՀ Սահմանադրու-թյամբ պահանջվող ինքնակառա-վարման, ինքնավարության և ակադեմիական ազատությունների ընդլայնման, հաշվետվողականու-թյան և թափանցիկության հավասարակշռված մեխանիզմ-ների, ինտիտուցիոնալ հենքի և իրավական հիմքերի ստեղծման ապահովմանը՝ բարձրագույն կրթության և գիտության ոլորտներում բարեփոխումների իրականացման համար: </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Մասնավորապես, ներկայացված նախագծով նախատեսվում են համակարգային փոփոխություններ՝ անցում մեկ գիտական աստիճանի, հանրային և մասնավոր բուհերի կառավարման գործող համակարգի համակարգային փոփոխություններ, գիտական կազմակերպությունների կարգավիճակի փոփոխություններ և այլն, որոնց վերաբերյալ կարգա-վորումները որոշ դեպքերում կարող են հանգեցնել լուրջ խնդիրների դրանց իրականացման գործընթացում և խոչընդոտել Նախագծով հետապնդվող նպատակի իրականացմանը։</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Այս առումով հարկ ենք համարում անդրադառնալ հետևյալ իրավական կարգավորումներին: Այսպես՝  ՀՀ սահմանադրության 38-րդ հոդվածի 3-րդ մասի համաձայն՝ «3. Բարձրագույն </w:t>
            </w:r>
            <w:r w:rsidRPr="00B64AED">
              <w:rPr>
                <w:rFonts w:ascii="GHEA Grapalat" w:eastAsia="GHEA Grapalat" w:hAnsi="GHEA Grapalat" w:cs="GHEA Grapalat"/>
              </w:rPr>
              <w:lastRenderedPageBreak/>
              <w:t>ուսումնական հաստատություններն օրենքով սահմանված շրջանակ-ներում ունեն ինքնակառավարման իրավունք, ներառյալ ակադեմիա-կան և հետազոտությունների ազատությունը:»:</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Սահմանադրական դատարանը 24.01.2014 թվականի թիվ ՍԴՈ-1136 որոշմամբ արտահայտել է հետևյալ դիրքորոշումը, մասնավո-րապես՝ «բուհերի ողջամիտ ինքնավարության շրջանակները պայմանավորված են որակյալ կրթություն ապահովելու նպատա-կով կրթության բնագավառում պետության` օրենքի հիման վրա իրականացվող քաղաքականության շրջանակներով»:</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Բուհերի ինքնավարության սկզբունքները սահմանված է նաև «Բարձրագույն և հետբուհական մասնագիտական կրթության մասին» ՀՀ օրենքի 6-րդ հոդվածով, որով սահմանվում են՝ բարձրագույն ուսումնական հաս-տատությունների ինքնավարու-թյունը, իրավասությունը և ակադեմիական ազատությունները: </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Անդրադառնալով միջազգային փորձին` հարկ է նշել, որ Բերգենի հռչակագրի և «Բարձրագույն կրթության որակի ապահովման Եվրոպական ասոցիացիայի» (ENQA) զեկույցի համաձայն՝  բուհերի ինքնավարության սկզբունքը Բոլոնիայի գործընթացի և կրթության բնագավառի միջազ-գային իրավական սկզբունքներից մեկն է</w:t>
            </w:r>
            <w:r w:rsidRPr="00B64AED">
              <w:rPr>
                <w:rFonts w:ascii="GHEA Grapalat" w:eastAsia="GHEA Grapalat" w:hAnsi="GHEA Grapalat" w:cs="GHEA Grapalat"/>
                <w:vertAlign w:val="superscript"/>
              </w:rPr>
              <w:t>1</w:t>
            </w:r>
            <w:r w:rsidRPr="00B64AED">
              <w:rPr>
                <w:rFonts w:ascii="GHEA Grapalat" w:eastAsia="GHEA Grapalat" w:hAnsi="GHEA Grapalat" w:cs="GHEA Grapalat"/>
              </w:rPr>
              <w:t>:</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Բուհական ինքնավարությունը անհրաժեշտ է դիտարկել որպես բազմաթիվ հարթությունների և տարրերի ամբողջություն: Բուհական ինքնավարությունը բուհերի ազատությունն ու ճկունությունն է որոշելու իրենց ինքնությունը, սահմանելու սեփական նպատակներն ու առաջնահերթությունները (Boer et al., 2010; Matei and Iwinska, 2018; </w:t>
            </w:r>
            <w:r w:rsidRPr="00B64AED">
              <w:rPr>
                <w:rFonts w:ascii="GHEA Grapalat" w:eastAsia="GHEA Grapalat" w:hAnsi="GHEA Grapalat" w:cs="GHEA Grapalat"/>
              </w:rPr>
              <w:lastRenderedPageBreak/>
              <w:t xml:space="preserve">Pruvot and Estermann, 2018): </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Ակադեմիական առումով, Magna Charta Universitatum-ը</w:t>
            </w:r>
            <w:r w:rsidRPr="00B64AED">
              <w:rPr>
                <w:rFonts w:ascii="GHEA Grapalat" w:eastAsia="GHEA Grapalat" w:hAnsi="GHEA Grapalat" w:cs="GHEA Grapalat"/>
                <w:vertAlign w:val="superscript"/>
              </w:rPr>
              <w:t>2</w:t>
            </w:r>
            <w:r w:rsidRPr="00B64AED">
              <w:rPr>
                <w:rFonts w:ascii="GHEA Grapalat" w:eastAsia="GHEA Grapalat" w:hAnsi="GHEA Grapalat" w:cs="GHEA Grapalat"/>
              </w:rPr>
              <w:t xml:space="preserve"> (Երևանի պետական համալսարանը հանդի-սանում է ստորագրող կողմ) սահմանում է ակադեմիական ազատության և ինստիտուցիոնալ ինքնավարության հիմնարար սկզբունքները, որպես բուհերի համար լավ կառավարման և ինքնակազմակերպման ուղեցույց:</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ab/>
              <w:t>ՏՀԶԿ-ի</w:t>
            </w:r>
            <w:r w:rsidRPr="00B64AED">
              <w:rPr>
                <w:rFonts w:ascii="GHEA Grapalat" w:eastAsia="GHEA Grapalat" w:hAnsi="GHEA Grapalat" w:cs="GHEA Grapalat"/>
                <w:vertAlign w:val="superscript"/>
              </w:rPr>
              <w:t>3</w:t>
            </w:r>
            <w:r w:rsidRPr="00B64AED">
              <w:rPr>
                <w:rFonts w:ascii="GHEA Grapalat" w:eastAsia="GHEA Grapalat" w:hAnsi="GHEA Grapalat" w:cs="GHEA Grapalat"/>
              </w:rPr>
              <w:t>, Բարձրագույն կրթության քաղաքականության ուսումնասիրման կենտրոնի (CHEPS)</w:t>
            </w:r>
            <w:r w:rsidRPr="00B64AED">
              <w:rPr>
                <w:rFonts w:ascii="GHEA Grapalat" w:eastAsia="GHEA Grapalat" w:hAnsi="GHEA Grapalat" w:cs="GHEA Grapalat"/>
                <w:vertAlign w:val="superscript"/>
              </w:rPr>
              <w:t>4</w:t>
            </w:r>
            <w:r w:rsidRPr="00B64AED">
              <w:rPr>
                <w:rFonts w:ascii="GHEA Grapalat" w:eastAsia="GHEA Grapalat" w:hAnsi="GHEA Grapalat" w:cs="GHEA Grapalat"/>
              </w:rPr>
              <w:t>, ՅՈՒՆԵՍԿՕ-ի</w:t>
            </w:r>
            <w:r w:rsidRPr="00B64AED">
              <w:rPr>
                <w:rFonts w:ascii="GHEA Grapalat" w:eastAsia="GHEA Grapalat" w:hAnsi="GHEA Grapalat" w:cs="GHEA Grapalat"/>
                <w:vertAlign w:val="superscript"/>
              </w:rPr>
              <w:t>5</w:t>
            </w:r>
            <w:r w:rsidRPr="00B64AED">
              <w:rPr>
                <w:rFonts w:ascii="GHEA Grapalat" w:eastAsia="GHEA Grapalat" w:hAnsi="GHEA Grapalat" w:cs="GHEA Grapalat"/>
              </w:rPr>
              <w:t xml:space="preserve"> և Եվրո-պական համալսարանների ասոցի-ացիայի</w:t>
            </w:r>
            <w:r w:rsidRPr="00B64AED">
              <w:rPr>
                <w:rFonts w:ascii="GHEA Grapalat" w:eastAsia="GHEA Grapalat" w:hAnsi="GHEA Grapalat" w:cs="GHEA Grapalat"/>
                <w:vertAlign w:val="superscript"/>
              </w:rPr>
              <w:t>6</w:t>
            </w:r>
            <w:r w:rsidRPr="00B64AED">
              <w:rPr>
                <w:rFonts w:ascii="GHEA Grapalat" w:eastAsia="GHEA Grapalat" w:hAnsi="GHEA Grapalat" w:cs="GHEA Grapalat"/>
              </w:rPr>
              <w:t xml:space="preserve"> ուսումնասիրություններում որպես ինստիտուցիոնալ ինքնավա-րության առանցքային ասպեկտներ առանձնացրել է՝ </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կազմակերպական ինքնավա-րությունը՝ որպես ներքին կառա-վարման կառուցվածքների, ներքին իշխանության, պատասխանատվու-թյան և հաշվետվողականության կառուցվածքների վերաբերյալ որոշում կայացնելու և ինստիտուցիոնալ ղեկավարության ընտրության ունակություն, ինչպիսիք են գործադիր իշխանու-թյունը, որոշումներ կայացնող մարմինները, իրավաբանական անձինք և ներքին ակադեմիական կառույցները.</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քաղաքական ինքնավարու-թյունը՝ բուհերի կարողությունը ձևավորվելու որպես ակադեմիա-կան համայնք` ուսանողների և ակադեմիական անձնակազմի ընտրության առումով և որոշելու իրենց ուսուցման և հետազոտու-թյունների ծրագրերը.</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ակադեմիական ինքնավարու-թյունը՝ տարբեր գիտական խնդիր-ների վերաբերյալ որոշումներ ընդունելու ունակություն, ինչպիսիք են ուսանողների ընդունելությունը, ակադեմիական բովանդակու-թյունը, որակի ապահովումը, դիպլոմային ծրագրերի ներդրումը </w:t>
            </w:r>
            <w:r w:rsidRPr="00B64AED">
              <w:rPr>
                <w:rFonts w:ascii="GHEA Grapalat" w:eastAsia="GHEA Grapalat" w:hAnsi="GHEA Grapalat" w:cs="GHEA Grapalat"/>
              </w:rPr>
              <w:lastRenderedPageBreak/>
              <w:t>և ուսուցման լեզուն, աշխա-տակազմի հարցում ինքնավարու-թյուն մարդկային ռեսուրսների կառավարման հետ կապված հարցերում ազատորեն որոշումներ կայացնելու ունակություն, այդ թվում` հավաքագրման, աշխատա-վարձերի, աշխատանքից հեռաց-ման և խթանման հարցերում.</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ֆինանսական ինքնավարու-թյունը՝ ներքին ֆինանսական գործերում ազատորեն որոշում կայացնելու ունակություն: Իր միջոցները ինքնուրույն կառավա-րելու ունակությունը.</w:t>
            </w:r>
          </w:p>
          <w:p w:rsidR="00BD3BE1" w:rsidRPr="00B64AED" w:rsidRDefault="00AC5180">
            <w:pPr>
              <w:pStyle w:val="1"/>
              <w:spacing w:after="0" w:line="240" w:lineRule="auto"/>
              <w:jc w:val="both"/>
              <w:rPr>
                <w:rFonts w:ascii="GHEA Grapalat" w:eastAsia="GHEA Grapalat" w:hAnsi="GHEA Grapalat" w:cs="GHEA Grapalat"/>
                <w:sz w:val="16"/>
                <w:szCs w:val="16"/>
              </w:rPr>
            </w:pPr>
            <w:r w:rsidRPr="00B64AED">
              <w:rPr>
                <w:rFonts w:ascii="GHEA Grapalat" w:eastAsia="GHEA Grapalat" w:hAnsi="GHEA Grapalat" w:cs="GHEA Grapalat"/>
              </w:rPr>
              <w:t xml:space="preserve">    Վերոգրյալ տիրույթները ձևա-վորվել են ԵՄ Tempus ATHENA ծրագրի արդյունքում, որը նպա-տակ ուներ վերակազմավորելու համալսարանական կառավարման համակարգը չորս երկրներում, ներառյալ Հայաստանում</w:t>
            </w:r>
            <w:r w:rsidRPr="00B64AED">
              <w:rPr>
                <w:rFonts w:ascii="GHEA Grapalat" w:eastAsia="GHEA Grapalat" w:hAnsi="GHEA Grapalat" w:cs="GHEA Grapalat"/>
                <w:vertAlign w:val="superscript"/>
              </w:rPr>
              <w:t>7</w:t>
            </w:r>
            <w:r w:rsidRPr="00B64AED">
              <w:rPr>
                <w:rFonts w:ascii="GHEA Grapalat" w:eastAsia="GHEA Grapalat" w:hAnsi="GHEA Grapalat" w:cs="GHEA Grapalat"/>
              </w:rPr>
              <w:t xml:space="preserve">: Հիմնված ԵՀԱ-ի ինքնավարության գնահատման քարտի վրա` այս մոդելը կառուցված է ինքնավարու-թյան հայեցակարգի վրա` որպես չորս հստակ, բայց փոխկա-պակցված տիրույթների բաղադրիչ-ների հիման վրա (Pruvot and Estermann, 2017): Այն թույլ է տալիս դիտարկել բուհական ինքնավարու-թյունը կազմակերպական, ֆինան-սական, կադրային և ակադեմիա-կան չափորոշիչների տեսանկյու-նից` յուրաքանչյուր տիրույթի համար հատուկ ցուցանիշ տալով։ </w:t>
            </w:r>
            <w:r w:rsidRPr="00B64AED">
              <w:rPr>
                <w:rFonts w:ascii="GHEA Grapalat" w:eastAsia="GHEA Grapalat" w:hAnsi="GHEA Grapalat" w:cs="GHEA Grapalat"/>
                <w:sz w:val="16"/>
                <w:szCs w:val="16"/>
              </w:rPr>
              <w:t>(</w:t>
            </w:r>
            <w:r w:rsidRPr="00B64AED">
              <w:rPr>
                <w:rFonts w:ascii="GHEA Grapalat" w:eastAsia="GHEA Grapalat" w:hAnsi="GHEA Grapalat" w:cs="GHEA Grapalat"/>
                <w:sz w:val="16"/>
                <w:szCs w:val="16"/>
                <w:vertAlign w:val="superscript"/>
              </w:rPr>
              <w:t>1</w:t>
            </w:r>
            <w:r w:rsidRPr="00B64AED">
              <w:rPr>
                <w:rFonts w:ascii="GHEA Grapalat" w:eastAsia="GHEA Grapalat" w:hAnsi="GHEA Grapalat" w:cs="GHEA Grapalat"/>
                <w:sz w:val="16"/>
                <w:szCs w:val="16"/>
              </w:rPr>
              <w:t>ENQA report</w:t>
            </w:r>
            <w:r w:rsidRPr="00B64AED">
              <w:rPr>
                <w:rFonts w:ascii="Courier New" w:eastAsia="Courier New" w:hAnsi="Courier New" w:cs="Courier New"/>
                <w:sz w:val="16"/>
                <w:szCs w:val="16"/>
              </w:rPr>
              <w:t> </w:t>
            </w:r>
            <w:r w:rsidRPr="00B64AED">
              <w:rPr>
                <w:rFonts w:ascii="GHEA Grapalat" w:eastAsia="GHEA Grapalat" w:hAnsi="GHEA Grapalat" w:cs="GHEA Grapalat"/>
                <w:sz w:val="16"/>
                <w:szCs w:val="16"/>
              </w:rPr>
              <w:t xml:space="preserve">on "Standards and Guidelines for Quality Assurance in the European Higher Education Area", Third Edition, 2009, Helsinki, p.11., </w:t>
            </w:r>
            <w:r w:rsidRPr="00B64AED">
              <w:rPr>
                <w:rFonts w:ascii="GHEA Grapalat" w:eastAsia="GHEA Grapalat" w:hAnsi="GHEA Grapalat" w:cs="GHEA Grapalat"/>
                <w:sz w:val="16"/>
                <w:szCs w:val="16"/>
                <w:vertAlign w:val="superscript"/>
              </w:rPr>
              <w:t>2</w:t>
            </w:r>
            <w:r w:rsidRPr="00B64AED">
              <w:rPr>
                <w:rFonts w:ascii="GHEA Grapalat" w:eastAsia="GHEA Grapalat" w:hAnsi="GHEA Grapalat" w:cs="GHEA Grapalat"/>
                <w:sz w:val="16"/>
                <w:szCs w:val="16"/>
              </w:rPr>
              <w:t xml:space="preserve">The Magna Charta Universitatum-ը Եվրոպայում և դրանից դուրս գտնվող համալսարանների ղեկավարների և 388 ռեկտորների կողմից ստորագրված փաստաթուղթ է 1988 թ. սեպտեմբերի 18-ին, Բոլոնիայի համալսարանի 900-ամյակին: Այն պարունակում է ակադեմիական ազատության և ինստիտուցիոնալ ինքնավարության սկզբունք-ներ` որպես ապագայում բուհերի լավ կառավար-ման և ինքնակազմակերպման ուղեցույց, </w:t>
            </w:r>
            <w:r w:rsidRPr="00B64AED">
              <w:rPr>
                <w:rFonts w:ascii="GHEA Grapalat" w:eastAsia="GHEA Grapalat" w:hAnsi="GHEA Grapalat" w:cs="GHEA Grapalat"/>
                <w:sz w:val="16"/>
                <w:szCs w:val="16"/>
                <w:vertAlign w:val="superscript"/>
              </w:rPr>
              <w:t>3</w:t>
            </w:r>
            <w:r w:rsidRPr="00B64AED">
              <w:rPr>
                <w:rFonts w:ascii="GHEA Grapalat" w:eastAsia="GHEA Grapalat" w:hAnsi="GHEA Grapalat" w:cs="GHEA Grapalat"/>
                <w:sz w:val="16"/>
                <w:szCs w:val="16"/>
              </w:rPr>
              <w:t xml:space="preserve">Բարձրագույն կրթության ոլորտում կառավար-ման և որակի ուղեցույցներ (ՏՀԶԿ, 2008), </w:t>
            </w:r>
            <w:r w:rsidRPr="00B64AED">
              <w:rPr>
                <w:rFonts w:ascii="GHEA Grapalat" w:eastAsia="GHEA Grapalat" w:hAnsi="GHEA Grapalat" w:cs="GHEA Grapalat"/>
                <w:sz w:val="16"/>
                <w:szCs w:val="16"/>
                <w:vertAlign w:val="superscript"/>
              </w:rPr>
              <w:t>4</w:t>
            </w:r>
            <w:r w:rsidRPr="00B64AED">
              <w:rPr>
                <w:rFonts w:ascii="GHEA Grapalat" w:eastAsia="GHEA Grapalat" w:hAnsi="GHEA Grapalat" w:cs="GHEA Grapalat"/>
                <w:sz w:val="16"/>
                <w:szCs w:val="16"/>
              </w:rPr>
              <w:t xml:space="preserve">Առաջընթաց Եվրոպայում բարձրագույն կրթության ոլորտի բարեփոխումներում, Կառա-վարման բարեփոխումներ CHEPS (2010), </w:t>
            </w:r>
            <w:r w:rsidRPr="00B64AED">
              <w:rPr>
                <w:rFonts w:ascii="GHEA Grapalat" w:eastAsia="GHEA Grapalat" w:hAnsi="GHEA Grapalat" w:cs="GHEA Grapalat"/>
                <w:sz w:val="16"/>
                <w:szCs w:val="16"/>
                <w:vertAlign w:val="superscript"/>
              </w:rPr>
              <w:t>5</w:t>
            </w:r>
            <w:r w:rsidRPr="00B64AED">
              <w:rPr>
                <w:rFonts w:ascii="GHEA Grapalat" w:eastAsia="GHEA Grapalat" w:hAnsi="GHEA Grapalat" w:cs="GHEA Grapalat"/>
                <w:sz w:val="16"/>
                <w:szCs w:val="16"/>
              </w:rPr>
              <w:t xml:space="preserve">Ասիայում կառավարման բարեփոխումներ և </w:t>
            </w:r>
            <w:r w:rsidRPr="00B64AED">
              <w:rPr>
                <w:rFonts w:ascii="GHEA Grapalat" w:eastAsia="GHEA Grapalat" w:hAnsi="GHEA Grapalat" w:cs="GHEA Grapalat"/>
                <w:sz w:val="16"/>
                <w:szCs w:val="16"/>
              </w:rPr>
              <w:lastRenderedPageBreak/>
              <w:t xml:space="preserve">համալսարանական ինքնավարություն (ՅՈՒՆԵՍԿՕ, 2013), </w:t>
            </w:r>
            <w:r w:rsidRPr="00B64AED">
              <w:rPr>
                <w:rFonts w:ascii="GHEA Grapalat" w:eastAsia="GHEA Grapalat" w:hAnsi="GHEA Grapalat" w:cs="GHEA Grapalat"/>
                <w:sz w:val="16"/>
                <w:szCs w:val="16"/>
                <w:vertAlign w:val="superscript"/>
              </w:rPr>
              <w:t>6</w:t>
            </w:r>
            <w:r w:rsidRPr="00B64AED">
              <w:rPr>
                <w:rFonts w:ascii="GHEA Grapalat" w:eastAsia="GHEA Grapalat" w:hAnsi="GHEA Grapalat" w:cs="GHEA Grapalat"/>
                <w:sz w:val="16"/>
                <w:szCs w:val="16"/>
              </w:rPr>
              <w:t xml:space="preserve">Եվրոպայում բուհական ինքնավարություն III գնահատման քարտ (ԵՀԱ, </w:t>
            </w:r>
            <w:r w:rsidRPr="00B64AED">
              <w:rPr>
                <w:rFonts w:ascii="GHEA Grapalat" w:eastAsia="GHEA Grapalat" w:hAnsi="GHEA Grapalat" w:cs="GHEA Grapalat"/>
                <w:sz w:val="14"/>
                <w:szCs w:val="14"/>
              </w:rPr>
              <w:t>2017)</w:t>
            </w:r>
            <w:r w:rsidRPr="00B64AED">
              <w:rPr>
                <w:rFonts w:ascii="GHEA Grapalat" w:eastAsia="GHEA Grapalat" w:hAnsi="GHEA Grapalat" w:cs="GHEA Grapalat"/>
                <w:sz w:val="16"/>
                <w:szCs w:val="16"/>
              </w:rPr>
              <w:t>,</w:t>
            </w:r>
            <w:r w:rsidRPr="00B64AED">
              <w:rPr>
                <w:rFonts w:ascii="GHEA Grapalat" w:eastAsia="GHEA Grapalat" w:hAnsi="GHEA Grapalat" w:cs="GHEA Grapalat"/>
                <w:sz w:val="16"/>
                <w:szCs w:val="16"/>
                <w:vertAlign w:val="superscript"/>
              </w:rPr>
              <w:t>7</w:t>
            </w:r>
            <w:hyperlink r:id="rId6">
              <w:r w:rsidRPr="00B64AED">
                <w:rPr>
                  <w:rFonts w:ascii="GHEA Grapalat" w:eastAsia="GHEA Grapalat" w:hAnsi="GHEA Grapalat" w:cs="GHEA Grapalat"/>
                  <w:sz w:val="16"/>
                  <w:szCs w:val="16"/>
                </w:rPr>
                <w:t>https://athena-tempus.eu/images/Armenia%20 ATHENA%20analysis%20and%20roadmap_Final.pdf</w:t>
              </w:r>
            </w:hyperlink>
            <w:r w:rsidRPr="00B64AED">
              <w:rPr>
                <w:rFonts w:ascii="GHEA Grapalat" w:eastAsia="GHEA Grapalat" w:hAnsi="GHEA Grapalat" w:cs="GHEA Grapalat"/>
                <w:sz w:val="16"/>
                <w:szCs w:val="16"/>
              </w:rPr>
              <w:t>)</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Վերոգրյալ փաստաթղթերում արտահայտված դրույթների վերլու-ծության արդյունքում կարող ենք փաստել, որ բուհերի կազմակեր-պական ինքնավարությունը՝ ներ-քին կառավարման կառուցվածք-ների վերաբերյալ որոշում կայացնելու և ինստիտուցիոնալ ղեկավարության ընտրության ունակության, մասնավորապես գործադիր իշխանության, որոշում-ներ կայացնող մարմինների ընտրության հարցում, հանդիսա-նում է բուհական ինքնավարության չորս առանցքային  և փոխկա-պակցվածբաղադրիչներից մեկը:</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Այս առումով հարկ ենք համարում արձանագրել, որ նախագծի մի շարք դրույթներով խախտվում է բուհերի ինքակառավարման իրավունքը վերոհիշյալ չորս հարթությունների տեսանկունից՝ հաշվի առնելով այն հանգամանքը, որ հանրային բուհերում էականորեն մեծացվում է պետության անմիջական մասնակ-ցության գործոնը: Մասնավորա-պես՝ նախագծով նախատեսված կարգավորումներն ուղղված են ոչ թե ակադեմիական ազատություն-ներից բխող ինքնավարության ու ինքնակառավարման, այլ գործա-դիր մարմիններից կախվածության ու կենտրոնացման, ինչը փաստացի հնարավորություն է տալիս լիազոր մարմնին անհամաչափ վերահսկողություն սահմանել բուհերի նկատմամբ։ </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Հանրային բուհերում բուհերի ինքնավարության սկզբունքի մաս կազմող ինքնակառավարման գործընթացի իրացմանը խոչընդո-տող պետական միջամտության էական բարձրացումն արտահայտ-վում է նախագծի 26-րդ հոդվածի 3-րդ մասի դրույթներով, որոնց </w:t>
            </w:r>
            <w:r w:rsidRPr="00B64AED">
              <w:rPr>
                <w:rFonts w:ascii="GHEA Grapalat" w:eastAsia="GHEA Grapalat" w:hAnsi="GHEA Grapalat" w:cs="GHEA Grapalat"/>
              </w:rPr>
              <w:lastRenderedPageBreak/>
              <w:t xml:space="preserve">բովանդակային վերլուծությունից պարզ է դառնում, որ բուհի կառավարման խորհրդի անդամնե-րից 6-ը, այսինքն՝ անդամների ընդհանուր թվի 50%-ը ձևավորվում են համապատասխան ոլորտի լիազոր մարմնի ղեկավարի առաջադրմամբ: Ավելին, լիազոր մարմինը նշանակում է ոչ միայն կառավարման խորհրդի անդամների կեսին, այլև կարող է ցանկացած ժամանակ դադարեցնել վերջիներիս լիազորությունները` այսպիսով լրիվ կախվածության մեջ դնելով իրենից: </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Հարկ է նաև նշել, որ նախագծով նախատեսված կարգավորումների համաձայն՝ կառավարման խորհր-դի մնացած անդամները նույնպես չեն ձևավորվում ազատորեն և ուղղակիորեն կախում ունեն լիազոր մարմնից, այն է՝ նրա կողմից հաս-տատվելուց կամ չհաստատվելուց: </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Բացի այդ, նախագծի 26-րդ հոդվածի 3-րդ մասի համաձայն՝ բուհի կառավարման խորհուրդը ձևավորվում է հետևյալ համամաս-նությամբ՝ 1-ը՝ ուսանողության ներկայացուցիչներից, 4-ը՝ բուհի հիմնական ակադեմիական կազ-մից, 1-ը՝ բուհի հետ համագոր-ծակցող կազմակերպություններից և 6-ը՝ գործարարներից, կրթու-թյան, գիտության, մշակույթի կամ տնտեսության այլ ոլորտների ներկայացուցիչներից:</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Այս առումով գտնում ենք, որ հիմնավորված չէ բուհերի կառավարման խորհրդում բուհերի դասախոսական կազմի ներկայաց-վածության բացակայությունը՝ հաշվի առնելով վերջիններիս անմիջական մասնակցությունն ու ներգրավվածությունը բուհի ամեն-օրյա գործունեության մեջ, ըստ այդմ՝ նաև վերջիններիս տեղեկացվածությունը բուհի հիմնական կենսագործունեության ոլորտներին և դրա արդյունքում առաջացող խնդիրներին:</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lastRenderedPageBreak/>
              <w:t xml:space="preserve">      Բացի այդ, Նախագծի 26-րդ հոդվածի 1-ին մասի համաձայն՝ հանրային բուհի կառավարման խորհուրդը գործում է 5 տարի ժամկետով, որի կազմը հաստա-տում է համապատասխան լիազոր մարմինը։ Այս առումով գտնում ենք, որ հիմնավորված չէ միևնույն մարմնի կողմից միաժամանակ հետևյալ երկու գործառույթի իրականացումը, այսինքն՝ լիազոր մարմինը և՛ նշանակում</w:t>
            </w:r>
            <w:r w:rsidRPr="00B64AED">
              <w:rPr>
                <w:rFonts w:ascii="Courier New" w:eastAsia="Courier New" w:hAnsi="Courier New" w:cs="Courier New"/>
              </w:rPr>
              <w:t> </w:t>
            </w:r>
            <w:r w:rsidRPr="00B64AED">
              <w:rPr>
                <w:rFonts w:ascii="GHEA Grapalat" w:eastAsia="GHEA Grapalat" w:hAnsi="GHEA Grapalat" w:cs="GHEA Grapalat"/>
              </w:rPr>
              <w:t xml:space="preserve"> է խորհրդի անդամների կեսին, և՛ հաստատում է ամբողջ խորհրդի կազմը: </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Միաժամանակ, հարկ է նշել, որ նախագիծը չի կարգավորում այն հարցը, թե արդյոք լիազոր մար-մինը կարող է չհաստատել բուհի կառավարման խորհրդի կազմը, թե հաստատելը հանդիսանում է վերջինիս պարտականությունը։ </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Այդ առումով գտնում ենք, որ նախագծի 26-րդ հոդվածի 1-ին մասով նախատեսված կարգավո-րումները, համաձայն որոնց՝ կառավարման խորհրդի կազմը հաստատում է համապատասխան լիազոր մարմինը՝ կառավարման խորհրդի ձևավորման պահանջ-ների բավարարման դեպքում, խնդրահարույց է նաև իրավական որոշակիության ապահովման տեսանկյունից՝ հաշվի առնելով այն հանգամանքը, որ կարգավորված չէ հետագա ընթացակարգը, այսինքն՝ պարզ չէ, թե ինչ է լինում, երբ լիազոր մարմինը հանգում է այն հետևության, որ բուհի կառավարման խորհրդի կազմը ձևավորված չէ պատշաճ կարգով:</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Պարզ չէ նաև, թե ինչ ժամկետում է լիազոր մարմնի կողմից հաստատվում կառավարման խորհրդի կազմը:                                 </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Կառավարման խորհրդին վերա-պահված կարևորագույն լիազորու-թյունների առկայության և պետու-թյան այս աստիճան ներգրավ-վածության պայմաններում բուհա-</w:t>
            </w:r>
            <w:r w:rsidRPr="00B64AED">
              <w:rPr>
                <w:rFonts w:ascii="GHEA Grapalat" w:eastAsia="GHEA Grapalat" w:hAnsi="GHEA Grapalat" w:cs="GHEA Grapalat"/>
              </w:rPr>
              <w:lastRenderedPageBreak/>
              <w:t>կան ինքնավարության սկզբունք-ների խոցելության մասին են վկայում նաև նախագծի հիշյալ կարգավորումները: Այսպես՝</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1) Նախագծի 28-րդ հոդվածի 5-րդ մասի համաձայն՝ կառավարման խորհրդի կողմից օրենքով և բուհի կանոնադրությամբ սահմանված կարգով երկու անգամ անընդմեջ ռեկտոր չընտրելու դեպքում՝ կառա-վարման խորհրդի լիազորություն-ները դադարում են: Այս առումով պարզ չէ, թե հիշյալ կարգավորման պարագայում ինչպես և ինչ ժամկետներում է ձևավորվելու նոր խորհուրդը և տվյալ դեպքում ով է կատարելու ռեկտորի պարտակա-նությունները:</w:t>
            </w:r>
          </w:p>
          <w:p w:rsidR="00BD3BE1" w:rsidRPr="00B64AED" w:rsidRDefault="00BD3BE1">
            <w:pPr>
              <w:pStyle w:val="1"/>
              <w:spacing w:after="0" w:line="240" w:lineRule="auto"/>
              <w:jc w:val="both"/>
              <w:rPr>
                <w:rFonts w:ascii="GHEA Grapalat" w:eastAsia="GHEA Grapalat" w:hAnsi="GHEA Grapalat" w:cs="GHEA Grapalat"/>
              </w:rPr>
            </w:pPr>
          </w:p>
          <w:p w:rsidR="00BD3BE1" w:rsidRPr="00B64AED" w:rsidRDefault="00BD3BE1">
            <w:pPr>
              <w:pStyle w:val="1"/>
              <w:spacing w:after="0" w:line="240" w:lineRule="auto"/>
              <w:jc w:val="both"/>
              <w:rPr>
                <w:rFonts w:ascii="GHEA Grapalat" w:eastAsia="GHEA Grapalat" w:hAnsi="GHEA Grapalat" w:cs="GHEA Grapalat"/>
              </w:rPr>
            </w:pPr>
          </w:p>
          <w:p w:rsidR="00BD3BE1" w:rsidRPr="00B64AED" w:rsidRDefault="00BD3BE1">
            <w:pPr>
              <w:pStyle w:val="1"/>
              <w:spacing w:after="0" w:line="240" w:lineRule="auto"/>
              <w:jc w:val="both"/>
              <w:rPr>
                <w:rFonts w:ascii="GHEA Grapalat" w:eastAsia="GHEA Grapalat" w:hAnsi="GHEA Grapalat" w:cs="GHEA Grapalat"/>
              </w:rPr>
            </w:pPr>
          </w:p>
          <w:p w:rsidR="00BD3BE1" w:rsidRPr="00B64AED" w:rsidRDefault="00BD3BE1">
            <w:pPr>
              <w:pStyle w:val="1"/>
              <w:spacing w:after="0" w:line="240" w:lineRule="auto"/>
              <w:jc w:val="both"/>
              <w:rPr>
                <w:rFonts w:ascii="GHEA Grapalat" w:eastAsia="GHEA Grapalat" w:hAnsi="GHEA Grapalat" w:cs="GHEA Grapalat"/>
              </w:rPr>
            </w:pPr>
          </w:p>
          <w:p w:rsidR="00BD3BE1" w:rsidRPr="00B64AED" w:rsidRDefault="00BD3BE1">
            <w:pPr>
              <w:pStyle w:val="1"/>
              <w:spacing w:after="0" w:line="240" w:lineRule="auto"/>
              <w:jc w:val="both"/>
              <w:rPr>
                <w:rFonts w:ascii="GHEA Grapalat" w:eastAsia="GHEA Grapalat" w:hAnsi="GHEA Grapalat" w:cs="GHEA Grapalat"/>
              </w:rPr>
            </w:pPr>
          </w:p>
          <w:p w:rsidR="00BD3BE1" w:rsidRPr="00B64AED" w:rsidRDefault="00BD3BE1">
            <w:pPr>
              <w:pStyle w:val="1"/>
              <w:spacing w:after="0" w:line="240" w:lineRule="auto"/>
              <w:jc w:val="both"/>
              <w:rPr>
                <w:rFonts w:ascii="GHEA Grapalat" w:eastAsia="GHEA Grapalat" w:hAnsi="GHEA Grapalat" w:cs="GHEA Grapalat"/>
              </w:rPr>
            </w:pPr>
          </w:p>
          <w:p w:rsidR="00BD3BE1" w:rsidRPr="00B64AED" w:rsidRDefault="00BD3BE1">
            <w:pPr>
              <w:pStyle w:val="1"/>
              <w:spacing w:after="0" w:line="240" w:lineRule="auto"/>
              <w:jc w:val="both"/>
              <w:rPr>
                <w:rFonts w:ascii="GHEA Grapalat" w:eastAsia="GHEA Grapalat" w:hAnsi="GHEA Grapalat" w:cs="GHEA Grapalat"/>
              </w:rPr>
            </w:pPr>
          </w:p>
          <w:p w:rsidR="00BD3BE1" w:rsidRPr="00B64AED" w:rsidRDefault="00BD3BE1">
            <w:pPr>
              <w:pStyle w:val="1"/>
              <w:spacing w:after="0" w:line="240" w:lineRule="auto"/>
              <w:jc w:val="both"/>
              <w:rPr>
                <w:rFonts w:ascii="GHEA Grapalat" w:eastAsia="GHEA Grapalat" w:hAnsi="GHEA Grapalat" w:cs="GHEA Grapalat"/>
              </w:rPr>
            </w:pPr>
          </w:p>
          <w:p w:rsidR="00BD3BE1" w:rsidRPr="00B64AED" w:rsidRDefault="00BD3BE1">
            <w:pPr>
              <w:pStyle w:val="1"/>
              <w:spacing w:after="0" w:line="240" w:lineRule="auto"/>
              <w:jc w:val="both"/>
              <w:rPr>
                <w:rFonts w:ascii="GHEA Grapalat" w:eastAsia="GHEA Grapalat" w:hAnsi="GHEA Grapalat" w:cs="GHEA Grapalat"/>
              </w:rPr>
            </w:pPr>
          </w:p>
          <w:p w:rsidR="00BD3BE1" w:rsidRPr="00B64AED" w:rsidRDefault="00BD3BE1">
            <w:pPr>
              <w:pStyle w:val="1"/>
              <w:spacing w:after="0" w:line="240" w:lineRule="auto"/>
              <w:jc w:val="both"/>
              <w:rPr>
                <w:rFonts w:ascii="GHEA Grapalat" w:eastAsia="GHEA Grapalat" w:hAnsi="GHEA Grapalat" w:cs="GHEA Grapalat"/>
              </w:rPr>
            </w:pPr>
          </w:p>
          <w:p w:rsidR="00BD3BE1" w:rsidRPr="00B64AED" w:rsidRDefault="00BD3BE1">
            <w:pPr>
              <w:pStyle w:val="1"/>
              <w:spacing w:after="0" w:line="240" w:lineRule="auto"/>
              <w:jc w:val="both"/>
              <w:rPr>
                <w:rFonts w:ascii="GHEA Grapalat" w:eastAsia="GHEA Grapalat" w:hAnsi="GHEA Grapalat" w:cs="GHEA Grapalat"/>
              </w:rPr>
            </w:pPr>
          </w:p>
          <w:p w:rsidR="00BD3BE1" w:rsidRPr="00B64AED" w:rsidRDefault="00BD3BE1">
            <w:pPr>
              <w:pStyle w:val="1"/>
              <w:spacing w:after="0" w:line="240" w:lineRule="auto"/>
              <w:jc w:val="both"/>
              <w:rPr>
                <w:rFonts w:ascii="GHEA Grapalat" w:eastAsia="GHEA Grapalat" w:hAnsi="GHEA Grapalat" w:cs="GHEA Grapalat"/>
              </w:rPr>
            </w:pPr>
          </w:p>
          <w:p w:rsidR="00BD3BE1" w:rsidRPr="00B64AED" w:rsidRDefault="00BD3BE1">
            <w:pPr>
              <w:pStyle w:val="1"/>
              <w:spacing w:after="0" w:line="240" w:lineRule="auto"/>
              <w:jc w:val="both"/>
              <w:rPr>
                <w:rFonts w:ascii="GHEA Grapalat" w:eastAsia="GHEA Grapalat" w:hAnsi="GHEA Grapalat" w:cs="GHEA Grapalat"/>
              </w:rPr>
            </w:pPr>
          </w:p>
          <w:p w:rsidR="00BD3BE1" w:rsidRPr="00B64AED" w:rsidRDefault="00BD3BE1">
            <w:pPr>
              <w:pStyle w:val="1"/>
              <w:spacing w:after="0" w:line="240" w:lineRule="auto"/>
              <w:jc w:val="both"/>
              <w:rPr>
                <w:rFonts w:ascii="GHEA Grapalat" w:eastAsia="GHEA Grapalat" w:hAnsi="GHEA Grapalat" w:cs="GHEA Grapalat"/>
              </w:rPr>
            </w:pPr>
          </w:p>
          <w:p w:rsidR="00BD3BE1" w:rsidRPr="00B64AED" w:rsidRDefault="00BD3BE1">
            <w:pPr>
              <w:pStyle w:val="1"/>
              <w:spacing w:after="0" w:line="240" w:lineRule="auto"/>
              <w:jc w:val="both"/>
              <w:rPr>
                <w:rFonts w:ascii="GHEA Grapalat" w:eastAsia="GHEA Grapalat" w:hAnsi="GHEA Grapalat" w:cs="GHEA Grapalat"/>
              </w:rPr>
            </w:pPr>
          </w:p>
          <w:p w:rsidR="00BD3BE1" w:rsidRPr="00B64AED" w:rsidRDefault="00BD3BE1">
            <w:pPr>
              <w:pStyle w:val="1"/>
              <w:spacing w:after="0" w:line="240" w:lineRule="auto"/>
              <w:jc w:val="both"/>
              <w:rPr>
                <w:rFonts w:ascii="GHEA Grapalat" w:eastAsia="GHEA Grapalat" w:hAnsi="GHEA Grapalat" w:cs="GHEA Grapalat"/>
              </w:rPr>
            </w:pPr>
          </w:p>
          <w:p w:rsidR="00BD3BE1" w:rsidRPr="00B64AED" w:rsidRDefault="00BD3BE1">
            <w:pPr>
              <w:pStyle w:val="1"/>
              <w:spacing w:after="0" w:line="240" w:lineRule="auto"/>
              <w:jc w:val="both"/>
              <w:rPr>
                <w:rFonts w:ascii="GHEA Grapalat" w:eastAsia="GHEA Grapalat" w:hAnsi="GHEA Grapalat" w:cs="GHEA Grapalat"/>
              </w:rPr>
            </w:pPr>
          </w:p>
          <w:p w:rsidR="00BD3BE1" w:rsidRPr="00B64AED" w:rsidRDefault="00BD3BE1">
            <w:pPr>
              <w:pStyle w:val="1"/>
              <w:spacing w:after="0" w:line="240" w:lineRule="auto"/>
              <w:jc w:val="both"/>
              <w:rPr>
                <w:rFonts w:ascii="GHEA Grapalat" w:eastAsia="GHEA Grapalat" w:hAnsi="GHEA Grapalat" w:cs="GHEA Grapalat"/>
              </w:rPr>
            </w:pPr>
          </w:p>
          <w:p w:rsidR="00BD3BE1" w:rsidRPr="00B64AED" w:rsidRDefault="00BD3BE1">
            <w:pPr>
              <w:pStyle w:val="1"/>
              <w:spacing w:after="0" w:line="240" w:lineRule="auto"/>
              <w:jc w:val="both"/>
              <w:rPr>
                <w:rFonts w:ascii="GHEA Grapalat" w:eastAsia="GHEA Grapalat" w:hAnsi="GHEA Grapalat" w:cs="GHEA Grapalat"/>
              </w:rPr>
            </w:pPr>
          </w:p>
          <w:p w:rsidR="00BD3BE1" w:rsidRPr="00B64AED" w:rsidRDefault="00BD3BE1">
            <w:pPr>
              <w:pStyle w:val="1"/>
              <w:spacing w:after="0" w:line="240" w:lineRule="auto"/>
              <w:jc w:val="both"/>
              <w:rPr>
                <w:rFonts w:ascii="GHEA Grapalat" w:eastAsia="GHEA Grapalat" w:hAnsi="GHEA Grapalat" w:cs="GHEA Grapalat"/>
              </w:rPr>
            </w:pPr>
          </w:p>
          <w:p w:rsidR="00BD3BE1" w:rsidRPr="00B64AED" w:rsidRDefault="00BD3BE1">
            <w:pPr>
              <w:pStyle w:val="1"/>
              <w:spacing w:after="0" w:line="240" w:lineRule="auto"/>
              <w:jc w:val="both"/>
              <w:rPr>
                <w:rFonts w:ascii="GHEA Grapalat" w:eastAsia="GHEA Grapalat" w:hAnsi="GHEA Grapalat" w:cs="GHEA Grapalat"/>
              </w:rPr>
            </w:pPr>
          </w:p>
          <w:p w:rsidR="00BD3BE1" w:rsidRPr="00B64AED" w:rsidRDefault="00BD3BE1">
            <w:pPr>
              <w:pStyle w:val="1"/>
              <w:spacing w:after="0" w:line="240" w:lineRule="auto"/>
              <w:jc w:val="both"/>
              <w:rPr>
                <w:rFonts w:ascii="GHEA Grapalat" w:eastAsia="GHEA Grapalat" w:hAnsi="GHEA Grapalat" w:cs="GHEA Grapalat"/>
              </w:rPr>
            </w:pPr>
          </w:p>
          <w:p w:rsidR="00BD3BE1" w:rsidRPr="00B64AED" w:rsidRDefault="00BD3BE1">
            <w:pPr>
              <w:pStyle w:val="1"/>
              <w:spacing w:after="0" w:line="240" w:lineRule="auto"/>
              <w:jc w:val="both"/>
              <w:rPr>
                <w:rFonts w:ascii="GHEA Grapalat" w:eastAsia="GHEA Grapalat" w:hAnsi="GHEA Grapalat" w:cs="GHEA Grapalat"/>
              </w:rPr>
            </w:pP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2) Նախագծի 29-րդ և 30-րդ հոդվածների համաձայն՝ բուհի կառուցվածքը հաստատում է կառավարման խորհուրդը, իսկ դրանց կանոնադրությունները և բուհի կրթական ծրագրերը՝ ակադեմիական խորհուրդը։</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Այս առումով գտնում ենք, որ հիշյալ կարգավորման պարագա-</w:t>
            </w:r>
            <w:r w:rsidRPr="00B64AED">
              <w:rPr>
                <w:rFonts w:ascii="GHEA Grapalat" w:eastAsia="GHEA Grapalat" w:hAnsi="GHEA Grapalat" w:cs="GHEA Grapalat"/>
              </w:rPr>
              <w:lastRenderedPageBreak/>
              <w:t>յում կառավարման խորհուրդը, լիազոր մարմնի կողմից ձևավորվելու պայմաններում, կարող է առանց ակադեմիական խորհրդի համաձայնության իրականացնել համակարգային փոփոխություններ, հաստիքների կրճատումներ, բուհի կառուցված-քային փոփոխություններ, որոնք ուղղակիորեն առնչվում են բուհի հիմնական կենսագործունեության ոլորտներին, ուստի վերջիններիս հարաբերությունները կարգավորող նախագծի դրույթներն անհրաժեշտ է խմբագրել՝ բացառելով բուհում ակադեմիական և գիտական գործունեության հետ կապված բուհի կառուցվածքի և հաստիքացուցակի ցանկացած փոփոխության վերաբերյալ կառավարման խորհուրդի կողմից միանձնյա որոշում կայացումը:</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Ամփոփելով վերոգրյալը՝ գտնում ենք, որ նախագծի հիշյալ կարգա-վորումները նախատեսող դրույթ-ներն անհրաժեշտ է խմբագրել՝ երաշխավորելով բուհերի ինքնա-վարության սկզբունքի պահպանու-մը բուհի կառավարման խորհրդի ձևավորման գործընթացում:</w:t>
            </w:r>
          </w:p>
          <w:p w:rsidR="00BD3BE1" w:rsidRPr="00B64AED" w:rsidRDefault="00AC5180" w:rsidP="0094557A">
            <w:pPr>
              <w:pStyle w:val="1"/>
              <w:pBdr>
                <w:top w:val="nil"/>
                <w:left w:val="nil"/>
                <w:bottom w:val="nil"/>
                <w:right w:val="nil"/>
                <w:between w:val="nil"/>
              </w:pBdr>
              <w:spacing w:after="0" w:line="240" w:lineRule="auto"/>
              <w:jc w:val="both"/>
              <w:rPr>
                <w:rFonts w:ascii="GHEA Grapalat" w:eastAsia="GHEA Grapalat" w:hAnsi="GHEA Grapalat" w:cs="GHEA Grapalat"/>
                <w:highlight w:val="white"/>
              </w:rPr>
            </w:pPr>
            <w:r w:rsidRPr="00B64AED">
              <w:rPr>
                <w:rFonts w:ascii="GHEA Grapalat" w:eastAsia="GHEA Grapalat" w:hAnsi="GHEA Grapalat" w:cs="GHEA Grapalat"/>
              </w:rPr>
              <w:t xml:space="preserve">   2</w:t>
            </w:r>
            <w:r w:rsidR="0094557A" w:rsidRPr="00B64AED">
              <w:rPr>
                <w:rFonts w:ascii="GHEA Grapalat" w:eastAsia="GHEA Grapalat" w:hAnsi="GHEA Grapalat" w:cs="GHEA Grapalat"/>
              </w:rPr>
              <w:t>.</w:t>
            </w:r>
            <w:r w:rsidRPr="00B64AED">
              <w:rPr>
                <w:rFonts w:ascii="GHEA Grapalat" w:eastAsia="GHEA Grapalat" w:hAnsi="GHEA Grapalat" w:cs="GHEA Grapalat"/>
                <w:highlight w:val="white"/>
              </w:rPr>
              <w:t xml:space="preserve">Նախագծին կից ներկայացված հիմավորումից պարզ է դառնում, որ նախագծի հիմնական և առաջնա-յին նպատակներից մեկն է ներկա-յիս ասպիրանտական ծրագրերի համապատասխանեցումը համա-եվրոպական չափանիշներին (Կրթական համակարգի Բոլոնյան սիստեմ)՝ դրանք ընդգրկելով բարձրագույն կրթության համա-կարգում որպես որակավորման երրորդ աստիճան՝ կրթական ծրագիր, որի ավարտին շնորհվում է դոկտորի (PhD) որակավորում:  </w:t>
            </w:r>
          </w:p>
          <w:p w:rsidR="00BD3BE1" w:rsidRPr="00B64AED" w:rsidRDefault="00AC5180">
            <w:pPr>
              <w:pStyle w:val="1"/>
              <w:pBdr>
                <w:top w:val="nil"/>
                <w:left w:val="nil"/>
                <w:bottom w:val="nil"/>
                <w:right w:val="nil"/>
                <w:between w:val="nil"/>
              </w:pBdr>
              <w:tabs>
                <w:tab w:val="left" w:pos="-360"/>
                <w:tab w:val="left" w:pos="0"/>
              </w:tabs>
              <w:spacing w:after="0" w:line="240" w:lineRule="auto"/>
              <w:ind w:firstLine="360"/>
              <w:jc w:val="both"/>
              <w:rPr>
                <w:rFonts w:ascii="GHEA Grapalat" w:eastAsia="GHEA Grapalat" w:hAnsi="GHEA Grapalat" w:cs="GHEA Grapalat"/>
                <w:highlight w:val="white"/>
              </w:rPr>
            </w:pPr>
            <w:r w:rsidRPr="00B64AED">
              <w:rPr>
                <w:rFonts w:ascii="GHEA Grapalat" w:eastAsia="GHEA Grapalat" w:hAnsi="GHEA Grapalat" w:cs="GHEA Grapalat"/>
                <w:highlight w:val="white"/>
              </w:rPr>
              <w:t xml:space="preserve">Վերոգրյալի համատեքստում նախագծով նախատեսված կարգավորումներով վերացվում է գիտական աստիճանաշնորհման երկաստիճան համակարգը և ներդրվում է միայն դոկտորի </w:t>
            </w:r>
            <w:r w:rsidRPr="00B64AED">
              <w:rPr>
                <w:rFonts w:ascii="GHEA Grapalat" w:eastAsia="GHEA Grapalat" w:hAnsi="GHEA Grapalat" w:cs="GHEA Grapalat"/>
                <w:highlight w:val="white"/>
              </w:rPr>
              <w:lastRenderedPageBreak/>
              <w:t>գիտական աստիճանը, ընդ որում՝ որպես բարձրագույն կրթության երրորդ մակարդակ:</w:t>
            </w:r>
          </w:p>
          <w:p w:rsidR="00BD3BE1" w:rsidRPr="00B64AED" w:rsidRDefault="00AC5180">
            <w:pPr>
              <w:pStyle w:val="1"/>
              <w:pBdr>
                <w:top w:val="nil"/>
                <w:left w:val="nil"/>
                <w:bottom w:val="nil"/>
                <w:right w:val="nil"/>
                <w:between w:val="nil"/>
              </w:pBdr>
              <w:tabs>
                <w:tab w:val="left" w:pos="-360"/>
                <w:tab w:val="left" w:pos="0"/>
              </w:tabs>
              <w:spacing w:after="0" w:line="240" w:lineRule="auto"/>
              <w:ind w:firstLine="360"/>
              <w:jc w:val="both"/>
              <w:rPr>
                <w:rFonts w:ascii="GHEA Grapalat" w:eastAsia="GHEA Grapalat" w:hAnsi="GHEA Grapalat" w:cs="GHEA Grapalat"/>
                <w:highlight w:val="white"/>
              </w:rPr>
            </w:pPr>
            <w:r w:rsidRPr="00B64AED">
              <w:rPr>
                <w:rFonts w:ascii="GHEA Grapalat" w:eastAsia="GHEA Grapalat" w:hAnsi="GHEA Grapalat" w:cs="GHEA Grapalat"/>
                <w:highlight w:val="white"/>
              </w:rPr>
              <w:t xml:space="preserve">Նախագծի անցումային դրույթ-ների համաձայն՝ մեկ գիտական աստիճանը փաստացի ներդրվելու է 2022 թվականի սեպտեմբերի մեկից։ Ավելին, նախատեսվում է նաև կարգավորում, համաձայն որի՝ 2027 թվականի դեկտեմբերի 30-ը ներառյալ շնորհված գիտության թեկնածուի գիտական աստիճանը պահպանում է իր իրավաբանական ուժը և հավասարեցվում է սույն օրենքի 10-րդ հոդվածի 1-ին մասի 3-րդ կետին համապատասխան շնորհված դոկտորի գիտական աստիճանին: </w:t>
            </w:r>
          </w:p>
          <w:p w:rsidR="00BD3BE1" w:rsidRPr="00B64AED" w:rsidRDefault="00AC5180" w:rsidP="0094557A">
            <w:pPr>
              <w:pStyle w:val="1"/>
              <w:pBdr>
                <w:top w:val="nil"/>
                <w:left w:val="nil"/>
                <w:bottom w:val="nil"/>
                <w:right w:val="nil"/>
                <w:between w:val="nil"/>
              </w:pBdr>
              <w:spacing w:after="0" w:line="240" w:lineRule="auto"/>
              <w:jc w:val="both"/>
              <w:rPr>
                <w:rFonts w:ascii="GHEA Grapalat" w:eastAsia="GHEA Grapalat" w:hAnsi="GHEA Grapalat" w:cs="GHEA Grapalat"/>
                <w:highlight w:val="white"/>
              </w:rPr>
            </w:pPr>
            <w:r w:rsidRPr="00B64AED">
              <w:rPr>
                <w:rFonts w:ascii="GHEA Grapalat" w:eastAsia="GHEA Grapalat" w:hAnsi="GHEA Grapalat" w:cs="GHEA Grapalat"/>
                <w:highlight w:val="white"/>
              </w:rPr>
              <w:t xml:space="preserve">    Այս առումով հարկ ենք համարում անդրադառնալ Հայաստանի Հանրապետության կառավարության 1997 թվականի օգոստոսի 8-ի </w:t>
            </w:r>
            <w:r w:rsidRPr="00B64AED">
              <w:rPr>
                <w:rFonts w:ascii="GHEA Grapalat" w:eastAsia="GHEA Grapalat" w:hAnsi="GHEA Grapalat" w:cs="GHEA Grapalat"/>
              </w:rPr>
              <w:t>«</w:t>
            </w:r>
            <w:r w:rsidRPr="00B64AED">
              <w:rPr>
                <w:rFonts w:ascii="GHEA Grapalat" w:eastAsia="GHEA Grapalat" w:hAnsi="GHEA Grapalat" w:cs="GHEA Grapalat"/>
                <w:highlight w:val="white"/>
              </w:rPr>
              <w:t xml:space="preserve">Հայաստանի Հանրապետությունում գիտական աստիճանաշնորհման կանոնա-կարգը հաստատելու մասին» N 327 որոշմամբ հաստատված </w:t>
            </w:r>
            <w:r w:rsidRPr="00B64AED">
              <w:rPr>
                <w:rFonts w:ascii="GHEA Grapalat" w:eastAsia="GHEA Grapalat" w:hAnsi="GHEA Grapalat" w:cs="GHEA Grapalat"/>
              </w:rPr>
              <w:t>«</w:t>
            </w:r>
            <w:r w:rsidRPr="00B64AED">
              <w:rPr>
                <w:rFonts w:ascii="GHEA Grapalat" w:eastAsia="GHEA Grapalat" w:hAnsi="GHEA Grapalat" w:cs="GHEA Grapalat"/>
                <w:highlight w:val="white"/>
              </w:rPr>
              <w:t xml:space="preserve">Կանոնա-կարգի» /այսուհետ՝ կանոնակարգ/ 2-րդ </w:t>
            </w:r>
            <w:r w:rsidRPr="00B64AED">
              <w:rPr>
                <w:rFonts w:ascii="GHEA Grapalat" w:eastAsia="GHEA Grapalat" w:hAnsi="GHEA Grapalat" w:cs="GHEA Grapalat"/>
              </w:rPr>
              <w:t>«</w:t>
            </w:r>
            <w:r w:rsidRPr="00B64AED">
              <w:rPr>
                <w:rFonts w:ascii="GHEA Grapalat" w:eastAsia="GHEA Grapalat" w:hAnsi="GHEA Grapalat" w:cs="GHEA Grapalat"/>
                <w:highlight w:val="white"/>
              </w:rPr>
              <w:t xml:space="preserve">Ատենախոսություն» գլխի     7-րդ և 8-րդ կետերի դրույթներին, որոնցով հստակ սահմանվում են համապատասխանաբար թեկնածու և դոկտոր գիտական աստիճաննե-րի հայցման համար ներկայացված ատենախոսության  պահանջները: </w:t>
            </w:r>
          </w:p>
          <w:p w:rsidR="00BD3BE1" w:rsidRPr="00B64AED" w:rsidRDefault="00AC5180" w:rsidP="0094557A">
            <w:pPr>
              <w:pStyle w:val="1"/>
              <w:pBdr>
                <w:top w:val="nil"/>
                <w:left w:val="nil"/>
                <w:bottom w:val="nil"/>
                <w:right w:val="nil"/>
                <w:between w:val="nil"/>
              </w:pBdr>
              <w:spacing w:after="0" w:line="240" w:lineRule="auto"/>
              <w:jc w:val="both"/>
              <w:rPr>
                <w:rFonts w:ascii="GHEA Grapalat" w:eastAsia="GHEA Grapalat" w:hAnsi="GHEA Grapalat" w:cs="GHEA Grapalat"/>
                <w:highlight w:val="white"/>
              </w:rPr>
            </w:pPr>
            <w:r w:rsidRPr="00B64AED">
              <w:rPr>
                <w:rFonts w:ascii="GHEA Grapalat" w:eastAsia="GHEA Grapalat" w:hAnsi="GHEA Grapalat" w:cs="GHEA Grapalat"/>
                <w:highlight w:val="white"/>
              </w:rPr>
              <w:t xml:space="preserve">   Մասնավորապես՝ կանոնակարգի 2-րդ գլխի 7-րդ կետի համաձայն՝ թեկնածուի գիտական աստիճանի (առաջին գիտական աստիճան) հայցման համար ներկայացված ատենախոսությունն աշխատություն է, որը կարող է գնահատվել իբրև գիտության տվյալ բնագավառում կարևոր նշանակություն ունեցող խնդրի լուծում կամ նոր խնդրի առաջադրում և կամ կիրառական կարևոր խնդրի լուծումն ապահովող գիտականորեն հիմնավորված տեխնիկական, տնտեսական կամ տեխնոլոգիական մշակում, իսկ </w:t>
            </w:r>
            <w:r w:rsidRPr="00B64AED">
              <w:rPr>
                <w:rFonts w:ascii="GHEA Grapalat" w:eastAsia="GHEA Grapalat" w:hAnsi="GHEA Grapalat" w:cs="GHEA Grapalat"/>
                <w:highlight w:val="white"/>
              </w:rPr>
              <w:lastRenderedPageBreak/>
              <w:t>նույն գլխի 8-րդ կետի համաձայն՝ դոկտորի գիտական աստիճանի (երկրորդ` բարձրագույն գիտական աստիճան) հայցման համար ներկայացված ատենախոսությունն աշխատություն է, որը կարող է գնահատվել իբրև էական նվաճում գիտության տվյալ բնագավառում կամ գիտականորեն հիմնավորված տեխնիկական, տնտեսական, տեխնոլոգիական այնպիսի լուծում, որը հիմնավորապես կնպաստի գիտատեխնիկական առաջըն-թացին: Ավելին՝ տարբեր են նաև պարտադիր հրապարակման ենթակա գիտական հոդվածներին ներկայացվող պահանջները:</w:t>
            </w:r>
          </w:p>
          <w:p w:rsidR="00BD3BE1" w:rsidRPr="00B64AED" w:rsidRDefault="00AC5180" w:rsidP="0094557A">
            <w:pPr>
              <w:pStyle w:val="1"/>
              <w:pBdr>
                <w:top w:val="nil"/>
                <w:left w:val="nil"/>
                <w:bottom w:val="nil"/>
                <w:right w:val="nil"/>
                <w:between w:val="nil"/>
              </w:pBdr>
              <w:spacing w:after="0" w:line="240" w:lineRule="auto"/>
              <w:jc w:val="both"/>
              <w:rPr>
                <w:rFonts w:ascii="GHEA Grapalat" w:eastAsia="GHEA Grapalat" w:hAnsi="GHEA Grapalat" w:cs="GHEA Grapalat"/>
                <w:highlight w:val="white"/>
              </w:rPr>
            </w:pPr>
            <w:r w:rsidRPr="00B64AED">
              <w:rPr>
                <w:rFonts w:ascii="GHEA Grapalat" w:eastAsia="GHEA Grapalat" w:hAnsi="GHEA Grapalat" w:cs="GHEA Grapalat"/>
                <w:highlight w:val="white"/>
              </w:rPr>
              <w:t xml:space="preserve">      Վերոգրյալ դրույթների բովան-դակային վերլուծությունից պարզ է դառնում, որ ի տարբերություն թեկնածուի գիտական աստիճանի հայցման համար ներկայացվող պահանջների՝ դոկտորի գիտական աստիճանի հայցման համար ներկայացվող պահանջներն անհամեմատ ավելի բարդ են և ենթադրում են ավելի ծավալուն, բովանդակալից և խրթին գործընթաց: Մինչդեռ տվյալ դեպքում նախագծի դրույթներով անդրադարձ չի կատարվել գիտական այլ աստիճանների՝ մասնավորապես դոկտորի գիտական աստիճան ունեցող անձանց կարգավիճակի հարցին և նախագծից կարելի է ենթադրել, որ ներկայիս թեկնածու գիտական աստիճան ունեցող անձինք փաստացի հավասարվում են դոկտորի գիտական աստիճան ունեցող անձանց, ինչը որևէ կերպ հիմնավորված չէ՝ հաշվի առնելով այն հանգամանքը, որ ՀՀ կառավարության վերոնշյալ որոշ-մամբ նախատեսված տարբեր չափորոշիչներով ուղեկցվող գիտա-կան աստիճանների նույնացումը կարող է հանգեցնել խտրական մոտեցման՝ անհամեմատ տարբեր ծավալի և բնույթի հետազոտու-</w:t>
            </w:r>
            <w:r w:rsidRPr="00B64AED">
              <w:rPr>
                <w:rFonts w:ascii="GHEA Grapalat" w:eastAsia="GHEA Grapalat" w:hAnsi="GHEA Grapalat" w:cs="GHEA Grapalat"/>
                <w:highlight w:val="white"/>
              </w:rPr>
              <w:lastRenderedPageBreak/>
              <w:t>թյուններ կատարած և ներդրում ունեցած անձանց նկատմամբ: Այսինքն՝ նախագծով նախատես-ված կարգավորումների պարագա-յում խտրական վերաբերմունք է դրսևորվում ներկայիս դոկտորի գիտական աստիճան ունեցող անձանց նկատմամբ, ովքեր գիտական աստիճանը ստացել են անհամեմատ ավելի բարդ գործընթացների արդյունքում:</w:t>
            </w:r>
          </w:p>
          <w:p w:rsidR="00BD3BE1" w:rsidRPr="00B64AED" w:rsidRDefault="00AC5180" w:rsidP="0094557A">
            <w:pPr>
              <w:pStyle w:val="1"/>
              <w:pBdr>
                <w:top w:val="nil"/>
                <w:left w:val="nil"/>
                <w:bottom w:val="nil"/>
                <w:right w:val="nil"/>
                <w:between w:val="nil"/>
              </w:pBdr>
              <w:spacing w:after="0" w:line="240" w:lineRule="auto"/>
              <w:jc w:val="both"/>
              <w:rPr>
                <w:rFonts w:ascii="GHEA Grapalat" w:eastAsia="GHEA Grapalat" w:hAnsi="GHEA Grapalat" w:cs="GHEA Grapalat"/>
                <w:highlight w:val="white"/>
              </w:rPr>
            </w:pPr>
            <w:r w:rsidRPr="00B64AED">
              <w:rPr>
                <w:rFonts w:ascii="GHEA Grapalat" w:eastAsia="GHEA Grapalat" w:hAnsi="GHEA Grapalat" w:cs="GHEA Grapalat"/>
                <w:highlight w:val="white"/>
              </w:rPr>
              <w:t xml:space="preserve">     Բացի այդ, անհրաժեշտ է նկատի ունենալ, որ գործող օրենսդրությունը դոկտորի գիտական աստիճան ունեցող անձանց համար նախատեսում է տարբեր պաշտոններում նշանակ-վելու ընթացակարգային երաշխիք-ներ և նախագծով նախատեսված կարգավորումների պարագայում պարզ չէ, թե պահպանվելու են այդ երաշխիքները և արդյոք տարած-վելու են նաև նախագծի համա-տեքստում դոկտոր համարվող անձանց վրա:</w:t>
            </w:r>
          </w:p>
          <w:p w:rsidR="00BD3BE1" w:rsidRPr="00B64AED" w:rsidRDefault="00AC5180" w:rsidP="0094557A">
            <w:pPr>
              <w:pStyle w:val="1"/>
              <w:pBdr>
                <w:top w:val="nil"/>
                <w:left w:val="nil"/>
                <w:bottom w:val="nil"/>
                <w:right w:val="nil"/>
                <w:between w:val="nil"/>
              </w:pBdr>
              <w:spacing w:after="0" w:line="240" w:lineRule="auto"/>
              <w:jc w:val="both"/>
              <w:rPr>
                <w:rFonts w:ascii="GHEA Grapalat" w:eastAsia="GHEA Grapalat" w:hAnsi="GHEA Grapalat" w:cs="GHEA Grapalat"/>
                <w:highlight w:val="white"/>
              </w:rPr>
            </w:pPr>
            <w:r w:rsidRPr="00B64AED">
              <w:rPr>
                <w:rFonts w:ascii="GHEA Grapalat" w:eastAsia="GHEA Grapalat" w:hAnsi="GHEA Grapalat" w:cs="GHEA Grapalat"/>
                <w:highlight w:val="white"/>
              </w:rPr>
              <w:t xml:space="preserve">     Այս առումով ամենևին չնսեմաց-նելով համաեվրոպական չափանիշ-ներին համապատասխան գիտական աստիճանաշնորհման համակարգ ունենալու անհրաժեշ-տությունը՝ գտնում ենք, որ գործող թեկնածուի աստիճանի հավասա-րեցումը դոկտորի աստիճանին չպետք է իրականացվի մեխանիկական եղանակով: Ուստի առաջարկում ենք քննարկել մինչև 2027 թվականը թեկնածուի գիտական ունեցող անձանց համար լրացուցիչ պարտականություն սահմանելու հարցը (օրինակ՝ լրացուցիչ գիտական հոդվածներ տպագրելու պարտականություն), իսկ դեռևս թեկնածուի գիտական աստիճան չունեցող, սակայն հայցող անձանց վրա (բացառությամբ թեման հաս-տատած հիմնարկի դրական եզրակացությունը ստացած անձանց) տարածել դոկտորական ատենախոսությանը ներկայացվող </w:t>
            </w:r>
            <w:r w:rsidRPr="00B64AED">
              <w:rPr>
                <w:rFonts w:ascii="GHEA Grapalat" w:eastAsia="GHEA Grapalat" w:hAnsi="GHEA Grapalat" w:cs="GHEA Grapalat"/>
                <w:highlight w:val="white"/>
              </w:rPr>
              <w:lastRenderedPageBreak/>
              <w:t>պահանջները:</w:t>
            </w:r>
          </w:p>
          <w:p w:rsidR="00BD3BE1" w:rsidRPr="00B64AED" w:rsidRDefault="00AC5180" w:rsidP="0094557A">
            <w:pPr>
              <w:pStyle w:val="1"/>
              <w:pBdr>
                <w:top w:val="nil"/>
                <w:left w:val="nil"/>
                <w:bottom w:val="nil"/>
                <w:right w:val="nil"/>
                <w:between w:val="nil"/>
              </w:pBdr>
              <w:spacing w:after="0" w:line="240" w:lineRule="auto"/>
              <w:ind w:hanging="108"/>
              <w:jc w:val="both"/>
              <w:rPr>
                <w:rFonts w:ascii="GHEA Grapalat" w:eastAsia="GHEA Grapalat" w:hAnsi="GHEA Grapalat" w:cs="GHEA Grapalat"/>
                <w:highlight w:val="white"/>
              </w:rPr>
            </w:pPr>
            <w:r w:rsidRPr="00B64AED">
              <w:rPr>
                <w:rFonts w:ascii="GHEA Grapalat" w:eastAsia="GHEA Grapalat" w:hAnsi="GHEA Grapalat" w:cs="GHEA Grapalat"/>
                <w:highlight w:val="white"/>
              </w:rPr>
              <w:t xml:space="preserve">        Բացի այդ, գտնում ենք, որ վերոնշյալ առաջարկը պետք է քննարկել շահագրգիռ անձանց հետ՝ իրավական որոշակիության, կանխատեսելիության, ինչպես նաև խտրականության արգելքի սկզբունքները երաշխավորելու տեսանկյունից:</w:t>
            </w: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AD7FF9" w:rsidRPr="00B64AED" w:rsidRDefault="00AD7FF9" w:rsidP="0094557A">
            <w:pPr>
              <w:pStyle w:val="1"/>
              <w:pBdr>
                <w:top w:val="nil"/>
                <w:left w:val="nil"/>
                <w:bottom w:val="nil"/>
                <w:right w:val="nil"/>
                <w:between w:val="nil"/>
              </w:pBdr>
              <w:spacing w:after="0" w:line="240" w:lineRule="auto"/>
              <w:jc w:val="both"/>
              <w:rPr>
                <w:rFonts w:ascii="GHEA Grapalat" w:eastAsia="GHEA Grapalat" w:hAnsi="GHEA Grapalat" w:cs="GHEA Grapalat"/>
                <w:highlight w:val="white"/>
              </w:rPr>
            </w:pPr>
          </w:p>
          <w:p w:rsidR="00BD3BE1" w:rsidRPr="00B64AED" w:rsidRDefault="00AC5180" w:rsidP="0094557A">
            <w:pPr>
              <w:pStyle w:val="1"/>
              <w:pBdr>
                <w:top w:val="nil"/>
                <w:left w:val="nil"/>
                <w:bottom w:val="nil"/>
                <w:right w:val="nil"/>
                <w:between w:val="nil"/>
              </w:pBdr>
              <w:spacing w:after="0" w:line="240" w:lineRule="auto"/>
              <w:jc w:val="both"/>
              <w:rPr>
                <w:rFonts w:ascii="GHEA Grapalat" w:eastAsia="GHEA Grapalat" w:hAnsi="GHEA Grapalat" w:cs="GHEA Grapalat"/>
                <w:highlight w:val="white"/>
              </w:rPr>
            </w:pPr>
            <w:r w:rsidRPr="00B64AED">
              <w:rPr>
                <w:rFonts w:ascii="GHEA Grapalat" w:eastAsia="GHEA Grapalat" w:hAnsi="GHEA Grapalat" w:cs="GHEA Grapalat"/>
                <w:highlight w:val="white"/>
              </w:rPr>
              <w:t xml:space="preserve"> 3. Նախագծի 36-րդ հոդվածով նախատեսված կարգավորումների համաձայն՝ տարիքային կենսաթո-շակի իրավունք տվող տարիքը լրացած անձը բուհում ակադեմի-ական կազմի թափուր պաշտոն-ների տեղակալման համար անցկացվող մրցութային ընտրու-թյանը չի մասնակցում: Այդ անձի հետ բուհի ռեկտորը՝ ամբիոնի առաջարկությամբ, կարող է կնքել ոչ լրիվ ծանրաբեռնվածությամբ աշխատանքային պայմանագիր 1 ուսումնական տարի ժամկետով՝ տարեկան երկարաձգման իրա-վունքով: Բուհում (մասնաճյուղում) վարչական պաշտոնում նշանակ-ված կամ ընտրության արդյունքում վարչական կամ գիտական ստորա-բաժանման (ամբիոն) ղեկավարի </w:t>
            </w:r>
            <w:r w:rsidRPr="00B64AED">
              <w:rPr>
                <w:rFonts w:ascii="GHEA Grapalat" w:eastAsia="GHEA Grapalat" w:hAnsi="GHEA Grapalat" w:cs="GHEA Grapalat"/>
                <w:highlight w:val="white"/>
              </w:rPr>
              <w:lastRenderedPageBreak/>
              <w:t>պաշտոնում նշանակված (ընտր-ված) անձի լիազորությունները դադարեցվում են ռեկտորի որոշմամբ, եթե լրացել է նրա տարիքային կենսաթոշակի իրավունք տվող տարիքը:</w:t>
            </w:r>
          </w:p>
          <w:p w:rsidR="00BD3BE1" w:rsidRPr="00B64AED" w:rsidRDefault="00AC5180" w:rsidP="009444C0">
            <w:pPr>
              <w:pStyle w:val="1"/>
              <w:pBdr>
                <w:top w:val="nil"/>
                <w:left w:val="nil"/>
                <w:bottom w:val="nil"/>
                <w:right w:val="nil"/>
                <w:between w:val="nil"/>
              </w:pBdr>
              <w:spacing w:after="0" w:line="240" w:lineRule="auto"/>
              <w:jc w:val="both"/>
              <w:rPr>
                <w:rFonts w:ascii="GHEA Grapalat" w:eastAsia="GHEA Grapalat" w:hAnsi="GHEA Grapalat" w:cs="GHEA Grapalat"/>
                <w:highlight w:val="white"/>
              </w:rPr>
            </w:pPr>
            <w:r w:rsidRPr="00B64AED">
              <w:rPr>
                <w:rFonts w:ascii="GHEA Grapalat" w:eastAsia="GHEA Grapalat" w:hAnsi="GHEA Grapalat" w:cs="GHEA Grapalat"/>
                <w:highlight w:val="white"/>
              </w:rPr>
              <w:t xml:space="preserve">       Հիշյալ կարգավորումների վերլուծությունից պարզ է դառնում, որ տարիքային կենսաթոշակի անցնելիս վարչական կամ ակադեմիական պաշտոն զբաղեցնող անձինք չեն կարող հավակնել զբաղեցնելու որևէ պաշտոն, ավելին՝ հիշատակված մեկ տարի ժամկետով պայմանագիրը կնքվում է ռեկտորի հայեցողությամբ։</w:t>
            </w:r>
          </w:p>
          <w:p w:rsidR="00BD3BE1" w:rsidRPr="00B64AED" w:rsidRDefault="00AC5180">
            <w:pPr>
              <w:pStyle w:val="1"/>
              <w:pBdr>
                <w:top w:val="nil"/>
                <w:left w:val="nil"/>
                <w:bottom w:val="nil"/>
                <w:right w:val="nil"/>
                <w:between w:val="nil"/>
              </w:pBdr>
              <w:tabs>
                <w:tab w:val="left" w:pos="-360"/>
                <w:tab w:val="left" w:pos="0"/>
              </w:tabs>
              <w:spacing w:after="0" w:line="240" w:lineRule="auto"/>
              <w:ind w:firstLine="360"/>
              <w:jc w:val="both"/>
              <w:rPr>
                <w:rFonts w:ascii="GHEA Grapalat" w:eastAsia="GHEA Grapalat" w:hAnsi="GHEA Grapalat" w:cs="GHEA Grapalat"/>
                <w:highlight w:val="white"/>
              </w:rPr>
            </w:pPr>
            <w:r w:rsidRPr="00B64AED">
              <w:rPr>
                <w:rFonts w:ascii="GHEA Grapalat" w:eastAsia="GHEA Grapalat" w:hAnsi="GHEA Grapalat" w:cs="GHEA Grapalat"/>
                <w:highlight w:val="white"/>
              </w:rPr>
              <w:t xml:space="preserve">Տվյալ դեպքում նախագծին կից ներկայացված հիմնավորման մեջ ներկայացված չեն բավարար փաս-տարկներ, որոնք կհիմնավորեին հիշյալ սահմանափակման անհրա-ժեշտությունը: Ասվածը հիմնավոր-վում է նաև այն հանգամանքով, որ օրինակ, պրոֆեսորի կոչումը՝ ենթադրում է որոշակի մասնագիտական գործունեություն երկար ժամանակահատված, որին անձը կարող է հասնել բավականին հասուն տարիքում: Փաստորեն վերջինս զրկվում է, օրինակ ամբիոնի ղեկավար լինելու իրավունքից՝ նշանակման հարցը թողնելով ռեկտորի հայեցողու-թյանը: Ավելին, գաղտնիք չէ, որ կենսաթոշակային տարիքի հասած շատ գիտնականներ՝ հիմնականում շատ ավելի եռանդուն և ակտիվ են գիտամանկավարժական գործու-նեության իրականացման հարցում, քան ավելի ցածր տարիքի գիտնականները: </w:t>
            </w:r>
          </w:p>
          <w:p w:rsidR="00BD3BE1" w:rsidRPr="00B64AED" w:rsidRDefault="00AC5180">
            <w:pPr>
              <w:pStyle w:val="1"/>
              <w:pBdr>
                <w:top w:val="nil"/>
                <w:left w:val="nil"/>
                <w:bottom w:val="nil"/>
                <w:right w:val="nil"/>
                <w:between w:val="nil"/>
              </w:pBdr>
              <w:tabs>
                <w:tab w:val="left" w:pos="-360"/>
                <w:tab w:val="left" w:pos="0"/>
              </w:tabs>
              <w:spacing w:after="0" w:line="240" w:lineRule="auto"/>
              <w:ind w:firstLine="360"/>
              <w:jc w:val="both"/>
              <w:rPr>
                <w:rFonts w:ascii="GHEA Grapalat" w:eastAsia="GHEA Grapalat" w:hAnsi="GHEA Grapalat" w:cs="GHEA Grapalat"/>
                <w:highlight w:val="white"/>
              </w:rPr>
            </w:pPr>
            <w:r w:rsidRPr="00B64AED">
              <w:rPr>
                <w:rFonts w:ascii="GHEA Grapalat" w:eastAsia="GHEA Grapalat" w:hAnsi="GHEA Grapalat" w:cs="GHEA Grapalat"/>
                <w:highlight w:val="white"/>
              </w:rPr>
              <w:t>Վերոգրյալի համատեքստում հարկ ենք համարում անդրադառ-նալ հիշյալ կարգավորման վերաբերյալ արտասահմանյան մի քանի երկրների փորձին</w:t>
            </w:r>
            <w:r w:rsidRPr="00B64AED">
              <w:rPr>
                <w:rFonts w:ascii="GHEA Grapalat" w:eastAsia="GHEA Grapalat" w:hAnsi="GHEA Grapalat" w:cs="GHEA Grapalat"/>
                <w:highlight w:val="white"/>
                <w:vertAlign w:val="superscript"/>
              </w:rPr>
              <w:t>8</w:t>
            </w:r>
            <w:r w:rsidRPr="00B64AED">
              <w:rPr>
                <w:rFonts w:ascii="GHEA Grapalat" w:eastAsia="GHEA Grapalat" w:hAnsi="GHEA Grapalat" w:cs="GHEA Grapalat"/>
                <w:sz w:val="14"/>
                <w:szCs w:val="14"/>
                <w:highlight w:val="white"/>
              </w:rPr>
              <w:t>(</w:t>
            </w:r>
            <w:r w:rsidRPr="00B64AED">
              <w:rPr>
                <w:rFonts w:ascii="GHEA Grapalat" w:eastAsia="GHEA Grapalat" w:hAnsi="GHEA Grapalat" w:cs="GHEA Grapalat"/>
                <w:sz w:val="14"/>
                <w:szCs w:val="14"/>
                <w:highlight w:val="white"/>
                <w:vertAlign w:val="superscript"/>
              </w:rPr>
              <w:t>8</w:t>
            </w:r>
            <w:hyperlink r:id="rId7">
              <w:r w:rsidRPr="00B64AED">
                <w:rPr>
                  <w:rFonts w:ascii="GHEA Grapalat" w:eastAsia="GHEA Grapalat" w:hAnsi="GHEA Grapalat" w:cs="GHEA Grapalat"/>
                  <w:sz w:val="14"/>
                  <w:szCs w:val="14"/>
                </w:rPr>
                <w:t>https://ap.washington.edu/ahr/working/leaving-the-uw/ working-after-retirement/?fbclid=IwAR1o5RjyZGzFu GihImvlsAbF6ZvxMM5XwgZ8AAzancIj1-OrFFDHakHt4D0</w:t>
              </w:r>
            </w:hyperlink>
            <w:r w:rsidRPr="00B64AED">
              <w:rPr>
                <w:rFonts w:ascii="GHEA Grapalat" w:eastAsia="GHEA Grapalat" w:hAnsi="GHEA Grapalat" w:cs="GHEA Grapalat"/>
                <w:sz w:val="14"/>
                <w:szCs w:val="14"/>
              </w:rPr>
              <w:t xml:space="preserve">, </w:t>
            </w:r>
            <w:hyperlink r:id="rId8">
              <w:r w:rsidRPr="00B64AED">
                <w:rPr>
                  <w:rFonts w:ascii="GHEA Grapalat" w:eastAsia="GHEA Grapalat" w:hAnsi="GHEA Grapalat" w:cs="GHEA Grapalat"/>
                  <w:sz w:val="14"/>
                  <w:szCs w:val="14"/>
                </w:rPr>
                <w:t>https://eacea.ec.europa.eu/national-policies/eurydice /content/conditions-service-academic-staff-working-higher-education-85_en?fbclid=IwAR0bblrytbIZ8h_587Efa0E4g WezOQWZ49SRcjHm6dbnWieQrQkDP4HhgaA</w:t>
              </w:r>
            </w:hyperlink>
            <w:r w:rsidRPr="00B64AED">
              <w:rPr>
                <w:rFonts w:ascii="GHEA Grapalat" w:eastAsia="GHEA Grapalat" w:hAnsi="GHEA Grapalat" w:cs="GHEA Grapalat"/>
                <w:sz w:val="14"/>
                <w:szCs w:val="14"/>
              </w:rPr>
              <w:t>)</w:t>
            </w:r>
            <w:r w:rsidRPr="00B64AED">
              <w:rPr>
                <w:rFonts w:ascii="GHEA Grapalat" w:eastAsia="GHEA Grapalat" w:hAnsi="GHEA Grapalat" w:cs="GHEA Grapalat"/>
                <w:highlight w:val="white"/>
              </w:rPr>
              <w:t>, որի ուսումնասիրությունից պարզ է դառնում, որ գործում են տարբերակված մոտեցումներ և կարգավորումներ՝ կենսաթոշա-կային տարիքը լրանալուց հետո բուհում (մասնաճյուղում) վարչա-կան պաշտոնում նշանակված կամ ընտրության արդյունքում վարչական կամ գիտական ստորաբաժանման (ամբիոն) ղեկավարի պաշտոնում նշանակ-ված (ընտրված) անձանց հետագա աշխատանքային գործունեության իրականացման վերաբերյալ: Մասնավորապես՝ որոշ երկրների բուհերում վարչական պաշտոն զբաղեցնող անձանց գործատուի համաձայնությամբ հնարավորու-թյուն է ընձեռնվում շարունակելու իրենց աշխատանքային գործու-նեությունը՝ գնահատելով և առաջնահերթություն տալով նաև հիշյալ անձանց աշխատելու կարողությանը և ոչ միայն կենսաթոշակային տարիքի հասած լինելու հանգամանքին՝ նախատե-սելով կենսաթոշակային տարիքը լրանալուց հետո, օրինակ՝ մինչև հինգ տարի ժամկետով աշխատելու հնարավորություն կամ որոշակի ժամկետով աշխատելու հնարավո-րության ընձեռում՝ հիմնական աշխատաժամանակի որոշակի սահմանափակումներով /օրինակ՝ 40 տոկոս բեռնվածությամբ/:</w:t>
            </w:r>
          </w:p>
          <w:p w:rsidR="00BD3BE1" w:rsidRPr="00B64AED" w:rsidRDefault="00AC5180" w:rsidP="00934EDA">
            <w:pPr>
              <w:pStyle w:val="1"/>
              <w:pBdr>
                <w:top w:val="nil"/>
                <w:left w:val="nil"/>
                <w:bottom w:val="nil"/>
                <w:right w:val="nil"/>
                <w:between w:val="nil"/>
              </w:pBdr>
              <w:spacing w:after="0" w:line="240" w:lineRule="auto"/>
              <w:jc w:val="both"/>
              <w:rPr>
                <w:rFonts w:ascii="GHEA Grapalat" w:eastAsia="GHEA Grapalat" w:hAnsi="GHEA Grapalat" w:cs="GHEA Grapalat"/>
                <w:highlight w:val="white"/>
              </w:rPr>
            </w:pPr>
            <w:r w:rsidRPr="00B64AED">
              <w:rPr>
                <w:rFonts w:ascii="GHEA Grapalat" w:eastAsia="GHEA Grapalat" w:hAnsi="GHEA Grapalat" w:cs="GHEA Grapalat"/>
                <w:highlight w:val="white"/>
              </w:rPr>
              <w:t xml:space="preserve">     Ամփոփելով վերոգրյալը՝ գտնում ենք, որ առնվազն ամբիոնի ղեկավարի պաշտոնի դեպքում, երբ գիտական գործունեությունը և դրա հետ կապված կառավարչական աշխատանքների կատարումը բխում են վերջինիս մասնագիտա-կան ունակություններից, այլ ոչ տարիքից, անհրաժեշտ է նախա-տեսել կենսաթոշակային տարիքը լրանալուց հետո աշխատելու հնա-րավորության առավել ողջամիտ </w:t>
            </w:r>
            <w:r w:rsidRPr="00B64AED">
              <w:rPr>
                <w:rFonts w:ascii="GHEA Grapalat" w:eastAsia="GHEA Grapalat" w:hAnsi="GHEA Grapalat" w:cs="GHEA Grapalat"/>
                <w:highlight w:val="white"/>
              </w:rPr>
              <w:lastRenderedPageBreak/>
              <w:t>ժամկետ:</w:t>
            </w:r>
          </w:p>
          <w:p w:rsidR="00BD3BE1" w:rsidRPr="00B64AED" w:rsidRDefault="00AC5180" w:rsidP="00934EDA">
            <w:pPr>
              <w:pStyle w:val="1"/>
              <w:pBdr>
                <w:top w:val="nil"/>
                <w:left w:val="nil"/>
                <w:bottom w:val="nil"/>
                <w:right w:val="nil"/>
                <w:between w:val="nil"/>
              </w:pBdr>
              <w:spacing w:after="0" w:line="240" w:lineRule="auto"/>
              <w:jc w:val="both"/>
              <w:rPr>
                <w:rFonts w:ascii="GHEA Grapalat" w:eastAsia="GHEA Grapalat" w:hAnsi="GHEA Grapalat" w:cs="GHEA Grapalat"/>
                <w:highlight w:val="white"/>
              </w:rPr>
            </w:pPr>
            <w:r w:rsidRPr="00B64AED">
              <w:rPr>
                <w:rFonts w:ascii="GHEA Grapalat" w:eastAsia="GHEA Grapalat" w:hAnsi="GHEA Grapalat" w:cs="GHEA Grapalat"/>
                <w:highlight w:val="white"/>
              </w:rPr>
              <w:t xml:space="preserve">      4. </w:t>
            </w:r>
            <w:r w:rsidRPr="00B64AED">
              <w:rPr>
                <w:rFonts w:ascii="GHEA Grapalat" w:eastAsia="GHEA Grapalat" w:hAnsi="GHEA Grapalat" w:cs="GHEA Grapalat"/>
              </w:rPr>
              <w:t xml:space="preserve">Նախագծի 10-րդ հոդվածի 4-րդ մասով նախատեսված կարգավորման համաձայն՝ բարձրագույն կրթության երրորդ մակարդակում ուսումնառությունը բուհն իրականացնում է ինքնուրույն կամ գիտական կազմակերպության հետ համատեղ: </w:t>
            </w:r>
          </w:p>
          <w:p w:rsidR="00BD3BE1" w:rsidRPr="00B64AED" w:rsidRDefault="00AC5180" w:rsidP="00934ED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Այս առումով պարզ չէ, թե ինչպես և ինչ ընթացակարգով է իրականացվելու  գիտական կազմակերպության հետ համատեղ ուսումնառությունը և ինչպիսի երաշխիքներ կան բուհի կողմից գիտական</w:t>
            </w:r>
            <w:r w:rsidRPr="00B64AED">
              <w:rPr>
                <w:rFonts w:ascii="Courier New" w:eastAsia="Courier New" w:hAnsi="Courier New" w:cs="Courier New"/>
              </w:rPr>
              <w:t> </w:t>
            </w:r>
            <w:r w:rsidRPr="00B64AED">
              <w:rPr>
                <w:rFonts w:ascii="GHEA Grapalat" w:eastAsia="GHEA Grapalat" w:hAnsi="GHEA Grapalat" w:cs="GHEA Grapalat"/>
              </w:rPr>
              <w:t>կազմակերպությանհետ ուսումնառության իրականացումը ապահովելու համար, օրինակ՝ համագործակցելու առումով բուհի չհամաձայնության դեպքում:</w:t>
            </w: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AC5180" w:rsidP="00934EDA">
            <w:pPr>
              <w:pStyle w:val="1"/>
              <w:pBdr>
                <w:top w:val="nil"/>
                <w:left w:val="nil"/>
                <w:bottom w:val="nil"/>
                <w:right w:val="nil"/>
                <w:between w:val="nil"/>
              </w:pBdr>
              <w:spacing w:after="0" w:line="240" w:lineRule="auto"/>
              <w:jc w:val="both"/>
              <w:rPr>
                <w:rFonts w:ascii="GHEA Grapalat" w:eastAsia="GHEA Grapalat" w:hAnsi="GHEA Grapalat" w:cs="GHEA Grapalat"/>
                <w:highlight w:val="white"/>
              </w:rPr>
            </w:pPr>
            <w:r w:rsidRPr="00B64AED">
              <w:rPr>
                <w:rFonts w:ascii="GHEA Grapalat" w:eastAsia="GHEA Grapalat" w:hAnsi="GHEA Grapalat" w:cs="GHEA Grapalat"/>
                <w:highlight w:val="white"/>
              </w:rPr>
              <w:t xml:space="preserve">     5. Նախագծի 31-րդ հոդվածի 2-րդ մասով նախատեսվում է կարգավորում, համաձայն որի՝ բուհի ռեկտորի (այդ թվում՝ մասնաճյուղի տնօրենի) պաշտոնում կարող է ընտրել Հայաստանի Հանրապետության այն քաղաքացին, որն ունի գիտական աստիճան և (…): </w:t>
            </w:r>
          </w:p>
          <w:p w:rsidR="00BD3BE1" w:rsidRPr="00B64AED" w:rsidRDefault="00AC5180">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r w:rsidRPr="00B64AED">
              <w:rPr>
                <w:rFonts w:ascii="GHEA Grapalat" w:eastAsia="GHEA Grapalat" w:hAnsi="GHEA Grapalat" w:cs="GHEA Grapalat"/>
                <w:highlight w:val="white"/>
              </w:rPr>
              <w:t xml:space="preserve">   Այս առումով պարզ չէ, թե ինչով է պայմանավորված բուհի ռեկտորի՝ գիտական աստիճան ունենալու պահանջի նախատեսման հարցը՝ հաշվի առնելով տվյալ պաշտոնի ադմինիստրատիվ բնույթը:</w:t>
            </w: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BD3BE1">
            <w:pPr>
              <w:pStyle w:val="1"/>
              <w:pBdr>
                <w:top w:val="nil"/>
                <w:left w:val="nil"/>
                <w:bottom w:val="nil"/>
                <w:right w:val="nil"/>
                <w:between w:val="nil"/>
              </w:pBdr>
              <w:tabs>
                <w:tab w:val="left" w:pos="-360"/>
                <w:tab w:val="left" w:pos="0"/>
              </w:tabs>
              <w:spacing w:after="0" w:line="240" w:lineRule="auto"/>
              <w:ind w:hanging="720"/>
              <w:jc w:val="both"/>
              <w:rPr>
                <w:rFonts w:ascii="GHEA Grapalat" w:eastAsia="GHEA Grapalat" w:hAnsi="GHEA Grapalat" w:cs="GHEA Grapalat"/>
                <w:highlight w:val="white"/>
              </w:rPr>
            </w:pPr>
          </w:p>
          <w:p w:rsidR="00BD3BE1" w:rsidRPr="00B64AED" w:rsidRDefault="00AC5180" w:rsidP="00934EDA">
            <w:pPr>
              <w:pStyle w:val="1"/>
              <w:pBdr>
                <w:top w:val="nil"/>
                <w:left w:val="nil"/>
                <w:bottom w:val="nil"/>
                <w:right w:val="nil"/>
                <w:between w:val="nil"/>
              </w:pBdr>
              <w:spacing w:after="0" w:line="240" w:lineRule="auto"/>
              <w:jc w:val="both"/>
              <w:rPr>
                <w:rFonts w:ascii="GHEA Grapalat" w:eastAsia="GHEA Grapalat" w:hAnsi="GHEA Grapalat" w:cs="GHEA Grapalat"/>
                <w:highlight w:val="white"/>
              </w:rPr>
            </w:pPr>
            <w:r w:rsidRPr="00B64AED">
              <w:rPr>
                <w:rFonts w:ascii="GHEA Grapalat" w:eastAsia="GHEA Grapalat" w:hAnsi="GHEA Grapalat" w:cs="GHEA Grapalat"/>
                <w:highlight w:val="white"/>
              </w:rPr>
              <w:t xml:space="preserve">    6. Նախագծի 3-րդ հոդվածի 1-ին մասի 3-րդ կետով նախատեսվում է օրենքում սահմանել </w:t>
            </w:r>
            <w:r w:rsidRPr="00B64AED">
              <w:rPr>
                <w:rFonts w:ascii="GHEA Grapalat" w:eastAsia="GHEA Grapalat" w:hAnsi="GHEA Grapalat" w:cs="GHEA Grapalat"/>
              </w:rPr>
              <w:t>«</w:t>
            </w:r>
            <w:r w:rsidRPr="00B64AED">
              <w:rPr>
                <w:rFonts w:ascii="GHEA Grapalat" w:eastAsia="GHEA Grapalat" w:hAnsi="GHEA Grapalat" w:cs="GHEA Grapalat"/>
                <w:highlight w:val="white"/>
              </w:rPr>
              <w:t>բարձրագույն կրթություն</w:t>
            </w:r>
            <w:r w:rsidRPr="00B64AED">
              <w:rPr>
                <w:rFonts w:ascii="GHEA Grapalat" w:eastAsia="GHEA Grapalat" w:hAnsi="GHEA Grapalat" w:cs="GHEA Grapalat"/>
              </w:rPr>
              <w:t>» հասկացության բովանդակությունը, համաձայն որի՝</w:t>
            </w:r>
            <w:r w:rsidRPr="00B64AED">
              <w:rPr>
                <w:rFonts w:ascii="Courier New" w:eastAsia="Courier New" w:hAnsi="Courier New" w:cs="Courier New"/>
                <w:highlight w:val="white"/>
              </w:rPr>
              <w:t> </w:t>
            </w:r>
            <w:r w:rsidRPr="00B64AED">
              <w:rPr>
                <w:rFonts w:ascii="GHEA Grapalat" w:eastAsia="GHEA Grapalat" w:hAnsi="GHEA Grapalat" w:cs="GHEA Grapalat"/>
                <w:highlight w:val="white"/>
              </w:rPr>
              <w:t xml:space="preserve">բարձրագույն կրթությունը՝ բակալավրի, մագիստրոսի և դոկտորի որակավորումներ շնոր-հող մակարդակներում իրականաց-վող ուսումնառության գործընթացն է: </w:t>
            </w:r>
          </w:p>
          <w:p w:rsidR="00BD3BE1" w:rsidRPr="00B64AED" w:rsidRDefault="00AC5180" w:rsidP="00934EDA">
            <w:pPr>
              <w:pStyle w:val="1"/>
              <w:pBdr>
                <w:top w:val="nil"/>
                <w:left w:val="nil"/>
                <w:bottom w:val="nil"/>
                <w:right w:val="nil"/>
                <w:between w:val="nil"/>
              </w:pBdr>
              <w:tabs>
                <w:tab w:val="left" w:pos="-360"/>
                <w:tab w:val="left" w:pos="0"/>
              </w:tabs>
              <w:spacing w:after="0" w:line="240" w:lineRule="auto"/>
              <w:jc w:val="both"/>
              <w:rPr>
                <w:rFonts w:ascii="GHEA Grapalat" w:eastAsia="GHEA Grapalat" w:hAnsi="GHEA Grapalat" w:cs="GHEA Grapalat"/>
                <w:highlight w:val="white"/>
              </w:rPr>
            </w:pPr>
            <w:r w:rsidRPr="00B64AED">
              <w:rPr>
                <w:rFonts w:ascii="GHEA Grapalat" w:eastAsia="GHEA Grapalat" w:hAnsi="GHEA Grapalat" w:cs="GHEA Grapalat"/>
                <w:highlight w:val="white"/>
              </w:rPr>
              <w:t xml:space="preserve">     Այս առումով </w:t>
            </w:r>
            <w:r w:rsidRPr="00B64AED">
              <w:rPr>
                <w:rFonts w:ascii="GHEA Grapalat" w:eastAsia="GHEA Grapalat" w:hAnsi="GHEA Grapalat" w:cs="GHEA Grapalat"/>
              </w:rPr>
              <w:t xml:space="preserve">հարկ է նշել, որ </w:t>
            </w:r>
            <w:r w:rsidRPr="00B64AED">
              <w:rPr>
                <w:rFonts w:ascii="GHEA Grapalat" w:eastAsia="GHEA Grapalat" w:hAnsi="GHEA Grapalat" w:cs="GHEA Grapalat"/>
              </w:rPr>
              <w:lastRenderedPageBreak/>
              <w:t xml:space="preserve">հիշյալ հասկացության նման ձևակերպման արդյունքում ստաց-վում է, որ </w:t>
            </w:r>
            <w:r w:rsidRPr="00B64AED">
              <w:rPr>
                <w:rFonts w:ascii="GHEA Grapalat" w:eastAsia="GHEA Grapalat" w:hAnsi="GHEA Grapalat" w:cs="GHEA Grapalat"/>
                <w:highlight w:val="white"/>
              </w:rPr>
              <w:t xml:space="preserve">բարձրագույն կրթություն է համարվում  և՛ բակալավրի, և՛ մագիստրոսի, և՛ դոկտորի որակա-վորումներ շնորհող մակարդակ-ներում իրականացվող ուսումնա-ռության գործընթացը: </w:t>
            </w:r>
            <w:r w:rsidRPr="00B64AED">
              <w:rPr>
                <w:rFonts w:ascii="GHEA Grapalat" w:eastAsia="GHEA Grapalat" w:hAnsi="GHEA Grapalat" w:cs="GHEA Grapalat"/>
              </w:rPr>
              <w:t xml:space="preserve">Մինչդեռ նախագծով նախատեսված կարգա-վորումներից բխում է, որ միայն բակալավրի և մագիստրոսի </w:t>
            </w:r>
            <w:r w:rsidRPr="00B64AED">
              <w:rPr>
                <w:rFonts w:ascii="GHEA Grapalat" w:eastAsia="GHEA Grapalat" w:hAnsi="GHEA Grapalat" w:cs="GHEA Grapalat"/>
                <w:highlight w:val="white"/>
              </w:rPr>
              <w:t>որակավորումներ շնորհող մակար-դակներում իրականացվող ուսում-նառության գործընթացները՝ առանց դոկտորի որակավորման, արդեն իսկ համարվում են բարձրագույն կրթություն (համա-պատասխանաբար բարձրագույն կրթության 1-ին և 2-րդ մակարդակ):</w:t>
            </w:r>
          </w:p>
          <w:p w:rsidR="00BD3BE1" w:rsidRPr="00B64AED" w:rsidRDefault="00AC5180">
            <w:pPr>
              <w:pStyle w:val="1"/>
              <w:spacing w:after="0" w:line="240" w:lineRule="auto"/>
              <w:jc w:val="both"/>
              <w:rPr>
                <w:rFonts w:ascii="GHEA Grapalat" w:eastAsia="GHEA Grapalat" w:hAnsi="GHEA Grapalat" w:cs="GHEA Grapalat"/>
                <w:highlight w:val="white"/>
              </w:rPr>
            </w:pPr>
            <w:r w:rsidRPr="00B64AED">
              <w:rPr>
                <w:rFonts w:ascii="GHEA Grapalat" w:eastAsia="GHEA Grapalat" w:hAnsi="GHEA Grapalat" w:cs="GHEA Grapalat"/>
                <w:highlight w:val="white"/>
              </w:rPr>
              <w:t xml:space="preserve">     Հաշվի առնելով վերոգրյալը՝ </w:t>
            </w:r>
            <w:r w:rsidRPr="00B64AED">
              <w:rPr>
                <w:rFonts w:ascii="GHEA Grapalat" w:eastAsia="GHEA Grapalat" w:hAnsi="GHEA Grapalat" w:cs="GHEA Grapalat"/>
              </w:rPr>
              <w:t>նախագծի 3-րդ հոդվածի 1-ին մասի 2-րդ կետում «և» շաղկապն անհրաժեշտ է փոխարինել «կամ» շաղկապով՝ նկատի ունենալով «Նորմատիվ իրավական ակտերի մասին»  օրենքի 16-րդ հոդվածի 3-րդ մասի դրույթները:</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7. </w:t>
            </w:r>
            <w:r w:rsidRPr="00B64AED">
              <w:rPr>
                <w:rFonts w:ascii="GHEA Grapalat" w:eastAsia="GHEA Grapalat" w:hAnsi="GHEA Grapalat" w:cs="GHEA Grapalat"/>
                <w:highlight w:val="white"/>
              </w:rPr>
              <w:t>Նախագծի 4-րդ հոդվածի 2-րդ մասի 21-րդ կետը որպես  բարձրագույն կրթության և գիտության համակարգի պետական քաղաքականության հիմնական ուղղություն, ի թիվս այլնի, նախատեսում է (...) հետազոտական, տեխնոլոգիական և նորարարական գործունեություն իրականացնող բուհերին պետա-կան աջակցության ցուցաբերում (հարկերի, տուրքերի և այլ պարտադիր վճարների մասով արտոնությունների տրամադրմամբ և այլ ձևերով), այդ թվում` ուսման վարձի, ուսանողական կրթաթոշակների և ուսանողական ֆինանսական նպաստների մասով: Այդ առումով հարկ է նկատել, որ Նախագծի մի շարք հոդվածներում, այդ թվում նաև հիմնական հասկացությունները սահմանող 3-</w:t>
            </w:r>
            <w:r w:rsidRPr="00B64AED">
              <w:rPr>
                <w:rFonts w:ascii="GHEA Grapalat" w:eastAsia="GHEA Grapalat" w:hAnsi="GHEA Grapalat" w:cs="GHEA Grapalat"/>
                <w:highlight w:val="white"/>
              </w:rPr>
              <w:lastRenderedPageBreak/>
              <w:t xml:space="preserve">րդ հոդվածի 1-ին մասում օգտագործվում են «գիտահետա-զոտական գործունեություն», «գի-տատեխնիկական գործունեություն»  հասկացությունները, իսկ Նախա-գծի 4-րդ հոդվածի 2-րդ մասի 21-րդ կետում նշվում է «հետազոտական գործունեություն», «տեխնոլոգիա-կան գործունեություն» հասկացու-թյունները: </w:t>
            </w:r>
          </w:p>
          <w:p w:rsidR="00BD3BE1" w:rsidRPr="00B64AED" w:rsidRDefault="00AC5180">
            <w:pPr>
              <w:pStyle w:val="1"/>
              <w:spacing w:after="0" w:line="240" w:lineRule="auto"/>
              <w:jc w:val="both"/>
              <w:rPr>
                <w:rFonts w:ascii="GHEA Grapalat" w:eastAsia="GHEA Grapalat" w:hAnsi="GHEA Grapalat" w:cs="GHEA Grapalat"/>
                <w:highlight w:val="white"/>
              </w:rPr>
            </w:pPr>
            <w:r w:rsidRPr="00B64AED">
              <w:rPr>
                <w:rFonts w:ascii="GHEA Grapalat" w:eastAsia="GHEA Grapalat" w:hAnsi="GHEA Grapalat" w:cs="GHEA Grapalat"/>
                <w:highlight w:val="white"/>
              </w:rPr>
              <w:t xml:space="preserve">     Ելնելով վերոգրյալից և հիմք ընդունելով «Նորմատիվ իրավա-կան ակտերի մասին» օրենքի 15-րդ հոդվածի 2-րդ մասի պահանջները, այն է` նորմատիվ իրավական ակտում միևնույն միտքն արտահայտելիս կիրառվում են միևնույն բառերը, տերմինները կամ բառակապակցությունները` որոշա-կի հերթականությամբ, առաջար-կում ենք նշված հասկացություն-ները համապատասխանեցնել միմյանց:</w:t>
            </w:r>
          </w:p>
          <w:p w:rsidR="00BD3BE1" w:rsidRPr="00B64AED" w:rsidRDefault="00AC5180">
            <w:pPr>
              <w:pStyle w:val="1"/>
              <w:spacing w:after="0" w:line="240" w:lineRule="auto"/>
              <w:jc w:val="both"/>
              <w:rPr>
                <w:rFonts w:ascii="GHEA Grapalat" w:eastAsia="GHEA Grapalat" w:hAnsi="GHEA Grapalat" w:cs="GHEA Grapalat"/>
                <w:highlight w:val="white"/>
              </w:rPr>
            </w:pPr>
            <w:r w:rsidRPr="00B64AED">
              <w:rPr>
                <w:rFonts w:ascii="GHEA Grapalat" w:eastAsia="GHEA Grapalat" w:hAnsi="GHEA Grapalat" w:cs="GHEA Grapalat"/>
                <w:highlight w:val="white"/>
              </w:rPr>
              <w:t xml:space="preserve">    8. Նախագծի 6-րդ հոդվածի 1-ին մասով նախատեսվում է կարգա-վորում, համաձայն որի՝ բուհն իրականացնում է իր ինքնակառա-վարման իրավունքը` բուհական ինքնավարության, ակադեմիական և հետազոտությունների ազատու-թյան և կոլեգիալության սկզբունք-ներով` հաշվետվողականության պահանջների պահպանմամբ: Այդ առումով հարկ է նշել, որ նման ձևակերպումից պարզ չէ, թե որոնք են հաշվետվողականության պահանջները, ում կողմից են դրանք սահմանվում և ինչ իրավական ակտով:</w:t>
            </w:r>
          </w:p>
          <w:p w:rsidR="00BD3BE1" w:rsidRPr="00B64AED" w:rsidRDefault="00BD3BE1">
            <w:pPr>
              <w:pStyle w:val="1"/>
              <w:spacing w:after="0" w:line="240" w:lineRule="auto"/>
              <w:jc w:val="both"/>
              <w:rPr>
                <w:rFonts w:ascii="GHEA Grapalat" w:eastAsia="GHEA Grapalat" w:hAnsi="GHEA Grapalat" w:cs="GHEA Grapalat"/>
                <w:highlight w:val="white"/>
              </w:rPr>
            </w:pPr>
          </w:p>
          <w:p w:rsidR="00BD3BE1" w:rsidRPr="00B64AED" w:rsidRDefault="00BD3BE1">
            <w:pPr>
              <w:pStyle w:val="1"/>
              <w:spacing w:after="0" w:line="240" w:lineRule="auto"/>
              <w:jc w:val="both"/>
              <w:rPr>
                <w:rFonts w:ascii="GHEA Grapalat" w:eastAsia="GHEA Grapalat" w:hAnsi="GHEA Grapalat" w:cs="GHEA Grapalat"/>
                <w:highlight w:val="white"/>
              </w:rPr>
            </w:pPr>
          </w:p>
          <w:p w:rsidR="00BD3BE1" w:rsidRPr="00B64AED" w:rsidRDefault="00BD3BE1">
            <w:pPr>
              <w:pStyle w:val="1"/>
              <w:spacing w:after="0" w:line="240" w:lineRule="auto"/>
              <w:jc w:val="both"/>
              <w:rPr>
                <w:rFonts w:ascii="GHEA Grapalat" w:eastAsia="GHEA Grapalat" w:hAnsi="GHEA Grapalat" w:cs="GHEA Grapalat"/>
                <w:highlight w:val="white"/>
              </w:rPr>
            </w:pPr>
          </w:p>
          <w:p w:rsidR="00BD3BE1" w:rsidRPr="00B64AED" w:rsidRDefault="00BD3BE1">
            <w:pPr>
              <w:pStyle w:val="1"/>
              <w:spacing w:after="0" w:line="240" w:lineRule="auto"/>
              <w:jc w:val="both"/>
              <w:rPr>
                <w:rFonts w:ascii="GHEA Grapalat" w:eastAsia="GHEA Grapalat" w:hAnsi="GHEA Grapalat" w:cs="GHEA Grapalat"/>
                <w:highlight w:val="white"/>
              </w:rPr>
            </w:pPr>
          </w:p>
          <w:p w:rsidR="00BD3BE1" w:rsidRPr="00B64AED" w:rsidRDefault="00BD3BE1">
            <w:pPr>
              <w:pStyle w:val="1"/>
              <w:spacing w:after="0" w:line="240" w:lineRule="auto"/>
              <w:jc w:val="both"/>
              <w:rPr>
                <w:rFonts w:ascii="GHEA Grapalat" w:eastAsia="GHEA Grapalat" w:hAnsi="GHEA Grapalat" w:cs="GHEA Grapalat"/>
                <w:highlight w:val="white"/>
              </w:rPr>
            </w:pPr>
          </w:p>
          <w:p w:rsidR="00BD3BE1" w:rsidRPr="00B64AED" w:rsidRDefault="00BD3BE1">
            <w:pPr>
              <w:pStyle w:val="1"/>
              <w:spacing w:after="0" w:line="240" w:lineRule="auto"/>
              <w:jc w:val="both"/>
              <w:rPr>
                <w:rFonts w:ascii="GHEA Grapalat" w:eastAsia="GHEA Grapalat" w:hAnsi="GHEA Grapalat" w:cs="GHEA Grapalat"/>
                <w:highlight w:val="white"/>
              </w:rPr>
            </w:pPr>
          </w:p>
          <w:p w:rsidR="00BD3BE1" w:rsidRPr="00B64AED" w:rsidRDefault="00BD3BE1">
            <w:pPr>
              <w:pStyle w:val="1"/>
              <w:spacing w:after="0" w:line="240" w:lineRule="auto"/>
              <w:jc w:val="both"/>
              <w:rPr>
                <w:rFonts w:ascii="GHEA Grapalat" w:eastAsia="GHEA Grapalat" w:hAnsi="GHEA Grapalat" w:cs="GHEA Grapalat"/>
                <w:highlight w:val="white"/>
              </w:rPr>
            </w:pPr>
          </w:p>
          <w:p w:rsidR="00BD3BE1" w:rsidRPr="00B64AED" w:rsidRDefault="00BD3BE1">
            <w:pPr>
              <w:pStyle w:val="1"/>
              <w:spacing w:after="0" w:line="240" w:lineRule="auto"/>
              <w:jc w:val="both"/>
              <w:rPr>
                <w:rFonts w:ascii="GHEA Grapalat" w:eastAsia="GHEA Grapalat" w:hAnsi="GHEA Grapalat" w:cs="GHEA Grapalat"/>
                <w:highlight w:val="white"/>
              </w:rPr>
            </w:pPr>
          </w:p>
          <w:p w:rsidR="00BD3BE1" w:rsidRPr="00B64AED" w:rsidRDefault="00BD3BE1">
            <w:pPr>
              <w:pStyle w:val="1"/>
              <w:spacing w:after="0" w:line="240" w:lineRule="auto"/>
              <w:jc w:val="both"/>
              <w:rPr>
                <w:rFonts w:ascii="GHEA Grapalat" w:eastAsia="GHEA Grapalat" w:hAnsi="GHEA Grapalat" w:cs="GHEA Grapalat"/>
                <w:highlight w:val="white"/>
              </w:rPr>
            </w:pPr>
          </w:p>
          <w:p w:rsidR="00BD3BE1" w:rsidRPr="00B64AED" w:rsidRDefault="00BD3BE1">
            <w:pPr>
              <w:pStyle w:val="1"/>
              <w:spacing w:after="0" w:line="240" w:lineRule="auto"/>
              <w:jc w:val="both"/>
              <w:rPr>
                <w:rFonts w:ascii="GHEA Grapalat" w:eastAsia="GHEA Grapalat" w:hAnsi="GHEA Grapalat" w:cs="GHEA Grapalat"/>
                <w:highlight w:val="white"/>
              </w:rPr>
            </w:pPr>
          </w:p>
          <w:p w:rsidR="00BD3BE1" w:rsidRPr="00B64AED" w:rsidRDefault="00BD3BE1">
            <w:pPr>
              <w:pStyle w:val="1"/>
              <w:spacing w:after="0" w:line="240" w:lineRule="auto"/>
              <w:jc w:val="both"/>
              <w:rPr>
                <w:rFonts w:ascii="GHEA Grapalat" w:eastAsia="GHEA Grapalat" w:hAnsi="GHEA Grapalat" w:cs="GHEA Grapalat"/>
                <w:highlight w:val="white"/>
              </w:rPr>
            </w:pPr>
          </w:p>
          <w:p w:rsidR="00BD3BE1" w:rsidRPr="00B64AED" w:rsidRDefault="00BD3BE1">
            <w:pPr>
              <w:pStyle w:val="1"/>
              <w:spacing w:after="0" w:line="240" w:lineRule="auto"/>
              <w:jc w:val="both"/>
              <w:rPr>
                <w:rFonts w:ascii="GHEA Grapalat" w:eastAsia="GHEA Grapalat" w:hAnsi="GHEA Grapalat" w:cs="GHEA Grapalat"/>
                <w:highlight w:val="white"/>
              </w:rPr>
            </w:pPr>
          </w:p>
          <w:p w:rsidR="00BD3BE1" w:rsidRPr="00B64AED" w:rsidRDefault="00BD3BE1">
            <w:pPr>
              <w:pStyle w:val="1"/>
              <w:spacing w:after="0" w:line="240" w:lineRule="auto"/>
              <w:jc w:val="both"/>
              <w:rPr>
                <w:rFonts w:ascii="GHEA Grapalat" w:eastAsia="GHEA Grapalat" w:hAnsi="GHEA Grapalat" w:cs="GHEA Grapalat"/>
                <w:highlight w:val="white"/>
              </w:rPr>
            </w:pPr>
          </w:p>
          <w:p w:rsidR="00BD3BE1" w:rsidRPr="00B64AED" w:rsidRDefault="00BD3BE1">
            <w:pPr>
              <w:pStyle w:val="1"/>
              <w:spacing w:after="0" w:line="240" w:lineRule="auto"/>
              <w:jc w:val="both"/>
              <w:rPr>
                <w:rFonts w:ascii="GHEA Grapalat" w:eastAsia="GHEA Grapalat" w:hAnsi="GHEA Grapalat" w:cs="GHEA Grapalat"/>
                <w:highlight w:val="white"/>
              </w:rPr>
            </w:pPr>
          </w:p>
          <w:p w:rsidR="00BD3BE1" w:rsidRPr="00B64AED" w:rsidRDefault="00BD3BE1">
            <w:pPr>
              <w:pStyle w:val="1"/>
              <w:spacing w:after="0" w:line="240" w:lineRule="auto"/>
              <w:jc w:val="both"/>
              <w:rPr>
                <w:rFonts w:ascii="GHEA Grapalat" w:eastAsia="GHEA Grapalat" w:hAnsi="GHEA Grapalat" w:cs="GHEA Grapalat"/>
                <w:highlight w:val="white"/>
              </w:rPr>
            </w:pPr>
          </w:p>
          <w:p w:rsidR="00BD3BE1" w:rsidRPr="00B64AED" w:rsidRDefault="00BD3BE1">
            <w:pPr>
              <w:pStyle w:val="1"/>
              <w:spacing w:after="0" w:line="240" w:lineRule="auto"/>
              <w:jc w:val="both"/>
              <w:rPr>
                <w:rFonts w:ascii="GHEA Grapalat" w:eastAsia="GHEA Grapalat" w:hAnsi="GHEA Grapalat" w:cs="GHEA Grapalat"/>
                <w:highlight w:val="white"/>
              </w:rPr>
            </w:pPr>
          </w:p>
          <w:p w:rsidR="00BD3BE1" w:rsidRPr="00B64AED" w:rsidRDefault="00BD3BE1">
            <w:pPr>
              <w:pStyle w:val="1"/>
              <w:spacing w:after="0" w:line="240" w:lineRule="auto"/>
              <w:jc w:val="both"/>
              <w:rPr>
                <w:rFonts w:ascii="GHEA Grapalat" w:eastAsia="GHEA Grapalat" w:hAnsi="GHEA Grapalat" w:cs="GHEA Grapalat"/>
                <w:highlight w:val="white"/>
              </w:rPr>
            </w:pPr>
          </w:p>
          <w:p w:rsidR="00BD3BE1" w:rsidRPr="00B64AED" w:rsidRDefault="00BD3BE1">
            <w:pPr>
              <w:pStyle w:val="1"/>
              <w:spacing w:after="0" w:line="240" w:lineRule="auto"/>
              <w:jc w:val="both"/>
              <w:rPr>
                <w:rFonts w:ascii="GHEA Grapalat" w:eastAsia="GHEA Grapalat" w:hAnsi="GHEA Grapalat" w:cs="GHEA Grapalat"/>
                <w:highlight w:val="white"/>
              </w:rPr>
            </w:pPr>
          </w:p>
          <w:p w:rsidR="00BD3BE1" w:rsidRPr="00B64AED" w:rsidRDefault="00BD3BE1">
            <w:pPr>
              <w:pStyle w:val="1"/>
              <w:spacing w:after="0" w:line="240" w:lineRule="auto"/>
              <w:jc w:val="both"/>
              <w:rPr>
                <w:rFonts w:ascii="GHEA Grapalat" w:eastAsia="GHEA Grapalat" w:hAnsi="GHEA Grapalat" w:cs="GHEA Grapalat"/>
                <w:highlight w:val="white"/>
              </w:rPr>
            </w:pPr>
          </w:p>
          <w:p w:rsidR="00BD3BE1" w:rsidRPr="00B64AED" w:rsidRDefault="00BD3BE1">
            <w:pPr>
              <w:pStyle w:val="1"/>
              <w:spacing w:after="0" w:line="240" w:lineRule="auto"/>
              <w:jc w:val="both"/>
              <w:rPr>
                <w:rFonts w:ascii="GHEA Grapalat" w:eastAsia="GHEA Grapalat" w:hAnsi="GHEA Grapalat" w:cs="GHEA Grapalat"/>
                <w:highlight w:val="white"/>
              </w:rPr>
            </w:pPr>
          </w:p>
          <w:p w:rsidR="00BD3BE1" w:rsidRPr="00B64AED" w:rsidRDefault="00BD3BE1">
            <w:pPr>
              <w:pStyle w:val="1"/>
              <w:spacing w:after="0" w:line="240" w:lineRule="auto"/>
              <w:jc w:val="both"/>
              <w:rPr>
                <w:rFonts w:ascii="GHEA Grapalat" w:eastAsia="GHEA Grapalat" w:hAnsi="GHEA Grapalat" w:cs="GHEA Grapalat"/>
                <w:highlight w:val="white"/>
              </w:rPr>
            </w:pPr>
          </w:p>
          <w:p w:rsidR="00BD3BE1" w:rsidRPr="00B64AED" w:rsidRDefault="00BD3BE1">
            <w:pPr>
              <w:pStyle w:val="1"/>
              <w:spacing w:after="0" w:line="240" w:lineRule="auto"/>
              <w:jc w:val="both"/>
              <w:rPr>
                <w:rFonts w:ascii="GHEA Grapalat" w:eastAsia="GHEA Grapalat" w:hAnsi="GHEA Grapalat" w:cs="GHEA Grapalat"/>
                <w:highlight w:val="white"/>
              </w:rPr>
            </w:pPr>
          </w:p>
          <w:p w:rsidR="00BD3BE1" w:rsidRPr="00B64AED" w:rsidRDefault="00BD3BE1">
            <w:pPr>
              <w:pStyle w:val="1"/>
              <w:spacing w:after="0" w:line="240" w:lineRule="auto"/>
              <w:jc w:val="both"/>
              <w:rPr>
                <w:rFonts w:ascii="GHEA Grapalat" w:eastAsia="GHEA Grapalat" w:hAnsi="GHEA Grapalat" w:cs="GHEA Grapalat"/>
                <w:highlight w:val="white"/>
              </w:rPr>
            </w:pPr>
          </w:p>
          <w:p w:rsidR="00BD3BE1" w:rsidRPr="00B64AED" w:rsidRDefault="00BD3BE1">
            <w:pPr>
              <w:pStyle w:val="1"/>
              <w:spacing w:after="0" w:line="240" w:lineRule="auto"/>
              <w:jc w:val="both"/>
              <w:rPr>
                <w:rFonts w:ascii="GHEA Grapalat" w:eastAsia="GHEA Grapalat" w:hAnsi="GHEA Grapalat" w:cs="GHEA Grapalat"/>
                <w:highlight w:val="white"/>
              </w:rPr>
            </w:pPr>
          </w:p>
          <w:p w:rsidR="00BD3BE1" w:rsidRPr="00B64AED" w:rsidRDefault="00BD3BE1">
            <w:pPr>
              <w:pStyle w:val="1"/>
              <w:spacing w:after="0" w:line="240" w:lineRule="auto"/>
              <w:jc w:val="both"/>
              <w:rPr>
                <w:rFonts w:ascii="GHEA Grapalat" w:eastAsia="GHEA Grapalat" w:hAnsi="GHEA Grapalat" w:cs="GHEA Grapalat"/>
                <w:highlight w:val="white"/>
              </w:rPr>
            </w:pPr>
          </w:p>
          <w:p w:rsidR="00BD3BE1" w:rsidRPr="00B64AED" w:rsidRDefault="00BD3BE1">
            <w:pPr>
              <w:pStyle w:val="1"/>
              <w:spacing w:after="0" w:line="240" w:lineRule="auto"/>
              <w:jc w:val="both"/>
              <w:rPr>
                <w:rFonts w:ascii="GHEA Grapalat" w:eastAsia="GHEA Grapalat" w:hAnsi="GHEA Grapalat" w:cs="GHEA Grapalat"/>
                <w:highlight w:val="white"/>
              </w:rPr>
            </w:pPr>
          </w:p>
          <w:p w:rsidR="00BD3BE1" w:rsidRPr="00B64AED" w:rsidRDefault="00BD3BE1">
            <w:pPr>
              <w:pStyle w:val="1"/>
              <w:spacing w:after="0" w:line="240" w:lineRule="auto"/>
              <w:jc w:val="both"/>
              <w:rPr>
                <w:rFonts w:ascii="GHEA Grapalat" w:eastAsia="GHEA Grapalat" w:hAnsi="GHEA Grapalat" w:cs="GHEA Grapalat"/>
                <w:highlight w:val="white"/>
              </w:rPr>
            </w:pPr>
          </w:p>
          <w:p w:rsidR="00BD3BE1" w:rsidRPr="00B64AED" w:rsidRDefault="00BD3BE1">
            <w:pPr>
              <w:pStyle w:val="1"/>
              <w:spacing w:after="0" w:line="240" w:lineRule="auto"/>
              <w:jc w:val="both"/>
              <w:rPr>
                <w:rFonts w:ascii="GHEA Grapalat" w:eastAsia="GHEA Grapalat" w:hAnsi="GHEA Grapalat" w:cs="GHEA Grapalat"/>
                <w:highlight w:val="white"/>
              </w:rPr>
            </w:pPr>
          </w:p>
          <w:p w:rsidR="00BD3BE1" w:rsidRPr="00B64AED" w:rsidRDefault="00BD3BE1">
            <w:pPr>
              <w:pStyle w:val="1"/>
              <w:spacing w:after="0" w:line="240" w:lineRule="auto"/>
              <w:jc w:val="both"/>
              <w:rPr>
                <w:rFonts w:ascii="GHEA Grapalat" w:eastAsia="GHEA Grapalat" w:hAnsi="GHEA Grapalat" w:cs="GHEA Grapalat"/>
                <w:highlight w:val="white"/>
              </w:rPr>
            </w:pPr>
          </w:p>
          <w:p w:rsidR="00BD3BE1" w:rsidRPr="00B64AED" w:rsidRDefault="00BD3BE1">
            <w:pPr>
              <w:pStyle w:val="1"/>
              <w:spacing w:after="0" w:line="240" w:lineRule="auto"/>
              <w:jc w:val="both"/>
              <w:rPr>
                <w:rFonts w:ascii="GHEA Grapalat" w:eastAsia="GHEA Grapalat" w:hAnsi="GHEA Grapalat" w:cs="GHEA Grapalat"/>
                <w:highlight w:val="white"/>
              </w:rPr>
            </w:pPr>
          </w:p>
          <w:p w:rsidR="00BD3BE1" w:rsidRPr="00B64AED" w:rsidRDefault="00BD3BE1">
            <w:pPr>
              <w:pStyle w:val="1"/>
              <w:spacing w:after="0" w:line="240" w:lineRule="auto"/>
              <w:jc w:val="both"/>
              <w:rPr>
                <w:rFonts w:ascii="GHEA Grapalat" w:eastAsia="GHEA Grapalat" w:hAnsi="GHEA Grapalat" w:cs="GHEA Grapalat"/>
                <w:highlight w:val="white"/>
              </w:rPr>
            </w:pPr>
          </w:p>
          <w:p w:rsidR="00BD3BE1" w:rsidRPr="00B64AED" w:rsidRDefault="00BD3BE1">
            <w:pPr>
              <w:pStyle w:val="1"/>
              <w:spacing w:after="0" w:line="240" w:lineRule="auto"/>
              <w:jc w:val="both"/>
              <w:rPr>
                <w:rFonts w:ascii="GHEA Grapalat" w:eastAsia="GHEA Grapalat" w:hAnsi="GHEA Grapalat" w:cs="GHEA Grapalat"/>
                <w:highlight w:val="white"/>
              </w:rPr>
            </w:pPr>
          </w:p>
          <w:p w:rsidR="00BD3BE1" w:rsidRPr="00B64AED" w:rsidRDefault="00BD3BE1">
            <w:pPr>
              <w:pStyle w:val="1"/>
              <w:spacing w:after="0" w:line="240" w:lineRule="auto"/>
              <w:jc w:val="both"/>
              <w:rPr>
                <w:rFonts w:ascii="GHEA Grapalat" w:eastAsia="GHEA Grapalat" w:hAnsi="GHEA Grapalat" w:cs="GHEA Grapalat"/>
                <w:highlight w:val="white"/>
              </w:rPr>
            </w:pPr>
          </w:p>
          <w:p w:rsidR="00BD3BE1" w:rsidRPr="00B64AED" w:rsidRDefault="00AC5180">
            <w:pPr>
              <w:pStyle w:val="1"/>
              <w:spacing w:after="0" w:line="240" w:lineRule="auto"/>
              <w:jc w:val="both"/>
              <w:rPr>
                <w:rFonts w:ascii="GHEA Grapalat" w:eastAsia="GHEA Grapalat" w:hAnsi="GHEA Grapalat" w:cs="GHEA Grapalat"/>
                <w:highlight w:val="white"/>
              </w:rPr>
            </w:pPr>
            <w:r w:rsidRPr="00B64AED">
              <w:rPr>
                <w:rFonts w:ascii="GHEA Grapalat" w:eastAsia="GHEA Grapalat" w:hAnsi="GHEA Grapalat" w:cs="GHEA Grapalat"/>
                <w:highlight w:val="white"/>
              </w:rPr>
              <w:t xml:space="preserve">    9. Նախագծի 9-րդ հոդվածի 3-րդ մասի համաձայն` բուհի կրթական ծրագրերն երաշխա-վորում են բարձրագույն կրթության տարբեր կրթական մակարդակ-ներում ուսանողների ուսումնառու-թյան գործընթացը` ապահովելով ԿՓԵՀ-ի կիրարկումը և որակավոր-ման աստիճանների շնորհումը: Այն բուհերը, որոնք ուսումնական գործընթացը կազմակերպում են այլ կրեդիտային համակարգով, պետք է կիրառեն վերջինիս փոխարկման մեթոդաբանությունը` ԿՓԵՀ-ին համադրելիությունն ապահովելու համար: </w:t>
            </w:r>
          </w:p>
          <w:p w:rsidR="00BD3BE1" w:rsidRPr="00B64AED" w:rsidRDefault="00AC5180">
            <w:pPr>
              <w:pStyle w:val="1"/>
              <w:spacing w:after="0" w:line="240" w:lineRule="auto"/>
              <w:jc w:val="both"/>
              <w:rPr>
                <w:rFonts w:ascii="GHEA Grapalat" w:eastAsia="GHEA Grapalat" w:hAnsi="GHEA Grapalat" w:cs="GHEA Grapalat"/>
                <w:highlight w:val="white"/>
              </w:rPr>
            </w:pPr>
            <w:r w:rsidRPr="00B64AED">
              <w:rPr>
                <w:rFonts w:ascii="GHEA Grapalat" w:eastAsia="GHEA Grapalat" w:hAnsi="GHEA Grapalat" w:cs="GHEA Grapalat"/>
                <w:highlight w:val="white"/>
              </w:rPr>
              <w:t xml:space="preserve">    Այս առումով, հաշվի առնելով այն հանգամանքը, որ Նախագծում կրեդիտների փոխարկման մեթոդաբանությանը վերաբերող առանձին կարգավորումներ նախատեսված չեն, իսկ վերոգրյալ դրույթի բովանդակությունից էլ պարզ չէ, թե ինչ կարգով այն պետք է իրականացվի, առաջարկում ենք հստակեցնել նախատեսված կարգավորումը: </w:t>
            </w:r>
          </w:p>
          <w:p w:rsidR="00BD3BE1" w:rsidRPr="00B64AED" w:rsidRDefault="00AC5180">
            <w:pPr>
              <w:pStyle w:val="1"/>
              <w:spacing w:after="0" w:line="240" w:lineRule="auto"/>
              <w:jc w:val="both"/>
              <w:rPr>
                <w:rFonts w:ascii="GHEA Grapalat" w:eastAsia="GHEA Grapalat" w:hAnsi="GHEA Grapalat" w:cs="GHEA Grapalat"/>
                <w:highlight w:val="white"/>
              </w:rPr>
            </w:pPr>
            <w:r w:rsidRPr="00B64AED">
              <w:rPr>
                <w:rFonts w:ascii="GHEA Grapalat" w:eastAsia="GHEA Grapalat" w:hAnsi="GHEA Grapalat" w:cs="GHEA Grapalat"/>
                <w:highlight w:val="white"/>
              </w:rPr>
              <w:t xml:space="preserve">    10. </w:t>
            </w:r>
            <w:r w:rsidRPr="00B64AED">
              <w:rPr>
                <w:rFonts w:ascii="GHEA Grapalat" w:eastAsia="GHEA Grapalat" w:hAnsi="GHEA Grapalat" w:cs="GHEA Grapalat"/>
              </w:rPr>
              <w:t>Նախագծի 39-րդ հոդվածի 8-</w:t>
            </w:r>
            <w:r w:rsidRPr="00B64AED">
              <w:rPr>
                <w:rFonts w:ascii="GHEA Grapalat" w:eastAsia="GHEA Grapalat" w:hAnsi="GHEA Grapalat" w:cs="GHEA Grapalat"/>
              </w:rPr>
              <w:lastRenderedPageBreak/>
              <w:t xml:space="preserve">րդ և 9-րդ մասերում </w:t>
            </w:r>
            <w:r w:rsidRPr="00B64AED">
              <w:rPr>
                <w:rFonts w:ascii="GHEA Grapalat" w:eastAsia="GHEA Grapalat" w:hAnsi="GHEA Grapalat" w:cs="GHEA Grapalat"/>
                <w:highlight w:val="white"/>
              </w:rPr>
              <w:t>«</w:t>
            </w:r>
            <w:r w:rsidRPr="00B64AED">
              <w:rPr>
                <w:rFonts w:ascii="GHEA Grapalat" w:eastAsia="GHEA Grapalat" w:hAnsi="GHEA Grapalat" w:cs="GHEA Grapalat"/>
              </w:rPr>
              <w:t>կազմակեր-պական-իրավական տեսակի</w:t>
            </w:r>
            <w:r w:rsidRPr="00B64AED">
              <w:rPr>
                <w:rFonts w:ascii="GHEA Grapalat" w:eastAsia="GHEA Grapalat" w:hAnsi="GHEA Grapalat" w:cs="GHEA Grapalat"/>
                <w:highlight w:val="white"/>
              </w:rPr>
              <w:t>»</w:t>
            </w:r>
            <w:r w:rsidRPr="00B64AED">
              <w:rPr>
                <w:rFonts w:ascii="GHEA Grapalat" w:eastAsia="GHEA Grapalat" w:hAnsi="GHEA Grapalat" w:cs="GHEA Grapalat"/>
              </w:rPr>
              <w:t xml:space="preserve"> բառերն անհրաժեշտ է փոխարինել </w:t>
            </w:r>
            <w:r w:rsidRPr="00B64AED">
              <w:rPr>
                <w:rFonts w:ascii="GHEA Grapalat" w:eastAsia="GHEA Grapalat" w:hAnsi="GHEA Grapalat" w:cs="GHEA Grapalat"/>
                <w:highlight w:val="white"/>
              </w:rPr>
              <w:t>«</w:t>
            </w:r>
            <w:r w:rsidRPr="00B64AED">
              <w:rPr>
                <w:rFonts w:ascii="GHEA Grapalat" w:eastAsia="GHEA Grapalat" w:hAnsi="GHEA Grapalat" w:cs="GHEA Grapalat"/>
              </w:rPr>
              <w:t>կազմակերպական-իրավական ձևի</w:t>
            </w:r>
            <w:r w:rsidRPr="00B64AED">
              <w:rPr>
                <w:rFonts w:ascii="GHEA Grapalat" w:eastAsia="GHEA Grapalat" w:hAnsi="GHEA Grapalat" w:cs="GHEA Grapalat"/>
                <w:highlight w:val="white"/>
              </w:rPr>
              <w:t>»</w:t>
            </w:r>
            <w:r w:rsidRPr="00B64AED">
              <w:rPr>
                <w:rFonts w:ascii="GHEA Grapalat" w:eastAsia="GHEA Grapalat" w:hAnsi="GHEA Grapalat" w:cs="GHEA Grapalat"/>
              </w:rPr>
              <w:t xml:space="preserve"> բառերով` հաշվի առնելով ՀՀ քաղաքացիական օրենսգրքի դրույթները: </w:t>
            </w:r>
          </w:p>
          <w:p w:rsidR="00BD3BE1" w:rsidRPr="00B64AED" w:rsidRDefault="00AC5180">
            <w:pPr>
              <w:pStyle w:val="1"/>
              <w:spacing w:after="0" w:line="240" w:lineRule="auto"/>
              <w:jc w:val="both"/>
              <w:rPr>
                <w:rFonts w:ascii="GHEA Grapalat" w:eastAsia="GHEA Grapalat" w:hAnsi="GHEA Grapalat" w:cs="GHEA Grapalat"/>
                <w:highlight w:val="white"/>
              </w:rPr>
            </w:pPr>
            <w:r w:rsidRPr="00B64AED">
              <w:rPr>
                <w:rFonts w:ascii="GHEA Grapalat" w:eastAsia="GHEA Grapalat" w:hAnsi="GHEA Grapalat" w:cs="GHEA Grapalat"/>
                <w:highlight w:val="white"/>
              </w:rPr>
              <w:t xml:space="preserve">     11. Նախագծի 35-րդ հոդվածի 7-րդ մասի համաձայն՝ ուսանողն իրավունք ունի բուհի կանոնադրությամբ և ներքին իրավական ակտերով սահմանված կարգով բողոքարկելու բուհի ղեկավարության հրամաններն ու կարգադրությունները: Այս առումով հարկ է նշել, որ հիշյալ ձևակերպման պարագայում պարզ չէ, թե խոսքը նաև դատական կարգով բողոքարկման մասին է, թե ոչ, ինչը խնդրահարույց է իրավական որոշակիության տեսանկյունից: Բացի այդ, հարկ ենք համարում հավելել, որ դատական բողոքարկումը չի կարող իրականացվել ներքին իրավական ակտերով, քանի որ դատավարությունն իրականացվում է դատավարական օրենսգրքերով:</w:t>
            </w:r>
          </w:p>
          <w:p w:rsidR="00BD3BE1" w:rsidRPr="00B64AED" w:rsidRDefault="00AC5180">
            <w:pPr>
              <w:pStyle w:val="1"/>
              <w:spacing w:after="0" w:line="240" w:lineRule="auto"/>
              <w:jc w:val="both"/>
              <w:rPr>
                <w:rFonts w:ascii="GHEA Grapalat" w:eastAsia="GHEA Grapalat" w:hAnsi="GHEA Grapalat" w:cs="GHEA Grapalat"/>
                <w:highlight w:val="white"/>
              </w:rPr>
            </w:pPr>
            <w:r w:rsidRPr="00B64AED">
              <w:rPr>
                <w:rFonts w:ascii="GHEA Grapalat" w:eastAsia="GHEA Grapalat" w:hAnsi="GHEA Grapalat" w:cs="GHEA Grapalat"/>
                <w:highlight w:val="white"/>
              </w:rPr>
              <w:t xml:space="preserve">     12. Նախագծի 38-րդ հոդվածի 3-րդ մասում «6-րդ կետի» բառերն անհրաժեշտ է փոխարինել «6-րդ մասի» բառերով՝  նկատի ունենալով «Նորմատիվ իրավական ակտերի մասին» օրենքի 14-րդ հոդվածի 3-րդ մասի դրույթները:</w:t>
            </w:r>
          </w:p>
          <w:p w:rsidR="00BD3BE1" w:rsidRPr="00B64AED" w:rsidRDefault="00AC5180">
            <w:pPr>
              <w:pStyle w:val="1"/>
              <w:spacing w:after="0" w:line="240" w:lineRule="auto"/>
              <w:jc w:val="both"/>
              <w:rPr>
                <w:rFonts w:ascii="GHEA Grapalat" w:eastAsia="GHEA Grapalat" w:hAnsi="GHEA Grapalat" w:cs="GHEA Grapalat"/>
                <w:highlight w:val="white"/>
              </w:rPr>
            </w:pPr>
            <w:r w:rsidRPr="00B64AED">
              <w:rPr>
                <w:rFonts w:ascii="GHEA Grapalat" w:eastAsia="GHEA Grapalat" w:hAnsi="GHEA Grapalat" w:cs="GHEA Grapalat"/>
                <w:highlight w:val="white"/>
              </w:rPr>
              <w:t xml:space="preserve">     13. Նախագծի 38-րդ հոդվածի 4-րդ մասում «2000 թվականի» բառերից առաջ անհրաժեշտ է հանել «Հայաստանի Հանրապե-տության» բառերը՝ նկատի ունենալով «Նորմատիվ իրավական ակտերի մասին» օրենքի 18-րդ հոդվածի 3-րդ մասի դրույթները:</w:t>
            </w:r>
          </w:p>
          <w:p w:rsidR="00BD3BE1" w:rsidRPr="00B64AED" w:rsidRDefault="00AC5180">
            <w:pPr>
              <w:pStyle w:val="1"/>
              <w:spacing w:after="0" w:line="240" w:lineRule="auto"/>
              <w:jc w:val="both"/>
              <w:rPr>
                <w:rFonts w:ascii="GHEA Grapalat" w:eastAsia="GHEA Grapalat" w:hAnsi="GHEA Grapalat" w:cs="GHEA Grapalat"/>
                <w:highlight w:val="white"/>
              </w:rPr>
            </w:pPr>
            <w:r w:rsidRPr="00B64AED">
              <w:rPr>
                <w:rFonts w:ascii="GHEA Grapalat" w:eastAsia="GHEA Grapalat" w:hAnsi="GHEA Grapalat" w:cs="GHEA Grapalat"/>
                <w:highlight w:val="white"/>
              </w:rPr>
              <w:t xml:space="preserve">      14. Նախագծի 38-րդ հոդվածի 9-րդ մասում նախատեսված և օրենքի ուժի մեջ մտնելուց հետո իրենց գործողությունը շարունակող «Բարձրագույն և հետբուհական մասնագիտական կրթության մասին» օրենքի համապատասխան </w:t>
            </w:r>
            <w:r w:rsidRPr="00B64AED">
              <w:rPr>
                <w:rFonts w:ascii="GHEA Grapalat" w:eastAsia="GHEA Grapalat" w:hAnsi="GHEA Grapalat" w:cs="GHEA Grapalat"/>
                <w:highlight w:val="white"/>
              </w:rPr>
              <w:lastRenderedPageBreak/>
              <w:t>հոդվածներից բացի,  անհրաժեշտ է հղում կատարել նաև նույն օրենքի 21-րդ հոդվածի 2-րդ մասի 10-րդ կետին՝ նկատի ունենալով նախագծի 38-րդ հոդվածի 3-րդ մասի դրույթները:</w:t>
            </w:r>
          </w:p>
          <w:p w:rsidR="00BD3BE1" w:rsidRPr="00B64AED" w:rsidRDefault="00AC5180">
            <w:pPr>
              <w:pStyle w:val="1"/>
              <w:spacing w:after="0" w:line="240" w:lineRule="auto"/>
              <w:jc w:val="both"/>
              <w:rPr>
                <w:rFonts w:ascii="GHEA Grapalat" w:eastAsia="GHEA Grapalat" w:hAnsi="GHEA Grapalat" w:cs="GHEA Grapalat"/>
                <w:highlight w:val="white"/>
              </w:rPr>
            </w:pPr>
            <w:r w:rsidRPr="00B64AED">
              <w:rPr>
                <w:rFonts w:ascii="GHEA Grapalat" w:eastAsia="GHEA Grapalat" w:hAnsi="GHEA Grapalat" w:cs="GHEA Grapalat"/>
                <w:highlight w:val="white"/>
              </w:rPr>
              <w:t xml:space="preserve">    15. Հաշվի առնելով այն հանգամանքը, որ նախագծի 38-րդ հոդվածի 4-րդ մասով նախատեսված կարգավորման համաձայն՝ մինչև սույն մասի ուժի մեջ մտնելն ուսումնառության և համապատասխան գիտական աստիճանների շնորհման հետ կապված իրավահարաբերություն-ները շարունակվում են կարգավորվել «Գիտական և գիտատեխնիկական գործու-նեության մասին» օրենքի 16-րդ հոդվածի դրույթների հիման վրա ընդունված իրավական ակտերով, իսկ 38-րդ հոդվածի 10-րդ մասի համաձայն՝ սույն օրենքն ուժի մեջ մտնելու պահից նախատեսվում է ուժը կորցրած ճանաչել «Գիտական և գիտատեխնիկական գործունեու-թյան մասին» օրենքը, բացառու-թյամբ գիտությունների թեկնածուի և գիտության դոկտորի գիտական աստիճանների շնորհման մասով նույն օրենքի 16-րդ հոդվածի 3-րդ և 4-րդ մասերի դրույթների, որոնք շարունակում են գործել մինչև սույն հոդվածի 4-րդ մասով նախատեսված դրույթի ուժի մեջ մտնելը, ուստի գտնում ենք, որ նախագծի վերոհիշյալ հոդվածի 4-րդ և 10-րդ մասերն անհրաժեշտ է խմբագրել՝ համապատասխա-նեցնելով միմյանց՝ հիմք ընդունելով </w:t>
            </w:r>
            <w:r w:rsidRPr="00B64AED">
              <w:rPr>
                <w:rFonts w:ascii="GHEA Grapalat" w:eastAsia="GHEA Grapalat" w:hAnsi="GHEA Grapalat" w:cs="GHEA Grapalat"/>
              </w:rPr>
              <w:t>«</w:t>
            </w:r>
            <w:r w:rsidRPr="00B64AED">
              <w:rPr>
                <w:rFonts w:ascii="GHEA Grapalat" w:eastAsia="GHEA Grapalat" w:hAnsi="GHEA Grapalat" w:cs="GHEA Grapalat"/>
                <w:highlight w:val="white"/>
              </w:rPr>
              <w:t>Նորմատիվ իրավական ակտերի մասին» օրենքի 13-րդ հոդվածի 8-րդ մասի դրույթները:</w:t>
            </w:r>
          </w:p>
          <w:p w:rsidR="00BD3BE1" w:rsidRPr="00B64AED" w:rsidRDefault="00AC5180">
            <w:pPr>
              <w:pStyle w:val="1"/>
              <w:spacing w:after="0" w:line="240" w:lineRule="auto"/>
              <w:jc w:val="both"/>
              <w:rPr>
                <w:rFonts w:ascii="GHEA Grapalat" w:eastAsia="GHEA Grapalat" w:hAnsi="GHEA Grapalat" w:cs="GHEA Grapalat"/>
                <w:highlight w:val="white"/>
              </w:rPr>
            </w:pPr>
            <w:r w:rsidRPr="00B64AED">
              <w:rPr>
                <w:rFonts w:ascii="GHEA Grapalat" w:eastAsia="GHEA Grapalat" w:hAnsi="GHEA Grapalat" w:cs="GHEA Grapalat"/>
                <w:highlight w:val="white"/>
              </w:rPr>
              <w:t xml:space="preserve">     16. Նախագծի 39-րդ հոդվածի 2-րդ մասում կառավարության որոշմանը կատարված հղումն անհրաժեշտ է համապատաս-խանեցնել </w:t>
            </w:r>
            <w:r w:rsidRPr="00B64AED">
              <w:rPr>
                <w:rFonts w:ascii="GHEA Grapalat" w:eastAsia="GHEA Grapalat" w:hAnsi="GHEA Grapalat" w:cs="GHEA Grapalat"/>
              </w:rPr>
              <w:t>«</w:t>
            </w:r>
            <w:r w:rsidRPr="00B64AED">
              <w:rPr>
                <w:rFonts w:ascii="GHEA Grapalat" w:eastAsia="GHEA Grapalat" w:hAnsi="GHEA Grapalat" w:cs="GHEA Grapalat"/>
                <w:highlight w:val="white"/>
              </w:rPr>
              <w:t>Նորմատիվ իրավական ակտերի մասին» օրենքի 18-րդ հոդվածի 6-րդ մասի դրույթներին:</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lastRenderedPageBreak/>
              <w:t xml:space="preserve">     Նախագծի վերաբերյալ սույն եզրակացությամբ բարձրացված դիտողությունների և առաջարկու-թյունների համատեքստում անհրա-ժեշտ է վերանայել նաև հարակից օրենքների նախագծերը:</w:t>
            </w:r>
          </w:p>
          <w:p w:rsidR="00BD3BE1" w:rsidRPr="00B64AED" w:rsidRDefault="00BD3BE1">
            <w:pPr>
              <w:pStyle w:val="1"/>
              <w:spacing w:after="0" w:line="240" w:lineRule="auto"/>
              <w:jc w:val="both"/>
              <w:rPr>
                <w:rFonts w:ascii="GHEA Grapalat" w:eastAsia="GHEA Grapalat" w:hAnsi="GHEA Grapalat" w:cs="GHEA Grapalat"/>
              </w:rPr>
            </w:pPr>
          </w:p>
          <w:p w:rsidR="00BD3BE1" w:rsidRPr="00B64AED" w:rsidRDefault="00AC5180">
            <w:pPr>
              <w:pStyle w:val="1"/>
              <w:spacing w:after="0" w:line="240" w:lineRule="auto"/>
              <w:jc w:val="both"/>
              <w:rPr>
                <w:rFonts w:ascii="Cambria Math" w:eastAsia="Cambria Math" w:hAnsi="Cambria Math" w:cs="Cambria Math"/>
              </w:rPr>
            </w:pPr>
            <w:r w:rsidRPr="00B64AED">
              <w:rPr>
                <w:rFonts w:ascii="GHEA Grapalat" w:eastAsia="GHEA Grapalat" w:hAnsi="GHEA Grapalat" w:cs="GHEA Grapalat"/>
              </w:rPr>
              <w:t xml:space="preserve">   «Կրթության մասին» Հայաստանի Հանրապետության օրենքում փոփոխություններ և լրացումներ կատարելու մասին» օրենքի նախագծի վերաբերյալ</w:t>
            </w:r>
            <w:r w:rsidR="000955DB" w:rsidRPr="00B64AED">
              <w:rPr>
                <w:rFonts w:ascii="Cambria Math" w:eastAsia="Cambria Math" w:hAnsi="Cambria Math" w:cs="Cambria Math"/>
              </w:rPr>
              <w:t>.</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1</w:t>
            </w:r>
            <w:r w:rsidRPr="00B64AED">
              <w:rPr>
                <w:rFonts w:ascii="GHEA Grapalat" w:eastAsia="GHEA Grapalat" w:hAnsi="GHEA Grapalat" w:cs="GHEA Grapalat"/>
                <w:highlight w:val="white"/>
              </w:rPr>
              <w:t xml:space="preserve">. </w:t>
            </w:r>
            <w:r w:rsidRPr="00B64AED">
              <w:rPr>
                <w:rFonts w:ascii="GHEA Grapalat" w:eastAsia="GHEA Grapalat" w:hAnsi="GHEA Grapalat" w:cs="GHEA Grapalat"/>
              </w:rPr>
              <w:t>«Կրթության մասին» Հայաստանի Հանրապետության օրենքում փոփոխություններ և լրացումներ կատարելու մասին» օրենքի նախագծի /այսուհետ՝ նախագիծ/ 1-ին հոդվածում՝ «1999 թվականի» բառերից առաջ անհրաժեշտ է հանել «Հայաստանի Հանրապետության» բառերը՝ նկատի ունենալով «Նորմատիվ իրավական ակտերի մասին</w:t>
            </w:r>
            <w:r w:rsidRPr="00B64AED">
              <w:rPr>
                <w:rFonts w:ascii="GHEA Grapalat" w:eastAsia="GHEA Grapalat" w:hAnsi="GHEA Grapalat" w:cs="GHEA Grapalat"/>
                <w:highlight w:val="white"/>
              </w:rPr>
              <w:t>»</w:t>
            </w:r>
            <w:r w:rsidRPr="00B64AED">
              <w:rPr>
                <w:rFonts w:ascii="GHEA Grapalat" w:eastAsia="GHEA Grapalat" w:hAnsi="GHEA Grapalat" w:cs="GHEA Grapalat"/>
              </w:rPr>
              <w:t xml:space="preserve">  18-րդ հոդվածի 3-րդ մասի դրույթները:</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2</w:t>
            </w:r>
            <w:r w:rsidRPr="00B64AED">
              <w:rPr>
                <w:rFonts w:ascii="GHEA Grapalat" w:eastAsia="GHEA Grapalat" w:hAnsi="GHEA Grapalat" w:cs="GHEA Grapalat"/>
                <w:highlight w:val="white"/>
              </w:rPr>
              <w:t>.</w:t>
            </w:r>
            <w:r w:rsidRPr="00B64AED">
              <w:rPr>
                <w:rFonts w:ascii="GHEA Grapalat" w:eastAsia="GHEA Grapalat" w:hAnsi="GHEA Grapalat" w:cs="GHEA Grapalat"/>
              </w:rPr>
              <w:t xml:space="preserve"> Նախագծի 1-ին հոդվածում «բառը» բառն անհրաժեշտ է փոխարինել «բառերը» բառով:</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3</w:t>
            </w:r>
            <w:r w:rsidR="00F223FD" w:rsidRPr="00B64AED">
              <w:rPr>
                <w:rFonts w:ascii="Cambria Math" w:eastAsia="Cambria Math" w:hAnsi="Cambria Math" w:cs="Cambria Math"/>
              </w:rPr>
              <w:t>.</w:t>
            </w:r>
            <w:r w:rsidRPr="00B64AED">
              <w:rPr>
                <w:rFonts w:ascii="GHEA Grapalat" w:eastAsia="GHEA Grapalat" w:hAnsi="GHEA Grapalat" w:cs="GHEA Grapalat"/>
              </w:rPr>
              <w:t xml:space="preserve"> Նախագծի 2-րդ հոդվածի 4-րդ մասում «բառերով» բառն անհրաժեշտ է հանել:</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4</w:t>
            </w:r>
            <w:r w:rsidR="00F223FD" w:rsidRPr="00B64AED">
              <w:rPr>
                <w:rFonts w:ascii="GHEA Grapalat" w:eastAsia="GHEA Grapalat" w:hAnsi="GHEA Grapalat" w:cs="GHEA Grapalat"/>
              </w:rPr>
              <w:t>.</w:t>
            </w:r>
            <w:r w:rsidRPr="00B64AED">
              <w:rPr>
                <w:rFonts w:ascii="GHEA Grapalat" w:eastAsia="GHEA Grapalat" w:hAnsi="GHEA Grapalat" w:cs="GHEA Grapalat"/>
              </w:rPr>
              <w:t xml:space="preserve"> Նախագծի 3-րդ հոդվածի 1-ին մասում «օրենքի 22-րդ հոդվածի», ինչպես նաև «օրենքի 54-րդ հոդվածի» բառերից առաջ անհրաժեշտ է հանել «Հայաստանի Հանրապետություն» բառերը:</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5</w:t>
            </w:r>
            <w:r w:rsidR="00F223FD" w:rsidRPr="00B64AED">
              <w:rPr>
                <w:rFonts w:ascii="Cambria Math" w:eastAsia="Cambria Math" w:hAnsi="Cambria Math" w:cs="Cambria Math"/>
              </w:rPr>
              <w:t>.</w:t>
            </w:r>
            <w:r w:rsidRPr="00B64AED">
              <w:rPr>
                <w:rFonts w:ascii="GHEA Grapalat" w:eastAsia="GHEA Grapalat" w:hAnsi="GHEA Grapalat" w:cs="GHEA Grapalat"/>
              </w:rPr>
              <w:t xml:space="preserve"> Նախագծի 6-րդ հոդվածում «բառերից» բառն անհրաժեշտ է փոխարինել «բառից» բառով:</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6</w:t>
            </w:r>
            <w:r w:rsidR="00F223FD" w:rsidRPr="00B64AED">
              <w:rPr>
                <w:rFonts w:ascii="GHEA Grapalat" w:eastAsia="GHEA Grapalat" w:hAnsi="GHEA Grapalat" w:cs="GHEA Grapalat"/>
              </w:rPr>
              <w:t>.</w:t>
            </w:r>
            <w:r w:rsidRPr="00B64AED">
              <w:rPr>
                <w:rFonts w:ascii="GHEA Grapalat" w:eastAsia="GHEA Grapalat" w:hAnsi="GHEA Grapalat" w:cs="GHEA Grapalat"/>
              </w:rPr>
              <w:t xml:space="preserve"> Նախագծի 16-րդ հոդվածի 5-րդ մասում «հանել» բառն անհրաժեշտ է փոխարինել «ուժը կորցրած ճանաչել</w:t>
            </w:r>
            <w:r w:rsidRPr="00B64AED">
              <w:rPr>
                <w:rFonts w:ascii="GHEA Grapalat" w:eastAsia="GHEA Grapalat" w:hAnsi="GHEA Grapalat" w:cs="GHEA Grapalat"/>
                <w:highlight w:val="white"/>
              </w:rPr>
              <w:t>»</w:t>
            </w:r>
            <w:r w:rsidRPr="00B64AED">
              <w:rPr>
                <w:rFonts w:ascii="GHEA Grapalat" w:eastAsia="GHEA Grapalat" w:hAnsi="GHEA Grapalat" w:cs="GHEA Grapalat"/>
              </w:rPr>
              <w:t xml:space="preserve"> բառերով՝ նկատի ունենալով «Նորմատիվ իրավական ակտերի մասին</w:t>
            </w:r>
            <w:r w:rsidRPr="00B64AED">
              <w:rPr>
                <w:rFonts w:ascii="GHEA Grapalat" w:eastAsia="GHEA Grapalat" w:hAnsi="GHEA Grapalat" w:cs="GHEA Grapalat"/>
                <w:highlight w:val="white"/>
              </w:rPr>
              <w:t>»</w:t>
            </w:r>
            <w:r w:rsidRPr="00B64AED">
              <w:rPr>
                <w:rFonts w:ascii="GHEA Grapalat" w:eastAsia="GHEA Grapalat" w:hAnsi="GHEA Grapalat" w:cs="GHEA Grapalat"/>
              </w:rPr>
              <w:t xml:space="preserve"> օրենքի 33-րդ հոդվածի 1-ին մասի 4-րդ կետի դրույթները:   </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7</w:t>
            </w:r>
            <w:r w:rsidR="00F223FD" w:rsidRPr="00B64AED">
              <w:rPr>
                <w:rFonts w:ascii="GHEA Grapalat" w:eastAsia="GHEA Grapalat" w:hAnsi="GHEA Grapalat" w:cs="GHEA Grapalat"/>
              </w:rPr>
              <w:t>.</w:t>
            </w:r>
            <w:r w:rsidRPr="00B64AED">
              <w:rPr>
                <w:rFonts w:ascii="GHEA Grapalat" w:eastAsia="GHEA Grapalat" w:hAnsi="GHEA Grapalat" w:cs="GHEA Grapalat"/>
              </w:rPr>
              <w:t xml:space="preserve"> Նախագծի 20-րդ հոդվածից անհրաժեշտ է հանել «Հայաստանի Հանրապետության» բառերը:</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lastRenderedPageBreak/>
              <w:t xml:space="preserve">     8</w:t>
            </w:r>
            <w:r w:rsidR="00F223FD" w:rsidRPr="00B64AED">
              <w:rPr>
                <w:rFonts w:ascii="GHEA Grapalat" w:eastAsia="GHEA Grapalat" w:hAnsi="GHEA Grapalat" w:cs="GHEA Grapalat"/>
              </w:rPr>
              <w:t>.</w:t>
            </w:r>
            <w:r w:rsidRPr="00B64AED">
              <w:rPr>
                <w:rFonts w:ascii="GHEA Grapalat" w:eastAsia="GHEA Grapalat" w:hAnsi="GHEA Grapalat" w:cs="GHEA Grapalat"/>
              </w:rPr>
              <w:t xml:space="preserve"> Նախագծի 24-րդ հոդվածի 2-րդ մասում «հաստատությունների» բառից հետո «բառերով» բառն անհրաժեշտ է փոխարինել «բառերը» բառով:</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9</w:t>
            </w:r>
            <w:r w:rsidR="00F223FD" w:rsidRPr="00B64AED">
              <w:rPr>
                <w:rFonts w:ascii="GHEA Grapalat" w:eastAsia="GHEA Grapalat" w:hAnsi="GHEA Grapalat" w:cs="GHEA Grapalat"/>
              </w:rPr>
              <w:t>.</w:t>
            </w:r>
            <w:r w:rsidRPr="00B64AED">
              <w:rPr>
                <w:rFonts w:ascii="GHEA Grapalat" w:eastAsia="GHEA Grapalat" w:hAnsi="GHEA Grapalat" w:cs="GHEA Grapalat"/>
              </w:rPr>
              <w:t xml:space="preserve"> Նախագծի 27-րդ հոդվածով նախատեսվում է «Կրթության մասին» օրենքի անցումային դրույթներում լրացնել 56-րդ հոդված հետևյալ բովանդակությամբ՝</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«Հոդված 56. Բարձրագույն կրթության և բարձրագույն ուսումնական հաստատությունների  հետ կապված հարաբերությունները կարգավորվում են սույն օրենքով, եթե այլ բան նախատեսված չէ «Բարձրագույն կրթության և գիտության մասին» ու «Զորամասերի և զինվորական հաստատությունների կարգավի-ճակի մասին» Հայաստանի Հանրապետության օրենքներով»:</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Հաշվի առնելով այն հանգամանքը, որ հիշյալ հոդվածով նախատեսված կարգավորումները չեն հանդիսանում անցումային դրույթների կարգավորման առարկա, գտնում ենք, որ վերոհիշյալ կարգավորումներն անհրաժեշտ է նախատեսել «Կրթության մասին» օրենքի այլ հոդվածում:</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«Հիմնադրամների մասին» Հայաստանի Հանրապետության օրենքում  լրացում կատարելու մասին» օրենքի նախագծի վերաբերյալ</w:t>
            </w:r>
            <w:r w:rsidR="00F223FD" w:rsidRPr="00B64AED">
              <w:rPr>
                <w:rFonts w:ascii="Cambria Math" w:eastAsia="Cambria Math" w:hAnsi="Cambria Math" w:cs="Cambria Math"/>
              </w:rPr>
              <w:t>.</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«Հիմնադրամների մասին»  Հայաստանի Հանրապետության օրենքում  լրացում կատարելու մասին» օրենքի նախագծի 1-ին հոդվածում «2002 թվականի», ինչպես նաև «օրենքին համապատասխան» բառերից առաջ անհրաժեշտ է հանել «Հայաստանի Հանրապետության» բառերը՝ նկատի ունենալով «Նորմատիվ իրավական ակտերի մասին</w:t>
            </w:r>
            <w:r w:rsidRPr="00B64AED">
              <w:rPr>
                <w:rFonts w:ascii="GHEA Grapalat" w:eastAsia="GHEA Grapalat" w:hAnsi="GHEA Grapalat" w:cs="GHEA Grapalat"/>
                <w:highlight w:val="white"/>
              </w:rPr>
              <w:t>»</w:t>
            </w:r>
            <w:r w:rsidRPr="00B64AED">
              <w:rPr>
                <w:rFonts w:ascii="GHEA Grapalat" w:eastAsia="GHEA Grapalat" w:hAnsi="GHEA Grapalat" w:cs="GHEA Grapalat"/>
              </w:rPr>
              <w:t xml:space="preserve">  18-րդ հոդվածի 3-րդ մասի </w:t>
            </w:r>
            <w:r w:rsidRPr="00B64AED">
              <w:rPr>
                <w:rFonts w:ascii="GHEA Grapalat" w:eastAsia="GHEA Grapalat" w:hAnsi="GHEA Grapalat" w:cs="GHEA Grapalat"/>
              </w:rPr>
              <w:lastRenderedPageBreak/>
              <w:t>դրույթները:</w:t>
            </w:r>
          </w:p>
          <w:p w:rsidR="00BD3BE1" w:rsidRPr="00B64AED" w:rsidRDefault="00BD3BE1">
            <w:pPr>
              <w:pStyle w:val="1"/>
              <w:spacing w:after="0" w:line="240" w:lineRule="auto"/>
              <w:jc w:val="both"/>
              <w:rPr>
                <w:rFonts w:ascii="GHEA Grapalat" w:eastAsia="GHEA Grapalat" w:hAnsi="GHEA Grapalat" w:cs="GHEA Grapalat"/>
              </w:rPr>
            </w:pP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«Պետական ոչ առևտրային կազմակերպությունների մասին» Հայաստանի Հանրապետության օրենքում փոփոխություններ կատարելու մասին» օրենքի նախագծի վերաբերյալ</w:t>
            </w:r>
            <w:r w:rsidR="00F223FD" w:rsidRPr="00B64AED">
              <w:rPr>
                <w:rFonts w:ascii="Cambria Math" w:eastAsia="Cambria Math" w:hAnsi="Cambria Math" w:cs="Cambria Math"/>
              </w:rPr>
              <w:t>.</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«Պետական ոչ առևտրային կազմակերպությունների մասին» Հայաստանի Հանրապետության օրենքում փոփոխություններ կատարելու մասին» օրենքի նախագծի 1-ին հոդվածից անհրաժեշտ է հանել «Հայաստանի Հանրապետության» բառերը՝ նկատի ունենալով «Նորմատիվ իրավական ակտերի մասին</w:t>
            </w:r>
            <w:r w:rsidRPr="00B64AED">
              <w:rPr>
                <w:rFonts w:ascii="GHEA Grapalat" w:eastAsia="GHEA Grapalat" w:hAnsi="GHEA Grapalat" w:cs="GHEA Grapalat"/>
                <w:highlight w:val="white"/>
              </w:rPr>
              <w:t>»</w:t>
            </w:r>
            <w:r w:rsidRPr="00B64AED">
              <w:rPr>
                <w:rFonts w:ascii="GHEA Grapalat" w:eastAsia="GHEA Grapalat" w:hAnsi="GHEA Grapalat" w:cs="GHEA Grapalat"/>
              </w:rPr>
              <w:t xml:space="preserve">  18-րդ հոդվածի 3-րդ մասի դրույթները:</w:t>
            </w:r>
          </w:p>
          <w:p w:rsidR="00BD3BE1" w:rsidRPr="00B64AED" w:rsidRDefault="00BD3BE1">
            <w:pPr>
              <w:pStyle w:val="1"/>
              <w:spacing w:after="0" w:line="240" w:lineRule="auto"/>
              <w:jc w:val="both"/>
              <w:rPr>
                <w:rFonts w:ascii="GHEA Grapalat" w:eastAsia="GHEA Grapalat" w:hAnsi="GHEA Grapalat" w:cs="GHEA Grapalat"/>
              </w:rPr>
            </w:pP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«Լիցենզավորման մասին» Հայաստանի Հանրապետության օրենքում փոփոխություններ և լրացում կատարելու մասին» օրենքի նախագծի վերաբերյալ</w:t>
            </w:r>
            <w:r w:rsidR="00F223FD" w:rsidRPr="00B64AED">
              <w:rPr>
                <w:rFonts w:ascii="Cambria Math" w:eastAsia="Cambria Math" w:hAnsi="Cambria Math" w:cs="Cambria Math"/>
              </w:rPr>
              <w:t>.</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1. «Լիցենզավորման մասին» Հայաստանի Հանրապետության օրենքում փոփոխություններ և լրացում կատարելու մասին» օրենքի նախագծի /այսուհետ՝ նախագիծ/ 1-ին հոդվածից անհրաժեշտ է հանել «Հայաստանի Հանրապետության» բառերը՝ նկատի ունենալով «Նորմատիվ իրավական ակտերի մասին</w:t>
            </w:r>
            <w:r w:rsidRPr="00B64AED">
              <w:rPr>
                <w:rFonts w:ascii="GHEA Grapalat" w:eastAsia="GHEA Grapalat" w:hAnsi="GHEA Grapalat" w:cs="GHEA Grapalat"/>
                <w:highlight w:val="white"/>
              </w:rPr>
              <w:t>»</w:t>
            </w:r>
            <w:r w:rsidRPr="00B64AED">
              <w:rPr>
                <w:rFonts w:ascii="GHEA Grapalat" w:eastAsia="GHEA Grapalat" w:hAnsi="GHEA Grapalat" w:cs="GHEA Grapalat"/>
              </w:rPr>
              <w:t xml:space="preserve"> 18-րդ հոդվածի 3-րդ մասի դրույթները:</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2. Նախագծի 3-րդ հոդվածում «43-րդ հոդվածի» բառերից առաջ անհրաժեշտ է հանել «Օրենքի» բառը:</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3. Նախագծի 3-րդ հոդվածի  2-րդ մասում «կետ» բառից հետո անհրաժեշտ է լրացնել «հետևյալ բովանդակությամբ» բառերը՝ նկատի ունենալով «Նորմատիվ իրավական ակտերի մասին</w:t>
            </w:r>
            <w:r w:rsidRPr="00B64AED">
              <w:rPr>
                <w:rFonts w:ascii="GHEA Grapalat" w:eastAsia="GHEA Grapalat" w:hAnsi="GHEA Grapalat" w:cs="GHEA Grapalat"/>
                <w:highlight w:val="white"/>
              </w:rPr>
              <w:t>»</w:t>
            </w:r>
            <w:r w:rsidRPr="00B64AED">
              <w:rPr>
                <w:rFonts w:ascii="GHEA Grapalat" w:eastAsia="GHEA Grapalat" w:hAnsi="GHEA Grapalat" w:cs="GHEA Grapalat"/>
              </w:rPr>
              <w:t xml:space="preserve">  33-րդ հոդվածի դրույթները:</w:t>
            </w:r>
          </w:p>
          <w:p w:rsidR="00BD3BE1" w:rsidRPr="00B64AED" w:rsidRDefault="00BD3BE1">
            <w:pPr>
              <w:pStyle w:val="1"/>
              <w:spacing w:after="0" w:line="240" w:lineRule="auto"/>
              <w:jc w:val="both"/>
              <w:rPr>
                <w:rFonts w:ascii="GHEA Grapalat" w:eastAsia="GHEA Grapalat" w:hAnsi="GHEA Grapalat" w:cs="GHEA Grapalat"/>
              </w:rPr>
            </w:pPr>
          </w:p>
          <w:p w:rsidR="00BD3BE1" w:rsidRPr="00B64AED" w:rsidRDefault="00AC5180">
            <w:pPr>
              <w:pStyle w:val="1"/>
              <w:widowControl w:val="0"/>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«Պետական տուրքի մասին» Հայաստանի Հանրապետության </w:t>
            </w:r>
            <w:r w:rsidRPr="00B64AED">
              <w:rPr>
                <w:rFonts w:ascii="GHEA Grapalat" w:eastAsia="GHEA Grapalat" w:hAnsi="GHEA Grapalat" w:cs="GHEA Grapalat"/>
              </w:rPr>
              <w:lastRenderedPageBreak/>
              <w:t>օրենքում փոփոխություններ և լրացում կատարելու մասին» Հայաստանի Հանրապետության օրենքի նախագծի վերաբերյալ</w:t>
            </w:r>
            <w:r w:rsidR="00F223FD" w:rsidRPr="00B64AED">
              <w:rPr>
                <w:rFonts w:ascii="GHEA Grapalat" w:eastAsia="GHEA Grapalat" w:hAnsi="GHEA Grapalat" w:cs="GHEA Grapalat"/>
              </w:rPr>
              <w:t>.</w:t>
            </w:r>
          </w:p>
          <w:p w:rsidR="00BD3BE1" w:rsidRPr="00B64AED" w:rsidRDefault="00AC5180" w:rsidP="00F223FD">
            <w:pPr>
              <w:pStyle w:val="1"/>
              <w:pBdr>
                <w:top w:val="nil"/>
                <w:left w:val="nil"/>
                <w:bottom w:val="nil"/>
                <w:right w:val="nil"/>
                <w:between w:val="nil"/>
              </w:pBdr>
              <w:spacing w:after="0" w:line="240" w:lineRule="auto"/>
              <w:ind w:left="15" w:hanging="15"/>
              <w:jc w:val="both"/>
              <w:rPr>
                <w:rFonts w:ascii="GHEA Grapalat" w:eastAsia="GHEA Grapalat" w:hAnsi="GHEA Grapalat" w:cs="GHEA Grapalat"/>
              </w:rPr>
            </w:pPr>
            <w:r w:rsidRPr="00B64AED">
              <w:rPr>
                <w:rFonts w:ascii="GHEA Grapalat" w:eastAsia="GHEA Grapalat" w:hAnsi="GHEA Grapalat" w:cs="GHEA Grapalat"/>
              </w:rPr>
              <w:t xml:space="preserve">     1</w:t>
            </w:r>
            <w:r w:rsidR="00F223FD" w:rsidRPr="00B64AED">
              <w:rPr>
                <w:rFonts w:ascii="GHEA Grapalat" w:eastAsia="GHEA Grapalat" w:hAnsi="GHEA Grapalat" w:cs="GHEA Grapalat"/>
              </w:rPr>
              <w:t>.</w:t>
            </w:r>
            <w:r w:rsidRPr="00B64AED">
              <w:rPr>
                <w:rFonts w:ascii="GHEA Grapalat" w:eastAsia="GHEA Grapalat" w:hAnsi="GHEA Grapalat" w:cs="GHEA Grapalat"/>
              </w:rPr>
              <w:t xml:space="preserve"> «Պետական տուրքի մասին» Հայաստանի Հանրապետության օրենքում փոփոխություններ և լրացում կատարելու մասին» օրենքի նախագծի /այսուհետ՝ նախագիծ/ 1-ին հոդվածից անհրաժեշտ է հանել «Հայաստանի Հանրապետության» բառերը՝ նկատի ունենալով «Նորմատիվ իրավական ակտերի մասին</w:t>
            </w:r>
            <w:r w:rsidRPr="00B64AED">
              <w:rPr>
                <w:rFonts w:ascii="GHEA Grapalat" w:eastAsia="GHEA Grapalat" w:hAnsi="GHEA Grapalat" w:cs="GHEA Grapalat"/>
                <w:highlight w:val="white"/>
              </w:rPr>
              <w:t>»</w:t>
            </w:r>
            <w:r w:rsidRPr="00B64AED">
              <w:rPr>
                <w:rFonts w:ascii="GHEA Grapalat" w:eastAsia="GHEA Grapalat" w:hAnsi="GHEA Grapalat" w:cs="GHEA Grapalat"/>
              </w:rPr>
              <w:t xml:space="preserve"> 18-րդ հոդվածի 3-րդ մասի դրույթները:</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2</w:t>
            </w:r>
            <w:r w:rsidR="00F223FD" w:rsidRPr="00B64AED">
              <w:rPr>
                <w:rFonts w:ascii="GHEA Grapalat" w:eastAsia="GHEA Grapalat" w:hAnsi="GHEA Grapalat" w:cs="GHEA Grapalat"/>
              </w:rPr>
              <w:t>.</w:t>
            </w:r>
            <w:r w:rsidRPr="00B64AED">
              <w:rPr>
                <w:rFonts w:ascii="GHEA Grapalat" w:eastAsia="GHEA Grapalat" w:hAnsi="GHEA Grapalat" w:cs="GHEA Grapalat"/>
              </w:rPr>
              <w:t xml:space="preserve"> Նախագծի 1-ին հոդվածի 3-րդ մասում «կետ» բառից հետո անհրաժեշտ է լրացնել «հետևյալ բովանդակությամբ» բառերը՝ նկատի ունենալով «Նորմատիվ իրավական ակտերի մասին</w:t>
            </w:r>
            <w:r w:rsidRPr="00B64AED">
              <w:rPr>
                <w:rFonts w:ascii="GHEA Grapalat" w:eastAsia="GHEA Grapalat" w:hAnsi="GHEA Grapalat" w:cs="GHEA Grapalat"/>
                <w:highlight w:val="white"/>
              </w:rPr>
              <w:t>»</w:t>
            </w:r>
            <w:r w:rsidRPr="00B64AED">
              <w:rPr>
                <w:rFonts w:ascii="GHEA Grapalat" w:eastAsia="GHEA Grapalat" w:hAnsi="GHEA Grapalat" w:cs="GHEA Grapalat"/>
              </w:rPr>
              <w:t xml:space="preserve">  33-րդ հոդվածի դրույթները:</w:t>
            </w:r>
          </w:p>
          <w:p w:rsidR="00BD3BE1" w:rsidRPr="00B64AED" w:rsidRDefault="00BD3BE1">
            <w:pPr>
              <w:pStyle w:val="1"/>
              <w:spacing w:after="0" w:line="240" w:lineRule="auto"/>
              <w:jc w:val="both"/>
              <w:rPr>
                <w:rFonts w:ascii="GHEA Grapalat" w:eastAsia="GHEA Grapalat" w:hAnsi="GHEA Grapalat" w:cs="GHEA Grapalat"/>
              </w:rPr>
            </w:pP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«Հայաստանի Հանրապետության հարկային օրենսգրքում փոփոխու-թյուններ  կատարելու մասին»,  «Հայաստանի Հանրապետության քրեակատարողական օրենսգրքում փոփոխություն  կատարելու մասին», «Բնակչության բժշկական օգնության և սպասարկման մասին» Հայաստանի Հանրապե-տության օրենքում  փոփոխություն կատարելու մասին», «Էկոլոգիա-կան կրթության և դաստիարա-կության մասին», «Հայաստանի Հանրապետության օրենքում փոփոխություններ կատարելու մասին»,  «Էներգախնայողության և վերականգնվող  էներգետիկայի մասին» Հայաստանի Հանրապե-տության օրենքում փոփոխու-թյուններ կատարելու մասին», «Ոստիկանությունում ծառայության մասին» Հայաստանի Հանրապե-տության օրենքում  փոփոխու-թյուններ և լրացումներ կատարելու մասին», «Դեղերի մասին» Հայաստանի Հանրապետության օրենքում  փոփոխություն կատա-</w:t>
            </w:r>
            <w:r w:rsidRPr="00B64AED">
              <w:rPr>
                <w:rFonts w:ascii="GHEA Grapalat" w:eastAsia="GHEA Grapalat" w:hAnsi="GHEA Grapalat" w:cs="GHEA Grapalat"/>
              </w:rPr>
              <w:lastRenderedPageBreak/>
              <w:t>րելու մասին»,  «Զորամասերի և զինվորական հաստատությունների կարգավիճակի մասին» Հայաս-տանի Հանրապետության օրենքում  փոփոխություն կատարելու մասին», «Հայաստանի Հանրապետության պետական պարգևների և պատվավոր կոչումների մասին» Հայաստանի Հանրապետության օրենքում  փոփոխություն կատա-րելու մասին», «Նոտարիատի մասին» Հայաստանի Հանրապե-տության օրենքում  փոփոխություն կատարելու մասին», «Պետական կենսաթոշակների մասին» Հայաս-տանի Հանրապետության օրենքում փոփոխություններ և լրացումներ կատարելու մասին», «Գնումների մասին» Հայաստանի Հանրապե-տության օրենքում լրացում կատարելու մասին», «Վարչական իրավախախտումների վերաբերյալ» Հայաստանի Հանրապետության օրենսգրքում լրացումներ կատա-րելու մասին»   և «Լեզվի մասին» Հայաստանի Հանրապետության օրենքում  փոփոխություն և լրացում կատարելու մասին»  օրենքների նախագծերի վերաբերյալ</w:t>
            </w:r>
            <w:r w:rsidR="00F223FD" w:rsidRPr="00B64AED">
              <w:rPr>
                <w:rFonts w:ascii="Cambria Math" w:eastAsia="Cambria Math" w:hAnsi="Cambria Math" w:cs="Cambria Math"/>
              </w:rPr>
              <w:t>.</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Նախագծերի 1-ին հոդվածից անհրաժեշտ է հանել «Հայաստանի Հանրապետության» բառերը՝ նկատի ունենալով «Նորմատիվ իրավական ակտերի մասին</w:t>
            </w:r>
            <w:r w:rsidRPr="00B64AED">
              <w:rPr>
                <w:rFonts w:ascii="GHEA Grapalat" w:eastAsia="GHEA Grapalat" w:hAnsi="GHEA Grapalat" w:cs="GHEA Grapalat"/>
                <w:highlight w:val="white"/>
              </w:rPr>
              <w:t>»</w:t>
            </w:r>
            <w:r w:rsidRPr="00B64AED">
              <w:rPr>
                <w:rFonts w:ascii="GHEA Grapalat" w:eastAsia="GHEA Grapalat" w:hAnsi="GHEA Grapalat" w:cs="GHEA Grapalat"/>
              </w:rPr>
              <w:t xml:space="preserve"> 18-րդ հոդվածի 3-րդ մասի դրույթները:</w:t>
            </w:r>
          </w:p>
          <w:p w:rsidR="00BD3BE1" w:rsidRPr="00B64AED" w:rsidRDefault="00BD3BE1">
            <w:pPr>
              <w:pStyle w:val="1"/>
              <w:spacing w:after="0" w:line="240" w:lineRule="auto"/>
              <w:jc w:val="both"/>
              <w:rPr>
                <w:rFonts w:ascii="GHEA Grapalat" w:eastAsia="GHEA Grapalat" w:hAnsi="GHEA Grapalat" w:cs="GHEA Grapalat"/>
              </w:rPr>
            </w:pPr>
          </w:p>
          <w:p w:rsidR="00BD3BE1" w:rsidRPr="00B64AED" w:rsidRDefault="00AC5180">
            <w:pPr>
              <w:pStyle w:val="1"/>
              <w:widowControl w:val="0"/>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«Փրկարար ծառայության մասին» Հայաստանի Հանրապե-տության օրենքում  փոփոխու-թյուններ կատարելու մասին» Հայաստանի Հանրապետության օրենքի նախագծի վերաբերյալ</w:t>
            </w:r>
            <w:r w:rsidR="00F223FD" w:rsidRPr="00B64AED">
              <w:rPr>
                <w:rFonts w:ascii="Cambria Math" w:eastAsia="Cambria Math" w:hAnsi="Cambria Math" w:cs="Cambria Math"/>
              </w:rPr>
              <w:t>.</w:t>
            </w:r>
          </w:p>
          <w:p w:rsidR="00BD3BE1" w:rsidRPr="00B64AED" w:rsidRDefault="00AC5180">
            <w:pPr>
              <w:pStyle w:val="1"/>
              <w:tabs>
                <w:tab w:val="left" w:pos="540"/>
                <w:tab w:val="left" w:pos="630"/>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1. «Փրկարար ծառայության մասին» Հայաստանի Հանրապե-տության օրենքում փոփոխություն-ներ կատարելու մասին» օրենքի նախագծի /այսուհետ՝ նախագիծ/ 1-ին հոդվածից անհրաժեշտ է հանել «Հայաստանի Հանրապետության» բառերը՝ նկատի ունենալով </w:t>
            </w:r>
            <w:r w:rsidRPr="00B64AED">
              <w:rPr>
                <w:rFonts w:ascii="GHEA Grapalat" w:eastAsia="GHEA Grapalat" w:hAnsi="GHEA Grapalat" w:cs="GHEA Grapalat"/>
              </w:rPr>
              <w:lastRenderedPageBreak/>
              <w:t>«Նորմատիվ իրավական ակտերի մասին</w:t>
            </w:r>
            <w:r w:rsidRPr="00B64AED">
              <w:rPr>
                <w:rFonts w:ascii="GHEA Grapalat" w:eastAsia="GHEA Grapalat" w:hAnsi="GHEA Grapalat" w:cs="GHEA Grapalat"/>
                <w:highlight w:val="white"/>
              </w:rPr>
              <w:t>»</w:t>
            </w:r>
            <w:r w:rsidRPr="00B64AED">
              <w:rPr>
                <w:rFonts w:ascii="GHEA Grapalat" w:eastAsia="GHEA Grapalat" w:hAnsi="GHEA Grapalat" w:cs="GHEA Grapalat"/>
              </w:rPr>
              <w:t xml:space="preserve"> 18-րդ հոդվածի 3-րդ մասի դրույթները:</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2. Նախագծի 4-րդ հոդվածի 1-ին մասում «ռեզինդենտուրայում» բառն անհրաժեշտ է փոխարինել «ռեզիդենտուրայի» բառով, իսկ «բառով» բառը «բառերով» բառով:</w:t>
            </w:r>
          </w:p>
          <w:p w:rsidR="00BD3BE1" w:rsidRPr="00B64AED" w:rsidRDefault="00BD3BE1">
            <w:pPr>
              <w:pStyle w:val="1"/>
              <w:spacing w:after="0" w:line="240" w:lineRule="auto"/>
              <w:jc w:val="both"/>
              <w:rPr>
                <w:rFonts w:ascii="GHEA Grapalat" w:eastAsia="GHEA Grapalat" w:hAnsi="GHEA Grapalat" w:cs="GHEA Grapalat"/>
              </w:rPr>
            </w:pPr>
          </w:p>
          <w:p w:rsidR="00BD3BE1" w:rsidRPr="00B64AED" w:rsidRDefault="00BD3BE1">
            <w:pPr>
              <w:pStyle w:val="1"/>
              <w:spacing w:after="0" w:line="240" w:lineRule="auto"/>
              <w:jc w:val="both"/>
              <w:rPr>
                <w:rFonts w:ascii="GHEA Grapalat" w:eastAsia="GHEA Grapalat" w:hAnsi="GHEA Grapalat" w:cs="GHEA Grapalat"/>
              </w:rPr>
            </w:pPr>
          </w:p>
          <w:p w:rsidR="00BD3BE1" w:rsidRPr="001738E7" w:rsidRDefault="00BD3BE1">
            <w:pPr>
              <w:pStyle w:val="1"/>
              <w:spacing w:after="0" w:line="240" w:lineRule="auto"/>
              <w:jc w:val="both"/>
              <w:rPr>
                <w:rFonts w:ascii="GHEA Grapalat" w:eastAsia="GHEA Grapalat" w:hAnsi="GHEA Grapalat" w:cs="GHEA Grapalat"/>
              </w:rPr>
            </w:pPr>
          </w:p>
          <w:p w:rsidR="00BD3BE1" w:rsidRPr="00B64AED" w:rsidRDefault="00BD3BE1">
            <w:pPr>
              <w:pStyle w:val="1"/>
              <w:spacing w:after="0" w:line="240" w:lineRule="auto"/>
              <w:jc w:val="both"/>
              <w:rPr>
                <w:rFonts w:ascii="GHEA Grapalat" w:eastAsia="GHEA Grapalat" w:hAnsi="GHEA Grapalat" w:cs="GHEA Grapalat"/>
              </w:rPr>
            </w:pPr>
          </w:p>
          <w:p w:rsidR="00BD3BE1" w:rsidRPr="00B64AED" w:rsidRDefault="00AC5180">
            <w:pPr>
              <w:pStyle w:val="1"/>
              <w:tabs>
                <w:tab w:val="left" w:pos="1020"/>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«Հայաստանի Հանրապետության ոստիկանության կարգապահական կանոնագիրքը հաստատելու մասին» Հայաստանի Հանրապե-տության օրենքում  լրացումներ կատարելու մասին» օրենքի նախագծի վերաբերյալ</w:t>
            </w:r>
            <w:r w:rsidR="004A53E5" w:rsidRPr="00B64AED">
              <w:rPr>
                <w:rFonts w:ascii="Cambria Math" w:eastAsia="Cambria Math" w:hAnsi="Cambria Math" w:cs="Cambria Math"/>
              </w:rPr>
              <w:t>.</w:t>
            </w:r>
          </w:p>
          <w:p w:rsidR="00BD3BE1" w:rsidRPr="00B64AED" w:rsidRDefault="00AC5180">
            <w:pPr>
              <w:pStyle w:val="1"/>
              <w:tabs>
                <w:tab w:val="left" w:pos="630"/>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1</w:t>
            </w:r>
            <w:r w:rsidR="00F223FD" w:rsidRPr="00B64AED">
              <w:rPr>
                <w:rFonts w:ascii="Cambria Math" w:eastAsia="Cambria Math" w:hAnsi="Cambria Math" w:cs="Cambria Math"/>
              </w:rPr>
              <w:t>.</w:t>
            </w:r>
            <w:r w:rsidRPr="00B64AED">
              <w:rPr>
                <w:rFonts w:ascii="GHEA Grapalat" w:eastAsia="GHEA Grapalat" w:hAnsi="GHEA Grapalat" w:cs="GHEA Grapalat"/>
              </w:rPr>
              <w:t xml:space="preserve"> «Հայաստանի Հանրապետու-թյան ոստիկանության կարգապա-հական կանոնագիրքը հաստա-տելու մասին» Հայաստանի Հանրապետության օրենքում  լրացումներ կատարելու մասին» Հայաստանի Հանրապետության օրենքի նախագծի /այսուհետ՝ նախագիծ/ 1-ին հոդվածում՝ 2005 թվականի» բառերից առաջ անհրաժեշտ է հանել Հայաստանի Հանրապետության» բառերը՝ նկատի ունենալով «Նորմատիվ իրավական ակտերի մասին</w:t>
            </w:r>
            <w:r w:rsidRPr="00B64AED">
              <w:rPr>
                <w:rFonts w:ascii="GHEA Grapalat" w:eastAsia="GHEA Grapalat" w:hAnsi="GHEA Grapalat" w:cs="GHEA Grapalat"/>
                <w:highlight w:val="white"/>
              </w:rPr>
              <w:t>»</w:t>
            </w:r>
            <w:r w:rsidRPr="00B64AED">
              <w:rPr>
                <w:rFonts w:ascii="GHEA Grapalat" w:eastAsia="GHEA Grapalat" w:hAnsi="GHEA Grapalat" w:cs="GHEA Grapalat"/>
              </w:rPr>
              <w:t xml:space="preserve"> 18-րդ հոդվածի 3-րդ մասի դրույթները:</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2</w:t>
            </w:r>
            <w:r w:rsidR="00F223FD" w:rsidRPr="00B64AED">
              <w:rPr>
                <w:rFonts w:ascii="GHEA Grapalat" w:eastAsia="GHEA Grapalat" w:hAnsi="GHEA Grapalat" w:cs="GHEA Grapalat"/>
              </w:rPr>
              <w:t>.</w:t>
            </w:r>
            <w:r w:rsidRPr="00B64AED">
              <w:rPr>
                <w:rFonts w:ascii="GHEA Grapalat" w:eastAsia="GHEA Grapalat" w:hAnsi="GHEA Grapalat" w:cs="GHEA Grapalat"/>
              </w:rPr>
              <w:t xml:space="preserve"> Նախագծի 1-ին հոդվածի 2-րդ մասում «կետում» բառն անհրա-ժեշտ է փոխարինել «մասում» բառով՝ նկատի ունենալով «Նորմա-տիվ իրավական ակտերի մասին</w:t>
            </w:r>
            <w:r w:rsidRPr="00B64AED">
              <w:rPr>
                <w:rFonts w:ascii="GHEA Grapalat" w:eastAsia="GHEA Grapalat" w:hAnsi="GHEA Grapalat" w:cs="GHEA Grapalat"/>
                <w:highlight w:val="white"/>
              </w:rPr>
              <w:t>»</w:t>
            </w:r>
            <w:r w:rsidRPr="00B64AED">
              <w:rPr>
                <w:rFonts w:ascii="GHEA Grapalat" w:eastAsia="GHEA Grapalat" w:hAnsi="GHEA Grapalat" w:cs="GHEA Grapalat"/>
              </w:rPr>
              <w:t xml:space="preserve"> 14-րդ հոդվածի դրույթները:</w:t>
            </w:r>
          </w:p>
          <w:p w:rsidR="00BD3BE1" w:rsidRPr="00B64AED" w:rsidRDefault="00BD3BE1">
            <w:pPr>
              <w:pStyle w:val="1"/>
              <w:spacing w:after="0" w:line="240" w:lineRule="auto"/>
              <w:jc w:val="both"/>
              <w:rPr>
                <w:rFonts w:ascii="GHEA Grapalat" w:eastAsia="GHEA Grapalat" w:hAnsi="GHEA Grapalat" w:cs="GHEA Grapalat"/>
              </w:rPr>
            </w:pPr>
          </w:p>
          <w:p w:rsidR="00BD3BE1" w:rsidRPr="00B64AED" w:rsidRDefault="00AC5180">
            <w:pPr>
              <w:pStyle w:val="1"/>
              <w:tabs>
                <w:tab w:val="left" w:pos="1020"/>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«Ազգային անվտանգության մարմիններում ծառայության մասին» Հայաստանի Հանրապե-տության օրենքում փոփոխու-թյուններ կատարելու մասին» օրենքի նախագծի վերաբերյալ</w:t>
            </w:r>
            <w:r w:rsidR="00F223FD" w:rsidRPr="00B64AED">
              <w:rPr>
                <w:rFonts w:ascii="GHEA Grapalat" w:eastAsia="GHEA Grapalat" w:hAnsi="GHEA Grapalat" w:cs="GHEA Grapalat"/>
              </w:rPr>
              <w:t>.</w:t>
            </w:r>
          </w:p>
          <w:p w:rsidR="00BD3BE1" w:rsidRPr="00B64AED" w:rsidRDefault="00AC5180">
            <w:pPr>
              <w:pStyle w:val="1"/>
              <w:tabs>
                <w:tab w:val="left" w:pos="1020"/>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1</w:t>
            </w:r>
            <w:r w:rsidR="00F223FD" w:rsidRPr="00B64AED">
              <w:rPr>
                <w:rFonts w:ascii="GHEA Grapalat" w:eastAsia="Cambria Math" w:hAnsi="GHEA Grapalat" w:cs="Cambria Math"/>
              </w:rPr>
              <w:t>.</w:t>
            </w:r>
            <w:r w:rsidRPr="00B64AED">
              <w:rPr>
                <w:rFonts w:ascii="GHEA Grapalat" w:eastAsia="GHEA Grapalat" w:hAnsi="GHEA Grapalat" w:cs="GHEA Grapalat"/>
              </w:rPr>
              <w:t xml:space="preserve"> «Ազգային անվտանգության մարմիններում ծառայության մասին» Հայաստանի Հանրապե-</w:t>
            </w:r>
            <w:r w:rsidRPr="00B64AED">
              <w:rPr>
                <w:rFonts w:ascii="GHEA Grapalat" w:eastAsia="GHEA Grapalat" w:hAnsi="GHEA Grapalat" w:cs="GHEA Grapalat"/>
              </w:rPr>
              <w:lastRenderedPageBreak/>
              <w:t>տության օրենքում փոփոխու-թյուններ կատարելու մասին» օրենքի նախագծի /այսուհետ՝ նախագիծ/ 1-ին հոդվածից անհրաժեշտ է հանել «Հայաստանի Հանրապետության» բառերը՝ նկատի ունենալով «Նորմատիվ իրավական ակտերի մասին</w:t>
            </w:r>
            <w:r w:rsidRPr="00B64AED">
              <w:rPr>
                <w:rFonts w:ascii="GHEA Grapalat" w:eastAsia="GHEA Grapalat" w:hAnsi="GHEA Grapalat" w:cs="GHEA Grapalat"/>
                <w:highlight w:val="white"/>
              </w:rPr>
              <w:t>»</w:t>
            </w:r>
            <w:r w:rsidRPr="00B64AED">
              <w:rPr>
                <w:rFonts w:ascii="GHEA Grapalat" w:eastAsia="GHEA Grapalat" w:hAnsi="GHEA Grapalat" w:cs="GHEA Grapalat"/>
              </w:rPr>
              <w:t xml:space="preserve"> 18-րդ հոդվածի 3-րդ մասի դրույթները:</w:t>
            </w:r>
          </w:p>
          <w:p w:rsidR="00BD3BE1" w:rsidRPr="00B64AED" w:rsidRDefault="00AC5180">
            <w:pPr>
              <w:pStyle w:val="1"/>
              <w:tabs>
                <w:tab w:val="left" w:pos="1020"/>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2</w:t>
            </w:r>
            <w:r w:rsidR="00F223FD" w:rsidRPr="00B64AED">
              <w:rPr>
                <w:rFonts w:ascii="GHEA Grapalat" w:eastAsia="Cambria Math" w:hAnsi="GHEA Grapalat" w:cs="Cambria Math"/>
              </w:rPr>
              <w:t>.</w:t>
            </w:r>
            <w:r w:rsidRPr="00B64AED">
              <w:rPr>
                <w:rFonts w:ascii="GHEA Grapalat" w:eastAsia="GHEA Grapalat" w:hAnsi="GHEA Grapalat" w:cs="GHEA Grapalat"/>
              </w:rPr>
              <w:t xml:space="preserve"> Նախագծի 1-ին հոդվածի 1-ին մասում «բառով» բառն անհրաժեշտ է փոխարինել «բառերով» բառով:</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3</w:t>
            </w:r>
            <w:r w:rsidR="00F223FD" w:rsidRPr="00B64AED">
              <w:rPr>
                <w:rFonts w:ascii="GHEA Grapalat" w:eastAsia="GHEA Grapalat" w:hAnsi="GHEA Grapalat" w:cs="GHEA Grapalat"/>
              </w:rPr>
              <w:t>.</w:t>
            </w:r>
            <w:r w:rsidRPr="00B64AED">
              <w:rPr>
                <w:rFonts w:ascii="GHEA Grapalat" w:eastAsia="GHEA Grapalat" w:hAnsi="GHEA Grapalat" w:cs="GHEA Grapalat"/>
              </w:rPr>
              <w:t xml:space="preserve"> Նախագծի 1-ին հոդվածի 2-րդ մասում «հանել» բառից առաջ «բառը» բառն անհրաժեշտ է փոխարինել «բառերը» բառով:</w:t>
            </w:r>
          </w:p>
          <w:p w:rsidR="00BD3BE1" w:rsidRPr="00B64AED" w:rsidRDefault="00BD3BE1">
            <w:pPr>
              <w:pStyle w:val="1"/>
              <w:spacing w:after="0" w:line="240" w:lineRule="auto"/>
              <w:jc w:val="both"/>
              <w:rPr>
                <w:rFonts w:ascii="GHEA Grapalat" w:eastAsia="GHEA Grapalat" w:hAnsi="GHEA Grapalat" w:cs="GHEA Grapalat"/>
              </w:rPr>
            </w:pPr>
          </w:p>
          <w:p w:rsidR="00BD3BE1" w:rsidRPr="00B64AED" w:rsidRDefault="00AC5180">
            <w:pPr>
              <w:pStyle w:val="1"/>
              <w:tabs>
                <w:tab w:val="left" w:pos="1020"/>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«Զինվորական ծառայության և զինծառայողի կարգավիճակի մասին» Հայաստանի Հանրապե-տության օրենքում փոփոխու-թյուններ և լրացումներ կատարելու մասին» օրենքի նախագծի վերաբերյալ</w:t>
            </w:r>
            <w:r w:rsidR="00F223FD" w:rsidRPr="00B64AED">
              <w:rPr>
                <w:rFonts w:ascii="GHEA Grapalat" w:eastAsia="GHEA Grapalat" w:hAnsi="GHEA Grapalat" w:cs="GHEA Grapalat"/>
              </w:rPr>
              <w:t>.</w:t>
            </w:r>
          </w:p>
          <w:p w:rsidR="00BD3BE1" w:rsidRPr="00B64AED" w:rsidRDefault="00AC5180">
            <w:pPr>
              <w:pStyle w:val="1"/>
              <w:widowControl w:val="0"/>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1</w:t>
            </w:r>
            <w:r w:rsidR="00F223FD" w:rsidRPr="00B64AED">
              <w:rPr>
                <w:rFonts w:ascii="Cambria Math" w:eastAsia="Cambria Math" w:hAnsi="Cambria Math" w:cs="Cambria Math"/>
              </w:rPr>
              <w:t>.</w:t>
            </w:r>
            <w:r w:rsidRPr="00B64AED">
              <w:rPr>
                <w:rFonts w:ascii="GHEA Grapalat" w:eastAsia="GHEA Grapalat" w:hAnsi="GHEA Grapalat" w:cs="GHEA Grapalat"/>
              </w:rPr>
              <w:t xml:space="preserve"> «Զինվորական ծառայության և զինծառայողի կարգավիճակի մասին» Հայաստանի Հանրապե-տության օրենքում փոփոխու-թյուններ և լրացումներ կատարելու մասին» օրենքի նախագծի /այսուհետ՝ նախագիծ/ 1-ին հոդվածից անհրաժեշտ է հանել </w:t>
            </w:r>
            <w:r w:rsidR="009163EB" w:rsidRPr="00B64AED">
              <w:rPr>
                <w:rFonts w:ascii="GHEA Grapalat" w:eastAsia="GHEA Grapalat" w:hAnsi="GHEA Grapalat" w:cs="GHEA Grapalat"/>
              </w:rPr>
              <w:t>«</w:t>
            </w:r>
            <w:r w:rsidRPr="00B64AED">
              <w:rPr>
                <w:rFonts w:ascii="GHEA Grapalat" w:eastAsia="GHEA Grapalat" w:hAnsi="GHEA Grapalat" w:cs="GHEA Grapalat"/>
              </w:rPr>
              <w:t>Հայաստանի Հանրապետության» բառերը՝ նկատի ունենալով «Նորմատիվ իրավական ակտերի մասին</w:t>
            </w:r>
            <w:r w:rsidRPr="00B64AED">
              <w:rPr>
                <w:rFonts w:ascii="GHEA Grapalat" w:eastAsia="GHEA Grapalat" w:hAnsi="GHEA Grapalat" w:cs="GHEA Grapalat"/>
                <w:highlight w:val="white"/>
              </w:rPr>
              <w:t>»</w:t>
            </w:r>
            <w:r w:rsidRPr="00B64AED">
              <w:rPr>
                <w:rFonts w:ascii="GHEA Grapalat" w:eastAsia="GHEA Grapalat" w:hAnsi="GHEA Grapalat" w:cs="GHEA Grapalat"/>
              </w:rPr>
              <w:t xml:space="preserve"> 18-րդ հոդվածի 3-րդ մասի դրույթները:</w:t>
            </w:r>
          </w:p>
          <w:p w:rsidR="00BD3BE1" w:rsidRPr="00B64AED" w:rsidRDefault="00AC5180">
            <w:pPr>
              <w:pStyle w:val="1"/>
              <w:widowControl w:val="0"/>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2</w:t>
            </w:r>
            <w:r w:rsidR="00F223FD" w:rsidRPr="00B64AED">
              <w:rPr>
                <w:rFonts w:ascii="Cambria Math" w:eastAsia="Cambria Math" w:hAnsi="Cambria Math" w:cs="Cambria Math"/>
              </w:rPr>
              <w:t>.</w:t>
            </w:r>
            <w:r w:rsidRPr="00B64AED">
              <w:rPr>
                <w:rFonts w:ascii="GHEA Grapalat" w:eastAsia="GHEA Grapalat" w:hAnsi="GHEA Grapalat" w:cs="GHEA Grapalat"/>
              </w:rPr>
              <w:t xml:space="preserve"> Նախագծի 3-րդ հոդվածի 1-ին մասում </w:t>
            </w:r>
            <w:r w:rsidR="009163EB" w:rsidRPr="00B64AED">
              <w:rPr>
                <w:rFonts w:ascii="GHEA Grapalat" w:eastAsia="GHEA Grapalat" w:hAnsi="GHEA Grapalat" w:cs="GHEA Grapalat"/>
              </w:rPr>
              <w:t>«</w:t>
            </w:r>
            <w:r w:rsidRPr="00B64AED">
              <w:rPr>
                <w:rFonts w:ascii="GHEA Grapalat" w:eastAsia="GHEA Grapalat" w:hAnsi="GHEA Grapalat" w:cs="GHEA Grapalat"/>
              </w:rPr>
              <w:t xml:space="preserve">բառով» բառն անհրաժեշտ է փոխարինել </w:t>
            </w:r>
            <w:r w:rsidR="009163EB" w:rsidRPr="00B64AED">
              <w:rPr>
                <w:rFonts w:ascii="GHEA Grapalat" w:eastAsia="GHEA Grapalat" w:hAnsi="GHEA Grapalat" w:cs="GHEA Grapalat"/>
              </w:rPr>
              <w:t>«</w:t>
            </w:r>
            <w:r w:rsidRPr="00B64AED">
              <w:rPr>
                <w:rFonts w:ascii="GHEA Grapalat" w:eastAsia="GHEA Grapalat" w:hAnsi="GHEA Grapalat" w:cs="GHEA Grapalat"/>
              </w:rPr>
              <w:t xml:space="preserve">բառերով» բառով, իսկ նույն հոդվածի 2-րդ մասում </w:t>
            </w:r>
            <w:r w:rsidR="009163EB" w:rsidRPr="00B64AED">
              <w:rPr>
                <w:rFonts w:ascii="GHEA Grapalat" w:eastAsia="GHEA Grapalat" w:hAnsi="GHEA Grapalat" w:cs="GHEA Grapalat"/>
              </w:rPr>
              <w:t>«</w:t>
            </w:r>
            <w:r w:rsidRPr="00B64AED">
              <w:rPr>
                <w:rFonts w:ascii="GHEA Grapalat" w:eastAsia="GHEA Grapalat" w:hAnsi="GHEA Grapalat" w:cs="GHEA Grapalat"/>
              </w:rPr>
              <w:t xml:space="preserve">հանել» բառից առաջ </w:t>
            </w:r>
            <w:r w:rsidR="009163EB" w:rsidRPr="00B64AED">
              <w:rPr>
                <w:rFonts w:ascii="GHEA Grapalat" w:eastAsia="GHEA Grapalat" w:hAnsi="GHEA Grapalat" w:cs="GHEA Grapalat"/>
              </w:rPr>
              <w:t>«</w:t>
            </w:r>
            <w:r w:rsidRPr="00B64AED">
              <w:rPr>
                <w:rFonts w:ascii="GHEA Grapalat" w:eastAsia="GHEA Grapalat" w:hAnsi="GHEA Grapalat" w:cs="GHEA Grapalat"/>
              </w:rPr>
              <w:t xml:space="preserve">բառը» բառն անհրաժեշտ է փոխարինել </w:t>
            </w:r>
            <w:r w:rsidR="009163EB" w:rsidRPr="00B64AED">
              <w:rPr>
                <w:rFonts w:ascii="GHEA Grapalat" w:eastAsia="GHEA Grapalat" w:hAnsi="GHEA Grapalat" w:cs="GHEA Grapalat"/>
              </w:rPr>
              <w:t>«</w:t>
            </w:r>
            <w:r w:rsidRPr="00B64AED">
              <w:rPr>
                <w:rFonts w:ascii="GHEA Grapalat" w:eastAsia="GHEA Grapalat" w:hAnsi="GHEA Grapalat" w:cs="GHEA Grapalat"/>
              </w:rPr>
              <w:t>բառերը» բառով:</w:t>
            </w:r>
          </w:p>
          <w:p w:rsidR="00BD3BE1" w:rsidRPr="00B64AED" w:rsidRDefault="00AC5180">
            <w:pPr>
              <w:pStyle w:val="1"/>
              <w:widowControl w:val="0"/>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3</w:t>
            </w:r>
            <w:r w:rsidR="00F223FD" w:rsidRPr="00B64AED">
              <w:rPr>
                <w:rFonts w:ascii="Cambria Math" w:eastAsia="Cambria Math" w:hAnsi="Cambria Math" w:cs="Cambria Math"/>
              </w:rPr>
              <w:t>.</w:t>
            </w:r>
            <w:r w:rsidRPr="00B64AED">
              <w:rPr>
                <w:rFonts w:ascii="GHEA Grapalat" w:eastAsia="GHEA Grapalat" w:hAnsi="GHEA Grapalat" w:cs="GHEA Grapalat"/>
              </w:rPr>
              <w:t xml:space="preserve"> Նախագծի 5-րդ հոդվածում </w:t>
            </w:r>
            <w:r w:rsidR="009163EB" w:rsidRPr="00B64AED">
              <w:rPr>
                <w:rFonts w:ascii="GHEA Grapalat" w:eastAsia="GHEA Grapalat" w:hAnsi="GHEA Grapalat" w:cs="GHEA Grapalat"/>
              </w:rPr>
              <w:t>«</w:t>
            </w:r>
            <w:r w:rsidRPr="00B64AED">
              <w:rPr>
                <w:rFonts w:ascii="GHEA Grapalat" w:eastAsia="GHEA Grapalat" w:hAnsi="GHEA Grapalat" w:cs="GHEA Grapalat"/>
              </w:rPr>
              <w:t xml:space="preserve">մասի» բառն անհրաժեշտ է փոխարինել </w:t>
            </w:r>
            <w:r w:rsidR="009163EB" w:rsidRPr="00B64AED">
              <w:rPr>
                <w:rFonts w:ascii="GHEA Grapalat" w:eastAsia="GHEA Grapalat" w:hAnsi="GHEA Grapalat" w:cs="GHEA Grapalat"/>
              </w:rPr>
              <w:t>«</w:t>
            </w:r>
            <w:r w:rsidRPr="00B64AED">
              <w:rPr>
                <w:rFonts w:ascii="GHEA Grapalat" w:eastAsia="GHEA Grapalat" w:hAnsi="GHEA Grapalat" w:cs="GHEA Grapalat"/>
              </w:rPr>
              <w:t>մասում» բառով:</w:t>
            </w:r>
          </w:p>
          <w:p w:rsidR="00BD3BE1" w:rsidRPr="00B64AED" w:rsidRDefault="00AC5180">
            <w:pPr>
              <w:pStyle w:val="1"/>
              <w:widowControl w:val="0"/>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4</w:t>
            </w:r>
            <w:r w:rsidR="00F223FD" w:rsidRPr="00B64AED">
              <w:rPr>
                <w:rFonts w:ascii="Cambria Math" w:eastAsia="Cambria Math" w:hAnsi="Cambria Math" w:cs="Cambria Math"/>
              </w:rPr>
              <w:t>.</w:t>
            </w:r>
            <w:r w:rsidRPr="00B64AED">
              <w:rPr>
                <w:rFonts w:ascii="GHEA Grapalat" w:eastAsia="GHEA Grapalat" w:hAnsi="GHEA Grapalat" w:cs="GHEA Grapalat"/>
              </w:rPr>
              <w:t xml:space="preserve"> Նախագծի 6-րդ հոդվածում </w:t>
            </w:r>
            <w:r w:rsidR="009163EB" w:rsidRPr="00B64AED">
              <w:rPr>
                <w:rFonts w:ascii="GHEA Grapalat" w:eastAsia="GHEA Grapalat" w:hAnsi="GHEA Grapalat" w:cs="GHEA Grapalat"/>
              </w:rPr>
              <w:t>«</w:t>
            </w:r>
            <w:r w:rsidRPr="00B64AED">
              <w:rPr>
                <w:rFonts w:ascii="GHEA Grapalat" w:eastAsia="GHEA Grapalat" w:hAnsi="GHEA Grapalat" w:cs="GHEA Grapalat"/>
              </w:rPr>
              <w:t xml:space="preserve">2-րդ» բառից հետո </w:t>
            </w:r>
            <w:r w:rsidR="009163EB" w:rsidRPr="00B64AED">
              <w:rPr>
                <w:rFonts w:ascii="GHEA Grapalat" w:eastAsia="GHEA Grapalat" w:hAnsi="GHEA Grapalat" w:cs="GHEA Grapalat"/>
              </w:rPr>
              <w:t>«</w:t>
            </w:r>
            <w:r w:rsidRPr="00B64AED">
              <w:rPr>
                <w:rFonts w:ascii="GHEA Grapalat" w:eastAsia="GHEA Grapalat" w:hAnsi="GHEA Grapalat" w:cs="GHEA Grapalat"/>
              </w:rPr>
              <w:t xml:space="preserve">մասի» բառն </w:t>
            </w:r>
            <w:r w:rsidRPr="00B64AED">
              <w:rPr>
                <w:rFonts w:ascii="GHEA Grapalat" w:eastAsia="GHEA Grapalat" w:hAnsi="GHEA Grapalat" w:cs="GHEA Grapalat"/>
              </w:rPr>
              <w:lastRenderedPageBreak/>
              <w:t xml:space="preserve">անհրաժեշտ է փոխարինել մասում բառով, իսկ </w:t>
            </w:r>
            <w:r w:rsidR="009163EB" w:rsidRPr="00B64AED">
              <w:rPr>
                <w:rFonts w:ascii="GHEA Grapalat" w:eastAsia="GHEA Grapalat" w:hAnsi="GHEA Grapalat" w:cs="GHEA Grapalat"/>
              </w:rPr>
              <w:t>«</w:t>
            </w:r>
            <w:r w:rsidRPr="00B64AED">
              <w:rPr>
                <w:rFonts w:ascii="GHEA Grapalat" w:eastAsia="GHEA Grapalat" w:hAnsi="GHEA Grapalat" w:cs="GHEA Grapalat"/>
              </w:rPr>
              <w:t xml:space="preserve">4-րդ» բառից հետո </w:t>
            </w:r>
            <w:r w:rsidR="009163EB" w:rsidRPr="00B64AED">
              <w:rPr>
                <w:rFonts w:ascii="GHEA Grapalat" w:eastAsia="GHEA Grapalat" w:hAnsi="GHEA Grapalat" w:cs="GHEA Grapalat"/>
              </w:rPr>
              <w:t>«</w:t>
            </w:r>
            <w:r w:rsidRPr="00B64AED">
              <w:rPr>
                <w:rFonts w:ascii="GHEA Grapalat" w:eastAsia="GHEA Grapalat" w:hAnsi="GHEA Grapalat" w:cs="GHEA Grapalat"/>
              </w:rPr>
              <w:t xml:space="preserve">կետի» բառն անհրաժեշտ է փոխարինել </w:t>
            </w:r>
            <w:r w:rsidR="009163EB" w:rsidRPr="00B64AED">
              <w:rPr>
                <w:rFonts w:ascii="GHEA Grapalat" w:eastAsia="GHEA Grapalat" w:hAnsi="GHEA Grapalat" w:cs="GHEA Grapalat"/>
              </w:rPr>
              <w:t>«</w:t>
            </w:r>
            <w:r w:rsidRPr="00B64AED">
              <w:rPr>
                <w:rFonts w:ascii="GHEA Grapalat" w:eastAsia="GHEA Grapalat" w:hAnsi="GHEA Grapalat" w:cs="GHEA Grapalat"/>
              </w:rPr>
              <w:t>կետում» բառով:</w:t>
            </w:r>
          </w:p>
          <w:p w:rsidR="00BD3BE1" w:rsidRPr="00B64AED" w:rsidRDefault="00AC5180">
            <w:pPr>
              <w:pStyle w:val="1"/>
              <w:widowControl w:val="0"/>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5</w:t>
            </w:r>
            <w:r w:rsidR="00F223FD" w:rsidRPr="00B64AED">
              <w:rPr>
                <w:rFonts w:ascii="Cambria Math" w:eastAsia="Cambria Math" w:hAnsi="Cambria Math" w:cs="Cambria Math"/>
              </w:rPr>
              <w:t>.</w:t>
            </w:r>
            <w:r w:rsidRPr="00B64AED">
              <w:rPr>
                <w:rFonts w:ascii="GHEA Grapalat" w:eastAsia="GHEA Grapalat" w:hAnsi="GHEA Grapalat" w:cs="GHEA Grapalat"/>
              </w:rPr>
              <w:t xml:space="preserve"> Նախագծի 7-րդ հոդվածում </w:t>
            </w:r>
            <w:r w:rsidR="009163EB" w:rsidRPr="00B64AED">
              <w:rPr>
                <w:rFonts w:ascii="GHEA Grapalat" w:eastAsia="GHEA Grapalat" w:hAnsi="GHEA Grapalat" w:cs="GHEA Grapalat"/>
              </w:rPr>
              <w:t>«</w:t>
            </w:r>
            <w:r w:rsidRPr="00B64AED">
              <w:rPr>
                <w:rFonts w:ascii="GHEA Grapalat" w:eastAsia="GHEA Grapalat" w:hAnsi="GHEA Grapalat" w:cs="GHEA Grapalat"/>
              </w:rPr>
              <w:t xml:space="preserve">կետի» բառն անհրաժեշտ է փոխարինել </w:t>
            </w:r>
            <w:r w:rsidR="009163EB" w:rsidRPr="00B64AED">
              <w:rPr>
                <w:rFonts w:ascii="GHEA Grapalat" w:eastAsia="GHEA Grapalat" w:hAnsi="GHEA Grapalat" w:cs="GHEA Grapalat"/>
              </w:rPr>
              <w:t>«</w:t>
            </w:r>
            <w:r w:rsidRPr="00B64AED">
              <w:rPr>
                <w:rFonts w:ascii="GHEA Grapalat" w:eastAsia="GHEA Grapalat" w:hAnsi="GHEA Grapalat" w:cs="GHEA Grapalat"/>
              </w:rPr>
              <w:t>կետում» բառով:</w:t>
            </w:r>
          </w:p>
          <w:p w:rsidR="00BD3BE1" w:rsidRPr="00B64AED" w:rsidRDefault="00AC5180">
            <w:pPr>
              <w:pStyle w:val="1"/>
              <w:widowControl w:val="0"/>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6</w:t>
            </w:r>
            <w:r w:rsidR="00F223FD" w:rsidRPr="00B64AED">
              <w:rPr>
                <w:rFonts w:ascii="Cambria Math" w:eastAsia="Cambria Math" w:hAnsi="Cambria Math" w:cs="Cambria Math"/>
              </w:rPr>
              <w:t>.</w:t>
            </w:r>
            <w:r w:rsidRPr="00B64AED">
              <w:rPr>
                <w:rFonts w:ascii="GHEA Grapalat" w:eastAsia="GHEA Grapalat" w:hAnsi="GHEA Grapalat" w:cs="GHEA Grapalat"/>
              </w:rPr>
              <w:t xml:space="preserve"> Նախագծի 9-րդ հոդվածի 1-ին մասում </w:t>
            </w:r>
            <w:r w:rsidR="009163EB" w:rsidRPr="00B64AED">
              <w:rPr>
                <w:rFonts w:ascii="GHEA Grapalat" w:eastAsia="GHEA Grapalat" w:hAnsi="GHEA Grapalat" w:cs="GHEA Grapalat"/>
              </w:rPr>
              <w:t>«</w:t>
            </w:r>
            <w:r w:rsidRPr="00B64AED">
              <w:rPr>
                <w:rFonts w:ascii="GHEA Grapalat" w:eastAsia="GHEA Grapalat" w:hAnsi="GHEA Grapalat" w:cs="GHEA Grapalat"/>
              </w:rPr>
              <w:t xml:space="preserve">բառերով» բառն անհրաժեշտ է փոխարինել </w:t>
            </w:r>
            <w:r w:rsidR="009163EB" w:rsidRPr="00B64AED">
              <w:rPr>
                <w:rFonts w:ascii="GHEA Grapalat" w:eastAsia="GHEA Grapalat" w:hAnsi="GHEA Grapalat" w:cs="GHEA Grapalat"/>
              </w:rPr>
              <w:t>«</w:t>
            </w:r>
            <w:r w:rsidRPr="00B64AED">
              <w:rPr>
                <w:rFonts w:ascii="GHEA Grapalat" w:eastAsia="GHEA Grapalat" w:hAnsi="GHEA Grapalat" w:cs="GHEA Grapalat"/>
              </w:rPr>
              <w:t>բառերը» բառով:</w:t>
            </w:r>
          </w:p>
          <w:p w:rsidR="00BD3BE1" w:rsidRPr="00B64AED" w:rsidRDefault="00AC5180">
            <w:pPr>
              <w:pStyle w:val="1"/>
              <w:widowControl w:val="0"/>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7</w:t>
            </w:r>
            <w:r w:rsidR="00F223FD" w:rsidRPr="00B64AED">
              <w:rPr>
                <w:rFonts w:ascii="Cambria Math" w:eastAsia="Cambria Math" w:hAnsi="Cambria Math" w:cs="Cambria Math"/>
              </w:rPr>
              <w:t>.</w:t>
            </w:r>
            <w:r w:rsidRPr="00B64AED">
              <w:rPr>
                <w:rFonts w:ascii="GHEA Grapalat" w:eastAsia="GHEA Grapalat" w:hAnsi="GHEA Grapalat" w:cs="GHEA Grapalat"/>
              </w:rPr>
              <w:t xml:space="preserve"> Հաշվի առնելով այն հանգամանքը, որ նախագծի 10-րդ հոդվածով նախատեսվում է կատարել ծավալուն փոփոխու-թյուններ «Զինվորական ծառայու-թյան և զինծառայողի կարգավի-ճակի մասին» օրենքի 42-րդ հոդվածի 1-ին մասի 7-րդ կետում՝ առաջարկում ենք հիշյալ հոդվածի 1-ին մասի 7-րդ կետն ամբողջությամբ շարադրել նոր խմբագրությամբ:</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Նույն առաջարկը վերաբերում է նաև նախագծի 13-րդ հոդվածի 2-րդ մասին:</w:t>
            </w:r>
          </w:p>
          <w:p w:rsidR="00690833" w:rsidRPr="00B64AED" w:rsidRDefault="00690833">
            <w:pPr>
              <w:pStyle w:val="1"/>
              <w:spacing w:after="0" w:line="240" w:lineRule="auto"/>
              <w:jc w:val="both"/>
              <w:rPr>
                <w:rFonts w:ascii="GHEA Grapalat" w:eastAsia="GHEA Grapalat" w:hAnsi="GHEA Grapalat" w:cs="GHEA Grapalat"/>
              </w:rPr>
            </w:pPr>
          </w:p>
        </w:tc>
        <w:tc>
          <w:tcPr>
            <w:tcW w:w="3084" w:type="dxa"/>
            <w:tcBorders>
              <w:top w:val="single" w:sz="4" w:space="0" w:color="000000"/>
              <w:left w:val="single" w:sz="4" w:space="0" w:color="000000"/>
              <w:bottom w:val="single" w:sz="4" w:space="0" w:color="000000"/>
              <w:right w:val="single" w:sz="4" w:space="0" w:color="000000"/>
            </w:tcBorders>
          </w:tcPr>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Ընդունելի չէ: </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Արված առաջարկություն-ները, ըստ էության, արտացոլված են օրենքի նախագծում և, ինչպես նշված է նաև օրենքի նախագծի հիմնավորման մեջ, բխում են բարձրագույն ուսումնական հաստատու-թյունների և գիտական կազմակերպությունների՝ ՀՀ Սահմանադրությամբ պահանջվող ինքնակառա-վարման՝ ինքնավարության և ակադեմիական ազատու-թյունների ընդլայնման, հաշվետվողականության և թափանցիկության հավա-սարակշռված մեխանիզմ-ների ինստիտուցիոնալ հենք և իրավական հիմքեր ստեղծելու ապահովմանը` բարձրագույն կրթության և գիտության ոլորտների բարեփոխումների իրակա-նացման համար, ինչը համահունչ է կրթական համակարգում իրա-կանացվող բարեփոխում-ների տրամաբանությանը և բարձրագույն կրթության կազմակերպման ընդհա-նուր միասնական պահանջ-ներին: Հարկ ենք համարում նշել, որ օրենքի նախագիծը մշակելիս ոչ միայն ուսումնասիրվել և հաշվի են առնվել գրությունում արծարծված տարբեր փաստաթղթերով </w:t>
            </w:r>
            <w:r w:rsidRPr="00B64AED">
              <w:rPr>
                <w:rFonts w:ascii="GHEA Grapalat" w:eastAsia="GHEA Grapalat" w:hAnsi="GHEA Grapalat" w:cs="GHEA Grapalat"/>
              </w:rPr>
              <w:lastRenderedPageBreak/>
              <w:t>ամրագրված սկզբունքները և անհրաժեշտ դրույթները, այլ նաև օրենքի նախագծով նախատեսվող բուհերի ինքնակառավարման (ներառյալ՝ ակադեմիական և հետազոտությունների ազատությունների, ֆինանսական, կադրային և այլն) կարգավորումների հետ կապված ուսումնասիրվել են մի շարք երկրների (Ֆինլանդիա, Գերմանիա, Նորվեգիա, Լիտվա, Ուկրաինա, Էստոնիա, Վրաստան, Ավստրալիա, ԱՄՆ և այլն) համապատասխան կարգա-վորող օրենսդրությունները։ Օրենքի նախագիծը բազմիցս քննարկվել է ոչ միայն ՀՀ բուհերի ներկայացուցիչների և համակարգի այլ շահառուների, այլև մի քանի անգամ լրացուցիչ քննարկվել են նաև ԵՄ, ԵԽ, ՀԲ միջազգային և տեղական փորձագետների հետ: Մասնավորապես</w:t>
            </w:r>
            <w:r w:rsidR="004F0EB5" w:rsidRPr="00B64AED">
              <w:rPr>
                <w:rFonts w:ascii="GHEA Grapalat" w:eastAsia="GHEA Grapalat" w:hAnsi="GHEA Grapalat" w:cs="GHEA Grapalat"/>
              </w:rPr>
              <w:t>.</w:t>
            </w:r>
            <w:r w:rsidRPr="00B64AED">
              <w:rPr>
                <w:rFonts w:ascii="GHEA Grapalat" w:eastAsia="GHEA Grapalat" w:hAnsi="GHEA Grapalat" w:cs="GHEA Grapalat"/>
              </w:rPr>
              <w:t xml:space="preserve"> օրենքի նախագծի Հոդված 3-ում ոչ միայն տրված են անհրաժեշտ սահմանում-ները (բուհական ինքնավա-րության և ակադեմիական ազատության մասով), այլ նաև ՀՀ Սահմանադրությունից բխող՝ օրենքի նախագծի Հոդված 4 և 5-ում (նաև՝ բազմաթիվ այլ դրույթ-ներում) ներառված դրույթ-ներից բացի,  Հոդված 6-ի 1-ին մասում ուղղակիորեն ամրագրված է</w:t>
            </w:r>
            <w:r w:rsidR="004F0EB5" w:rsidRPr="00B64AED">
              <w:rPr>
                <w:rFonts w:ascii="Cambria Math" w:eastAsia="Cambria Math" w:hAnsi="Cambria Math" w:cs="Cambria Math"/>
              </w:rPr>
              <w:t>.</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«1</w:t>
            </w:r>
            <w:r w:rsidR="004F0EB5" w:rsidRPr="00B64AED">
              <w:rPr>
                <w:rFonts w:ascii="Cambria Math" w:eastAsia="Cambria Math" w:hAnsi="Cambria Math" w:cs="Cambria Math"/>
              </w:rPr>
              <w:t>.</w:t>
            </w:r>
            <w:r w:rsidRPr="00B64AED">
              <w:rPr>
                <w:rFonts w:ascii="GHEA Grapalat" w:eastAsia="GHEA Grapalat" w:hAnsi="GHEA Grapalat" w:cs="GHEA Grapalat"/>
              </w:rPr>
              <w:t>Բուհն իրացնում է իր ինքնակառավարման իրավունքը՝ բուհական ինքնավարության, ակադե-միական և հետազոտու-</w:t>
            </w:r>
            <w:r w:rsidRPr="00B64AED">
              <w:rPr>
                <w:rFonts w:ascii="GHEA Grapalat" w:eastAsia="GHEA Grapalat" w:hAnsi="GHEA Grapalat" w:cs="GHEA Grapalat"/>
              </w:rPr>
              <w:lastRenderedPageBreak/>
              <w:t>թյունների ազատության և կոլեգիալության սկզբունք-ներով՝ հաշվետվողականու-թյան պահանջների պահպանմամբ:»</w:t>
            </w:r>
          </w:p>
          <w:p w:rsidR="00BD3BE1" w:rsidRPr="00B64AED" w:rsidRDefault="00AC5180">
            <w:pPr>
              <w:pStyle w:val="1"/>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Ավելին, բուհի ակադե-միական ազատության ու ինստիտուցիոնալ ինքնա-վարության  պահանջներին համապատասխան՝ նույն Հոդված 6-ի 2-րդ մասում առանձին կետերով (1-4) ամրագրված են բուհի և՛ ակադեմիական գործունեության, և՛ կազմակերպական գործունեության, և՛ մարդկային ռեսուրսների կառավարման, և՛ ֆինանսական ռեսուրսների կառավարման ինքնավարությունն ու իրավասությունն ապահովող դրույթներ։</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Ինչ վերաբերում է հիշյալ համատեքստում օրենքի նախագծի 26-րդ Հոդվածի 3-րդ մասով հանրային բուհերի նախատեսվող կարգավորումներին  (բուհի կառավարման խորհրդի մասով), ապա անհրաժեշտ ենք համարում նշել, որ օրենքի նախագծով առա-ջարկվող փոփոխությունը միտված է բուհերի ինքնակառավարման սկզբունքի ապահովմանը, նկատի ունենալով նաև բուհերի ինքնավարության ողջամիտ շրջանակների, որոնք պայմանավորված են կրթության բնագավառում պետության` օրենքի հիման վրա իրականացվող քաղա-քականության շրջանակ-ներով (առաջնորդվելով նաև ՍԴՈ համապատաս-խան որոշմամբ ներկայաց-ված դիրքորոշմամբ)։ </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lastRenderedPageBreak/>
              <w:t xml:space="preserve">    Մասնավորապես նշենք, որ ներկայացված օրենքի նախագծով լիազոր մարմնի կողմից բուհերի կառավար-ման խորհուրդներում ընդգրկվող խորհրդի 12-ի անդամներից 6-ը լինելու են գործարարների, կրթու-թյան, գիտության, մշակույ-թի կամ տնտեսության այլ ոլորտների ներկայացու-ցիչներ (լիազոր մարմնի կողմից առաջադրվող ան-դամության թեկնածուներին ներկայացվող ընդհանուր պահանջները բավարարող, Հոդված 20, 1-ին մաս, կետ 14) և անընդունելի ենք համարում մոտեցումը, որ հիշյալ ոլորտի ներկայացու-ցիչները հակված են լինելու բուհի ինքնավարության և ինքնակառավարման իրավունքի իրացմանը խոչընդոտելուն, առավել ևս՝ նկատի ունենալով, որ, ըստ էության, հանրային բուհը կամ գիտական կազմակեր-պությունը հիմնադրված է պետության կողմից կամ պետության մասնակցու-թյամբ։ Նշենք նաև, որ կառավարման խորհուրդը միտված է համապատաս-խան գործառույթների իրականացմամբ ու արդյունավետ աշխատանքի շնորհիվ բուհի խնդիրների լուծմանը, որն, ըստ էության, չի կարող պայմանավորված լինել կառավարման խորհրդի անդամների՝ պետության կամ բուհի ներկայացուցիչների ընդգրկվածության թվաքա-նակով։</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Ավելին, օրենքի նախա-գծով ներկայացված  համամասնությունը կարող </w:t>
            </w:r>
            <w:r w:rsidRPr="00B64AED">
              <w:rPr>
                <w:rFonts w:ascii="GHEA Grapalat" w:eastAsia="GHEA Grapalat" w:hAnsi="GHEA Grapalat" w:cs="GHEA Grapalat"/>
              </w:rPr>
              <w:lastRenderedPageBreak/>
              <w:t>է ապահովել բուհի կառավարման խորհրդում հավասարակշռությունը, որոշումների օբյեկտիվու-թյունը և խուսափել որևէ կողմի ձայների մեծամաս-նությամբ պարտադրված որոշումներից և պետական կառավարման մարմինների միջամտությունից՝ նկատի ունենալով նաև, որ նախագծով առաջարկվում է օրենսդրորեն ամրագրել բուհերի կառավարման խորհուրդների ապաքաղա-քականացումը՝ զրկելով քաղաքական պաշտոններ զբաղեցնող անձանց, ինչպես նաև քաղաքական կուսակցության ղեկավար մարմինների անդամներին բարձրագույն ուսումնական հաստատության խորհրդի անդամ դառնալու հնարավորությունից:</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Բացի այդ, կառավարման խորհրդի անդամների նման համամասնության դեպքում խորհրդում կլինեն և՛ 1 ուսանող, և՛, բուհի առանձնահատկություն-ներից և ոլորտային ուղղվա-ծությունից ելնելով, ակադե-միական խորհրդի կողմից սահմանված կարգով բուհի հետ համագործակցող կազմակերպություններից առաջադրված ներկայա-ցուցիչներ ու գործարարներ, ինչպես նաև բուհը ներկայացնող և բուհի խնդիրներին քաջատեղյակ բավարար թվով աշխատա-կիցներ, որոնք կարող են որոշումներ կայացնելիս տրամադրել օգտակար տեղեկատվություն, արդյու-նավետորեն մասնակցել հարցերի քննարկմանը:</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lastRenderedPageBreak/>
              <w:t xml:space="preserve">     Ինչ վերաբերում է բուհի կառավարման խորհրդում ոչ հիմնավորված կերպով դասախոսական կազմի ներկայացվածության բացակայությանը, ապա անհրաժեշտ ենք համարում նշել, որ «դասախոսական կազմ» հասկացություն օրենքի նախագծի որևէ հոդվածում ուղղակիորեն կիրառված չէ, իսկ «դասախոս» եզրույթ նախատեսված է որպես ակադեմիական կազմում ընդգրկված պաշտոն, ինչպես նաև  պրոֆեսորը, դոցենտը, ավագ դասա-խոսը և ասիստենտը (Հոդված 36-ի 2-րդ և 10-րդ մասերը)։ Հետևաբար, օրենքի նախագծի 26-րդ Հոդվածի 3-րդ մասի 2-րդ կետում նշված  «բուհի հիմնական ակադեմիական կազմից, որոնց առա-ջադրում է բուհի ակադեմիական խոր-հուրդը»՝ 4 ներկայացու-ցիչները փաստացի բուհի ամենօրյա գործունեության մեջ ընդգրկված և անմիջական մասնակ-ցություն ունեցող, բուհի հիմնական կենսագործու-նեության ոլորտներին և դրա արդյունքում առաջա-ցող խնդիրներին տեղեկաց-ված պրոֆեսորը, դոցենտը, ավագ դասախոսը, դասա-խոսը կամ ասիստենտն են։ Առավել ևս, որ տվյալ բուհի ակադեմիական խորհրդի անդամը կամ տվյալ բուհում վարչական պաշտոն զբաղեցնող անձը չեն կարող լինել կառավարման խորհրդում։</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Միաժամանակ կարծում ենք, այս համատեքստում </w:t>
            </w:r>
            <w:r w:rsidRPr="00B64AED">
              <w:rPr>
                <w:rFonts w:ascii="GHEA Grapalat" w:eastAsia="GHEA Grapalat" w:hAnsi="GHEA Grapalat" w:cs="GHEA Grapalat"/>
              </w:rPr>
              <w:lastRenderedPageBreak/>
              <w:t>անհրաժեշտ էր դիտարկել նաև ՀՀ գործող օրենսդրությամբ բուհերի կառավարման խորհուրդ-ներում ընդգրկվող անդամ-ների ներկայիս համապա-տասխան համամասնու-թյունը (նշենք նաև, որ ներկայումս կառավարման խորհրդի կազմը հաստա-տում է Կառավարությունը) և ընդգրկվածության պահանջները կամ չափանիշները։</w:t>
            </w: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 մասնակի։</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Նշենք, որ համաձայն օրենքի նախագծի 20-րդ Հոդվածի 1-ին մասի 14-րդ կետի՝ լիազոր մարմինը հաստատում է բուհի և գիտական կազմակեր-պության կառավարման խորհրդի ձևավորման (վերջինս նշված է նաև Հոդված 26-ի 1-ին և Հոդված 24-ի 3-րդ մասերով) և կառավարման խորհրդում լիազոր մարմնի կողմից առաջադրվող ան-դամության թեկնածուներին ներկայացվող ընդհանուր պահանջները, հետևաբար խորհրդի անդամ նշանա-կելու իրավունք ունեցող համապատասխան մարմնի կողմից լիազոր մարմնին ներկայացվող  կառավար-ման խորհրդի կազմում ընդգրկվող թեկնածություն-ները պետք է բավարարեն սահմանված համապա-տասխան պահանջներին, որն էլ հիմք կհանդիսանա բուհի կառավարման խորհրդի պատշաճ ձևավորման և հաստատման համար։</w:t>
            </w: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Ընդունվել է ի գիտություն։</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Համաձայն օրենքի նախագծի 20-րդ Հոդվածի 1-ին մասի 14-րդ կետի՝ լիազոր մարմինը հաստատում է բուհի և գիտական կազմակեր-պության կառավարման խորհրդի ձևավորման (վերջինս նշված է նաև Հոդված 26-ի 1-ին և Հոդված 24-ի 3-րդ մասերով) ընդհանուր պահանջները, բացի այդ՝ նոր խորհրդի ձևավորումն իրականացվելու է Հոդված 26-ի 5-7-րդ մասերի հիմքով։ Նշենք նաև, որ համաձայն օրենքի նախագծի Հոդված 31-ի 8-րդ մասի կարգավորման՝ ռեկտորի թափուր հաստիք առաջանալու դեպքում (տվյալ պարագայում փաս-տացի նաև սահմանված կարգով ռեկտոր չընտրվելու դեպքն է ընդգրկված) մինչև սույն օրենքով և բուհի կանոնադրությամբ սահ-մանված կարգով ռեկտորի ընտրությունը՝ ռեկտորի պարտականությունների կատարումը բուհի կառավարման խորհրդի որոշմամբ փաստացի դրված է պրոռեկտորներից մեկ վրա։</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 մասնակի։</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Անհրաժեշտ ենք համարում նշել, որ համաձայն օրենքի նախագծի Հոդված 30-ի 5-րդ մասի 3-րդ կետի՝ ակադեմիական խորհուրդը ներկայացնում է առաջար-կություններ կառավարման խորհրդին կառուցված-</w:t>
            </w:r>
            <w:r w:rsidRPr="00B64AED">
              <w:rPr>
                <w:rFonts w:ascii="GHEA Grapalat" w:eastAsia="GHEA Grapalat" w:hAnsi="GHEA Grapalat" w:cs="GHEA Grapalat"/>
              </w:rPr>
              <w:lastRenderedPageBreak/>
              <w:t xml:space="preserve">քային միավորներ ստեղ-ծելու, վերակազմակերպելու և լուծարելու մասին ու հաստատում դրանց կանոնադրությունները։   </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Բացի այդ, ըստ նույն մասի համապատասխան կետի պահանջի՝ կրթական ծրագրերը հաստատում է ակադեմիական խորհուրդը, քանի որ ակադեմիական խորհուրդը բուհի ուսումնա-մեթոդական, գիտահետա-զոտական և գիտատեխ-նիկական գործունեության կառավարման մարմինն է (Հոդված 30, մաս 1) և բարձրագույն կրթական ծրագրերի (այդ թվում՝ ուսումնական պլաններ, առարկայական ծրագրեր, կրթական ծրագրի վերջն-արդյունքների համար անհրաժեշտ դասընթացներ և  բովանդակային այլ հարցեր) սահմանված կարգով հաստատումը ակադեմիական խորհրդի իրավասությունն է։</w:t>
            </w: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չէ։</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«Բարձրագույն կրթության և գիտության մասին» Հայաս-տանի Հանրապետության օրենքի նախագծով կանո-նակարգվում և հստակեց-վում են միջազգային չափա-նիշներին համապատաս-խան  բարձրագույն կրթության և գիտության բնագավառին վերաբերող հիմնական և կիրառվող հասկացությունների (այդ թվում՝ կրթական ծրագիր, բարձրագույն կրթության աստիճան, գիտական աստիճան, որակավորում և այլն) սահմանումները և անհրաժեշտ դրույթները,  ինչը համադրելի և ըմբռնելի </w:t>
            </w:r>
            <w:r w:rsidRPr="00B64AED">
              <w:rPr>
                <w:rFonts w:ascii="GHEA Grapalat" w:eastAsia="GHEA Grapalat" w:hAnsi="GHEA Grapalat" w:cs="GHEA Grapalat"/>
              </w:rPr>
              <w:lastRenderedPageBreak/>
              <w:t xml:space="preserve">կդարձնի ՀՀ բարձրագույն կրթության և  գիտության համակարգի նկարագրու-թյունը ազգային և միջազ-գային մակարդակներում: Մասնավորապես ներկայիս օրենսդրությամբ (այդ թվում՝ «Բարձրագույն և հետբուհական մասնագի-տական կրթության մասին» ՀՀ օրենքով) կիրառվող հետբուհական կրթության՝ Հայաստանի բարձրագույն կրթության համակարգում եվրոպական որակավորում-ների շրջանակի և Զալցբուրգյան սկզբունք-ների (ասպիրանտական կրթությունն որպես բարձրագույն կրթական 3-րդ մակարդակ) հետ համապատասխանեցմամբ, որը հնարավորություն կընձեռի որակյալ գիտական հետազոտու-թյունների և աստիճան շնորհելու չափանիշներ ու որակի չափորոշիչներ սահմանելու համար: Հարկ ենք համարում նշել, որ «գիտությունների թեկնածու» սահմանումը միջազգային ասպարեզում առաջացնում է թյուր-ըմբռնում՝ որակավորման արդեն իսկ ձեռք բերված լինելու առումով: «Գիտությունների թեկնածուն» այժմ փաստացի PհD-ն չէ նաև բովանդակային առումով, քանի որ որպես բարձրա-գույն կրթության 3-րդ աստիճանում շնորհվող որակավորում և գիտական աստիճան PհD-ի գիտական աստիճանն այլ կրթական և գիտական բովանդա-կություն է ենթադրում: «Դոկտոր» որակավորումը </w:t>
            </w:r>
            <w:r w:rsidRPr="00B64AED">
              <w:rPr>
                <w:rFonts w:ascii="GHEA Grapalat" w:eastAsia="GHEA Grapalat" w:hAnsi="GHEA Grapalat" w:cs="GHEA Grapalat"/>
              </w:rPr>
              <w:lastRenderedPageBreak/>
              <w:t>նախատեսվում է, որ կազմված է լինելու 30% կրթական բաղադրիչից ոչ ավելին, իսկ մնացածը՝ հետազոտական:</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Ինչ վերաբերում է ներկայիս «գիտությունների դոկտորին», ապա այն ամբողջովին գիտական աստիճան է, որը չի պարունակում կրթական բաղադրիչ և չի բնութագրվում կրթական վերջնարդյունքներով. այն շնորհվում է «գիտություն-ների թեկնածուի» աստիճան ունեցող անձին` համապատասխան ոլորտում իր կողմից իրականացրած ակնառու (նշանավոր) բացահայտում-ների, նորարարությունների և նորամուծությունների արդյունքում:</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Հիշյալով պայմանավորված՝ օրենքի նախագծով նախա-տեսվել է համապա-տասխանեցնել «գիտությունների թեկնածու» գիտական աստիճանն որպես այդպիսին «Դոկտոր (PhD)» որակավորմանը՝ որակա-վորման միջազգային ճանաչելիություն ապահո-վելու նպատակով և այդ որակավորումը, որը ձեռք է բերվում ուսումնառության հաջող ավարտին՝ կրթա-կան որակավորում է, իսկ երրորդ աստիճանի որակա-վորման շնորհման կարգի հաստատումը սահմանվելու է համապատասխան ենթա-օրենսդրական ակտով:</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Հարկ է նշել նաև, որ այս փոփոխության արդյունքում ներառյալ 2027 թվականի դեկտեմբերի 30-ը շնորհվող «գիտության թեկնածուի» և </w:t>
            </w:r>
            <w:r w:rsidRPr="00B64AED">
              <w:rPr>
                <w:rFonts w:ascii="GHEA Grapalat" w:eastAsia="GHEA Grapalat" w:hAnsi="GHEA Grapalat" w:cs="GHEA Grapalat"/>
              </w:rPr>
              <w:lastRenderedPageBreak/>
              <w:t>«գիտության դոկտորի» գիտական աստիճանները պահպանում են իրենց իրավաբանական ուժը, սակայն «գիտության թեկնածուի» գիտական աստիճանն իրավակա-նորեն հավասարեցվում է «Դոկտոր (PhD)» որակա-վորմանը (ուսումնառության գործընթացի կազմակեր-պումն օրենքի նախագծով նախատեսվում է ներդնել 2022 թ.-ի սեպտեմբերի 1-ից): Ավելին, օրենքի նախագծով հստակ ամրագրված է, որ դոկտորական ուսուցման արդյունքում (կրթական աստիճանով կրթական ծրագրերի բեռնվածությունը պետք է կազմի 180 կրեդիտ) ուսանողը ձեռք է բերում խոր և համալիր գիտելիք, հմտություններ և կարողունակություն՝ մեկ կամ մի քանի փոխհատվող ոլորտներում հետազոտա-կան և մասնագիտական գործունեություն իրակա-նացնելու և նոր գիտելիք ստեղծելու համար, իսկ ուսուցումն ամփոփվում է դոկտորական ատենախո-սության պաշտպանու-թյամբ, և ուսուցումն ավարտած ու ատենախո-սությունը պաշտպանած անձին շնորհվում է «Դոկտոր (PhD)» գիտական աստիճան:</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bookmarkStart w:id="2" w:name="_30j0zll" w:colFirst="0" w:colLast="0"/>
            <w:bookmarkEnd w:id="2"/>
            <w:r w:rsidRPr="00B64AED">
              <w:rPr>
                <w:rFonts w:ascii="GHEA Grapalat" w:eastAsia="GHEA Grapalat" w:hAnsi="GHEA Grapalat" w:cs="GHEA Grapalat"/>
              </w:rPr>
              <w:t xml:space="preserve">     Առհասարակ նշենք, որ օրենքը չի կարող ամենայն մանրամասնությամբ կար-գավորել դոկտորական ծրագրի բովանդակու-թյունը, մասնավորապես, հաբիլիտացված դոկտորի կամ որևէ այլ հնարավոր աստիճանի/կոչման հետ </w:t>
            </w:r>
            <w:r w:rsidRPr="00B64AED">
              <w:rPr>
                <w:rFonts w:ascii="GHEA Grapalat" w:eastAsia="GHEA Grapalat" w:hAnsi="GHEA Grapalat" w:cs="GHEA Grapalat"/>
              </w:rPr>
              <w:lastRenderedPageBreak/>
              <w:t>կապված հարցերը: Դրանք ենթաօրենսդրական ակտե-րով կարգավորվող հարցեր են: Որակավորումների տեսանկյունից խնդիրը կարգավորվում է Որակավորումների ազգա-յին շրջանակի (ՈԱՇ) 8-րդ մակարդակում ձեռք բերվող վերջնարդյունքների միջոցով՝ բարձրացնելով ակնկալվող գիտելիքների, հմտությունների և կարողու-նակության շեմը: Ելնելով վերոշարադրյալից՝ նշենք, որ օրենքի նախագծով ամրագրվում է Բոլոնիայի գործընթացի պահանջ-ներին համապատասխան ասպիրանտական կրթու-թյան ոլորտը բարեփոխելու ու վերջինովս պայմանա-վորված բուհերի ասպիրան-տական կրթական ծրագրերը վերանայելու ու համապատասխանեցնելու Զալցբուրգյան սկզբունք-ներին և նորարարական դոկտորական (ասպիրան-տական) դասընթացների պահանջներին։</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Ավելին, հարկ ենք համարում նշել նաև, որ նոր փոփոխություններով ու եվրոպական չափանիշ-ներին համապատասխան բարձրագույն կրթության 3-րդ աստիճանի (PhD) որակավորման շնորհման պարագայում տեղին չենք համարում </w:t>
            </w:r>
            <w:r w:rsidRPr="00B64AED">
              <w:rPr>
                <w:rFonts w:ascii="GHEA Grapalat" w:eastAsia="GHEA Grapalat" w:hAnsi="GHEA Grapalat" w:cs="GHEA Grapalat"/>
                <w:highlight w:val="white"/>
              </w:rPr>
              <w:t>ՀՀ կառավա-րության 1997թ</w:t>
            </w:r>
            <w:r w:rsidR="0094557A" w:rsidRPr="00B64AED">
              <w:rPr>
                <w:rFonts w:ascii="GHEA Grapalat" w:eastAsia="GHEA Grapalat" w:hAnsi="GHEA Grapalat" w:cs="GHEA Grapalat"/>
                <w:highlight w:val="white"/>
              </w:rPr>
              <w:t>.</w:t>
            </w:r>
            <w:r w:rsidRPr="00B64AED">
              <w:rPr>
                <w:rFonts w:ascii="GHEA Grapalat" w:eastAsia="GHEA Grapalat" w:hAnsi="GHEA Grapalat" w:cs="GHEA Grapalat"/>
                <w:highlight w:val="white"/>
              </w:rPr>
              <w:t xml:space="preserve"> օգոստոսի 8-ի </w:t>
            </w:r>
            <w:r w:rsidRPr="00B64AED">
              <w:rPr>
                <w:rFonts w:ascii="GHEA Grapalat" w:eastAsia="GHEA Grapalat" w:hAnsi="GHEA Grapalat" w:cs="GHEA Grapalat"/>
              </w:rPr>
              <w:t>«</w:t>
            </w:r>
            <w:r w:rsidRPr="00B64AED">
              <w:rPr>
                <w:rFonts w:ascii="GHEA Grapalat" w:eastAsia="GHEA Grapalat" w:hAnsi="GHEA Grapalat" w:cs="GHEA Grapalat"/>
                <w:highlight w:val="white"/>
              </w:rPr>
              <w:t xml:space="preserve">Հայաստանի Հանրա-պետությունում գիտական աստիճանաշնորհման կանոնակարգը հաստա-տելու մասին» N 327 որոշմամբ հաստատված կանոնակարգի դրույթ-ներին հղում անելը (առավել </w:t>
            </w:r>
            <w:r w:rsidRPr="00B64AED">
              <w:rPr>
                <w:rFonts w:ascii="GHEA Grapalat" w:eastAsia="GHEA Grapalat" w:hAnsi="GHEA Grapalat" w:cs="GHEA Grapalat"/>
                <w:highlight w:val="white"/>
              </w:rPr>
              <w:lastRenderedPageBreak/>
              <w:t xml:space="preserve">ևս, որ </w:t>
            </w:r>
            <w:r w:rsidRPr="00B64AED">
              <w:rPr>
                <w:rFonts w:ascii="GHEA Grapalat" w:eastAsia="GHEA Grapalat" w:hAnsi="GHEA Grapalat" w:cs="GHEA Grapalat"/>
              </w:rPr>
              <w:t>«Գիտական և գիտատեխնիկական գոր-ծունեության մասին» 2000 թվականի դեկտեմբերի  5-ի ՀՕ-119 օրենքով սահման-ված դեպքերում ու կարգովշնորհված գիտության դոկտորի գիտական աստիճանը, ինչպես նաև պրոֆեսորի և դոցենտի գիտական կոչումները պահպանում են իրենց իրավաբանական ուժը, Հոդված 38, մաս 11)</w:t>
            </w:r>
            <w:r w:rsidRPr="00B64AED">
              <w:rPr>
                <w:rFonts w:ascii="GHEA Grapalat" w:eastAsia="GHEA Grapalat" w:hAnsi="GHEA Grapalat" w:cs="GHEA Grapalat"/>
                <w:highlight w:val="white"/>
              </w:rPr>
              <w:t xml:space="preserve">, քանի որ այն ունի ոչ միայն ավելի ցածր իրավաբանական ուժ և պետք է բխի օրենքի պահանջներից, այլև՝ նոր օրենքի ընդունումից հետո մի շարք իրավական ակտեր պետք է բխեն և համապատասխանեցվեն այս օրենքի պահանջներին։ Մասնավորապես՝ օրենքի նախագծի Հոդված 20-ի 1-ին մասի 8-րդ կետի համաձայն՝ լիազոր մար-մինը հաստատում է </w:t>
            </w:r>
            <w:r w:rsidRPr="00B64AED">
              <w:rPr>
                <w:rFonts w:ascii="GHEA Grapalat" w:eastAsia="GHEA Grapalat" w:hAnsi="GHEA Grapalat" w:cs="GHEA Grapalat"/>
              </w:rPr>
              <w:t>գիտական աստիճանի շնորհման և դիպլոմի տրամադրման կարգը, պահանջներն  ու չափանիշները, իսկ ըստ Հոդված 21-ի 1-ին մասի 21-րդ կետի՝ գիտության կոմիտեն ապահովում է գիտական աստիճանի շնորհման պահանջների և չափանիշների մշակումը։</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Միաժամանակ նշենք, որ ինչպես ՀՀ դատական օրենսգիրք սահմանադրա-կան օրենքում, Դատախա-զության մասին օրենքում և նաև այլ մի քանի օրենքներում ևս ամրագր-ված են համապատասխան գիտական աստիճան ունեցող անձանց համար </w:t>
            </w:r>
            <w:r w:rsidRPr="00B64AED">
              <w:rPr>
                <w:rFonts w:ascii="GHEA Grapalat" w:eastAsia="GHEA Grapalat" w:hAnsi="GHEA Grapalat" w:cs="GHEA Grapalat"/>
              </w:rPr>
              <w:lastRenderedPageBreak/>
              <w:t>որոշակի արտոնություններ, սակայն կա՛մ գիտության թեկնածուի, կա՛մ գիտու-թյան դոկտորի գիտական աստիճան ունենալու (որոշ դեպքերում նաև անհրա-ժեշտ մասնագիտական աշխատանքային կամ գիտական գործունեության ստաժի առկայությամբ) պահանջի ամրագրմամբ: Միայն ՀՀ դատական օրենսգիրք սահմանադրա-կան օրենքի Հոդված 132-ի մաս 2-ի 3-րդ կետով է ներկայացված իրավա-գիտության դոկտորի գիտական աստիճան ունենալու պահանջ, որի փոփոխման անհրաժեշ-տությունը լրացուցիչ կքննարկվի  հետագայում՝ նկատի ունենալով նաև, որ ՀՀ-ում ներառյալ 2027 թվականի դեկտեմբերի 30-ը շնորհվում են «գիտության դոկտորի» գիտական աստիճաններ և դրանք պահպանում են իրենց իրավաբանական ուժը։</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չէ։</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Ներկայացված առաջարկ-ների համար հիմք հանդիսացած  մեկնաբա-նությունները և նշումները անհասկանալի են, քանի որ ՀՀ արդարադատության նախարարության կարծիքի ուղարկված օրենքի նախագծում նման կարգա-վորումներ և ձևակեր-պումներ նախատեսված ու ներառված չեն եղել։</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Մասնավորապես անհրա-ժեշտ ենք համարում նշել, որ ոչ միայն օրենքի նախագծի 36-րդ Հոդվածի 14-րդ և 15-րդ մասերով նախատեսված կարգավո-րումներով, այլ նաև    </w:t>
            </w:r>
            <w:r w:rsidRPr="00B64AED">
              <w:rPr>
                <w:rFonts w:ascii="GHEA Grapalat" w:eastAsia="GHEA Grapalat" w:hAnsi="GHEA Grapalat" w:cs="GHEA Grapalat"/>
              </w:rPr>
              <w:lastRenderedPageBreak/>
              <w:t>օրենքի նախագծի որևէ հոդվածում՝ «տարիքային կենսաթոշակի իրավունք տվող տարիք» հասկա-ցություն կիրառված չէ։</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Ավելին, հիմք ընդունելով օրենքի նախագծի վերաբերյալ ինչպես Աշխատանքի և սոցիալական հարցերի նախարարության կողմից արված դիտարկումները, այնպես էլ նկատի ունենալով e-draft-ում արված առաջարկները, հիշյալ մասերը խմբագրվել են (մասնավորապես՝ կար-գավորումները վերաբերում են 65 տարին լրացած անձանց)։</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Չնայած վերոհիշյալին, Հոդված 36-ի համա-պատասխան մասերով նախատեսված կարգավո-րումների առնչությամբ հարկ ենք համարում նշել հետևյալը</w:t>
            </w:r>
            <w:r w:rsidR="009444C0" w:rsidRPr="00B64AED">
              <w:rPr>
                <w:rFonts w:ascii="Cambria Math" w:eastAsia="Cambria Math" w:hAnsi="Cambria Math" w:cs="Cambria Math"/>
              </w:rPr>
              <w:t>.</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Օրենքի նախագծով առաջարկվող փոփոխու-թյունը կնպաստի բուհերի ակադեմիական պաշտոն-ներ (այդ թվում՝ ամբիոնի վարիչ, պրոֆեսոր) զբաղեցնող անձանց սերնդափոխությանը և դասախոսական կազմի միջին տարիքային շեմի նվազեցմանը, միաժամա-նակ օգտագործելով նաև մասնագիտական որակա-վորում և բազմամյա աշխատաքային փորձ ունեցող ներկայիս ակադեմիական կազմի ներուժը:</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Նշենք նաև, որ օրենքի նախագծով ակադեմիական պաշտոն զբաղեցնող ան-ձանց պարագայում սահ-մանված է, որ 65 տարին </w:t>
            </w:r>
            <w:r w:rsidRPr="00B64AED">
              <w:rPr>
                <w:rFonts w:ascii="GHEA Grapalat" w:eastAsia="GHEA Grapalat" w:hAnsi="GHEA Grapalat" w:cs="GHEA Grapalat"/>
              </w:rPr>
              <w:lastRenderedPageBreak/>
              <w:t>լրանալու հիմքով նրանք չեն մասնակցում մրցութային ընտրությանը, սակայն նրանց հետ կարող է կնքվել աշխատանքային պայմա-նագիր ոչ լրիվ ծանրա-բեռնվածությամբ՝ ամբիոնի առաջարկությամբ:</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Հարկ է նշել նաև, որ համանման կարգավորում-ներ առկա են նաև           ՀՀ աշխատանքային օրենսգրքում, «Քաղաքա-ցիական ծառայության մասին», «Պետական ոչ առևտրային կազմակերպու-թյունների մասին» և մի շարք այլ օրենքներում:</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Միաժամանակ անհրա-ժեշտ ենք համարում նշել, որ  օրենքի ընդհանուր տրամաբանության և կարգավորումների համաձայն (Հոդված 36-ի 2-րդ և 10-րդ մասեր)՝ «պրոֆեսորը» ոչ թե կոչում է, այլ ինչպես նաև «դոցենտը», «ավագ դասախոսը», «դասախոսը» և «ասիստենտը»,  նախատեսված են որպես ակադեմիական կազմում ընդգրկված պաշտոններ, իսկ այդ պաշտոններին հավակնող անձանց համար ենթաօրենսդրական ակտե-րով կսահմանվեն համա-պատասխան չափանիշներ ու պահանջներ։</w:t>
            </w: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1738E7"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0C66EF" w:rsidRPr="001738E7" w:rsidRDefault="000C66EF">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Ընդունվել է ի գիտություն։</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Ներկայիս ասպիրանտու-րայի ծրագրերը համապա-տասխանեցվում են համա-եվրոպական չափանիշ-ներին՝ դրանք ընդգրկելով բարձրագույն կրթության համակարգում որպես որակավորման երրորդ՝ դոկտորական աստիճան (PhD)։ Ըստ այդմ, այդ մակարդակում կրթություն կարող է իրականացնել միայն բուհը՝ իր կազմում գործող մասնագիտական համապատասխան հաս-տատության հենքի վրա կամ իր կազմից դուրս գործող գիտական կազմա-կերպության հետ համա-տեղ։ Հարկ ենք համարում նշել, որ երրորդ մակար-դակում ուսումնառության կազմակերպման և իրականացման հետ կապված հարաբերու-թյունները կարգավորվելու են օրենքից բխող անհրա-ժեշտ ենթաօրեսդրական ակտերով նախատեսված կարգավորումների հիմքով։ Մասնավորապես, օրենքի   նախագծի Հոդված 14-ի դրույթներից բխող՝ Կառավարության կողմից  երրորդ մակարդակի կրթա-կան ծրագրեր իրակա-նանելու համար  սահման-վող լիցենզավորման պար-տադիր պայմանների ու պահանջների, ինչպես նաև Հոդված 17-ի մաս 12-ով նախատեսվող երրորդ մա-կարդակի ընդունելության կարգով նախատեսվող, միաժամանակ անհրաժեշտ պայմաններ ստեղծելով գիտական կազմակերպու-թյունների և բուհերի աստի-</w:t>
            </w:r>
            <w:r w:rsidRPr="00B64AED">
              <w:rPr>
                <w:rFonts w:ascii="GHEA Grapalat" w:eastAsia="GHEA Grapalat" w:hAnsi="GHEA Grapalat" w:cs="GHEA Grapalat"/>
              </w:rPr>
              <w:lastRenderedPageBreak/>
              <w:t>ճանական ինտեգրման համար (գիտական կազմա-կերպությանը հնարավո-րություն տալով ինքնուրույն գործելու, միավորվելու գիտական ցանցերում կամ ընդգրկվելու բուհերի կազ-մում որպես գիտահետա-զոտական ինստիտուտներ)։</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Ընդունվել է ի գիտություն:</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Բուհերի ռեկտորների, ինչպես նաև գիտական կազմակերպությունների տնօրենների պաշտոններ զբաղեցնող անձանց համար օրենքով սահման-վում են ընդհանուր միասնական պահանջներ ու չափանիշներ և ինչպես գիտական կազմակեր-պության, այնպես էլ բուհի պարագայում՝ ղեկավարի պաշտոնին հավակնող անձը կառավարչական հմտություններից բացի պետք է ունենա նաև  գիտական աստիճան, առավել ևս, որ համաձայն օրենքի նախագծի 30-րդ Հոդվածի 4-րդ մասի համաձայն՝</w:t>
            </w:r>
            <w:r w:rsidRPr="00B64AED">
              <w:rPr>
                <w:rFonts w:ascii="GHEA Grapalat" w:eastAsia="GHEA Grapalat" w:hAnsi="GHEA Grapalat" w:cs="GHEA Grapalat"/>
                <w:highlight w:val="white"/>
              </w:rPr>
              <w:t xml:space="preserve"> բուհի ռեկտորը ի պաշտոնե նաև </w:t>
            </w:r>
            <w:r w:rsidRPr="00B64AED">
              <w:rPr>
                <w:rFonts w:ascii="GHEA Grapalat" w:eastAsia="GHEA Grapalat" w:hAnsi="GHEA Grapalat" w:cs="GHEA Grapalat"/>
              </w:rPr>
              <w:t xml:space="preserve">բուհի ուսումնամեթոդական, գիտահետազոտական և գիտատեխնիկական գոր-ծունեության կառավարման մարմնի՝ </w:t>
            </w:r>
            <w:r w:rsidRPr="00B64AED">
              <w:rPr>
                <w:rFonts w:ascii="GHEA Grapalat" w:eastAsia="GHEA Grapalat" w:hAnsi="GHEA Grapalat" w:cs="GHEA Grapalat"/>
                <w:highlight w:val="white"/>
              </w:rPr>
              <w:t>ակադեմիական խորհրդի, նախագահն է</w:t>
            </w:r>
            <w:r w:rsidRPr="00B64AED">
              <w:rPr>
                <w:rFonts w:ascii="GHEA Grapalat" w:eastAsia="GHEA Grapalat" w:hAnsi="GHEA Grapalat" w:cs="GHEA Grapalat"/>
              </w:rPr>
              <w:t xml:space="preserve">։ </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i/>
              </w:rPr>
            </w:pPr>
            <w:r w:rsidRPr="00B64AED">
              <w:rPr>
                <w:rFonts w:ascii="GHEA Grapalat" w:eastAsia="GHEA Grapalat" w:hAnsi="GHEA Grapalat" w:cs="GHEA Grapalat"/>
                <w:i/>
              </w:rPr>
              <w:t>(*«</w:t>
            </w:r>
            <w:r w:rsidRPr="00B64AED">
              <w:rPr>
                <w:rFonts w:ascii="GHEA Grapalat" w:eastAsia="GHEA Grapalat" w:hAnsi="GHEA Grapalat" w:cs="GHEA Grapalat"/>
                <w:i/>
                <w:highlight w:val="white"/>
              </w:rPr>
              <w:t>բարձրագույն կրթու-թյուն</w:t>
            </w:r>
            <w:r w:rsidRPr="00B64AED">
              <w:rPr>
                <w:rFonts w:ascii="GHEA Grapalat" w:eastAsia="GHEA Grapalat" w:hAnsi="GHEA Grapalat" w:cs="GHEA Grapalat"/>
                <w:i/>
              </w:rPr>
              <w:t>» հասկացությունը սահմանված է օրենքի նախագծի 3-րդ Հոդվածի 1-ին մասի 2-րդ կետով)</w:t>
            </w: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Ընդունվել է ի գիտություն։</w:t>
            </w:r>
          </w:p>
          <w:p w:rsidR="00BD3BE1" w:rsidRPr="00B64AED" w:rsidRDefault="00AC5180" w:rsidP="00597046">
            <w:pPr>
              <w:pStyle w:val="1"/>
              <w:pBdr>
                <w:top w:val="nil"/>
                <w:left w:val="nil"/>
                <w:bottom w:val="nil"/>
                <w:right w:val="nil"/>
                <w:between w:val="nil"/>
              </w:pBdr>
              <w:spacing w:after="0" w:line="240" w:lineRule="auto"/>
              <w:ind w:left="24" w:hanging="24"/>
              <w:jc w:val="both"/>
              <w:rPr>
                <w:rFonts w:ascii="GHEA Grapalat" w:eastAsia="GHEA Grapalat" w:hAnsi="GHEA Grapalat" w:cs="GHEA Grapalat"/>
              </w:rPr>
            </w:pPr>
            <w:r w:rsidRPr="00B64AED">
              <w:rPr>
                <w:rFonts w:ascii="GHEA Grapalat" w:eastAsia="GHEA Grapalat" w:hAnsi="GHEA Grapalat" w:cs="GHEA Grapalat"/>
              </w:rPr>
              <w:t>Ըստ օրենքի նախագծի ընդհանուր տրամաբանու</w:t>
            </w:r>
            <w:r w:rsidR="00597046" w:rsidRPr="00B64AED">
              <w:rPr>
                <w:rFonts w:ascii="GHEA Grapalat" w:eastAsia="GHEA Grapalat" w:hAnsi="GHEA Grapalat" w:cs="GHEA Grapalat"/>
              </w:rPr>
              <w:t>-</w:t>
            </w:r>
            <w:r w:rsidRPr="00B64AED">
              <w:rPr>
                <w:rFonts w:ascii="GHEA Grapalat" w:eastAsia="GHEA Grapalat" w:hAnsi="GHEA Grapalat" w:cs="GHEA Grapalat"/>
              </w:rPr>
              <w:t xml:space="preserve">թյան և կարգավորումների՝ հաշվետվողականությունը՝ հրապարակայնության և թափանցիկության սկզբունքներին համապատասխան, սահմանված կարգով բուհի (նշենք, որ անհրաժեշտ կարգավորումներ առկա են նաև գիտական կազմակեր-պության մասով) կողմից իր գործունեության վերաբեր-յալ (այդ թվում՝ ֆինանսական՝ հիմք Հոդված 31-ի 9-րդ մասի 14-րդ կետ, և այլն) հաշվետվությունների ներ-կայացումն է, որոնք արտացոլում են հաստատության հանրային (կամ սոցիալական) պատասխանատվությունը և կատարողականությունը հասարակության ու </w:t>
            </w:r>
            <w:r w:rsidRPr="00B64AED">
              <w:rPr>
                <w:rFonts w:ascii="GHEA Grapalat" w:eastAsia="GHEA Grapalat" w:hAnsi="GHEA Grapalat" w:cs="GHEA Grapalat"/>
              </w:rPr>
              <w:lastRenderedPageBreak/>
              <w:t>պետության առջև:</w:t>
            </w:r>
          </w:p>
          <w:p w:rsidR="00BD3BE1" w:rsidRPr="00B64AED" w:rsidRDefault="00AC5180">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Մասնավորապես բուհը պետք է ՀՀ օրենսդրու-թյամբ սահմանված կարգով Կառավարության կողմից լիազորված պետական մարմիններին տրամադրի ոչ միայն պաշտոնական տեղեկատվություն վիճա-կագրության և այլ հաշվետվությունների տեսքով, այլ նաև՝ ապահովի հաշվետվողա-կանության պահանջները՝ օրենքի նախագծի 20-րդ Հոդվածի 1-ին մասի 10-րդ կետի հիմքով լիազոր մարմնի կողմից հաստատ-ված ՝ բուհի գործունեության կատարողականի արդյուն-քային ցուցանիշներին համապատասխան։</w:t>
            </w:r>
          </w:p>
          <w:p w:rsidR="00BD3BE1" w:rsidRPr="00B64AED" w:rsidRDefault="00AC5180">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lastRenderedPageBreak/>
              <w:t>Ընդունելի է։</w:t>
            </w: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չէ։</w:t>
            </w:r>
          </w:p>
          <w:p w:rsidR="00BD3BE1" w:rsidRPr="00B64AED" w:rsidRDefault="00AC5180">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Անհրաժեշտ է դիտարկել 2-րդ մասում կատարվող փոփոխության հետ համա-տեղ նույն համատեքստում՝ նկատի ունենալով բառա-կազմական վերջավորու-թյունները և նախադասու-թյան ընդհանուր իմաստը։</w:t>
            </w: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BD3BE1">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p>
          <w:p w:rsidR="00BD3BE1" w:rsidRPr="00B64AED" w:rsidRDefault="00AC5180">
            <w:pPr>
              <w:pStyle w:val="1"/>
              <w:pBdr>
                <w:top w:val="nil"/>
                <w:left w:val="nil"/>
                <w:bottom w:val="nil"/>
                <w:right w:val="nil"/>
                <w:between w:val="nil"/>
              </w:pBdr>
              <w:shd w:val="clear" w:color="auto" w:fill="FFFFFF"/>
              <w:tabs>
                <w:tab w:val="left" w:pos="993"/>
              </w:tabs>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չէ։</w:t>
            </w:r>
          </w:p>
          <w:p w:rsidR="00BD3BE1" w:rsidRPr="00B64AED" w:rsidRDefault="00AC5180" w:rsidP="00F223FD">
            <w:pPr>
              <w:pStyle w:val="1"/>
              <w:pBdr>
                <w:top w:val="nil"/>
                <w:left w:val="nil"/>
                <w:bottom w:val="nil"/>
                <w:right w:val="nil"/>
                <w:between w:val="nil"/>
              </w:pBdr>
              <w:shd w:val="clear" w:color="auto" w:fill="FFFFFF"/>
              <w:tabs>
                <w:tab w:val="left" w:pos="993"/>
              </w:tabs>
              <w:spacing w:after="0" w:line="240" w:lineRule="auto"/>
              <w:jc w:val="both"/>
              <w:rPr>
                <w:rFonts w:ascii="Cambria Math" w:eastAsia="Cambria Math" w:hAnsi="Cambria Math" w:cs="Cambria Math"/>
              </w:rPr>
            </w:pPr>
            <w:r w:rsidRPr="00B64AED">
              <w:rPr>
                <w:rFonts w:ascii="GHEA Grapalat" w:eastAsia="GHEA Grapalat" w:hAnsi="GHEA Grapalat" w:cs="GHEA Grapalat"/>
              </w:rPr>
              <w:t>Ըստ էության, ծավալուն չի և շարահյուսության առումով որևէ էական փոփոխություն չի կրում ու առավել ակնառու է փոփոխության անհրաժեշ-տության իմաստը։ Բացի այդ, նույն նախագծի այլ հոդվածներով ևս համապա-տասխան մասերում (կետերում) կատարվել են նույն կարգի կամ առավել ընդգրկուն փոփոխություն-ներ(օր</w:t>
            </w:r>
            <w:r w:rsidR="00F223FD" w:rsidRPr="00B64AED">
              <w:rPr>
                <w:rFonts w:ascii="GHEA Grapalat" w:eastAsia="GHEA Grapalat" w:hAnsi="GHEA Grapalat" w:cs="GHEA Grapalat"/>
              </w:rPr>
              <w:t>.</w:t>
            </w:r>
            <w:r w:rsidRPr="00B64AED">
              <w:rPr>
                <w:rFonts w:ascii="GHEA Grapalat" w:eastAsia="GHEA Grapalat" w:hAnsi="GHEA Grapalat" w:cs="GHEA Grapalat"/>
              </w:rPr>
              <w:t>՝ Հոդված 4, Հոդված 8, 1-ին մաս, Հոդված 9)։</w:t>
            </w:r>
          </w:p>
        </w:tc>
        <w:tc>
          <w:tcPr>
            <w:tcW w:w="1843" w:type="dxa"/>
            <w:tcBorders>
              <w:top w:val="single" w:sz="4" w:space="0" w:color="000000"/>
              <w:left w:val="single" w:sz="4" w:space="0" w:color="000000"/>
              <w:bottom w:val="single" w:sz="4" w:space="0" w:color="000000"/>
              <w:right w:val="single" w:sz="4" w:space="0" w:color="000000"/>
            </w:tcBorders>
          </w:tcPr>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անհրաժեշտ լրացումներ (Հոդված 20-ի 1-ին մասի 14-րդ կետում, Հոդված 26-ի 1-ին և Հոդված 24-ի 3-րդ մասերում)</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Կատարվել է համապատասխան խմբագրում օրենքի նախագծի 30-րդ Հոդվածի 5-րդ մասում (կառավարման </w:t>
            </w:r>
            <w:r w:rsidRPr="00B64AED">
              <w:rPr>
                <w:rFonts w:ascii="GHEA Grapalat" w:eastAsia="GHEA Grapalat" w:hAnsi="GHEA Grapalat" w:cs="GHEA Grapalat"/>
              </w:rPr>
              <w:lastRenderedPageBreak/>
              <w:t>խորհրդին բուհի ակադե-միական խորհրդի կողմից ներկա-յացվում է առաջարկությություններ նաև բուհի կառուց-վածքի և հաստիքացուցակի մասով)</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597046" w:rsidRPr="001738E7" w:rsidRDefault="00597046">
            <w:pPr>
              <w:pStyle w:val="1"/>
              <w:pBdr>
                <w:top w:val="nil"/>
                <w:left w:val="nil"/>
                <w:bottom w:val="nil"/>
                <w:right w:val="nil"/>
                <w:between w:val="nil"/>
              </w:pBdr>
              <w:spacing w:after="0" w:line="240" w:lineRule="auto"/>
              <w:rPr>
                <w:rFonts w:ascii="GHEA Grapalat" w:eastAsia="GHEA Grapalat" w:hAnsi="GHEA Grapalat" w:cs="GHEA Grapalat"/>
              </w:rPr>
            </w:pPr>
          </w:p>
          <w:p w:rsidR="000C66EF" w:rsidRPr="001738E7" w:rsidRDefault="000C66EF">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անհրաժեշտ փոփոխություն</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անհրաժեշտ փոփոխություն</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անհրաժեշտ փոփոխություն</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Կատարվել է </w:t>
            </w:r>
            <w:r w:rsidRPr="00B64AED">
              <w:rPr>
                <w:rFonts w:ascii="GHEA Grapalat" w:eastAsia="GHEA Grapalat" w:hAnsi="GHEA Grapalat" w:cs="GHEA Grapalat"/>
              </w:rPr>
              <w:lastRenderedPageBreak/>
              <w:t>անհրաժեշտ փոփոխություն</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անհրաժեշտ լրացում</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անհրաժեշտ փոփոխություն</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անհրաժեշտ փոփոխություն</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անհրաժեշտ փոփոխություն</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համապատասխան փոփոխություն</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անհրաժեշտ փոփոխություն</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անհրաժեշտ փոփոխություն</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անհրաժեշտ փոփոխություն</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անհրաժեշտ փոփոխություն</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անհրաժեշտ փոփոխություն</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անհրաժեշտ փոփոխություն</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անհրաժեշտ փոփոխություն</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անհրաժեշտ փոփոխություն</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lastRenderedPageBreak/>
              <w:t>Կատարվել է անհրաժեշտ փոփոխություն</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«Կրթության մասին» օրենքի 27-րդ Հոդվածը լրացվել է նոր 6-րդ մասով, սույն կարգա-վորմամբ առա-ջարկվող բովանդակու</w:t>
            </w:r>
            <w:r w:rsidR="000955DB" w:rsidRPr="00B64AED">
              <w:rPr>
                <w:rFonts w:ascii="GHEA Grapalat" w:eastAsia="GHEA Grapalat" w:hAnsi="GHEA Grapalat" w:cs="GHEA Grapalat"/>
              </w:rPr>
              <w:t>-</w:t>
            </w:r>
            <w:r w:rsidRPr="00B64AED">
              <w:rPr>
                <w:rFonts w:ascii="GHEA Grapalat" w:eastAsia="GHEA Grapalat" w:hAnsi="GHEA Grapalat" w:cs="GHEA Grapalat"/>
              </w:rPr>
              <w:t>թյամբ</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են անհրաժեշտ փոփոխություններ</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անհրաժեշտ փոփոխություն</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անհրաժեշտ փոփոխություն</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անհրաժեշտ փոփոխություն</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անհրաժեշտ փոփոխություն</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անհրաժեշտ փոփոխություն</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անհրաժեշտ փոփոխություն</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են անհրաժեշտ փոփոխու-թյուններ</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անհրաժեշտ փոփոխություն</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անհրաժեշտ փոփոխություն</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անհրաժեշտ փոփոխություն</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անհրաժեշտ փոփոխություն</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անհրաժեշտ փոփոխություն</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անհրաժեշտ փոփոխություն</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անհրաժեշտ փոփոխություն</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են անհրաժեշտ փոփոխություններ</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անհրաժեշտ փոփոխություն</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Կատարվել են անհրաժեշտ </w:t>
            </w:r>
            <w:r w:rsidRPr="00B64AED">
              <w:rPr>
                <w:rFonts w:ascii="GHEA Grapalat" w:eastAsia="GHEA Grapalat" w:hAnsi="GHEA Grapalat" w:cs="GHEA Grapalat"/>
              </w:rPr>
              <w:lastRenderedPageBreak/>
              <w:t>փոփոխություններ</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անհրաժեշտ փոփոխություն</w:t>
            </w:r>
          </w:p>
          <w:p w:rsidR="00BD3BE1" w:rsidRPr="00B64AED" w:rsidRDefault="00AC518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անհրաժեշտ փոփոխություն</w:t>
            </w: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p w:rsidR="00BD3BE1" w:rsidRPr="00B64AED" w:rsidRDefault="00BD3BE1">
            <w:pPr>
              <w:pStyle w:val="1"/>
              <w:pBdr>
                <w:top w:val="nil"/>
                <w:left w:val="nil"/>
                <w:bottom w:val="nil"/>
                <w:right w:val="nil"/>
                <w:between w:val="nil"/>
              </w:pBdr>
              <w:spacing w:after="0" w:line="240" w:lineRule="auto"/>
              <w:rPr>
                <w:rFonts w:ascii="GHEA Grapalat" w:eastAsia="GHEA Grapalat" w:hAnsi="GHEA Grapalat" w:cs="GHEA Grapalat"/>
              </w:rPr>
            </w:pPr>
          </w:p>
        </w:tc>
      </w:tr>
      <w:tr w:rsidR="00C05DEE" w:rsidRPr="00B64AED">
        <w:tc>
          <w:tcPr>
            <w:tcW w:w="2235" w:type="dxa"/>
            <w:tcBorders>
              <w:top w:val="single" w:sz="4" w:space="0" w:color="000000"/>
              <w:left w:val="single" w:sz="4" w:space="0" w:color="000000"/>
              <w:bottom w:val="single" w:sz="4" w:space="0" w:color="000000"/>
              <w:right w:val="single" w:sz="4" w:space="0" w:color="000000"/>
            </w:tcBorders>
          </w:tcPr>
          <w:p w:rsidR="007235B8" w:rsidRPr="00B64AED" w:rsidRDefault="007235B8" w:rsidP="007235B8">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lastRenderedPageBreak/>
              <w:t xml:space="preserve">ՀՀ վարչապետի </w:t>
            </w:r>
            <w:r w:rsidR="001102CE" w:rsidRPr="00B64AED">
              <w:rPr>
                <w:rFonts w:ascii="GHEA Grapalat" w:eastAsia="GHEA Grapalat" w:hAnsi="GHEA Grapalat" w:cs="GHEA Grapalat"/>
              </w:rPr>
              <w:t>աշխատակազմ</w:t>
            </w:r>
            <w:r w:rsidR="00225B8E" w:rsidRPr="001738E7">
              <w:rPr>
                <w:rFonts w:ascii="GHEA Grapalat" w:eastAsia="GHEA Grapalat" w:hAnsi="GHEA Grapalat" w:cs="GHEA Grapalat"/>
              </w:rPr>
              <w:t xml:space="preserve"> </w:t>
            </w:r>
            <w:r w:rsidRPr="00B64AED">
              <w:rPr>
                <w:rFonts w:ascii="GHEA Grapalat" w:eastAsia="GHEA Grapalat" w:hAnsi="GHEA Grapalat" w:cs="GHEA Grapalat"/>
              </w:rPr>
              <w:t>01.06.2020թ.,</w:t>
            </w:r>
          </w:p>
          <w:p w:rsidR="00C05DEE" w:rsidRPr="00B64AED" w:rsidRDefault="007235B8" w:rsidP="007235B8">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N02/11.8/20854-2020</w:t>
            </w:r>
          </w:p>
          <w:p w:rsidR="00CA21F4" w:rsidRPr="00B64AED" w:rsidRDefault="00CA21F4" w:rsidP="007235B8">
            <w:pPr>
              <w:pStyle w:val="1"/>
              <w:pBdr>
                <w:top w:val="nil"/>
                <w:left w:val="nil"/>
                <w:bottom w:val="nil"/>
                <w:right w:val="nil"/>
                <w:between w:val="nil"/>
              </w:pBdr>
              <w:spacing w:after="0" w:line="240" w:lineRule="auto"/>
              <w:rPr>
                <w:rFonts w:ascii="GHEA Grapalat" w:eastAsia="GHEA Grapalat" w:hAnsi="GHEA Grapalat" w:cs="GHEA Grapalat"/>
                <w:sz w:val="20"/>
                <w:szCs w:val="20"/>
              </w:rPr>
            </w:pPr>
          </w:p>
          <w:p w:rsidR="00930502" w:rsidRPr="00B64AED" w:rsidRDefault="00930502" w:rsidP="007235B8">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Իրավաբանական վարչություն</w:t>
            </w: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8D1155" w:rsidRPr="00B64AED" w:rsidRDefault="008D115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404B95" w:rsidRPr="00B64AED" w:rsidRDefault="00404B95" w:rsidP="007235B8">
            <w:pPr>
              <w:pStyle w:val="1"/>
              <w:pBdr>
                <w:top w:val="nil"/>
                <w:left w:val="nil"/>
                <w:bottom w:val="nil"/>
                <w:right w:val="nil"/>
                <w:between w:val="nil"/>
              </w:pBdr>
              <w:spacing w:after="0" w:line="240" w:lineRule="auto"/>
              <w:rPr>
                <w:rFonts w:ascii="GHEA Grapalat" w:eastAsia="GHEA Grapalat" w:hAnsi="GHEA Grapalat" w:cs="GHEA Grapalat"/>
              </w:rPr>
            </w:pPr>
          </w:p>
          <w:p w:rsidR="00CA21F4" w:rsidRPr="00B64AED" w:rsidRDefault="00CA21F4" w:rsidP="00CA21F4">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Կարգավորման ազդեցության գնահատման վարչություն</w:t>
            </w:r>
          </w:p>
          <w:p w:rsidR="00CA21F4" w:rsidRPr="00B64AED" w:rsidRDefault="00CA21F4"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A31425" w:rsidRPr="00B64AED" w:rsidRDefault="00A31425" w:rsidP="00CA21F4">
            <w:pPr>
              <w:pStyle w:val="1"/>
              <w:pBdr>
                <w:top w:val="nil"/>
                <w:left w:val="nil"/>
                <w:bottom w:val="nil"/>
                <w:right w:val="nil"/>
                <w:between w:val="nil"/>
              </w:pBdr>
              <w:spacing w:after="0" w:line="240" w:lineRule="auto"/>
              <w:rPr>
                <w:rFonts w:ascii="GHEA Grapalat" w:eastAsia="GHEA Grapalat" w:hAnsi="GHEA Grapalat" w:cs="GHEA Grapalat"/>
              </w:rPr>
            </w:pPr>
          </w:p>
          <w:p w:rsidR="00512F23" w:rsidRPr="00B64AED" w:rsidRDefault="00512F23"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EF05AC" w:rsidRPr="00B64AED" w:rsidRDefault="00EF05AC" w:rsidP="00CA21F4">
            <w:pPr>
              <w:pStyle w:val="1"/>
              <w:pBdr>
                <w:top w:val="nil"/>
                <w:left w:val="nil"/>
                <w:bottom w:val="nil"/>
                <w:right w:val="nil"/>
                <w:between w:val="nil"/>
              </w:pBdr>
              <w:spacing w:after="0" w:line="240" w:lineRule="auto"/>
              <w:rPr>
                <w:rFonts w:ascii="GHEA Grapalat" w:eastAsia="GHEA Grapalat" w:hAnsi="GHEA Grapalat" w:cs="GHEA Grapalat"/>
              </w:rPr>
            </w:pPr>
          </w:p>
          <w:p w:rsidR="00930502" w:rsidRPr="00B64AED" w:rsidRDefault="00930502" w:rsidP="00CA21F4">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Սոցիալական հարցերի վարչություն</w:t>
            </w: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337ECC"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p>
          <w:p w:rsidR="001738E7" w:rsidRPr="00337ECC" w:rsidRDefault="001738E7" w:rsidP="00CA21F4">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2B1C52" w:rsidP="00CA21F4">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Ֆինանսատնտե-սագիտական վարչություն</w:t>
            </w:r>
          </w:p>
        </w:tc>
        <w:tc>
          <w:tcPr>
            <w:tcW w:w="3861" w:type="dxa"/>
            <w:tcBorders>
              <w:top w:val="single" w:sz="4" w:space="0" w:color="000000"/>
              <w:left w:val="single" w:sz="4" w:space="0" w:color="000000"/>
              <w:bottom w:val="single" w:sz="4" w:space="0" w:color="000000"/>
              <w:right w:val="single" w:sz="4" w:space="0" w:color="000000"/>
            </w:tcBorders>
          </w:tcPr>
          <w:p w:rsidR="00C05DEE" w:rsidRPr="00B64AED" w:rsidRDefault="00FA0DDB">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lastRenderedPageBreak/>
              <w:t xml:space="preserve">         «Բարձրագույն կրթության և գիտության մասին» Հայաստանի Հանրապետության օրենքի նախագծի վերաբերյալ</w:t>
            </w:r>
            <w:r w:rsidR="00CA21F4" w:rsidRPr="00B64AED">
              <w:rPr>
                <w:rFonts w:ascii="GHEA Grapalat" w:eastAsia="GHEA Grapalat" w:hAnsi="GHEA Grapalat" w:cs="GHEA Grapalat"/>
              </w:rPr>
              <w:t xml:space="preserve"> եզրակացություն</w:t>
            </w:r>
            <w:r w:rsidR="00225B8E" w:rsidRPr="00B64AED">
              <w:rPr>
                <w:rFonts w:ascii="GHEA Grapalat" w:eastAsia="GHEA Grapalat" w:hAnsi="Cambria Math" w:cs="GHEA Grapalat"/>
              </w:rPr>
              <w:t>.</w:t>
            </w:r>
          </w:p>
          <w:p w:rsidR="00CA21F4" w:rsidRPr="00B64AED" w:rsidRDefault="00CA21F4">
            <w:pPr>
              <w:pStyle w:val="1"/>
              <w:pBdr>
                <w:top w:val="nil"/>
                <w:left w:val="nil"/>
                <w:bottom w:val="nil"/>
                <w:right w:val="nil"/>
                <w:between w:val="nil"/>
              </w:pBdr>
              <w:spacing w:after="0" w:line="240" w:lineRule="auto"/>
              <w:jc w:val="both"/>
              <w:rPr>
                <w:rFonts w:ascii="GHEA Grapalat" w:eastAsia="GHEA Grapalat" w:hAnsi="GHEA Grapalat" w:cs="GHEA Grapalat"/>
              </w:rPr>
            </w:pPr>
          </w:p>
          <w:p w:rsidR="008D1155" w:rsidRPr="00B64AED" w:rsidRDefault="008D1155" w:rsidP="008D1155">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1. Ներկայացված նախագիծը վերնագրված է «Բարձրագույն կրթության և գիտության մասին» օրենք, մինչդեռ ՀՀ կառավարության 2019 թվականի մայիսի 16-ի «Հայաստանի Հանրապետության կառավարության 2019-2023 թվականների գործունեության միջոցառումների ծրագիրը հաստատելու մասին» 650-Լ որոշման մեջ նշվում է «Բարձրագույն կրթության և գիտահետազոտական գործունեության մասին» օրենքի նախագծի մշակման մասին: Այս համատեքստում լրացուցիչ </w:t>
            </w:r>
            <w:r w:rsidRPr="00B64AED">
              <w:rPr>
                <w:rFonts w:ascii="GHEA Grapalat" w:eastAsia="GHEA Grapalat" w:hAnsi="GHEA Grapalat" w:cs="GHEA Grapalat"/>
              </w:rPr>
              <w:lastRenderedPageBreak/>
              <w:t>հիմնավորման կարիք ունի նշված ռազմավարական բնույթ կրող փաստաթղթից տարբերվող մոտեցման որդեգրումը:</w:t>
            </w:r>
          </w:p>
          <w:p w:rsidR="00706A39" w:rsidRPr="00B64AED" w:rsidRDefault="00706A3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706A3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706A3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706A3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706A3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706A3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706A3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706A3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706A3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706A3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706A3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706A3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706A3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706A3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706A3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706A3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706A3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706A3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706A3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706A3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706A3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706A3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706A3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706A3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706A3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706A3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706A3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706A3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706A3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706A3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706A3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706A3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706A3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706A3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706A3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706A3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706A3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706A3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706A3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706A3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706A3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706A3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8D1155" w:rsidRPr="00B64AED" w:rsidRDefault="008D1155" w:rsidP="008D1155">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2. Նախագծի 1-ին հոդվածի 2-րդ մասի համաձայն՝ սույն օրենքի գործողությունը տարածվում է ՀՀ-ում գործող բոլոր բարձրագույն </w:t>
            </w:r>
            <w:r w:rsidRPr="00B64AED">
              <w:rPr>
                <w:rFonts w:ascii="GHEA Grapalat" w:eastAsia="GHEA Grapalat" w:hAnsi="GHEA Grapalat" w:cs="GHEA Grapalat"/>
              </w:rPr>
              <w:lastRenderedPageBreak/>
              <w:t>ուսումնական հաստատությունների և գիտական կազմակերպությունների վրա՝ անկախ նրանց կազմակերպաիրավական ձևից, եթե առանձին բարձրագույն ուսումնական հաստատությունների և գիտական կազմակերպությունների համար միջազգային պայմանագրերով կամ օրենքով և այլ իրավական ակտերով դրանց կարգավիճակը, կառավարման ու գործունեության առանձնահատկությունները սահմանող այլ բան նախատեսված չէ: Նշված «և այլ իրավական ակտերով» դրույթը խնդրահարույց է իրավական որոշակիության տեսանկյունից, քանզի իրավական հնարավորություն է տալիս, որ ցանկացած իրավական ակտով (օրինակ՝ նախարարի հրամանով) կարող է սահմանվել, որ սույն օրենքի դրույթները որևէ բարձրագույն ուսումնական հաստատության կամ գիտական կազմակերպության վրա չեն տարածվելու:</w:t>
            </w:r>
          </w:p>
          <w:p w:rsidR="008D1155" w:rsidRPr="00B64AED" w:rsidRDefault="008D1155" w:rsidP="008D1155">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3. Նախագծի 6-րդ հոդվածի 3-րդ մասի համաձայն՝ «բուհը յուրաքանչյուր տարի՝ մինչև տվյալ տարվա ապրիլի 1-ը, իր կայքում հրապարակում է նախորդ տարվա իր գործունեության, ներառյալ՝ ֆինանսական և բուհի ռազմավարական ծրագրի իրականացման արդյունքների մասին հաշվետվությունները»: Միաժամանակ, հաշվի առնելով այն հանգամանքը, որ նախագծի 29-րդ հոդվածի 1-ին մասի 11-րդ կետի և 31-րդ հոդվածի 9-րդ մասի 13-րդ կետի կարգավորումներից բխում է, որ բուհերում իրականացվում է նաև աուդիտ, առաջարկում ենք, նախագծի 6-րդ հոդվածի 3-րդ մասում, որպես բուհի հաշվետվողական տարր, նշել նաև աուդիտի եզրակացությունը հրապարակելու </w:t>
            </w:r>
            <w:r w:rsidRPr="00B64AED">
              <w:rPr>
                <w:rFonts w:ascii="GHEA Grapalat" w:eastAsia="GHEA Grapalat" w:hAnsi="GHEA Grapalat" w:cs="GHEA Grapalat"/>
              </w:rPr>
              <w:lastRenderedPageBreak/>
              <w:t>մասին:</w:t>
            </w:r>
          </w:p>
          <w:p w:rsidR="008D1155" w:rsidRPr="00B64AED" w:rsidRDefault="008D1155" w:rsidP="008D1155">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4. Նախագծի 14-րդ հոդվածի 8-րդ մասի 2-րդ կետի համաձայն՝ լիազոր մարմինը դադարեցնում է բուհին տրված համապատասխան լիցենզիայի գործողությունը`  Վարչական իրավախախտումների վերաբերյալ ՀՀ օրենսգրքի 189.19-րդ հոդվածի 4-րդ մասով նախատեսված տուգանքը չվճարելու դեպքում, գտնում ենք, որ բուհի նկատմամբ նշանակված տուգանքի չվճարումը ինքնին չպետք է հիմք հանդիսանա բուհի տրված լիցենզիայի դադարեցման համար, քանզի այն ակնհայտորեն անհամաչափ ներգործության միջոց է: Եթե առաջարկվող կարգավորման նպատակը վարչական տույժի կատարման ապահովումն է, ապա հարկ է նկատի ունենալ, որ օրենսդրությամբ ամրագրված են վարչական տույժերի կատարման ապահովման մեխանիզմներ:</w:t>
            </w:r>
          </w:p>
          <w:p w:rsidR="008D1155" w:rsidRPr="00B64AED" w:rsidRDefault="008D1155" w:rsidP="008D1155">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5. Նախագծի 14-րդ հոդվածի 8-րդ մասի 3-րդ կետի համաձայն՝ լիազոր մարմինը դադարեցնում է բուհին տրված համապատասխան լիցենզիայի գործողությունը`  լիցենզիան օրենքով չնախատեսված դեպքերում օգտագործման հանձնելու, գրավ դնելու կամ օտարելու դեպքում: Սակայն հարկ է նկատի ունենալ, որ «Լիցենզավորման մասին» օրենքի 36-րդ հոդվածի 1-ին մասի 1-ին կետի համաձայն՝ նշված խախտումը լիցենզիայի գործողությունը կասեցման և ոչ թե դադարեցման հիմք կարող է լինել:</w:t>
            </w:r>
          </w:p>
          <w:p w:rsidR="0083180F" w:rsidRPr="00B64AED" w:rsidRDefault="0083180F"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2B6979" w:rsidRPr="00B64AED" w:rsidRDefault="002B697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8D1155" w:rsidRPr="00B64AED" w:rsidRDefault="008D1155" w:rsidP="008D1155">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6. Նախագծի 14-րդ հոդվածի 8-րդ մասում սահմանված՝ բուհին տրված լիցենզիայի գործողության դադարեցման հիմքերի շրջանակը առավել սահմանափակ է, քան «Լիցենզավորման մասին» օրենքի 37-րդ հոդվածում առկա լիցենզիայի գործողության դադարեցման հիմքերը, որի պարագայում պարզ չի դառնում, թե բուհերի նկատմամբ կարող են կիրառվել «Լիցենզավորման մասին» օրենքի 37-րդ հոդվածում առկա, սակայն նախագծի 14-րդ հոդվածի 8-րդ մասով չնախատեսված լիցենզիայի դադարեցման հիմքերը (օրինակ՝ եթե լիցենզավորման ենթակա գործունեության իրականացման հետևանքով պատճառվել է ծանր վնաս):</w:t>
            </w:r>
          </w:p>
          <w:p w:rsidR="0083180F" w:rsidRPr="00B64AED" w:rsidRDefault="0083180F"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2B6979" w:rsidRPr="00B64AED" w:rsidRDefault="002B697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8D1155" w:rsidRPr="00B64AED" w:rsidRDefault="008D1155" w:rsidP="008D1155">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7. Նախագծի 25-րդ հոդվածի 1-ին մասի համաձայն՝ ՀՀ </w:t>
            </w:r>
            <w:r w:rsidRPr="00B64AED">
              <w:rPr>
                <w:rFonts w:ascii="GHEA Grapalat" w:eastAsia="GHEA Grapalat" w:hAnsi="GHEA Grapalat" w:cs="GHEA Grapalat"/>
              </w:rPr>
              <w:lastRenderedPageBreak/>
              <w:t>գիտությունների ազգային ակադեմիայի հիմնական գործառույթը (…) համապատասխան ոլորտի պետական քաղաքականություն մշակող և իրականացնող մարմիններին խորհրդատվության տրամադրումն է: Սակայն, նախագծի դրույթների ուսումնասիրությունից պարզ չէ, թե ՀՀ գիտությունների ազգային ակադեմիան՝ պետական քաղաքականություն մշակող և իրականացնող մարմիններին խորհրդատվություն ինչ կարգով է տրամադրում:</w:t>
            </w:r>
          </w:p>
          <w:p w:rsidR="002B6979" w:rsidRPr="00B64AED" w:rsidRDefault="002B697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2B6979" w:rsidRPr="00B64AED" w:rsidRDefault="002B697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2B6979" w:rsidRPr="00B64AED" w:rsidRDefault="002B697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2B6979" w:rsidRPr="00B64AED" w:rsidRDefault="002B697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2B6979" w:rsidRPr="00B64AED" w:rsidRDefault="002B697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2B6979" w:rsidRPr="00B64AED" w:rsidRDefault="002B6979"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541330" w:rsidRPr="00B64AED" w:rsidRDefault="00541330"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8D1155" w:rsidRPr="00B64AED" w:rsidRDefault="008D1155" w:rsidP="008D1155">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8. Նախագծի 28-րդ հոդվածը սահմանում է բուհի կառավարման խորհրդի անդամի լիազորությունների դադարեցման և դադարման հիմքերը: Հարկ է նկատի ունենալ, որ նշված հոդվածի 1-ին մասի 5-րդ կետով նախատեսված հիմքը՝ լիազորությունների ժամկետի ավարտը ոչ թե լիազորությունների դադարեցման, այլ՝ դադարման հիմք է, քանի որ այդ դեպքում խորհրդի որոշում չի պահանջվում և լիազորությունները դադարում են համապատասխան հիմքի ի հայտ գալու փաստի ուժով: Նույն հոդվածի 2-րդ մասի 3-րդ կետով նախատեսված հիմքը (նրան նշանակած կամ ընտրած մարմնի կողմից նրան կառավարման խորհրդի անդամի պաշտոնից վաղաժամկետ ազատելը) բնույթով այնպիսին է, որ ենթադրում է լիազորությունների դադարեցում, քանի որ այդ դեպքում լիազորություններն ինքնըստինքյան չեն դադարում և պահանջվում է </w:t>
            </w:r>
            <w:r w:rsidRPr="00B64AED">
              <w:rPr>
                <w:rFonts w:ascii="GHEA Grapalat" w:eastAsia="GHEA Grapalat" w:hAnsi="GHEA Grapalat" w:cs="GHEA Grapalat"/>
              </w:rPr>
              <w:lastRenderedPageBreak/>
              <w:t xml:space="preserve">դադարեցման մասին որոշման կայացում: </w:t>
            </w:r>
          </w:p>
          <w:p w:rsidR="002B6979" w:rsidRPr="00B64AED" w:rsidRDefault="008D1155" w:rsidP="008D1155">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9. Նախագծի 31-րդ հոդվածի 12-րդ մասով սահմանվում է, որ բուհի գործունեության մասին ռեկտորի կողմից ներկայացված տարեկան հաշվետվությունը կառավարման խորհրդի կողմից երկու անգամ անընդմեջ չընդունվելու դեպքում կառավարման խորհուրդը կարող է քննարկել ռեկտորի հետ աշխատանքային պայմանագրի լուծման հարցը: Նշված կարգավորման պարագայում ստացվում է, որ բուհի կառավարման խորհրդը երկու անգամ անընդմեջ չի ընդունում ռեկտորի կողմից ներկայացված բուհի տարեկան հաշվետվությունը, օրինակ՝ անարդյունավետ կառավարման հիմքով,  սակայն ռեկտորը կարող է շարունակել պաշտոնավորել, ինչը հիմնավորված չի կարող է համարվել: Ընդհանուր առմամբ, գտնում ենք, որ հատկապես պետական բուհերի դեպքում, պետք է այնպիսի մոտեցում ամրագրվի, որ, եթե կառավարման խորհրդը երկու անգամ անընդմեջ չի հաստատում ռեկտորի կողմից ներկայացված բուհի տարեկան հաշվետվությունը՝ այդ հանգամանքը հիմք լինի ռեկտորի հետ կնքված աշխատանքային պայմանագրի լուծման համար:</w:t>
            </w:r>
          </w:p>
          <w:p w:rsidR="008D1155" w:rsidRPr="00B64AED" w:rsidRDefault="008D1155" w:rsidP="008D1155">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ab/>
              <w:t xml:space="preserve">10. Նախագծի 34-րդ հոդվածի 5-րդ մասով արգելվում է (…) ծագումով հայ այն օտարերկրյա քաղաքացիների համար, որոնց մշտական բնակության օտարերկրյա պետությունում ստեղծվել է նրանց կյանքին կամ առողջությանը սպառնացող արտակարգ իրավիճակ,  կիրառել ուսման վարձավճարի ավելի բարձր չափ, քան սահմանված է տվյալ բուհում սովորող ՀՀ քաղաքացիների համար: Նշվածից անհասկանալի է, </w:t>
            </w:r>
            <w:r w:rsidRPr="00B64AED">
              <w:rPr>
                <w:rFonts w:ascii="GHEA Grapalat" w:eastAsia="GHEA Grapalat" w:hAnsi="GHEA Grapalat" w:cs="GHEA Grapalat"/>
              </w:rPr>
              <w:lastRenderedPageBreak/>
              <w:t>թե ուսումնական հաստատությունն ինչի հիման վրա է գնահատելու, թե անձի կյանքին կամ առողջությանը սպառնացող արտակարգ իրավիճակ առկա եղել է, թե ոչ: Նշվածը վերաբերվում է նաև «Կրթության մասին» օրենքում փոփոխություններ և լրացումներ կատարելու մասին» օրենքի 3-րդ հոդվածին:</w:t>
            </w:r>
          </w:p>
          <w:p w:rsidR="005468CD" w:rsidRPr="00B64AED" w:rsidRDefault="005468CD"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5468CD" w:rsidRPr="00B64AED" w:rsidRDefault="005468CD"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5468CD" w:rsidRPr="00B64AED" w:rsidRDefault="005468CD"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5468CD" w:rsidRPr="00B64AED" w:rsidRDefault="005468CD"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5468CD" w:rsidRPr="00B64AED" w:rsidRDefault="005468CD"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5468CD" w:rsidRPr="00B64AED" w:rsidRDefault="005468CD"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5468CD" w:rsidRPr="00B64AED" w:rsidRDefault="005468CD"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5468CD" w:rsidRPr="00B64AED" w:rsidRDefault="005468CD"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5468CD" w:rsidRPr="00B64AED" w:rsidRDefault="005468CD"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5468CD" w:rsidRPr="00B64AED" w:rsidRDefault="005468CD"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5468CD" w:rsidRPr="00B64AED" w:rsidRDefault="005468CD"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5468CD" w:rsidRPr="00B64AED" w:rsidRDefault="005468CD"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5468CD" w:rsidRPr="00B64AED" w:rsidRDefault="005468CD"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5468CD" w:rsidRPr="00B64AED" w:rsidRDefault="005468CD"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5468CD" w:rsidRPr="00B64AED" w:rsidRDefault="005468CD"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5468CD" w:rsidRPr="00B64AED" w:rsidRDefault="005468CD"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8D1155" w:rsidRPr="00B64AED" w:rsidRDefault="008D1155" w:rsidP="008D1155">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ab/>
              <w:t xml:space="preserve">11. Նախագծի 24-րդ հոդվածի 10-րդ մասով և 31-րդ հոդվածի 3-րդ մասով համապատասխանաբար սահմանվում է, որ գիտական կազմակերպության տնօրենի պաշտոնում ընտրված անձի և բուհի ռեկտորի (մասնաճյուղի տնօրենի) պաշտոնում ընտրված անձի լիազորությունները դադարեցվում են իրավասու մարմնի որոշմամբ, եթե լրացել է նրա 65 տարին: Նախագծով սահմանված վերոնշյալ դրույթների առկայության պարագայում, օրինակ, բուհի ռեկտորը ընտրվելով բաց մրցույթի կարգով՝ բուհի կառավարման խորհրդում, գաղտնի քվեարկությամբ, 5 տարի ժամկետով և կառավարման խորհրդի հաստատմանը ներկայացնելով բուհի ռազմավարական ծրագիրը, տարիքի բերումով ստիպված է </w:t>
            </w:r>
            <w:r w:rsidRPr="00B64AED">
              <w:rPr>
                <w:rFonts w:ascii="GHEA Grapalat" w:eastAsia="GHEA Grapalat" w:hAnsi="GHEA Grapalat" w:cs="GHEA Grapalat"/>
              </w:rPr>
              <w:lastRenderedPageBreak/>
              <w:t>լինելու ընդհատել իր գործունեությունը՝ իրավասու մարմնի որոշմամբ, ինչի արդյունքում ընդհատվելու է նաև վերջինիս ներկայացրած ռազմավարական ծրագրի գործողությունը:</w:t>
            </w:r>
          </w:p>
          <w:p w:rsidR="00F2272A" w:rsidRPr="00B64AED" w:rsidRDefault="00F2272A"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F2272A" w:rsidRPr="00B64AED" w:rsidRDefault="00F2272A"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F2272A" w:rsidRPr="00B64AED" w:rsidRDefault="00F2272A"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F2272A" w:rsidRPr="00B64AED" w:rsidRDefault="00F2272A"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F2272A" w:rsidRPr="00B64AED" w:rsidRDefault="00F2272A"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F2272A" w:rsidRPr="00B64AED" w:rsidRDefault="00F2272A"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F2272A" w:rsidRPr="00B64AED" w:rsidRDefault="00F2272A"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8D1155" w:rsidRPr="00B64AED" w:rsidRDefault="008D1155" w:rsidP="008D1155">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ab/>
              <w:t>12. Նախագծի 8-րդ հոդվածի 2-րդ մասում, 10-րդ հոդվածի 12-րդ մասում, 12-րդ հոդվածի 6-րդ մասում, 14-րդ հոդվածի 5-րդ մասում և 17-րդ հոդվածի 10-րդ մասում նշվում է կառավարության կողմից համապատասխան ենթաօրենսդրական ակտերի ընդունման անհրաժեշտության մասին, մինչդեռ նախագծի անցումային դրույթներում բացակայում է համապատասխան ենթաօրենսդրական իրավական ակտերի ընդունման ակնկալվող ժամկետը՝ «Նորմատիվ իրավական ակտերի մասին» օրենքի 13-րդ հոդվածի 5-րդ մասի 2-րդ կետին համապատասխան:</w:t>
            </w:r>
          </w:p>
          <w:p w:rsidR="00F146C4" w:rsidRPr="00B64AED" w:rsidRDefault="00F146C4"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F146C4" w:rsidRPr="00B64AED" w:rsidRDefault="00F146C4"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F146C4" w:rsidRPr="00B64AED" w:rsidRDefault="00F146C4"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F146C4" w:rsidRPr="00B64AED" w:rsidRDefault="00F146C4"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8D1155" w:rsidRPr="00B64AED" w:rsidRDefault="008D1155" w:rsidP="008D1155">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13. Նախագծում առկա են նաև իրավական տեխնիկայի հետ կապված թերություններ, մասնավորապես.</w:t>
            </w:r>
          </w:p>
          <w:p w:rsidR="008D1155" w:rsidRPr="00B64AED" w:rsidRDefault="008D1155" w:rsidP="008D1155">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1) մի շարք հոդվածներում (օրինակ՝ 13, 14, 20, 26, 27, 31, 35) նշվում է լիազոր մարմնի կողմից ընդունվելիք կամ հաստատվելիք ակտերի (կամ առաջադրվող անդամության թեկնածուներին ներկայացվող ընդհանուր պահանջների) մասին, այն դեպքում, երբ նշված ակտերը </w:t>
            </w:r>
            <w:r w:rsidRPr="00B64AED">
              <w:rPr>
                <w:rFonts w:ascii="GHEA Grapalat" w:eastAsia="GHEA Grapalat" w:hAnsi="GHEA Grapalat" w:cs="GHEA Grapalat"/>
              </w:rPr>
              <w:lastRenderedPageBreak/>
              <w:t>պետք է ընդունվեն լիազոր մարմնի ղեկավարի կողմից.</w:t>
            </w:r>
          </w:p>
          <w:p w:rsidR="00F146C4" w:rsidRPr="00B64AED" w:rsidRDefault="00F146C4"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F146C4" w:rsidRPr="00B64AED" w:rsidRDefault="00F146C4"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F146C4" w:rsidRPr="00B64AED" w:rsidRDefault="00F146C4" w:rsidP="008D1155">
            <w:pPr>
              <w:pStyle w:val="1"/>
              <w:pBdr>
                <w:top w:val="nil"/>
                <w:left w:val="nil"/>
                <w:bottom w:val="nil"/>
                <w:right w:val="nil"/>
                <w:between w:val="nil"/>
              </w:pBdr>
              <w:spacing w:after="0" w:line="240" w:lineRule="auto"/>
              <w:jc w:val="both"/>
              <w:rPr>
                <w:rFonts w:ascii="GHEA Grapalat" w:eastAsia="GHEA Grapalat" w:hAnsi="GHEA Grapalat" w:cs="GHEA Grapalat"/>
              </w:rPr>
            </w:pPr>
          </w:p>
          <w:p w:rsidR="00F146C4" w:rsidRPr="00B64AED" w:rsidRDefault="008D1155" w:rsidP="008D1155">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2) նախագծի 14-րդ հոդվածի 12-րդ, 13-րդ և 14-րդ մասերում նույն հոդվածի 9-րդ մասին կատարված հղումը սխալ է, քանի որ նշված մասը կետեր չունի.</w:t>
            </w:r>
          </w:p>
          <w:p w:rsidR="008D1155" w:rsidRPr="00B64AED" w:rsidRDefault="008D1155" w:rsidP="008D1155">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3) նախագծի 39-րդ հոդվածի 13-րդ մասի երկրորդ նախադասությունում հստակեցման անհրաժեշտություն ունի նաև այն հոդվածը կամ մասը որով սահմանված են «նախատեսված կանոնները». </w:t>
            </w:r>
          </w:p>
          <w:p w:rsidR="008D1155" w:rsidRPr="00B64AED" w:rsidRDefault="008D1155" w:rsidP="008D1155">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4) նախագծի 39-րդ հոդվածի 14-րդ մասի երկրորդ նախադասությունում հստակեցման անհրաժեշտություն ունի «նշված կանոնները» եզրույթը.</w:t>
            </w:r>
          </w:p>
          <w:p w:rsidR="00930502" w:rsidRPr="00B64AED" w:rsidRDefault="008D1155" w:rsidP="008D1155">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5) նախագծի 4-րդ գլխի վերտառությունն է՝ «բարձրագույն կրթության և գիտության համակարգի, բուհի և գիտական կազմակերպության կառավարումը», մինչդեռ, 22-րդ հոդվածում խոսքը բուհի և գիտական կազմակերպության հիմնադրման, վերակազմակերպման և լուծարման մասին է:</w:t>
            </w:r>
          </w:p>
          <w:p w:rsidR="00930502" w:rsidRPr="00B64AED" w:rsidRDefault="00930502" w:rsidP="00CA21F4">
            <w:pPr>
              <w:pStyle w:val="1"/>
              <w:pBdr>
                <w:top w:val="nil"/>
                <w:left w:val="nil"/>
                <w:bottom w:val="nil"/>
                <w:right w:val="nil"/>
                <w:between w:val="nil"/>
              </w:pBdr>
              <w:spacing w:after="0" w:line="240" w:lineRule="auto"/>
              <w:jc w:val="both"/>
              <w:rPr>
                <w:rFonts w:ascii="GHEA Grapalat" w:eastAsia="GHEA Grapalat" w:hAnsi="GHEA Grapalat" w:cs="GHEA Grapalat"/>
              </w:rPr>
            </w:pPr>
          </w:p>
          <w:p w:rsidR="00A31425" w:rsidRPr="00B64AED" w:rsidRDefault="00A31425" w:rsidP="00A31425">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1</w:t>
            </w:r>
            <w:r w:rsidR="00597046" w:rsidRPr="00B64AED">
              <w:rPr>
                <w:rFonts w:ascii="GHEA Grapalat" w:eastAsia="GHEA Grapalat" w:hAnsi="GHEA Grapalat" w:cs="Cambria Math"/>
              </w:rPr>
              <w:t>.</w:t>
            </w:r>
            <w:r w:rsidRPr="00B64AED">
              <w:rPr>
                <w:rFonts w:ascii="GHEA Grapalat" w:eastAsia="GHEA Grapalat" w:hAnsi="GHEA Grapalat" w:cs="GHEA Grapalat"/>
              </w:rPr>
              <w:t xml:space="preserve"> Նախագծի 11-րդ հոդվածի 5-րդ մասով սահմանվում է, որ համատեղ կրթական ծրագիր իրականացնող գործընկեր կազմակերպությունների համար տվյալ կրթական ծրագրով կրթություն իրականացնելու և համապատասխան որակավորում շնորհելու իրավունք կամ հավատարմագրում ունենալը պարտադիր պահանջ չէ: Նույն հոդվածի 7-րդ մասով՝ Կոնսորցիումի անդամ բուհը դիպլոմ կարող է շնորհել, եթե իրականացնում է  համատեղ ծրագրի մասնագիտական </w:t>
            </w:r>
            <w:r w:rsidRPr="00B64AED">
              <w:rPr>
                <w:rFonts w:ascii="GHEA Grapalat" w:eastAsia="GHEA Grapalat" w:hAnsi="GHEA Grapalat" w:cs="GHEA Grapalat"/>
              </w:rPr>
              <w:lastRenderedPageBreak/>
              <w:t>դասընթացների առնվազն 25 տոկոսը։ Ստացվում է մի իրավիճակ, երբ օրինակ՝ կազմակերպությունը, որը չունի հավատարմագրում, ոչ էլ որակավորում շնորհելու իրավունք, կարող է անցկացնել բուհի հետ համատեղ ծրագրի մասնագիտական դասընթացների 75 տոկոսը և դա հիմք հանդիսանա որպեսզի բուհը շնորհի համապատասխան որակավորում: Այս համատեքստում, կրթության որակի ապահովման տեսանկյունից անհրաժեշտ է լրացուցիչ հիմնավորել 75%/25% հարաբերակցությունը:</w:t>
            </w:r>
          </w:p>
          <w:p w:rsidR="00A31425" w:rsidRPr="00B64AED" w:rsidRDefault="00A31425" w:rsidP="00A31425">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2</w:t>
            </w:r>
            <w:r w:rsidR="00597046" w:rsidRPr="00B64AED">
              <w:rPr>
                <w:rFonts w:ascii="GHEA Grapalat" w:eastAsia="GHEA Grapalat" w:hAnsi="GHEA Grapalat" w:cs="GHEA Grapalat"/>
              </w:rPr>
              <w:t>.</w:t>
            </w:r>
            <w:r w:rsidRPr="00B64AED">
              <w:rPr>
                <w:rFonts w:ascii="GHEA Grapalat" w:eastAsia="GHEA Grapalat" w:hAnsi="GHEA Grapalat" w:cs="GHEA Grapalat"/>
              </w:rPr>
              <w:t xml:space="preserve"> Նախագծի 32-րդ հոդվածի 2-րդ մասով սահմանվում է ինստիտուցիոնալ ֆինանսավորումը, որը հատկացվում է հանրային բուհերին ենթակառուցվածքների զարգացման, ինչպես նաև կրթության որակի բարելավման նպատակով և կախված չէ բուհին տրամադրվող պետական ուսանողական կրթաթոշակների թվից: Ինստիտուցիոնալ ֆինանսավորման բաղկացուցիչ են նաև բուհի գործունեության կատարողականի արդյունքային ցուցանիշները։ Բացի նշված կատարողական ցուցանիշներից, անհրաժեշտ է  ներկայացնել, թե ինչ այլ սկզբունքներով և հիմունքներով է այդ ֆինանսավորումը հատկացվում։ Նույնը վերաբերվում է տվյալ հոդվածի 3-րդ մասով սահմանված գիտահետազոտական գործունեության պետական բյուջետային ֆինանսավորման բազային ձևին, ինչը մյուս՝ գիտական նպատակային և գիտական դրամաշնորհային ձևերի համեմատ, որոնց հիմքը մրցույթն է,  չի պարզաբանվում, թե ինչ սկզբունքներով և հիմունքներով է տրամադրվում այդ </w:t>
            </w:r>
            <w:r w:rsidRPr="00B64AED">
              <w:rPr>
                <w:rFonts w:ascii="GHEA Grapalat" w:eastAsia="GHEA Grapalat" w:hAnsi="GHEA Grapalat" w:cs="GHEA Grapalat"/>
              </w:rPr>
              <w:lastRenderedPageBreak/>
              <w:t>կազմակերպություններին։</w:t>
            </w: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A31425" w:rsidRPr="00B64AED" w:rsidRDefault="00A31425" w:rsidP="00A31425">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3</w:t>
            </w:r>
            <w:r w:rsidR="00597046" w:rsidRPr="00B64AED">
              <w:rPr>
                <w:rFonts w:ascii="GHEA Grapalat" w:eastAsia="GHEA Grapalat" w:hAnsi="GHEA Grapalat" w:cs="GHEA Grapalat"/>
              </w:rPr>
              <w:t>.</w:t>
            </w:r>
            <w:r w:rsidRPr="00B64AED">
              <w:rPr>
                <w:rFonts w:ascii="GHEA Grapalat" w:eastAsia="GHEA Grapalat" w:hAnsi="GHEA Grapalat" w:cs="GHEA Grapalat"/>
              </w:rPr>
              <w:t xml:space="preserve"> Նախագծի 32-րդ հոդվածի 7-րդ մասը լրացուցիչ մեկնաբանման կարիք ունի։</w:t>
            </w: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A31425">
            <w:pPr>
              <w:pStyle w:val="1"/>
              <w:pBdr>
                <w:top w:val="nil"/>
                <w:left w:val="nil"/>
                <w:bottom w:val="nil"/>
                <w:right w:val="nil"/>
                <w:between w:val="nil"/>
              </w:pBdr>
              <w:spacing w:after="0" w:line="240" w:lineRule="auto"/>
              <w:jc w:val="both"/>
              <w:rPr>
                <w:rFonts w:ascii="GHEA Grapalat" w:eastAsia="GHEA Grapalat" w:hAnsi="GHEA Grapalat" w:cs="GHEA Grapalat"/>
              </w:rPr>
            </w:pPr>
          </w:p>
          <w:p w:rsidR="00A31425" w:rsidRPr="00B64AED" w:rsidRDefault="00A31425" w:rsidP="00A31425">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4</w:t>
            </w:r>
            <w:r w:rsidR="00597046" w:rsidRPr="00B64AED">
              <w:rPr>
                <w:rFonts w:ascii="GHEA Grapalat" w:eastAsia="GHEA Grapalat" w:hAnsi="GHEA Grapalat" w:cs="Cambria Math"/>
              </w:rPr>
              <w:t>.</w:t>
            </w:r>
            <w:r w:rsidRPr="00B64AED">
              <w:rPr>
                <w:rFonts w:ascii="GHEA Grapalat" w:eastAsia="GHEA Grapalat" w:hAnsi="GHEA Grapalat" w:cs="GHEA Grapalat"/>
              </w:rPr>
              <w:t xml:space="preserve"> «Կրթության մասին» ՀՀ օրենքում փոփոխություններ և լրացումներ կատարելու մասին» ՀՀ օրենքի նախագծի 3-րդ հոդվածի 1-ին մասով սահմանվում է, որ «Նպատակային ուսուցմամբ սովորող Հայաստանի Հանրապետության քաղաքացիների համար պետությունը երաշխավորում է պետական ուսումնական հաստատություններում մրցութային կարգով անվճար նախնական (արհեստագործական) և միջին մասնագիտական կրթություն ստանալու իրավունք: Այս դեպքում մրցութային ընդունելությունն իրականացվում է ընդհանուր մրցույթից առանձնացված՝ Հայաստանի Հանրապետության օրենսդրությամբ սահմանված կարգով։ Նպատակային ուսուցմամբ ընդունված ուսանողի հետ կնքված պայմանագրում պարտադիր ամրագրվում է նաև </w:t>
            </w:r>
            <w:r w:rsidRPr="00B64AED">
              <w:rPr>
                <w:rFonts w:ascii="GHEA Grapalat" w:eastAsia="GHEA Grapalat" w:hAnsi="GHEA Grapalat" w:cs="GHEA Grapalat"/>
              </w:rPr>
              <w:lastRenderedPageBreak/>
              <w:t>հետևյալ պայմանը. «ուսանողն ավարտելուց հետո առնվազն 3 տարի ժամկետով Հայաստանի Հանրապետության կառավարության սահմանած կարգով գործուղվում է աշխատելու ուղեգրող կազմակերպության նախատեսած վայրերում: Այս պայմանը չկատարելու դեպքում շրջանավարտը Հայաստանի Հանրապետության կառավարության սահմանած կարգով և ժամկետներում պարտավոր է փոխհատուցել ուսումնառության տարիների համար Հայաստանի Հանրապետության պետական բյուջեից հատկացված ուսանողական կրթաթոշակի կրկնապատիկը: Փոխհատուցված գումարի 70 տոկոսը բարձրագույն ուսումնական հաստատությունը վերադարձնում է Հայաստանի Հանրապետության պետական բյուջե, իսկ 30 տոկոսը տնօրինում է Հայաստանի Հանրապետության օրենսդրությամբ սահմանված կարգով:»։</w:t>
            </w:r>
          </w:p>
          <w:p w:rsidR="00A31425" w:rsidRPr="00B64AED" w:rsidRDefault="00A31425" w:rsidP="00A31425">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Վերոնշյալի կապակցությամբ գտնում ենք, որ Նախագծի հոդվածը կարիք ունի խմբագրման, քանի որ հստակ չի հասկացվում, որ նպատակային ուսուցման իրավունքը հանվել է բարձրագույն և հետբուհական կրթության և պահպանվել  նախնական (արհեստագործական) և միջին մասնագիտական կրթության մասով (հոդվածի 1-ին մասի 4-րդ պարբերության վերջին նախադասության մեջ նշվում է բարձրագույն ուսումնական հաստատության մասին, որը պարտավոր է վերադարձնել փոխհատուցված գումարի 70 տոկոսը ՀՀ պետական բյուջե)։ </w:t>
            </w:r>
          </w:p>
          <w:p w:rsidR="00A31425" w:rsidRPr="00B64AED" w:rsidRDefault="00A31425" w:rsidP="00A31425">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Միևնույն ժամանակ, Նպատակային ուսուցման արդյունավետությունը և նպատակահարմարությունը </w:t>
            </w:r>
            <w:r w:rsidRPr="00B64AED">
              <w:rPr>
                <w:rFonts w:ascii="GHEA Grapalat" w:eastAsia="GHEA Grapalat" w:hAnsi="GHEA Grapalat" w:cs="GHEA Grapalat"/>
              </w:rPr>
              <w:lastRenderedPageBreak/>
              <w:t>գնահատելու համար առաջարկվում է իրականացնել վերլուծություն պարզելու</w:t>
            </w:r>
            <w:r w:rsidR="00AD7FF9" w:rsidRPr="00B64AED">
              <w:rPr>
                <w:rFonts w:ascii="GHEA Grapalat" w:eastAsia="GHEA Grapalat" w:hAnsi="Cambria Math" w:cs="Cambria Math"/>
              </w:rPr>
              <w:t>.</w:t>
            </w:r>
          </w:p>
          <w:p w:rsidR="00A31425" w:rsidRPr="00B64AED" w:rsidRDefault="00A31425" w:rsidP="00A31425">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w:t>
            </w:r>
            <w:r w:rsidRPr="00B64AED">
              <w:rPr>
                <w:rFonts w:ascii="GHEA Grapalat" w:eastAsia="GHEA Grapalat" w:hAnsi="GHEA Grapalat" w:cs="GHEA Grapalat"/>
              </w:rPr>
              <w:tab/>
              <w:t>Վերջին 5 տարիների ընթացքում պետության կողմից տարեկան կտրվածքով նախնական (արհեստագործական) և միջին մասնագիտական կրթության նպատակային ուսուցման տրամադրված անվճար տեղերի քանակը և դրան համարժեք ֆոնդերը, ընդունվածների և շրջանավարտների թիվը։</w:t>
            </w:r>
          </w:p>
          <w:p w:rsidR="00A31425" w:rsidRPr="00B64AED" w:rsidRDefault="00A31425" w:rsidP="00A31425">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w:t>
            </w:r>
            <w:r w:rsidRPr="00B64AED">
              <w:rPr>
                <w:rFonts w:ascii="GHEA Grapalat" w:eastAsia="GHEA Grapalat" w:hAnsi="GHEA Grapalat" w:cs="GHEA Grapalat"/>
              </w:rPr>
              <w:tab/>
              <w:t>Մարզպետարանների և դպրոցների կողմից նպատակային ուսուցման գործուղվածների ընտրության սկզբունքները և չափանիշները։</w:t>
            </w:r>
          </w:p>
          <w:p w:rsidR="00A31425" w:rsidRPr="00B64AED" w:rsidRDefault="00A31425" w:rsidP="00A31425">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w:t>
            </w:r>
            <w:r w:rsidRPr="00B64AED">
              <w:rPr>
                <w:rFonts w:ascii="GHEA Grapalat" w:eastAsia="GHEA Grapalat" w:hAnsi="GHEA Grapalat" w:cs="GHEA Grapalat"/>
              </w:rPr>
              <w:tab/>
              <w:t>Վերջին 5 տարիների ընթացքում այդ ուսանողների հետ կնքված պայմանագրերի թիվը, որից՝  նշված վայրերում 3 տարի (նախկինում 5 տարի) աշխատածների թիվը,</w:t>
            </w:r>
          </w:p>
          <w:p w:rsidR="00A31425" w:rsidRPr="00B64AED" w:rsidRDefault="00A31425" w:rsidP="00A31425">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w:t>
            </w:r>
            <w:r w:rsidRPr="00B64AED">
              <w:rPr>
                <w:rFonts w:ascii="GHEA Grapalat" w:eastAsia="GHEA Grapalat" w:hAnsi="GHEA Grapalat" w:cs="GHEA Grapalat"/>
              </w:rPr>
              <w:tab/>
              <w:t xml:space="preserve">Շրջանավարտների ընդհանուր թիվը/տոկոսը, ովքեր չեն կարողացել աշխատանքի ընդունվել՝ այդ պահին թափուր տեղեր առկա չլինելու պատճառով, </w:t>
            </w:r>
          </w:p>
          <w:p w:rsidR="00A31425" w:rsidRPr="00B64AED" w:rsidRDefault="00A31425" w:rsidP="00A31425">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w:t>
            </w:r>
            <w:r w:rsidRPr="00B64AED">
              <w:rPr>
                <w:rFonts w:ascii="GHEA Grapalat" w:eastAsia="GHEA Grapalat" w:hAnsi="GHEA Grapalat" w:cs="GHEA Grapalat"/>
              </w:rPr>
              <w:tab/>
              <w:t>Գործուղման վայրերում աշխատանքի անցման պարտավորությունը խախտած անձանց թիվը և պարտավորությունը չկատարելու հիմքով պետական բյուջե հետ վերադարձված  ընդհանուր գումարը։</w:t>
            </w:r>
          </w:p>
          <w:p w:rsidR="00512F23" w:rsidRPr="00B64AED" w:rsidRDefault="00A31425" w:rsidP="00512F23">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5</w:t>
            </w:r>
            <w:r w:rsidR="00AD7FF9" w:rsidRPr="00B64AED">
              <w:rPr>
                <w:rFonts w:ascii="GHEA Grapalat" w:eastAsia="GHEA Grapalat" w:hAnsi="Cambria Math" w:cs="Cambria Math"/>
              </w:rPr>
              <w:t>.</w:t>
            </w:r>
            <w:r w:rsidRPr="00B64AED">
              <w:rPr>
                <w:rFonts w:ascii="GHEA Grapalat" w:eastAsia="GHEA Grapalat" w:hAnsi="GHEA Grapalat" w:cs="GHEA Grapalat"/>
              </w:rPr>
              <w:t xml:space="preserve"> Ի լրումն վերը նշված դիտողությունների, առաջարկվում է առաջիկայում ուսումնասիրության առարկա դարձնել ՀՀ-ում գործող կրթական ծրագրերի լիցենզավորման գործընթացը. որքանով է այն արդյունավետ, ինչ խնդիրների առաջ են կանգնում բուհերը լիցենզավորվելիս, արդյոք բիզնես գործընթացների տեսանկյունից առավել արդյունավետ տարբերակների հնարավորություն կա թե ոչ։ </w:t>
            </w:r>
            <w:r w:rsidRPr="00B64AED">
              <w:rPr>
                <w:rFonts w:ascii="GHEA Grapalat" w:eastAsia="GHEA Grapalat" w:hAnsi="GHEA Grapalat" w:cs="GHEA Grapalat"/>
              </w:rPr>
              <w:lastRenderedPageBreak/>
              <w:t>Մասնավորապես, առաջարկում ենք դիտարկել լիզենզավորման գործընթացը նախնական և վերջնական փուլերի բաժանելու հնարավորությունը կամ թողնելով լիցենզավորումը որպես գործընթացի վերջնական փուլ՝ մինչև այդ պարտադիր դարձնել գործընթացի նախնական գնահատման փուլը։ Այս մոտեցումը հաջողությամբ կիրառվում է որոշ  երկրների կրթական համակարգերում</w:t>
            </w:r>
            <w:r w:rsidR="00C32698" w:rsidRPr="00B64AED">
              <w:rPr>
                <w:rFonts w:ascii="GHEA Grapalat" w:eastAsia="GHEA Grapalat" w:hAnsi="GHEA Grapalat" w:cs="GHEA Grapalat"/>
                <w:vertAlign w:val="superscript"/>
                <w:lang w:val="en-US"/>
              </w:rPr>
              <w:t>1</w:t>
            </w:r>
            <w:r w:rsidR="00512F23" w:rsidRPr="00B64AED">
              <w:rPr>
                <w:rFonts w:ascii="GHEA Grapalat" w:eastAsia="GHEA Grapalat" w:hAnsi="GHEA Grapalat" w:cs="GHEA Grapalat"/>
              </w:rPr>
              <w:t xml:space="preserve"> (</w:t>
            </w:r>
            <w:r w:rsidR="00C32698" w:rsidRPr="00B64AED">
              <w:rPr>
                <w:rFonts w:ascii="GHEA Grapalat" w:eastAsia="GHEA Grapalat" w:hAnsi="GHEA Grapalat" w:cs="GHEA Grapalat"/>
                <w:vertAlign w:val="superscript"/>
                <w:lang w:val="en-US"/>
              </w:rPr>
              <w:t>1</w:t>
            </w:r>
            <w:r w:rsidR="00512F23" w:rsidRPr="00B64AED">
              <w:rPr>
                <w:rFonts w:ascii="GHEA Grapalat" w:eastAsia="GHEA Grapalat" w:hAnsi="GHEA Grapalat" w:cs="GHEA Grapalat"/>
              </w:rPr>
              <w:t>Application Guide for Initial Registration as a New Higher Education Provider- https://www.teqsa.gov.au/sites/default/files/application-guide-initial-registration-new-providers-v3-15-online.pdf?v=1584570477</w:t>
            </w:r>
          </w:p>
          <w:p w:rsidR="00512F23" w:rsidRPr="00B64AED" w:rsidRDefault="00512F23" w:rsidP="00512F23">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https://www.teqsa.gov.au/applying-become-provider-0</w:t>
            </w:r>
          </w:p>
          <w:p w:rsidR="00512F23" w:rsidRPr="00B64AED" w:rsidRDefault="00512F23" w:rsidP="00512F23">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UKhttps://www.officeforstudents.org.uk/media/1100/ofs2018_05.pdf   </w:t>
            </w:r>
          </w:p>
          <w:p w:rsidR="00A31425" w:rsidRPr="00B64AED" w:rsidRDefault="00512F23" w:rsidP="00512F23">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http://www.acces.nysed.gov/bpss/schools/initial-licensure-process)</w:t>
            </w:r>
            <w:r w:rsidR="00A31425" w:rsidRPr="00B64AED">
              <w:rPr>
                <w:rFonts w:ascii="GHEA Grapalat" w:eastAsia="GHEA Grapalat" w:hAnsi="GHEA Grapalat" w:cs="GHEA Grapalat"/>
              </w:rPr>
              <w:t xml:space="preserve">՝ հիմնականում աստիճան չշնորհող  ծրագրերի և նախակրթարանների, իսկ Մեծ Բրիտանիայում և Ավստրալիայում նաև աստիճան շնորհող ծրագրերի համար։ Այս պարագայում նախնական լիցենզավորման կամ նախնական գնահատման փուլի նախապայմաններից առանցքային  նշանակություն է ստանում կրթական ծրագրի հաշվառմանը (լիցենզիայի փոխարեն գործում է հաշվառման համակարգը) դիմած հաստատության կողմից բիզնես ծրագրի/պլանի կամ  նախնական ծրագրի պարտադիր ներկայացումը՝ օրենսդրությամբ սահմանված կրթական չափորոշիչներին համապատասխան, ինչպես  նաև ֆինանսական միջոցների բավարարության և  ֆինանսական վիճակի մասին տեղեկատվությունը (արտաքին աուդիտի եզրակացությունը)։ Այս մոտեցումը </w:t>
            </w:r>
            <w:r w:rsidR="00A31425" w:rsidRPr="00B64AED">
              <w:rPr>
                <w:rFonts w:ascii="GHEA Grapalat" w:eastAsia="GHEA Grapalat" w:hAnsi="GHEA Grapalat" w:cs="GHEA Grapalat"/>
              </w:rPr>
              <w:lastRenderedPageBreak/>
              <w:t xml:space="preserve">թույլ է տալիս կրթական գործունեություն իրականացնելու համար անհրաժեշտ ծախսերը կատարել աստիճանաբար, զարգացմանը միտված փուլերով և կարգով, ապահովելով աշխատանքների ավելի բարձր որակ և, որ ամենակարևորն է՝ լիցենզիան կամ այս դեպքում՝ գործունեության նախնական թույլտվությունը ստանալ մինչև պահանջվող ամբողջ ծախսերը կատարելը, այլ ոչ, թե ծախսերի փաստացի կատարումից հետո դիմել այն ստանալու համար, որի մերժման դեպքում դիմողը կրելու է խոշոր վնասներ։ Այնուհետև, հաշվառող կամ լիցենզավորող լիազոր մարմինը և դիմողը համապատասխան պայմանագրով համաձայնեցնում են այն  ժամկետները (կամ որոշ երկրներում, օրինակ՝ Ավստրալիայում սահմանված է հստակ ժամկետներ՝ դիմելու պահից՝ 3 ամիս նախնական գնահատման, իսկ  6 ամիս՝ հիմնավոր կամ վերջնական գնահատման համար), երբ տվյալ գործունեության համար պահանջվող բոլոր պահանջ-պայմանները բավարարվելուց հետո  կընդունվի վերջնական լիցենզիայի կամ հաշվառման որոշումը և ուսումնական գործընթացը կիրականացվի լրիվ ընթացքով։ </w:t>
            </w:r>
          </w:p>
          <w:p w:rsidR="00A31425" w:rsidRPr="00B64AED" w:rsidRDefault="00A31425" w:rsidP="00A31425">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Մինչդեռ Հայաստանում գործող լիցենզավորման կարգով՝ կրթական նման գործունեություն նախաձեռնող անձը ստիպված է հսկայական ծախսեր կատարել, ձեռք բերել տարածքներ, գույք, աշխատանքի ընդունել դասախոսական և վարչական կազմ և միայն հետո դիմել լիցենցավորման և 23 աշխատանքային օրվա ընթացքում ստանալ լիցենզիա կամ մերժվել, իսկ վերջինիս  դեպքում՝ </w:t>
            </w:r>
            <w:r w:rsidRPr="00B64AED">
              <w:rPr>
                <w:rFonts w:ascii="GHEA Grapalat" w:eastAsia="GHEA Grapalat" w:hAnsi="GHEA Grapalat" w:cs="GHEA Grapalat"/>
              </w:rPr>
              <w:lastRenderedPageBreak/>
              <w:t>առաջացող ռիսկերը  կրել միայնակ, ինչը բիզնես միջավայրի տեսանկյունից վատթարացնող գործոն է։</w:t>
            </w:r>
          </w:p>
          <w:p w:rsidR="00A31425" w:rsidRPr="00B64AED" w:rsidRDefault="00A31425" w:rsidP="00A31425">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Լիցենզավորման մասին ՀՀ օրենքով և կարգավորող օրենսդրությամբ բակալավրի և մագիստրոսի կրթական ծրագրերի մասով՝ բացի հաշվետվության և վայրի պահանջներից նախատեսված չէ փորձաքննության պահանջ, ինչը թույլ կտար մինչև հայտի ներկայացումը մեկամսյա ժամկետում փորձաքննել բոլոր փաստաթղթերը։ Այս բացը առավել բարդեցնում է խնդիրը։ Իհարկե գործող լիցենզավորման կարգը թույլ է տալիս կրթական գործունեության պահանջների, հիմնականում թղթաբանության,  որոշ բացեր լրացնել մինչև լիցենզավորման մասին որոշման կայացումը (5 աշխատանքային օր), և նույնիսկ հետո (նախազգուշացման կամ տուգանքներ կիրառելով), սակայն այս դեպքում տեղի է ունենում բիզնեսի մեկնարկի հապաղում անորոշ ժամանակով կամ ֆինանսական բեռի առաջացում, իսկ սա առաջացնում է շահույթի, ապա և հարկային հնարավոր կորուստներ։ </w:t>
            </w:r>
          </w:p>
          <w:p w:rsidR="00A31425" w:rsidRPr="00B64AED" w:rsidRDefault="00A31425" w:rsidP="00A31425">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 «ՀՀ կրթական ծրագրերի իրականացման լիցենզավորման կարգերը, լիցենզիայի ձևերը հաստատելու և ՀՀ կառավարության 2000 թվականի հուլիսի 7-ի N 372-Ն որոշման մեջ փոփոխություն կատարելու մասին» ՀՀ կառավարություն թիվ 808-Ն որոշման համաձայն՝ որպես բակալավրի լիցենզիայի նախապայման պահանջվում է մասնավորապես</w:t>
            </w:r>
            <w:r w:rsidRPr="00B64AED">
              <w:rPr>
                <w:rFonts w:ascii="GHEA Grapalat" w:eastAsia="GHEA Grapalat" w:hAnsi="Cambria Math" w:cs="Cambria Math"/>
              </w:rPr>
              <w:t>․</w:t>
            </w:r>
          </w:p>
          <w:p w:rsidR="00A31425" w:rsidRPr="00B64AED" w:rsidRDefault="00A31425" w:rsidP="00A31425">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w:t>
            </w:r>
            <w:r w:rsidRPr="00B64AED">
              <w:rPr>
                <w:rFonts w:ascii="GHEA Grapalat" w:eastAsia="GHEA Grapalat" w:hAnsi="GHEA Grapalat" w:cs="GHEA Grapalat"/>
              </w:rPr>
              <w:tab/>
              <w:t xml:space="preserve">ուսումնական հաստատության պրոֆեսորադասախոսական կազմի առնվազն 50 տոկոսի համար տվյալ ուսումնական հաստատությունը </w:t>
            </w:r>
            <w:r w:rsidRPr="00B64AED">
              <w:rPr>
                <w:rFonts w:ascii="GHEA Grapalat" w:eastAsia="GHEA Grapalat" w:hAnsi="GHEA Grapalat" w:cs="GHEA Grapalat"/>
              </w:rPr>
              <w:lastRenderedPageBreak/>
              <w:t>պետք է հանդիսանա հիմնական աշխատավայր և դիմումին կից պարտադիր ներկայացվեն աշխատանքային պայմանագրերի պատճենները։ Սա նշանակում է աշխատանքի ընդունել մեծ թվով անձանց և մինչև կրթական գործընթացը սկսելը աշխատավարձ վճարելով կատարել անհիմն ծախսեր, որոնց կարիքը սկզբնական փուլում հնարավոր է պահանջված չէր։ Մեջբերվող միջազգային պրակտիկայում այս պահանջի փոխարեն բավարարվում են ներգրավվող դասախոսների կենսագրական տվյալներով (CV)։</w:t>
            </w:r>
          </w:p>
          <w:p w:rsidR="00A31425" w:rsidRPr="00B64AED" w:rsidRDefault="00A31425" w:rsidP="00A31425">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w:t>
            </w:r>
            <w:r w:rsidRPr="00B64AED">
              <w:rPr>
                <w:rFonts w:ascii="GHEA Grapalat" w:eastAsia="GHEA Grapalat" w:hAnsi="GHEA Grapalat" w:cs="GHEA Grapalat"/>
              </w:rPr>
              <w:tab/>
              <w:t>ուսումնաարտադրական կամ կլինիկական պրակտիկայի բազայի մասով՝ պարտադիր պայման է բնագավառի բազային հաստատությունների հետ կնքված պայմանագրերի (պրակտիկա անցնողների թվի նշմամբ) առկայությունը։ Նոր մեկնարկվող կրթական հաստատությունը հնարավոր է այն լրացներ ավելի ուշ ժամկետներում՝ կապված պրակտիկայի կազմակերպման ժամկետների հետ։ Մեջբերվող միջազգային փորձով՝ դրանց առկայության պահանջը բացակայում է։ Դրանք չափանիշներ են, որոնց համար  դիմողը  օրենքով հանձն է առնում բավարարել թույլտվություն կամ հաշվառում ստանալուց հետո։</w:t>
            </w:r>
          </w:p>
          <w:p w:rsidR="00A31425" w:rsidRPr="00B64AED" w:rsidRDefault="00A31425" w:rsidP="00C32698">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w:t>
            </w:r>
            <w:r w:rsidRPr="00B64AED">
              <w:rPr>
                <w:rFonts w:ascii="GHEA Grapalat" w:eastAsia="GHEA Grapalat" w:hAnsi="GHEA Grapalat" w:cs="GHEA Grapalat"/>
              </w:rPr>
              <w:tab/>
              <w:t xml:space="preserve">ուսումնական տարածքների առկայությունը (այդ թվում՝ դասասենյակի, լաբորատորիայի, արհեստանոցի, առարկայական կաբինետի, ամբիոնների, մարզադահլիճի, գրադարան-ընթերցասրահի, համակարգչային լաբորատորիայի, օժանդակ (բակ, մարզահրապարակ, պահեստային մակերես և այլն)։ Եթե հիմնավորվի, որ խաղահրապարակը, պահեստը կամ նշվածներից մի այլ բան </w:t>
            </w:r>
            <w:r w:rsidRPr="00B64AED">
              <w:rPr>
                <w:rFonts w:ascii="GHEA Grapalat" w:eastAsia="GHEA Grapalat" w:hAnsi="GHEA Grapalat" w:cs="GHEA Grapalat"/>
              </w:rPr>
              <w:lastRenderedPageBreak/>
              <w:t>կրթական որակի և ուսանողության համար կենսական նշանակության պահանջ չի սկզբնական փուլում, ապա այն կարող էր ապահովվել ավելի ուշ ժամկետում։ Մեջբերվող միջազգային փորձով՝ դրանց առկայության պահանջը բացակայում է։ Դրանք չափանիշներ են, որոնց համար  դիմողը  օրենքով հանձն է առնում բավարարել թույլտվություն կամ հաշվառում ստանալուց հետո։</w:t>
            </w:r>
          </w:p>
          <w:p w:rsidR="00DC3EA5" w:rsidRPr="00B64AED" w:rsidRDefault="00DC3EA5"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DC3EA5" w:rsidRPr="00B64AED" w:rsidRDefault="00DC3EA5"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Գտնում ենք, որ նախագիծը, ընդհանուր առմամբ, չի ապահովում բարձրագույն կրթության և գիտության ոլորտում համակարգային և որակական փոփոխությունների իրականացումը՝ հետևյալ նկատառումներից ելնելով.</w:t>
            </w: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1. Օրենքի նախագծով, ըստ էության, լուծում չի տրվում ոլորտի հետագա զարգացման համար իրավական հենք ստեղծելու կարևորագույն խնդրին, ավելին՝ օրենքի մակարդակով համակարգի համար առանցքային նշանակություն ունեցող հիմնադրույթները ամրագրելու փոխարեն այդ խնդիրների լուծումը վերապահվում է ենթաօրենսդրական մակարդակում ակնկալվող իրավական ակտերին (օրինակ 8-րդ հոդվածի 2-րդ մասով նախատեսվում է, որ կառավարությանը պետք է սահմանի Հայաստանի Հանրապետությունում գործող բուհերի ու գիտական կազմակերպությունների տարատեսակները, դրանց դասակարգման չափանիշները և պահանջները, կամ 14-րդ հոդվածի 5-րդ մասով նախատեսվում է, որ լիցենզավորման պարտադիր պայմաններն ու պահանջները սահմանվելու են բարձրագույն կրթության կրթական ծրագրերի լիցենզավորման կարգերով, որոնք լիազոր մարմնի ներկայացմամբ հաստատելու է Կառավարությունը)։</w:t>
            </w: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956F5" w:rsidRPr="00B64AED" w:rsidRDefault="001956F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2. Հասկանալի չէ այն տեսլականը կամ հայեցակարգային հենքը, որից ելնելով ստեղծվել է սույն նախագիծը:</w:t>
            </w: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3. Նախագծով իրացված չէ վարչապետի մոտ 2019 թվականի նոյեմբերի 18-ին կայացած խորհրդակցության N ԿԱ/210-2019 արձանագրության 1 կետի 1-ին ենթակետով սահմանված հանձնարարականը: Համաձայն վերոնշյալ ենթակետի նախագծում պետք էր ներառել այնպիսի կարգավորումներ, որոնք իրավական հիմք կստեղծեին բարձրագույն մասնագիտական </w:t>
            </w:r>
            <w:r w:rsidRPr="00B64AED">
              <w:rPr>
                <w:rFonts w:ascii="GHEA Grapalat" w:eastAsia="GHEA Grapalat" w:hAnsi="GHEA Grapalat" w:cs="GHEA Grapalat"/>
              </w:rPr>
              <w:lastRenderedPageBreak/>
              <w:t>կրթության և գիտության ոլորտում հայեցակարգային, արմատական փոփոխություններ իրականացնելու համար, մասնավորապես, կնախատեսվեր անցումային ժամանակաշրջանում բարձրագույն ուսումնական հաստատությունների արդյունավետ կառավարիչներ նշանակելու հնարավորություն:</w:t>
            </w: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Իրացված չէ նաև նույն արձանագրության 1-ին կետի 3-րդ ենթակետով սահմանված հանձնարարականը, համաձայն որի նախագծով առաջարկվող փոփոխությունների համատեքստում պետք է քննարկվեին ՀՀ գիտությունների ազգային ակադեմիայի ինստիտուտների կարգավիճակի փոփոխության հարցը, որի մասին նախագծում դրույթները բացակայում են:</w:t>
            </w: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D81FBA" w:rsidRPr="00B64AED" w:rsidRDefault="00D81FBA"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4. Նախագծում կիրառվող հասկացությունները ամբողջական չեն և շարադրված են ոչ համակարգված ձևով: Օրինակ՝ պահպանված չեն գլխավորից դեպի երկրորդական հասկացությունները շարադրելու սկզբունքը (4-րդ հոդվածի 1-ին մասում հասկանալի չէ, թե ինչու է բարձրագույն կրթության և գիտության համակարգի պետական քաղաքականության սկզբունքների մեջ առաջինը նշված իրավահավասարության ապահովումը և խտրականության բացառումը, կամ 5-րդ հոդվածի 2-րդ մասում սահմանված գործառույթները, որոնք պետք է համապատասխանեն  գործունեության հիմնական ուղղություններին և նույնպես շարադրվեն գլխավորից երկրորդական սկզբունքով):</w:t>
            </w: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5. Նախագծում խնդրահարույց են բուհերի կառավարման համակարգի վերաբերյալ մի շարք դրույթներ: Մասնավորապես՝ չի ապահովվում բուհերի անկախությունը՝ հաշվի առնելով այն, որ կառավարման խորհրդի 12 անդամից 6-ին առաջադրում է լիազոր մարմինը:</w:t>
            </w: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A294D" w:rsidRPr="00B64AED" w:rsidRDefault="000A29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6. Նախագծում ապահովված չէ բարձրագույն կրթության և գիտության ոլորտները կարգավորող նորմերի օպտիմալ համամասնությունը: Մասնավորապես թերի են գիտության վերաբերյալ կարգավորումները:</w:t>
            </w:r>
          </w:p>
          <w:p w:rsidR="00C659CB" w:rsidRPr="00B64AED" w:rsidRDefault="00C659C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C659CB" w:rsidRPr="00B64AED" w:rsidRDefault="00C659C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C659CB" w:rsidRPr="00B64AED" w:rsidRDefault="00C659C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C659CB" w:rsidRPr="00B64AED" w:rsidRDefault="00C659C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C659CB" w:rsidRPr="00B64AED" w:rsidRDefault="00C659C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C659CB" w:rsidRPr="00B64AED" w:rsidRDefault="00C659C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C659CB" w:rsidRPr="00B64AED" w:rsidRDefault="00C659C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C659CB" w:rsidRPr="00B64AED" w:rsidRDefault="00C659C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C659CB" w:rsidRPr="00B64AED" w:rsidRDefault="00C659C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C659CB" w:rsidRPr="00B64AED" w:rsidRDefault="00C659C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C659CB" w:rsidRPr="00B64AED" w:rsidRDefault="00C659C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C659CB" w:rsidRPr="00B64AED" w:rsidRDefault="00C659C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C659CB" w:rsidRPr="00B64AED" w:rsidRDefault="00C659C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C659CB" w:rsidRPr="00B64AED" w:rsidRDefault="00C659C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7. Նախագծում հստակ սահմանված չեն ուսանողներին տրամադրվող արտոնությունների  և սոցիալական երաշխիքների վերաբերյալ դրույթները (օրինակ՝ 4-րդ հոդվածի 2-րդ մասի 21-րդ կետ): </w:t>
            </w: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8. Նախագծում տեղ են գտել ենթաօրենսդրական իրավական կարգավորումներին բնորոշ դրույթներ (օրինակ՝ 24 հոդվածի 3-րդ մասը և այլն):</w:t>
            </w: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9. 3-րդ հոդվածի 17-րդ մասում սահմանվում է կրթական ոլորտ կամ ենթաոլորտ հասկացությունը: Կարծում ենք, որ ոլորտը և ենթաոլորտը միմյանց չեն կարող հավասարեցվել, քանի որ ոլորտն ավելի լայն հասկացություն է, քան ենթաոլորտը:</w:t>
            </w: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10. 3-րդ հոդվածի 22-րդ մասով սահմանվում է «ԿՓԵՀ ակադեմիական կրեդիտ» հասկացությունը: Այս հասկացությունը պետք է տալ առանց ԿՓԵՀ-ի հետ կապելու, քանի որ սույն նախագծի 9-րդ հոդվածի 3-րդ մասում նախատեսված է ուսումնական գործընթացը նաև այլ կրեդիտային համակարգով կազմակերպելու հնարավորություն:</w:t>
            </w: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E2CEC" w:rsidRPr="00B64AED" w:rsidRDefault="002E2CEC"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11. Նախագծի 5-րդ հոդվածի 2-րդ մասի 15-րդ կետում սահմանվում է, որ բուհը կարող է տնօրինել իր գույքը և այդ գույքի վարձակալությունից ստացված եկամուտները: Գտնում ենք, որ պետության կողմից տրամադրված գույքի վարձակալությունից ստացվող գումարը պետք է մուտք լինի պետական բյուջե:</w:t>
            </w:r>
          </w:p>
          <w:p w:rsidR="00AD50B8" w:rsidRPr="00B64AED" w:rsidRDefault="00AD50B8"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AD50B8" w:rsidRPr="00B64AED" w:rsidRDefault="00AD50B8"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AD50B8" w:rsidRPr="00B64AED" w:rsidRDefault="00AD50B8"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AD50B8" w:rsidRPr="00B64AED" w:rsidRDefault="00AD50B8"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AD50B8" w:rsidRPr="00B64AED" w:rsidRDefault="00AD50B8"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AD50B8" w:rsidRPr="00B64AED" w:rsidRDefault="00AD50B8"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AD50B8" w:rsidRPr="00B64AED" w:rsidRDefault="00AD50B8"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AD50B8" w:rsidRPr="00B64AED" w:rsidRDefault="00AD50B8"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AD50B8" w:rsidRPr="00B64AED" w:rsidRDefault="00AD50B8"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AD50B8" w:rsidRPr="00B64AED" w:rsidRDefault="00AD50B8"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AD50B8" w:rsidRPr="00B64AED" w:rsidRDefault="00AD50B8"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AD50B8" w:rsidRPr="00B64AED" w:rsidRDefault="00AD50B8"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AD50B8" w:rsidRPr="00B64AED" w:rsidRDefault="00AD50B8"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AD50B8" w:rsidRPr="00B64AED" w:rsidRDefault="00AD50B8"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AD50B8" w:rsidRPr="00B64AED" w:rsidRDefault="00AD50B8"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AD50B8" w:rsidRPr="00B64AED" w:rsidRDefault="00AD50B8"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AD50B8" w:rsidRPr="00B64AED" w:rsidRDefault="00AD50B8"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12. 10-րդ հոդվածը վերնագրված է «Բարձրագույն կրթության մակարդակները, </w:t>
            </w:r>
            <w:r w:rsidRPr="00B64AED">
              <w:rPr>
                <w:rFonts w:ascii="GHEA Grapalat" w:eastAsia="GHEA Grapalat" w:hAnsi="GHEA Grapalat" w:cs="GHEA Grapalat"/>
              </w:rPr>
              <w:lastRenderedPageBreak/>
              <w:t>որակավորումները և կրթական ոլորտները», սակայն դրանում ոլորտների վերաբերյալ դրույթներ չկան:</w:t>
            </w:r>
          </w:p>
          <w:p w:rsidR="00602DA5" w:rsidRPr="00B64AED" w:rsidRDefault="00602DA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02DA5" w:rsidRPr="00B64AED" w:rsidRDefault="00602DA5"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13. 12-ի 4-րդ մասում նշված է, որ դիպլոմի հավելվածի ձևանմուշը, դրանց պատվիրման, բաշխման, լրացման...կարգը հաստատում է լիազոր մարմինը, սակայն նշված լիազորությունը բացակայում է լիազոր մարմնի իրավասություններն ամբողջացնող 20-րդ հոդվածում: Նույն կերպ նշված հոդվածի 6-րդ մասում տրվող լիազորությունը բացակայում է կառավարության լիազորությունների ընդհանուր ցանկում: Հասկանալի չէ նաև, թե ինչով են տարբերվում վերոնշյալ 2 մասերում նշված դիպլոմի ձևանմուշը և դիպլոմի ձևերը, և ինչու է ձևանմուշը սահմանում լիազոր մարմինը, իսկ ձևը հաստատում կառավարությունր:</w:t>
            </w:r>
          </w:p>
          <w:p w:rsidR="000349FF" w:rsidRPr="00B64AED" w:rsidRDefault="000349FF"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349FF" w:rsidRPr="00B64AED" w:rsidRDefault="000349FF"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349FF" w:rsidRPr="00B64AED" w:rsidRDefault="000349FF"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349FF" w:rsidRPr="00B64AED" w:rsidRDefault="000349FF"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349FF" w:rsidRPr="00B64AED" w:rsidRDefault="000349FF"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349FF" w:rsidRPr="00B64AED" w:rsidRDefault="000349FF"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349FF" w:rsidRPr="00B64AED" w:rsidRDefault="000349FF"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0349FF" w:rsidRPr="00B64AED" w:rsidRDefault="000349FF"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14. 9-րդ հոդվածի 11-րդ մասում սահմանվում է ինտեգրված ծրագրով կրթական ծրագրերի բեռնվածության համապատասխան կրեդիտների քանակը, սակայն չի սահմանվում կրեդիտների առավելագույն քանակը, ինչպես դա նշված է առաջին և երկրորդ մակարդակների որակավորում շնորհող կրթական ծրագրերի համար:</w:t>
            </w:r>
          </w:p>
          <w:p w:rsidR="00B877DB" w:rsidRPr="00B64AED" w:rsidRDefault="00B877D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B877DB" w:rsidRPr="00B64AED" w:rsidRDefault="00B877D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B877DB" w:rsidRPr="00B64AED" w:rsidRDefault="00B877D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B877DB" w:rsidRPr="00B64AED" w:rsidRDefault="00B877D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B877DB" w:rsidRPr="00B64AED" w:rsidRDefault="00B877D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B877DB" w:rsidRPr="00B64AED" w:rsidRDefault="00B877D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B877DB" w:rsidRPr="00B64AED" w:rsidRDefault="00B877D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B877DB" w:rsidRPr="00B64AED" w:rsidRDefault="00B877D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B877DB" w:rsidRPr="00B64AED" w:rsidRDefault="00B877D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B877DB" w:rsidRPr="00B64AED" w:rsidRDefault="00B877D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B877DB" w:rsidRPr="00B64AED" w:rsidRDefault="00B877D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B877DB" w:rsidRPr="00B64AED" w:rsidRDefault="00B877D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B877DB" w:rsidRPr="00B64AED" w:rsidRDefault="00B877D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B877DB" w:rsidRPr="00B64AED" w:rsidRDefault="00B877D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B877DB" w:rsidRPr="00B64AED" w:rsidRDefault="00B877D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B877DB" w:rsidRPr="00B64AED" w:rsidRDefault="00B877D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B877DB" w:rsidRPr="00B64AED" w:rsidRDefault="00B877D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B877DB" w:rsidRPr="00B64AED" w:rsidRDefault="00B877D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B877DB" w:rsidRPr="00B64AED" w:rsidRDefault="00B877D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B877DB" w:rsidRPr="00B64AED" w:rsidRDefault="00B877D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B877DB" w:rsidRPr="00B64AED" w:rsidRDefault="00B877D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B877DB" w:rsidRPr="00B64AED" w:rsidRDefault="00B877D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B877DB" w:rsidRPr="00B64AED" w:rsidRDefault="00B877D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15. 14-րդ </w:t>
            </w:r>
            <w:r w:rsidR="00B64AED">
              <w:rPr>
                <w:rFonts w:ascii="GHEA Grapalat" w:eastAsia="GHEA Grapalat" w:hAnsi="GHEA Grapalat" w:cs="GHEA Grapalat"/>
              </w:rPr>
              <w:t>հ</w:t>
            </w:r>
            <w:r w:rsidR="00B64AED" w:rsidRPr="00B64AED">
              <w:rPr>
                <w:rFonts w:ascii="GHEA Grapalat" w:eastAsia="GHEA Grapalat" w:hAnsi="GHEA Grapalat" w:cs="GHEA Grapalat"/>
              </w:rPr>
              <w:t>ո</w:t>
            </w:r>
            <w:r w:rsidRPr="00B64AED">
              <w:rPr>
                <w:rFonts w:ascii="GHEA Grapalat" w:eastAsia="GHEA Grapalat" w:hAnsi="GHEA Grapalat" w:cs="GHEA Grapalat"/>
              </w:rPr>
              <w:t>դվածի 8-րդ մասում առաջարկվում է լիցենզիայի դադարեցում, սակայն «Լիցենզավորման մասին» օրենքի 36-րդ հոդվածը որոշակի դեպքերի համար նախատեսում է լիցենզիայի կասեցում՝ հնարավորություն տալով վերացնել արձանագրված խախտումները: Առաջարկում ենք սահմանել նախազգուշացման, ապա լիցենզիայի կասեցման հնարավորւթյուն՝ համապատասխան հիմքերով:</w:t>
            </w:r>
          </w:p>
          <w:p w:rsidR="00B877DB" w:rsidRPr="00B64AED" w:rsidRDefault="00B877D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B877DB" w:rsidRPr="00B64AED" w:rsidRDefault="00B877D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B877DB" w:rsidRPr="00B64AED" w:rsidRDefault="00B877D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B877DB" w:rsidRPr="00B64AED" w:rsidRDefault="00B877D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B877DB" w:rsidRPr="00B64AED" w:rsidRDefault="00B877D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B877DB" w:rsidRPr="00B64AED" w:rsidRDefault="00B877D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B877DB" w:rsidRPr="00B64AED" w:rsidRDefault="00B877D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B877DB" w:rsidRPr="00B64AED" w:rsidRDefault="00B877D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B877DB" w:rsidRPr="00B64AED" w:rsidRDefault="00B877D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B877DB" w:rsidRPr="00B64AED" w:rsidRDefault="00B877D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B877DB" w:rsidRPr="00B64AED" w:rsidRDefault="00B877D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B877DB" w:rsidRPr="00B64AED" w:rsidRDefault="00B877D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B877DB" w:rsidRPr="00B64AED" w:rsidRDefault="00B877D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16. 14-րդ հոդվածի 8-րդ մասի 3-րդ կետով սահմանվում է, որ լիցենզիան օրենքով չնախատեսված դեպքերում օգտագործման հանձնելու, գրավ դնելու կամ օտարելու դեպքում </w:t>
            </w:r>
            <w:r w:rsidRPr="00B64AED">
              <w:rPr>
                <w:rFonts w:ascii="GHEA Grapalat" w:eastAsia="GHEA Grapalat" w:hAnsi="GHEA Grapalat" w:cs="GHEA Grapalat"/>
              </w:rPr>
              <w:lastRenderedPageBreak/>
              <w:t>լիազոր մարմինը դադարեցնում է բուհին տրված համապատասխան լիցենզիայի գործողությունը: Նշված կարգավորումը հակասում է «Լիցենզավորման մասին» օրենքի 36-րդ հոդվածի 1-ին մասի 1-ին կետին, որը նույն դեպքի համար նախատեսում է լիցենզիայի կասեցում:</w:t>
            </w:r>
          </w:p>
          <w:p w:rsidR="00B877DB" w:rsidRPr="00B64AED" w:rsidRDefault="00B877D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B877DB" w:rsidRPr="00B64AED" w:rsidRDefault="00B877D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B877DB" w:rsidRPr="00B64AED" w:rsidRDefault="00B877D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B877DB" w:rsidRPr="00B64AED" w:rsidRDefault="00B877D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B877DB" w:rsidRPr="00B64AED" w:rsidRDefault="00B877D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B877DB" w:rsidRPr="00B64AED" w:rsidRDefault="00B877D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B877DB" w:rsidRPr="00B64AED" w:rsidRDefault="00B877D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B877DB" w:rsidRPr="00B64AED" w:rsidRDefault="00B877DB"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17. 14-րդ հոդվածի 10-րդ մասում նշվում է որ սահմանված ժամկետում ծրագրային հավատարմագրման չդիմելու կամ ծրագրային հավատարմագրումն երկու անգամ անընդմեջ մերժվելու դեպքում բուհի կրթական ծրագրի իրականացման լիցենզիայի գործողությունը դադարեցվում է, իսկ տվյալ կրթական ծրագրի մասով լիցենզիան ճանաչվում է ուժը կորցրած: Առաջարկում ենք նախ կիրառել լիցենզիայի կասեցում, այնուհետև պահանջվող պայմանները որոշակի ժամկետում չապահովելու դեպքում՝ դադարեցում:</w:t>
            </w: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18. 31-րդ հոդվածի 7-րդ մասում նշվում է, որ նոր ռեկտորը ստանձնում է իր պարտականությունները բուհի գործող ռեկտորի լիազորությունների ավարտի կամ ռեկտորի թափուր հաստիք առաջանալու հաջորդ օրը: Նշված կարգավորումից պարզ չէ, թե մրցութային կարգով նշանակվող ռեկտորը ինչպես կարող է պարտականությունների կատարումը ստանձնել թափուր հաստիք առաջանալու հաջորդ օրը, երբ դեռ մրցույթ չի էլ հայտարարվել:</w:t>
            </w:r>
          </w:p>
          <w:p w:rsidR="006C1A27" w:rsidRPr="00B64AED" w:rsidRDefault="006C1A27"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C1A27" w:rsidRPr="00B64AED" w:rsidRDefault="006C1A27"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C1A27" w:rsidRPr="00B64AED" w:rsidRDefault="006C1A27"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C1A27" w:rsidRPr="00B64AED" w:rsidRDefault="006C1A27"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C1A27" w:rsidRPr="00B64AED" w:rsidRDefault="006C1A27"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C1A27" w:rsidRPr="00B64AED" w:rsidRDefault="006C1A27"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C1A27" w:rsidRPr="00B64AED" w:rsidRDefault="006C1A27"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C1A27" w:rsidRPr="00B64AED" w:rsidRDefault="006C1A27"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C1A27" w:rsidRPr="00B64AED" w:rsidRDefault="006C1A27"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C1A27" w:rsidRPr="00B64AED" w:rsidRDefault="006C1A27"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C1A27" w:rsidRPr="00B64AED" w:rsidRDefault="006C1A27"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C1A27" w:rsidRPr="00B64AED" w:rsidRDefault="006C1A27"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C1A27" w:rsidRPr="00B64AED" w:rsidRDefault="006C1A27"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C1A27" w:rsidRPr="00B64AED" w:rsidRDefault="006C1A27"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C1A27" w:rsidRPr="00B64AED" w:rsidRDefault="006C1A27"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C1A27" w:rsidRPr="00B64AED" w:rsidRDefault="006C1A27"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C1A27" w:rsidRPr="00B64AED" w:rsidRDefault="006C1A27"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C1A27" w:rsidRPr="00B64AED" w:rsidRDefault="006C1A27"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C1A27" w:rsidRPr="00B64AED" w:rsidRDefault="006C1A27"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00D92" w:rsidRPr="00B64AED" w:rsidRDefault="00900D9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19. Կարծում ենք, սույն օրենքի նախագծով հարկավոր էր սահմանել ընդունելության նոր մեխանիզմ, մինչդեռ նախագծում այդ մասով էլ նոր, արմատական փոփոխությունների հիմնադրույթներ առկա չեն:</w:t>
            </w: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20. Բացակայում են հարակից օրենքների նախագծերի հիմնավորում-տեղեկանքները</w:t>
            </w:r>
            <w:r w:rsidR="006322F9" w:rsidRPr="00B64AED">
              <w:rPr>
                <w:rFonts w:ascii="GHEA Grapalat" w:eastAsia="GHEA Grapalat" w:hAnsi="GHEA Grapalat" w:cs="GHEA Grapalat"/>
              </w:rPr>
              <w:t>։</w:t>
            </w: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6322F9" w:rsidRPr="00B64AED" w:rsidRDefault="006322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A47C7D" w:rsidRPr="00B64AED" w:rsidRDefault="00A47C7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21. Առկա են իրավական տեխնիկային առնչվող, ինչպես նաև խմբագրական բնույթի մի շարք  թերություններ: Օրինակ՝ </w:t>
            </w: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1) նախագծում կիրառվող որոշ հասկացություններ չունեն իրենց բացատրությունը օրենքի հասկացություններում (32 հոդվածի 2-րդ մասի 2-րդ կետում նշվում է «նպատակային ուսումնառության մասին պայմանագիր հասկացությունը», 25-րդ հոդվածում առկա է «բարձրագույն գիտական կոչումներ ունեցող» հասկացությունը), և այլն</w:t>
            </w:r>
            <w:r w:rsidR="001102CE" w:rsidRPr="00B64AED">
              <w:rPr>
                <w:rFonts w:ascii="GHEA Grapalat" w:eastAsia="GHEA Grapalat" w:hAnsi="GHEA Grapalat" w:cs="GHEA Grapalat"/>
              </w:rPr>
              <w:t>,</w:t>
            </w: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7B2F88" w:rsidRPr="00B64AED" w:rsidRDefault="007B2F88"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7B2F88" w:rsidRPr="00B64AED" w:rsidRDefault="007B2F88"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2) որոշ հոդվածների հերթականությունը տրամաբանորեն դասավորված չէ (3-րդ հոդվածի 11,12,13 մասերում խոսվում է բակալավրի, մագիստրոսի, դոկտորի որակավորումների մասին, սակայն մինչ այդ, 2-րդ մասում, բարձրագույն կրթությունը սահմանվում է այդ դեռևս չսահմանված հասկացությունների միջոցով, և այլն),</w:t>
            </w: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3) 3-րդ հոդվածի 3-րդ մասում </w:t>
            </w:r>
            <w:r w:rsidRPr="00B64AED">
              <w:rPr>
                <w:rFonts w:ascii="GHEA Grapalat" w:eastAsia="GHEA Grapalat" w:hAnsi="GHEA Grapalat" w:cs="GHEA Grapalat"/>
              </w:rPr>
              <w:lastRenderedPageBreak/>
              <w:t>տրված բուհի սահմանման մեջ այն արդեն իսկ բնութագրված է որպես իրավաբանական անձի կարգավիճակ ունեցող կազմակերպություն, ինչը կրկնվում է 4-րդ մասում հանրային բուհի կապակցությամբ,</w:t>
            </w:r>
          </w:p>
          <w:p w:rsidR="00905709" w:rsidRPr="00B64AED" w:rsidRDefault="0090570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05709" w:rsidRPr="00B64AED" w:rsidRDefault="0090570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05709" w:rsidRPr="00B64AED" w:rsidRDefault="0090570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05709" w:rsidRPr="00B64AED" w:rsidRDefault="0090570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05709" w:rsidRPr="00B64AED" w:rsidRDefault="0090570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05709" w:rsidRPr="00B64AED" w:rsidRDefault="0090570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05709" w:rsidRPr="00B64AED" w:rsidRDefault="0090570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05709" w:rsidRPr="00B64AED" w:rsidRDefault="0090570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05709" w:rsidRPr="00B64AED" w:rsidRDefault="0090570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05709" w:rsidRPr="00B64AED" w:rsidRDefault="0090570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05709" w:rsidRPr="00B64AED" w:rsidRDefault="0090570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05709" w:rsidRPr="00B64AED" w:rsidRDefault="0090570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05709" w:rsidRPr="00B64AED" w:rsidRDefault="0090570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05709" w:rsidRPr="00B64AED" w:rsidRDefault="0090570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05709" w:rsidRPr="00B64AED" w:rsidRDefault="0090570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05709" w:rsidRPr="00B64AED" w:rsidRDefault="0090570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05709" w:rsidRPr="00B64AED" w:rsidRDefault="0090570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05709" w:rsidRPr="00B64AED" w:rsidRDefault="0090570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05709" w:rsidRPr="00B64AED" w:rsidRDefault="0090570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05709" w:rsidRPr="00B64AED" w:rsidRDefault="0090570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05709" w:rsidRPr="00B64AED" w:rsidRDefault="0090570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05709" w:rsidRPr="00B64AED" w:rsidRDefault="0090570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05709" w:rsidRPr="00B64AED" w:rsidRDefault="0090570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05709" w:rsidRPr="00B64AED" w:rsidRDefault="0090570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05709" w:rsidRPr="00B64AED" w:rsidRDefault="0090570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05709" w:rsidRPr="00B64AED" w:rsidRDefault="0090570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05709" w:rsidRPr="00B64AED" w:rsidRDefault="0090570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05709" w:rsidRPr="00B64AED" w:rsidRDefault="0090570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4) 23-րդ հոդվածում խոսվում է բուհերի մասին, այնուհետև 25-րդ հոդվածում անդրադարձ է կատարվում ակադեմիային, որից հետո 26-րդ հոդվածով դարձյալ սահմանվում են բուհի վերաբերյալ դրույթներ և այլն։</w:t>
            </w:r>
          </w:p>
          <w:p w:rsidR="002B1C52" w:rsidRPr="00B64AED" w:rsidRDefault="002B1C5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B1C52" w:rsidRPr="00B64AED" w:rsidRDefault="002B1C5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B1C52" w:rsidRPr="00B64AED" w:rsidRDefault="002B1C5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B1C52" w:rsidRPr="00B64AED" w:rsidRDefault="002B1C5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B1C52" w:rsidRPr="00B64AED" w:rsidRDefault="002B1C5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B1C52" w:rsidRPr="00B64AED" w:rsidRDefault="002B1C5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B1C52" w:rsidRPr="00B64AED" w:rsidRDefault="002B1C5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B1C52" w:rsidRPr="00B64AED" w:rsidRDefault="002B1C5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B1C52" w:rsidRPr="00B64AED" w:rsidRDefault="002B1C5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B1C52" w:rsidRPr="00B64AED" w:rsidRDefault="002B1C5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2B1C52" w:rsidRPr="00B64AED" w:rsidRDefault="002B1C52"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AD7FF9" w:rsidRPr="00337ECC" w:rsidRDefault="00AD7FF9"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1738E7" w:rsidRPr="00337ECC" w:rsidRDefault="001738E7" w:rsidP="00930502">
            <w:pPr>
              <w:pStyle w:val="1"/>
              <w:pBdr>
                <w:top w:val="nil"/>
                <w:left w:val="nil"/>
                <w:bottom w:val="nil"/>
                <w:right w:val="nil"/>
                <w:between w:val="nil"/>
              </w:pBdr>
              <w:spacing w:after="0" w:line="240" w:lineRule="auto"/>
              <w:jc w:val="both"/>
              <w:rPr>
                <w:rFonts w:ascii="GHEA Grapalat" w:eastAsia="GHEA Grapalat" w:hAnsi="GHEA Grapalat" w:cs="GHEA Grapalat"/>
              </w:rPr>
            </w:pPr>
          </w:p>
          <w:p w:rsidR="00E3039D" w:rsidRPr="00B64AED" w:rsidRDefault="00E3039D" w:rsidP="000721F5">
            <w:pPr>
              <w:pStyle w:val="ListParagraph"/>
              <w:spacing w:after="0" w:line="240" w:lineRule="auto"/>
              <w:ind w:left="0"/>
              <w:jc w:val="both"/>
              <w:rPr>
                <w:rFonts w:ascii="GHEA Grapalat" w:hAnsi="GHEA Grapalat"/>
                <w:shd w:val="clear" w:color="auto" w:fill="FFFFFF"/>
                <w:lang w:val="hy-AM"/>
              </w:rPr>
            </w:pPr>
            <w:r w:rsidRPr="00B64AED">
              <w:rPr>
                <w:rFonts w:ascii="GHEA Grapalat" w:hAnsi="GHEA Grapalat"/>
                <w:shd w:val="clear" w:color="auto" w:fill="FFFFFF"/>
                <w:lang w:val="hy-AM"/>
              </w:rPr>
              <w:t>1. Նախագծի 3-րդ հոդվածի 1-ին մասի 31-րդ կետի համաձայն` ուսանողական կրթաթոշակը` ուսանողի ուսման վարձի լրիվ կամ մասնակի փոխհատուցումն է: Արդյո՞քնշված ձևակերպումը ենթադրում է, որ ուսանողը կրթաթոշակը կարող է օգտագործել բացառապես ուսման վարձի փոխհատուցման նպատակով: Ինչպես նաև Նախագծում օգտագործվում է ուսանողական ֆինանսական նպաստ հասկացու</w:t>
            </w:r>
            <w:r w:rsidR="00C706E6" w:rsidRPr="00B64AED">
              <w:rPr>
                <w:rFonts w:ascii="GHEA Grapalat" w:hAnsi="GHEA Grapalat"/>
                <w:shd w:val="clear" w:color="auto" w:fill="FFFFFF"/>
                <w:lang w:val="hy-AM"/>
              </w:rPr>
              <w:t>-</w:t>
            </w:r>
            <w:r w:rsidRPr="00B64AED">
              <w:rPr>
                <w:rFonts w:ascii="GHEA Grapalat" w:hAnsi="GHEA Grapalat"/>
                <w:shd w:val="clear" w:color="auto" w:fill="FFFFFF"/>
                <w:lang w:val="hy-AM"/>
              </w:rPr>
              <w:t>թյունը, որի բացատրությունը 3-րդ հոդվածում բացակայում է:</w:t>
            </w:r>
          </w:p>
          <w:p w:rsidR="00E3039D" w:rsidRPr="00B64AED" w:rsidRDefault="00E3039D" w:rsidP="000721F5">
            <w:pPr>
              <w:pStyle w:val="ListParagraph"/>
              <w:spacing w:after="0" w:line="240" w:lineRule="auto"/>
              <w:ind w:left="0"/>
              <w:jc w:val="both"/>
              <w:rPr>
                <w:rFonts w:ascii="GHEA Grapalat" w:hAnsi="GHEA Grapalat"/>
                <w:shd w:val="clear" w:color="auto" w:fill="FFFFFF"/>
                <w:lang w:val="hy-AM"/>
              </w:rPr>
            </w:pPr>
            <w:r w:rsidRPr="00B64AED">
              <w:rPr>
                <w:rFonts w:ascii="GHEA Grapalat" w:hAnsi="GHEA Grapalat"/>
                <w:shd w:val="clear" w:color="auto" w:fill="FFFFFF"/>
                <w:lang w:val="hy-AM"/>
              </w:rPr>
              <w:t>2. Ի տարբերություն գործող «Բարձրագույն և հետբուհական մասնագիտական կրթության մասին» ՀՀ օրենքի՝ նախագծի 11-րդ հոդվածով առաջարկվում է ամրագրել նաև բարձրագույն կրթության համատեղ կրթական ծրագրերի իրականացման (կոնսորցիումի ձևավորման) հնարավորության մասին: Սակայն նշված ինստիտուտի կիրառության մասին հիմնավորման մեջ հստակ անդրադարձ չկա (օրինակ սույն հոդվածի շրջանակներում նշվում է նաև, որհամատեղ կրթական ծրագրի իրականացմանը որպես գործընկեր կարող են մասնակից դառնալ նաև այլ ոչ պետական և բիզնես ոլորտի կազմակերպու-թյուններ, նշվում է, որ կնքվում է համապատասխան պայմանագիր: Սակայն կարծում ենք, հստակեց</w:t>
            </w:r>
            <w:r w:rsidR="00C706E6" w:rsidRPr="00B64AED">
              <w:rPr>
                <w:rFonts w:ascii="GHEA Grapalat" w:hAnsi="GHEA Grapalat"/>
                <w:shd w:val="clear" w:color="auto" w:fill="FFFFFF"/>
                <w:lang w:val="hy-AM"/>
              </w:rPr>
              <w:t>-</w:t>
            </w:r>
            <w:r w:rsidRPr="00B64AED">
              <w:rPr>
                <w:rFonts w:ascii="GHEA Grapalat" w:hAnsi="GHEA Grapalat"/>
                <w:shd w:val="clear" w:color="auto" w:fill="FFFFFF"/>
                <w:lang w:val="hy-AM"/>
              </w:rPr>
              <w:t>ված չեն վերջիններիս առանձնա</w:t>
            </w:r>
            <w:r w:rsidR="00C706E6" w:rsidRPr="00B64AED">
              <w:rPr>
                <w:rFonts w:ascii="GHEA Grapalat" w:hAnsi="GHEA Grapalat"/>
                <w:shd w:val="clear" w:color="auto" w:fill="FFFFFF"/>
                <w:lang w:val="hy-AM"/>
              </w:rPr>
              <w:t>-</w:t>
            </w:r>
            <w:r w:rsidRPr="00B64AED">
              <w:rPr>
                <w:rFonts w:ascii="GHEA Grapalat" w:hAnsi="GHEA Grapalat"/>
                <w:shd w:val="clear" w:color="auto" w:fill="FFFFFF"/>
                <w:lang w:val="hy-AM"/>
              </w:rPr>
              <w:t xml:space="preserve">հատկությունները, օրինակ պարզ չէ՝ արդյո՞ք պայմանագիրը կհամարվի համատեղ գործունեության պայմանագիր): </w:t>
            </w:r>
          </w:p>
          <w:p w:rsidR="00E3039D" w:rsidRPr="00B64AED" w:rsidRDefault="00E3039D" w:rsidP="000721F5">
            <w:pPr>
              <w:pStyle w:val="CommentText"/>
              <w:spacing w:after="0"/>
              <w:jc w:val="both"/>
              <w:rPr>
                <w:rFonts w:ascii="GHEA Grapalat" w:eastAsiaTheme="minorHAnsi" w:hAnsi="GHEA Grapalat"/>
                <w:sz w:val="22"/>
                <w:szCs w:val="22"/>
                <w:shd w:val="clear" w:color="auto" w:fill="FFFFFF"/>
                <w:lang w:val="hy-AM" w:eastAsia="en-US"/>
              </w:rPr>
            </w:pPr>
            <w:r w:rsidRPr="00B64AED">
              <w:rPr>
                <w:rFonts w:ascii="GHEA Grapalat" w:eastAsiaTheme="minorHAnsi" w:hAnsi="GHEA Grapalat"/>
                <w:sz w:val="22"/>
                <w:szCs w:val="22"/>
                <w:shd w:val="clear" w:color="auto" w:fill="FFFFFF"/>
                <w:lang w:val="hy-AM" w:eastAsia="en-US"/>
              </w:rPr>
              <w:t xml:space="preserve">3. Լրացուցիչ հիմնավորման կարիք ունի Նախագծի 11-րդ հոդվածի 5-րդ մասը, որով սահմանվում է, որ </w:t>
            </w:r>
            <w:r w:rsidRPr="00B64AED">
              <w:rPr>
                <w:rFonts w:ascii="GHEA Grapalat" w:eastAsiaTheme="minorHAnsi" w:hAnsi="GHEA Grapalat"/>
                <w:sz w:val="22"/>
                <w:szCs w:val="22"/>
                <w:shd w:val="clear" w:color="auto" w:fill="FFFFFF"/>
                <w:lang w:val="hy-AM" w:eastAsia="en-US"/>
              </w:rPr>
              <w:lastRenderedPageBreak/>
              <w:t>համատեղ կրթական ծրագիր իրականացնող գործընկեր կազմակերպությունների համար տվյալ կրթական ծրագրով կրթություն իրականացնելու և համապատասխան որակավորում շնորհելու իրավունք կամ հավատարմագրում ունենալը պարտադիր պահանջ չէ: Նույն հոդվածի 7-րդ մասով՝ Կոնսորցիումի անդամ բուհը դիպլոմ կարող է շնորհել, եթե իրականացնում է համատեղ ծրագրի մասնագիտական դասընթացների առնվազն 25 տոկոսը։</w:t>
            </w:r>
          </w:p>
          <w:p w:rsidR="00E3039D" w:rsidRPr="00B64AED" w:rsidRDefault="00E3039D" w:rsidP="000721F5">
            <w:pPr>
              <w:pStyle w:val="ListParagraph"/>
              <w:spacing w:after="0" w:line="240" w:lineRule="auto"/>
              <w:ind w:left="0"/>
              <w:jc w:val="both"/>
              <w:rPr>
                <w:rFonts w:ascii="GHEA Grapalat" w:hAnsi="GHEA Grapalat"/>
                <w:shd w:val="clear" w:color="auto" w:fill="FFFFFF"/>
                <w:lang w:val="hy-AM"/>
              </w:rPr>
            </w:pPr>
            <w:r w:rsidRPr="00B64AED">
              <w:rPr>
                <w:rFonts w:ascii="GHEA Grapalat" w:hAnsi="GHEA Grapalat"/>
                <w:shd w:val="clear" w:color="auto" w:fill="FFFFFF"/>
                <w:lang w:val="hy-AM"/>
              </w:rPr>
              <w:t>4. Նախագծի 3-րդ և 20-րդ հոդվածի 12 և 13-րդ կետերում խոսք է գնում համապատասխան տեղեկատվական համակարգի և պետական գրանցամ</w:t>
            </w:r>
            <w:r w:rsidR="002765E8" w:rsidRPr="00B64AED">
              <w:rPr>
                <w:rFonts w:ascii="GHEA Grapalat" w:hAnsi="GHEA Grapalat"/>
                <w:shd w:val="clear" w:color="auto" w:fill="FFFFFF"/>
                <w:lang w:val="hy-AM"/>
              </w:rPr>
              <w:t>ա</w:t>
            </w:r>
            <w:r w:rsidRPr="00B64AED">
              <w:rPr>
                <w:rFonts w:ascii="GHEA Grapalat" w:hAnsi="GHEA Grapalat"/>
                <w:shd w:val="clear" w:color="auto" w:fill="FFFFFF"/>
                <w:lang w:val="hy-AM"/>
              </w:rPr>
              <w:t xml:space="preserve">տյանի մասին, միաժամանակ նախագծով նշվում են նաև հանրային բուհի և հանրային գիտական կազմակերպությունների մասին: Ուստի վերջիններիս կողմից համապատասխան տեղեկատվական համակարգերի շահագործման դեպքում, առաջարկում ենք քննարկել նաև ՀՀ կառավարության 2015թ. 1093-Ն որոշման կիրառելիության հնարավորության հարցը /մասնավորապես հաշվի առնելով՝ որոշման 2-րդ կետի, 5-րդ ենթակետը/: </w:t>
            </w:r>
          </w:p>
          <w:p w:rsidR="00C91015" w:rsidRPr="00B64AED" w:rsidRDefault="00C91015" w:rsidP="000721F5">
            <w:pPr>
              <w:pStyle w:val="ListParagraph"/>
              <w:spacing w:after="0" w:line="240" w:lineRule="auto"/>
              <w:ind w:left="0"/>
              <w:jc w:val="both"/>
              <w:rPr>
                <w:rFonts w:ascii="GHEA Grapalat" w:hAnsi="GHEA Grapalat"/>
                <w:shd w:val="clear" w:color="auto" w:fill="FFFFFF"/>
                <w:lang w:val="hy-AM"/>
              </w:rPr>
            </w:pPr>
          </w:p>
          <w:p w:rsidR="00FB5403" w:rsidRPr="00B64AED" w:rsidRDefault="00FB5403" w:rsidP="000721F5">
            <w:pPr>
              <w:pStyle w:val="ListParagraph"/>
              <w:spacing w:after="0" w:line="240" w:lineRule="auto"/>
              <w:ind w:left="0"/>
              <w:jc w:val="both"/>
              <w:rPr>
                <w:rFonts w:ascii="GHEA Grapalat" w:hAnsi="GHEA Grapalat"/>
                <w:shd w:val="clear" w:color="auto" w:fill="FFFFFF"/>
                <w:lang w:val="hy-AM"/>
              </w:rPr>
            </w:pPr>
          </w:p>
          <w:p w:rsidR="00FB5403" w:rsidRPr="00B64AED" w:rsidRDefault="00FB5403" w:rsidP="000721F5">
            <w:pPr>
              <w:pStyle w:val="ListParagraph"/>
              <w:spacing w:after="0" w:line="240" w:lineRule="auto"/>
              <w:ind w:left="0"/>
              <w:jc w:val="both"/>
              <w:rPr>
                <w:rFonts w:ascii="GHEA Grapalat" w:hAnsi="GHEA Grapalat"/>
                <w:shd w:val="clear" w:color="auto" w:fill="FFFFFF"/>
                <w:lang w:val="hy-AM"/>
              </w:rPr>
            </w:pPr>
          </w:p>
          <w:p w:rsidR="00FB5403" w:rsidRPr="00B64AED" w:rsidRDefault="00FB5403" w:rsidP="000721F5">
            <w:pPr>
              <w:pStyle w:val="ListParagraph"/>
              <w:spacing w:after="0" w:line="240" w:lineRule="auto"/>
              <w:ind w:left="0"/>
              <w:jc w:val="both"/>
              <w:rPr>
                <w:rFonts w:ascii="GHEA Grapalat" w:hAnsi="GHEA Grapalat"/>
                <w:shd w:val="clear" w:color="auto" w:fill="FFFFFF"/>
                <w:lang w:val="hy-AM"/>
              </w:rPr>
            </w:pPr>
          </w:p>
          <w:p w:rsidR="00FB5403" w:rsidRPr="00B64AED" w:rsidRDefault="00FB5403" w:rsidP="000721F5">
            <w:pPr>
              <w:pStyle w:val="ListParagraph"/>
              <w:spacing w:after="0" w:line="240" w:lineRule="auto"/>
              <w:ind w:left="0"/>
              <w:jc w:val="both"/>
              <w:rPr>
                <w:rFonts w:ascii="GHEA Grapalat" w:hAnsi="GHEA Grapalat"/>
                <w:shd w:val="clear" w:color="auto" w:fill="FFFFFF"/>
                <w:lang w:val="hy-AM"/>
              </w:rPr>
            </w:pPr>
          </w:p>
          <w:p w:rsidR="00FB5403" w:rsidRPr="00B64AED" w:rsidRDefault="00FB5403" w:rsidP="000721F5">
            <w:pPr>
              <w:pStyle w:val="ListParagraph"/>
              <w:spacing w:after="0" w:line="240" w:lineRule="auto"/>
              <w:ind w:left="0"/>
              <w:jc w:val="both"/>
              <w:rPr>
                <w:rFonts w:ascii="GHEA Grapalat" w:hAnsi="GHEA Grapalat"/>
                <w:shd w:val="clear" w:color="auto" w:fill="FFFFFF"/>
                <w:lang w:val="hy-AM"/>
              </w:rPr>
            </w:pPr>
          </w:p>
          <w:p w:rsidR="00FB5403" w:rsidRPr="00B64AED" w:rsidRDefault="00FB5403" w:rsidP="000721F5">
            <w:pPr>
              <w:pStyle w:val="ListParagraph"/>
              <w:spacing w:after="0" w:line="240" w:lineRule="auto"/>
              <w:ind w:left="0"/>
              <w:jc w:val="both"/>
              <w:rPr>
                <w:rFonts w:ascii="GHEA Grapalat" w:hAnsi="GHEA Grapalat"/>
                <w:shd w:val="clear" w:color="auto" w:fill="FFFFFF"/>
                <w:lang w:val="hy-AM"/>
              </w:rPr>
            </w:pPr>
          </w:p>
          <w:p w:rsidR="00FB5403" w:rsidRPr="00B64AED" w:rsidRDefault="00FB5403" w:rsidP="000721F5">
            <w:pPr>
              <w:pStyle w:val="ListParagraph"/>
              <w:spacing w:after="0" w:line="240" w:lineRule="auto"/>
              <w:ind w:left="0"/>
              <w:jc w:val="both"/>
              <w:rPr>
                <w:rFonts w:ascii="GHEA Grapalat" w:hAnsi="GHEA Grapalat"/>
                <w:shd w:val="clear" w:color="auto" w:fill="FFFFFF"/>
                <w:lang w:val="hy-AM"/>
              </w:rPr>
            </w:pPr>
          </w:p>
          <w:p w:rsidR="00FB5403" w:rsidRPr="00B64AED" w:rsidRDefault="00FB5403" w:rsidP="000721F5">
            <w:pPr>
              <w:pStyle w:val="ListParagraph"/>
              <w:spacing w:after="0" w:line="240" w:lineRule="auto"/>
              <w:ind w:left="0"/>
              <w:jc w:val="both"/>
              <w:rPr>
                <w:rFonts w:ascii="GHEA Grapalat" w:hAnsi="GHEA Grapalat"/>
                <w:shd w:val="clear" w:color="auto" w:fill="FFFFFF"/>
                <w:lang w:val="hy-AM"/>
              </w:rPr>
            </w:pPr>
          </w:p>
          <w:p w:rsidR="00FB5403" w:rsidRPr="00B64AED" w:rsidRDefault="00FB5403" w:rsidP="000721F5">
            <w:pPr>
              <w:pStyle w:val="ListParagraph"/>
              <w:spacing w:after="0" w:line="240" w:lineRule="auto"/>
              <w:ind w:left="0"/>
              <w:jc w:val="both"/>
              <w:rPr>
                <w:rFonts w:ascii="GHEA Grapalat" w:hAnsi="GHEA Grapalat"/>
                <w:shd w:val="clear" w:color="auto" w:fill="FFFFFF"/>
                <w:lang w:val="hy-AM"/>
              </w:rPr>
            </w:pPr>
          </w:p>
          <w:p w:rsidR="00C91015" w:rsidRPr="00B64AED" w:rsidRDefault="00C91015" w:rsidP="000721F5">
            <w:pPr>
              <w:pStyle w:val="ListParagraph"/>
              <w:spacing w:after="0" w:line="240" w:lineRule="auto"/>
              <w:ind w:left="0"/>
              <w:jc w:val="both"/>
              <w:rPr>
                <w:rFonts w:ascii="GHEA Grapalat" w:hAnsi="GHEA Grapalat"/>
                <w:shd w:val="clear" w:color="auto" w:fill="FFFFFF"/>
                <w:lang w:val="hy-AM"/>
              </w:rPr>
            </w:pPr>
          </w:p>
          <w:p w:rsidR="007428E5" w:rsidRPr="00B64AED" w:rsidRDefault="007428E5" w:rsidP="000721F5">
            <w:pPr>
              <w:pStyle w:val="ListParagraph"/>
              <w:spacing w:after="0" w:line="240" w:lineRule="auto"/>
              <w:ind w:left="0"/>
              <w:jc w:val="both"/>
              <w:rPr>
                <w:rFonts w:ascii="GHEA Grapalat" w:hAnsi="GHEA Grapalat"/>
                <w:shd w:val="clear" w:color="auto" w:fill="FFFFFF"/>
                <w:lang w:val="hy-AM"/>
              </w:rPr>
            </w:pPr>
          </w:p>
          <w:p w:rsidR="007428E5" w:rsidRPr="00B64AED" w:rsidRDefault="007428E5" w:rsidP="000721F5">
            <w:pPr>
              <w:pStyle w:val="ListParagraph"/>
              <w:spacing w:after="0" w:line="240" w:lineRule="auto"/>
              <w:ind w:left="0"/>
              <w:jc w:val="both"/>
              <w:rPr>
                <w:rFonts w:ascii="GHEA Grapalat" w:hAnsi="GHEA Grapalat"/>
                <w:shd w:val="clear" w:color="auto" w:fill="FFFFFF"/>
                <w:lang w:val="hy-AM"/>
              </w:rPr>
            </w:pPr>
          </w:p>
          <w:p w:rsidR="007428E5" w:rsidRPr="00B64AED" w:rsidRDefault="007428E5" w:rsidP="000721F5">
            <w:pPr>
              <w:pStyle w:val="ListParagraph"/>
              <w:spacing w:after="0" w:line="240" w:lineRule="auto"/>
              <w:ind w:left="0"/>
              <w:jc w:val="both"/>
              <w:rPr>
                <w:rFonts w:ascii="GHEA Grapalat" w:hAnsi="GHEA Grapalat"/>
                <w:shd w:val="clear" w:color="auto" w:fill="FFFFFF"/>
                <w:lang w:val="hy-AM"/>
              </w:rPr>
            </w:pPr>
          </w:p>
          <w:p w:rsidR="00E3039D" w:rsidRPr="00B64AED" w:rsidRDefault="00E3039D" w:rsidP="000721F5">
            <w:pPr>
              <w:pStyle w:val="1"/>
              <w:pBdr>
                <w:top w:val="nil"/>
                <w:left w:val="nil"/>
                <w:bottom w:val="nil"/>
                <w:right w:val="nil"/>
                <w:between w:val="nil"/>
              </w:pBdr>
              <w:spacing w:after="0" w:line="240" w:lineRule="auto"/>
              <w:ind w:right="-1"/>
              <w:jc w:val="both"/>
              <w:rPr>
                <w:rFonts w:ascii="GHEA Grapalat" w:eastAsiaTheme="minorHAnsi" w:hAnsi="GHEA Grapalat" w:cstheme="minorBidi"/>
                <w:shd w:val="clear" w:color="auto" w:fill="FFFFFF"/>
              </w:rPr>
            </w:pPr>
            <w:r w:rsidRPr="00B64AED">
              <w:rPr>
                <w:rFonts w:ascii="GHEA Grapalat" w:eastAsiaTheme="minorHAnsi" w:hAnsi="GHEA Grapalat" w:cstheme="minorBidi"/>
                <w:shd w:val="clear" w:color="auto" w:fill="FFFFFF"/>
              </w:rPr>
              <w:lastRenderedPageBreak/>
              <w:t>5. Նախագծի 14-րդ հոդվածի 7-րդ մասով սահմանվում են լիազոր մարմնի կողմից բուհին տրված համապատասխան լիցենզիայի գործողության դադարեցման հիմքերը, որոնք սակայն հակասում են «Լիցենզավորման մասին» օրենքի 36-րդ և 37-րդ հոդվածներին: Կարծում ենք, որ սույն հոդվածով նշված խախտումները լիցենզիայի գործողության կասեցման և ոչ թե դադարեցման հիմք կարող ենհանդիսանալ:</w:t>
            </w:r>
          </w:p>
          <w:p w:rsidR="00E3039D" w:rsidRPr="00B64AED" w:rsidRDefault="00E3039D" w:rsidP="000721F5">
            <w:pPr>
              <w:pStyle w:val="1"/>
              <w:pBdr>
                <w:top w:val="nil"/>
                <w:left w:val="nil"/>
                <w:bottom w:val="nil"/>
                <w:right w:val="nil"/>
                <w:between w:val="nil"/>
              </w:pBdr>
              <w:spacing w:after="0" w:line="240" w:lineRule="auto"/>
              <w:ind w:right="-1"/>
              <w:jc w:val="both"/>
              <w:rPr>
                <w:rFonts w:ascii="GHEA Grapalat" w:eastAsiaTheme="minorHAnsi" w:hAnsi="GHEA Grapalat" w:cstheme="minorBidi"/>
                <w:shd w:val="clear" w:color="auto" w:fill="FFFFFF"/>
              </w:rPr>
            </w:pPr>
            <w:r w:rsidRPr="00B64AED">
              <w:rPr>
                <w:rFonts w:ascii="GHEA Grapalat" w:hAnsi="GHEA Grapalat"/>
              </w:rPr>
              <w:t>6. Առկա է հակասություն Նախագծի 31-րդ հոդվածի 7-րդ և 8-րդ մասերում: Մասնավորապես` 8-րդ հոդվածի համաձայն</w:t>
            </w:r>
            <w:r w:rsidR="002E224B" w:rsidRPr="00B64AED">
              <w:rPr>
                <w:rFonts w:ascii="GHEA Grapalat" w:hAnsi="GHEA Grapalat"/>
              </w:rPr>
              <w:t xml:space="preserve">` </w:t>
            </w:r>
            <w:r w:rsidRPr="00B64AED">
              <w:rPr>
                <w:rFonts w:ascii="GHEA Grapalat" w:hAnsi="GHEA Grapalat"/>
              </w:rPr>
              <w:t>Ռեկտորի թափուր հաստիք առաջանալու դեպքում կառավար</w:t>
            </w:r>
            <w:r w:rsidR="00BC27D3" w:rsidRPr="00B64AED">
              <w:rPr>
                <w:rFonts w:ascii="GHEA Grapalat" w:hAnsi="GHEA Grapalat"/>
              </w:rPr>
              <w:t>-</w:t>
            </w:r>
            <w:r w:rsidRPr="00B64AED">
              <w:rPr>
                <w:rFonts w:ascii="GHEA Grapalat" w:hAnsi="GHEA Grapalat"/>
              </w:rPr>
              <w:t>ման խորհուրդը հայտարարում է բաց մրցույթ՝ համապատասխան հիմքը առաջանալու օրվանից ոչ ուշ, քան մեկամսյա ժամկետում: Ռեկտորի թափուր հաստիք առաջանալու դեպքում մինչև սույն օրենքով և բուհի կանոնադրու</w:t>
            </w:r>
            <w:r w:rsidR="00BC27D3" w:rsidRPr="00B64AED">
              <w:rPr>
                <w:rFonts w:ascii="GHEA Grapalat" w:hAnsi="GHEA Grapalat"/>
              </w:rPr>
              <w:t>-</w:t>
            </w:r>
            <w:r w:rsidRPr="00B64AED">
              <w:rPr>
                <w:rFonts w:ascii="GHEA Grapalat" w:hAnsi="GHEA Grapalat"/>
              </w:rPr>
              <w:t>թյամբ սահմանված կարգով ռեկտորի ընտրությունը՝ ռեկտորի պարտականությունների կատա</w:t>
            </w:r>
            <w:r w:rsidR="00BC27D3" w:rsidRPr="00B64AED">
              <w:rPr>
                <w:rFonts w:ascii="GHEA Grapalat" w:hAnsi="GHEA Grapalat"/>
              </w:rPr>
              <w:t>-</w:t>
            </w:r>
            <w:r w:rsidRPr="00B64AED">
              <w:rPr>
                <w:rFonts w:ascii="GHEA Grapalat" w:hAnsi="GHEA Grapalat"/>
              </w:rPr>
              <w:t>րումը բուհի կառավարման խորհրդի որոշմամբ դրվում է պրոռեկտորներից մեկ վրա, իսկ համաձայն 7-րդ հոդվածի Ռեկտորի լիազորությունների ժամկետի ավարտից ոչ շուտ, քան երեք և ոչ ուշ, քան երկու ամիս առաջ հայտարարվում է ռեկտորի ընտրություն: Նոր ռեկտորը ստանձնում է իր պարտակա</w:t>
            </w:r>
            <w:r w:rsidR="00715F21" w:rsidRPr="00B64AED">
              <w:rPr>
                <w:rFonts w:ascii="GHEA Grapalat" w:hAnsi="GHEA Grapalat"/>
              </w:rPr>
              <w:t>-</w:t>
            </w:r>
            <w:r w:rsidRPr="00B64AED">
              <w:rPr>
                <w:rFonts w:ascii="GHEA Grapalat" w:hAnsi="GHEA Grapalat"/>
              </w:rPr>
              <w:t>նությունների կատարումը բուհի գործող ռեկտորի լիազորու</w:t>
            </w:r>
            <w:r w:rsidR="00715F21" w:rsidRPr="00B64AED">
              <w:rPr>
                <w:rFonts w:ascii="GHEA Grapalat" w:hAnsi="GHEA Grapalat"/>
              </w:rPr>
              <w:t>-</w:t>
            </w:r>
            <w:r w:rsidRPr="00B64AED">
              <w:rPr>
                <w:rFonts w:ascii="GHEA Grapalat" w:hAnsi="GHEA Grapalat"/>
              </w:rPr>
              <w:t>թյունների ժամկետի ավարտի կամ մինչ այդ մեկ այլ հիմքով հաստիքը թափուր մնալու հաջորդող օրը:</w:t>
            </w:r>
          </w:p>
          <w:p w:rsidR="00E3039D" w:rsidRPr="00B64AED" w:rsidRDefault="00E3039D" w:rsidP="000721F5">
            <w:pPr>
              <w:tabs>
                <w:tab w:val="left" w:pos="993"/>
              </w:tabs>
              <w:spacing w:after="0" w:line="240" w:lineRule="auto"/>
              <w:jc w:val="both"/>
              <w:rPr>
                <w:rFonts w:ascii="GHEA Grapalat" w:hAnsi="GHEA Grapalat"/>
                <w:shd w:val="clear" w:color="auto" w:fill="FFFFFF"/>
              </w:rPr>
            </w:pPr>
            <w:r w:rsidRPr="00B64AED">
              <w:rPr>
                <w:rFonts w:ascii="GHEA Grapalat" w:hAnsi="GHEA Grapalat"/>
                <w:shd w:val="clear" w:color="auto" w:fill="FFFFFF"/>
              </w:rPr>
              <w:t xml:space="preserve">7. 34-րդ հոդվածի 2-րդ մասի համաձայն՝ բուհերը կարող են նաև սահմանված կարգով լրացուցիչ ծառայությունների մատուցման համար գանձել ծառայության </w:t>
            </w:r>
            <w:r w:rsidRPr="00B64AED">
              <w:rPr>
                <w:rFonts w:ascii="GHEA Grapalat" w:hAnsi="GHEA Grapalat"/>
                <w:shd w:val="clear" w:color="auto" w:fill="FFFFFF"/>
              </w:rPr>
              <w:lastRenderedPageBreak/>
              <w:t xml:space="preserve">վճարներ: Պարզ չէ ինչ բնույթի ծառայությունների մասին է խոսքը (հստակեցված չէ նաև հիմնավորման մեջ): </w:t>
            </w:r>
          </w:p>
          <w:p w:rsidR="000B29F3" w:rsidRPr="00B64AED" w:rsidRDefault="000B29F3" w:rsidP="000721F5">
            <w:pPr>
              <w:tabs>
                <w:tab w:val="left" w:pos="993"/>
              </w:tabs>
              <w:spacing w:after="0" w:line="240" w:lineRule="auto"/>
              <w:jc w:val="both"/>
              <w:rPr>
                <w:rFonts w:ascii="GHEA Grapalat" w:hAnsi="GHEA Grapalat"/>
                <w:shd w:val="clear" w:color="auto" w:fill="FFFFFF"/>
              </w:rPr>
            </w:pPr>
          </w:p>
          <w:p w:rsidR="000B29F3" w:rsidRPr="00B64AED" w:rsidRDefault="000B29F3" w:rsidP="000721F5">
            <w:pPr>
              <w:tabs>
                <w:tab w:val="left" w:pos="993"/>
              </w:tabs>
              <w:spacing w:after="0" w:line="240" w:lineRule="auto"/>
              <w:jc w:val="both"/>
              <w:rPr>
                <w:rFonts w:ascii="GHEA Grapalat" w:hAnsi="GHEA Grapalat"/>
                <w:shd w:val="clear" w:color="auto" w:fill="FFFFFF"/>
              </w:rPr>
            </w:pPr>
          </w:p>
          <w:p w:rsidR="000B29F3" w:rsidRPr="00B64AED" w:rsidRDefault="000B29F3" w:rsidP="000721F5">
            <w:pPr>
              <w:tabs>
                <w:tab w:val="left" w:pos="993"/>
              </w:tabs>
              <w:spacing w:after="0" w:line="240" w:lineRule="auto"/>
              <w:jc w:val="both"/>
              <w:rPr>
                <w:rFonts w:ascii="GHEA Grapalat" w:hAnsi="GHEA Grapalat"/>
                <w:shd w:val="clear" w:color="auto" w:fill="FFFFFF"/>
              </w:rPr>
            </w:pPr>
          </w:p>
          <w:p w:rsidR="000B29F3" w:rsidRPr="00B64AED" w:rsidRDefault="000B29F3" w:rsidP="000721F5">
            <w:pPr>
              <w:tabs>
                <w:tab w:val="left" w:pos="993"/>
              </w:tabs>
              <w:spacing w:after="0" w:line="240" w:lineRule="auto"/>
              <w:jc w:val="both"/>
              <w:rPr>
                <w:rFonts w:ascii="GHEA Grapalat" w:hAnsi="GHEA Grapalat"/>
                <w:shd w:val="clear" w:color="auto" w:fill="FFFFFF"/>
              </w:rPr>
            </w:pPr>
          </w:p>
          <w:p w:rsidR="000B29F3" w:rsidRPr="00B64AED" w:rsidRDefault="000B29F3" w:rsidP="000721F5">
            <w:pPr>
              <w:tabs>
                <w:tab w:val="left" w:pos="993"/>
              </w:tabs>
              <w:spacing w:after="0" w:line="240" w:lineRule="auto"/>
              <w:jc w:val="both"/>
              <w:rPr>
                <w:rFonts w:ascii="GHEA Grapalat" w:hAnsi="GHEA Grapalat"/>
                <w:shd w:val="clear" w:color="auto" w:fill="FFFFFF"/>
              </w:rPr>
            </w:pPr>
          </w:p>
          <w:p w:rsidR="000B29F3" w:rsidRPr="00B64AED" w:rsidRDefault="000B29F3" w:rsidP="000721F5">
            <w:pPr>
              <w:tabs>
                <w:tab w:val="left" w:pos="993"/>
              </w:tabs>
              <w:spacing w:after="0" w:line="240" w:lineRule="auto"/>
              <w:jc w:val="both"/>
              <w:rPr>
                <w:rFonts w:ascii="GHEA Grapalat" w:hAnsi="GHEA Grapalat"/>
                <w:shd w:val="clear" w:color="auto" w:fill="FFFFFF"/>
              </w:rPr>
            </w:pPr>
          </w:p>
          <w:p w:rsidR="00E3039D" w:rsidRPr="00B64AED" w:rsidRDefault="00E3039D" w:rsidP="000721F5">
            <w:pPr>
              <w:tabs>
                <w:tab w:val="left" w:pos="993"/>
              </w:tabs>
              <w:spacing w:after="0" w:line="240" w:lineRule="auto"/>
              <w:jc w:val="both"/>
              <w:rPr>
                <w:rFonts w:ascii="GHEA Grapalat" w:hAnsi="GHEA Grapalat"/>
                <w:shd w:val="clear" w:color="auto" w:fill="FFFFFF"/>
              </w:rPr>
            </w:pPr>
            <w:r w:rsidRPr="00B64AED">
              <w:rPr>
                <w:rFonts w:ascii="GHEA Grapalat" w:hAnsi="GHEA Grapalat" w:cs="Sylfaen"/>
                <w:shd w:val="clear" w:color="auto" w:fill="FFFFFF"/>
              </w:rPr>
              <w:t>8. Միաժամանակ</w:t>
            </w:r>
            <w:r w:rsidRPr="00B64AED">
              <w:rPr>
                <w:rFonts w:ascii="GHEA Grapalat" w:hAnsi="GHEA Grapalat"/>
                <w:shd w:val="clear" w:color="auto" w:fill="FFFFFF"/>
              </w:rPr>
              <w:t xml:space="preserve"> նշենք, որ ի տարբերություն գործող օրենսդրության նախագծում խոսք չի գնում(հստակ անդրադարձ չկա) անվճար ուսուցման համակարգի մասին: Ուստի պարզ չէ գործող օրենսդրությունը (մասնավորապես՝ Կրթության մասին օրենքը) և նախագիծը՝ ներկայացված խմբա</w:t>
            </w:r>
            <w:r w:rsidR="00410317" w:rsidRPr="00B64AED">
              <w:rPr>
                <w:rFonts w:ascii="GHEA Grapalat" w:hAnsi="GHEA Grapalat"/>
                <w:shd w:val="clear" w:color="auto" w:fill="FFFFFF"/>
              </w:rPr>
              <w:t>-</w:t>
            </w:r>
            <w:r w:rsidRPr="00B64AED">
              <w:rPr>
                <w:rFonts w:ascii="GHEA Grapalat" w:hAnsi="GHEA Grapalat"/>
                <w:shd w:val="clear" w:color="auto" w:fill="FFFFFF"/>
              </w:rPr>
              <w:t>գրությամբ, բավարար են արդյո՞ք կարգավորելու անվճար ուսուցման համակարգի հետ կապված իրավահարաբերությունները:</w:t>
            </w:r>
          </w:p>
          <w:p w:rsidR="00273773" w:rsidRPr="00B64AED" w:rsidRDefault="00273773" w:rsidP="000721F5">
            <w:pPr>
              <w:tabs>
                <w:tab w:val="left" w:pos="993"/>
              </w:tabs>
              <w:spacing w:after="0" w:line="240" w:lineRule="auto"/>
              <w:jc w:val="both"/>
              <w:rPr>
                <w:rFonts w:ascii="GHEA Grapalat" w:hAnsi="GHEA Grapalat"/>
                <w:shd w:val="clear" w:color="auto" w:fill="FFFFFF"/>
              </w:rPr>
            </w:pPr>
          </w:p>
          <w:p w:rsidR="00410317" w:rsidRPr="00B64AED" w:rsidRDefault="00410317" w:rsidP="000721F5">
            <w:pPr>
              <w:tabs>
                <w:tab w:val="left" w:pos="993"/>
              </w:tabs>
              <w:spacing w:after="0" w:line="240" w:lineRule="auto"/>
              <w:jc w:val="both"/>
              <w:rPr>
                <w:rFonts w:ascii="GHEA Grapalat" w:hAnsi="GHEA Grapalat"/>
                <w:shd w:val="clear" w:color="auto" w:fill="FFFFFF"/>
              </w:rPr>
            </w:pPr>
          </w:p>
          <w:p w:rsidR="00E3039D" w:rsidRPr="00B64AED" w:rsidRDefault="00E3039D" w:rsidP="000721F5">
            <w:pPr>
              <w:tabs>
                <w:tab w:val="left" w:pos="993"/>
              </w:tabs>
              <w:spacing w:after="0" w:line="240" w:lineRule="auto"/>
              <w:jc w:val="both"/>
              <w:rPr>
                <w:rFonts w:ascii="GHEA Grapalat" w:hAnsi="GHEA Grapalat"/>
              </w:rPr>
            </w:pPr>
            <w:r w:rsidRPr="00B64AED">
              <w:rPr>
                <w:rFonts w:ascii="GHEA Grapalat" w:hAnsi="GHEA Grapalat" w:cs="Sylfaen"/>
                <w:shd w:val="clear" w:color="auto" w:fill="FFFFFF"/>
              </w:rPr>
              <w:t>9. Միաժամանակ</w:t>
            </w:r>
            <w:r w:rsidRPr="00B64AED">
              <w:rPr>
                <w:rFonts w:ascii="GHEA Grapalat" w:hAnsi="GHEA Grapalat"/>
                <w:shd w:val="clear" w:color="auto" w:fill="FFFFFF"/>
              </w:rPr>
              <w:t xml:space="preserve"> հաշվի առնելով ամփոփաթերթը՝ արդյո՞ք ԲՏԱ նախարարին կից խորհրդատվա</w:t>
            </w:r>
            <w:r w:rsidR="0084190C" w:rsidRPr="00B64AED">
              <w:rPr>
                <w:rFonts w:ascii="GHEA Grapalat" w:hAnsi="GHEA Grapalat"/>
                <w:shd w:val="clear" w:color="auto" w:fill="FFFFFF"/>
              </w:rPr>
              <w:t>-</w:t>
            </w:r>
            <w:r w:rsidRPr="00B64AED">
              <w:rPr>
                <w:rFonts w:ascii="GHEA Grapalat" w:hAnsi="GHEA Grapalat"/>
                <w:shd w:val="clear" w:color="auto" w:fill="FFFFFF"/>
              </w:rPr>
              <w:t>կան մարմնի կրթության գծով խմբի կողմից նախագծի շուրջ իրականացված քննա</w:t>
            </w:r>
            <w:r w:rsidR="00273773" w:rsidRPr="00B64AED">
              <w:rPr>
                <w:rFonts w:ascii="GHEA Grapalat" w:hAnsi="GHEA Grapalat"/>
                <w:shd w:val="clear" w:color="auto" w:fill="FFFFFF"/>
              </w:rPr>
              <w:t>ր</w:t>
            </w:r>
            <w:r w:rsidRPr="00B64AED">
              <w:rPr>
                <w:rFonts w:ascii="GHEA Grapalat" w:hAnsi="GHEA Grapalat"/>
                <w:shd w:val="clear" w:color="auto" w:fill="FFFFFF"/>
              </w:rPr>
              <w:t>կման արդյունքները (առաջարկություն</w:t>
            </w:r>
            <w:r w:rsidR="0084190C" w:rsidRPr="00B64AED">
              <w:rPr>
                <w:rFonts w:ascii="GHEA Grapalat" w:hAnsi="GHEA Grapalat"/>
                <w:shd w:val="clear" w:color="auto" w:fill="FFFFFF"/>
              </w:rPr>
              <w:t>-</w:t>
            </w:r>
            <w:r w:rsidRPr="00B64AED">
              <w:rPr>
                <w:rFonts w:ascii="GHEA Grapalat" w:hAnsi="GHEA Grapalat"/>
                <w:shd w:val="clear" w:color="auto" w:fill="FFFFFF"/>
              </w:rPr>
              <w:t>ները) ներկայացվել են նախագծի հեղինակներին (դրանց առկայու</w:t>
            </w:r>
            <w:r w:rsidR="0084190C" w:rsidRPr="00B64AED">
              <w:rPr>
                <w:rFonts w:ascii="GHEA Grapalat" w:hAnsi="GHEA Grapalat"/>
                <w:shd w:val="clear" w:color="auto" w:fill="FFFFFF"/>
              </w:rPr>
              <w:t>-</w:t>
            </w:r>
            <w:r w:rsidRPr="00B64AED">
              <w:rPr>
                <w:rFonts w:ascii="GHEA Grapalat" w:hAnsi="GHEA Grapalat"/>
                <w:shd w:val="clear" w:color="auto" w:fill="FFFFFF"/>
              </w:rPr>
              <w:t>թյան դեպքում), թե՝ ոչ:</w:t>
            </w:r>
          </w:p>
          <w:p w:rsidR="002B1C52" w:rsidRPr="00B64AED" w:rsidRDefault="00E3039D" w:rsidP="000721F5">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hAnsi="GHEA Grapalat"/>
                <w:shd w:val="clear" w:color="auto" w:fill="FFFFFF"/>
              </w:rPr>
              <w:t>10. «</w:t>
            </w:r>
            <w:r w:rsidRPr="00B64AED">
              <w:rPr>
                <w:rFonts w:ascii="GHEA Grapalat" w:hAnsi="GHEA Grapalat"/>
              </w:rPr>
              <w:t>Բարձրագույն կրթության և գիտության մասին</w:t>
            </w:r>
            <w:r w:rsidRPr="00B64AED">
              <w:rPr>
                <w:rFonts w:ascii="GHEA Grapalat" w:hAnsi="GHEA Grapalat"/>
                <w:shd w:val="clear" w:color="auto" w:fill="FFFFFF"/>
              </w:rPr>
              <w:t>»</w:t>
            </w:r>
            <w:r w:rsidRPr="00B64AED">
              <w:rPr>
                <w:rFonts w:ascii="GHEA Grapalat" w:hAnsi="GHEA Grapalat"/>
              </w:rPr>
              <w:t xml:space="preserve">  ՀՀ օրենքի նախագծի 32-րդ հոդվածի 6-րդ մասով  սահմանված է հետևյալ դրույթը. Բարձրագույն կրթության և գիտության համակարգի ֆինանսա</w:t>
            </w:r>
            <w:r w:rsidR="00715F21" w:rsidRPr="00B64AED">
              <w:rPr>
                <w:rFonts w:ascii="GHEA Grapalat" w:hAnsi="GHEA Grapalat"/>
              </w:rPr>
              <w:t>-</w:t>
            </w:r>
            <w:r w:rsidRPr="00B64AED">
              <w:rPr>
                <w:rFonts w:ascii="GHEA Grapalat" w:hAnsi="GHEA Grapalat"/>
              </w:rPr>
              <w:t>վորման համար յուրաքանչյուր տարի պետական բյուջեի ծախսային մասում նախատեսվում են նախորդ տարվա համեմատ բյուջեի եկամտային մասի աճին համամասնորեն ավելացող գումարից ոչ պակաս հատկա</w:t>
            </w:r>
            <w:r w:rsidR="009E5865" w:rsidRPr="00B64AED">
              <w:rPr>
                <w:rFonts w:ascii="GHEA Grapalat" w:hAnsi="GHEA Grapalat"/>
              </w:rPr>
              <w:t>-</w:t>
            </w:r>
            <w:r w:rsidRPr="00B64AED">
              <w:rPr>
                <w:rFonts w:ascii="GHEA Grapalat" w:hAnsi="GHEA Grapalat"/>
              </w:rPr>
              <w:t xml:space="preserve">ցումներ: Այս կապակցությամբ նախագծին </w:t>
            </w:r>
            <w:r w:rsidRPr="00B64AED">
              <w:rPr>
                <w:rFonts w:ascii="GHEA Grapalat" w:hAnsi="GHEA Grapalat" w:cs="Sylfaen"/>
              </w:rPr>
              <w:t>կից</w:t>
            </w:r>
            <w:r w:rsidRPr="00B64AED">
              <w:rPr>
                <w:rFonts w:ascii="GHEA Grapalat" w:hAnsi="GHEA Grapalat"/>
              </w:rPr>
              <w:t xml:space="preserve"> հիմնավորումներ </w:t>
            </w:r>
            <w:r w:rsidRPr="00B64AED">
              <w:rPr>
                <w:rFonts w:ascii="GHEA Grapalat" w:hAnsi="GHEA Grapalat"/>
              </w:rPr>
              <w:lastRenderedPageBreak/>
              <w:t>չեն ներկայացվել: Վերոնշյալ հատկացումների հարցը կարող է քննարկվել յուրաքանչյուր տարվա բյուջետային գործընթացի շրջանակներում:</w:t>
            </w:r>
          </w:p>
        </w:tc>
        <w:tc>
          <w:tcPr>
            <w:tcW w:w="3084" w:type="dxa"/>
            <w:tcBorders>
              <w:top w:val="single" w:sz="4" w:space="0" w:color="000000"/>
              <w:left w:val="single" w:sz="4" w:space="0" w:color="000000"/>
              <w:bottom w:val="single" w:sz="4" w:space="0" w:color="000000"/>
              <w:right w:val="single" w:sz="4" w:space="0" w:color="000000"/>
            </w:tcBorders>
          </w:tcPr>
          <w:p w:rsidR="00C05DEE" w:rsidRPr="00B64AED" w:rsidRDefault="00C05DEE">
            <w:pPr>
              <w:pStyle w:val="1"/>
              <w:pBdr>
                <w:top w:val="nil"/>
                <w:left w:val="nil"/>
                <w:bottom w:val="nil"/>
                <w:right w:val="nil"/>
                <w:between w:val="nil"/>
              </w:pBdr>
              <w:spacing w:after="0" w:line="240" w:lineRule="auto"/>
              <w:jc w:val="both"/>
              <w:rPr>
                <w:rFonts w:ascii="GHEA Grapalat" w:eastAsia="GHEA Grapalat" w:hAnsi="GHEA Grapalat" w:cs="GHEA Grapalat"/>
              </w:rPr>
            </w:pPr>
          </w:p>
          <w:p w:rsidR="00CA21F4" w:rsidRPr="00B64AED" w:rsidRDefault="00CA21F4">
            <w:pPr>
              <w:pStyle w:val="1"/>
              <w:pBdr>
                <w:top w:val="nil"/>
                <w:left w:val="nil"/>
                <w:bottom w:val="nil"/>
                <w:right w:val="nil"/>
                <w:between w:val="nil"/>
              </w:pBdr>
              <w:spacing w:after="0" w:line="240" w:lineRule="auto"/>
              <w:jc w:val="both"/>
              <w:rPr>
                <w:rFonts w:ascii="GHEA Grapalat" w:eastAsia="GHEA Grapalat" w:hAnsi="GHEA Grapalat" w:cs="GHEA Grapalat"/>
              </w:rPr>
            </w:pPr>
          </w:p>
          <w:p w:rsidR="00CA21F4" w:rsidRPr="00B64AED" w:rsidRDefault="00CA21F4">
            <w:pPr>
              <w:pStyle w:val="1"/>
              <w:pBdr>
                <w:top w:val="nil"/>
                <w:left w:val="nil"/>
                <w:bottom w:val="nil"/>
                <w:right w:val="nil"/>
                <w:between w:val="nil"/>
              </w:pBdr>
              <w:spacing w:after="0" w:line="240" w:lineRule="auto"/>
              <w:jc w:val="both"/>
              <w:rPr>
                <w:rFonts w:ascii="GHEA Grapalat" w:eastAsia="GHEA Grapalat" w:hAnsi="GHEA Grapalat" w:cs="GHEA Grapalat"/>
              </w:rPr>
            </w:pPr>
          </w:p>
          <w:p w:rsidR="00CA21F4" w:rsidRPr="00B64AED" w:rsidRDefault="00CA21F4">
            <w:pPr>
              <w:pStyle w:val="1"/>
              <w:pBdr>
                <w:top w:val="nil"/>
                <w:left w:val="nil"/>
                <w:bottom w:val="nil"/>
                <w:right w:val="nil"/>
                <w:between w:val="nil"/>
              </w:pBdr>
              <w:spacing w:after="0" w:line="240" w:lineRule="auto"/>
              <w:jc w:val="both"/>
              <w:rPr>
                <w:rFonts w:ascii="GHEA Grapalat" w:eastAsia="GHEA Grapalat" w:hAnsi="GHEA Grapalat" w:cs="GHEA Grapalat"/>
              </w:rPr>
            </w:pPr>
          </w:p>
          <w:p w:rsidR="00CA21F4" w:rsidRPr="00B64AED" w:rsidRDefault="00CA21F4">
            <w:pPr>
              <w:pStyle w:val="1"/>
              <w:pBdr>
                <w:top w:val="nil"/>
                <w:left w:val="nil"/>
                <w:bottom w:val="nil"/>
                <w:right w:val="nil"/>
                <w:between w:val="nil"/>
              </w:pBdr>
              <w:spacing w:after="0" w:line="240" w:lineRule="auto"/>
              <w:jc w:val="both"/>
              <w:rPr>
                <w:rFonts w:ascii="GHEA Grapalat" w:eastAsia="GHEA Grapalat" w:hAnsi="GHEA Grapalat" w:cs="GHEA Grapalat"/>
              </w:rPr>
            </w:pPr>
          </w:p>
          <w:p w:rsidR="00CA21F4" w:rsidRPr="00B64AED" w:rsidRDefault="00CA21F4">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706A3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Ընդունվել է ի գիտություն։</w:t>
            </w:r>
          </w:p>
          <w:p w:rsidR="00706A39" w:rsidRPr="00B64AED" w:rsidRDefault="00706A3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1. Նախագծի անվանման մեջ կատարված փոփոխությունը որևէ կերպ չի նշանակում օրենքով կարգավորվելիք օբյեկտի, այն է՝ Հայաստանի Հանրապետության բարձրագույն կրթության և գիտության համակարգի, փոփոխություն։ Նախագծի մշակման ընթացքում նպատակահարմար է գտնվել «գիտահետազոտական գործունեության» ձևակերպումը փոխարինել </w:t>
            </w:r>
            <w:r w:rsidRPr="00B64AED">
              <w:rPr>
                <w:rFonts w:ascii="GHEA Grapalat" w:eastAsia="GHEA Grapalat" w:hAnsi="GHEA Grapalat" w:cs="GHEA Grapalat"/>
              </w:rPr>
              <w:lastRenderedPageBreak/>
              <w:t>«գիտության» ձևակերպումով, որոնք, ըստ էության, համընկնում են իմաստակիր բովանդակությամբ, սակայն նախկին անվանումը տարամակարդակություն է ստեղծում անվանման բաղադրիչների միջև, ինչը կարող էր թյուրըմբռնումների հանգեցնել՝ «բարձրագույն կրթություն» հասկացությունը հստակ վերաբերում է համակարգին, մինչդեռ «գիտահետազոտական գործունեություն (ընդգծումը մերն է)» հասկացությունն ունի նաև անհատական գործունեության, այլ ոչ միայն համակարգի նշանակություն։ Ամեն դեպքում նման անվանափոխություն պետք է դիտարկել ոչ թե որպես փոփոխություն, այլ ընդամենը հստակեցում։</w:t>
            </w:r>
          </w:p>
          <w:p w:rsidR="00706A39" w:rsidRPr="00B64AED" w:rsidRDefault="00706A3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Միաժամանակ նշենք, որ սույն օրենքի նախագծի և աշխատանքների իրականացման ընթացքի վերաբերյալ ՀՀ վարչապետի աշխատակազմին պարբերաբար տեղեկատվություն է ներկայացվել նախարարության 25.09.2019թ. հմ. 01/06.2/21128-19, 30.10.2019թ. հմ. 01/06.2/24961-19, 11.11.2019թ. հմ. 01/06.2/26054-19 գրություններով։</w:t>
            </w:r>
          </w:p>
          <w:p w:rsidR="00706A39" w:rsidRPr="00B64AED" w:rsidRDefault="00706A3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706A39" w:rsidRPr="00B64AED" w:rsidRDefault="00991BE8" w:rsidP="00706A39">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Միաժամանակ նշենք, որ </w:t>
            </w:r>
            <w:r w:rsidR="00706A39" w:rsidRPr="00B64AED">
              <w:rPr>
                <w:rFonts w:ascii="GHEA Grapalat" w:eastAsia="GHEA Grapalat" w:hAnsi="GHEA Grapalat" w:cs="GHEA Grapalat"/>
              </w:rPr>
              <w:t xml:space="preserve">Նախագծի 1-ին հոդվածի 2-րդ մասում նշված «և այլ </w:t>
            </w:r>
            <w:r w:rsidR="00706A39" w:rsidRPr="00B64AED">
              <w:rPr>
                <w:rFonts w:ascii="GHEA Grapalat" w:eastAsia="GHEA Grapalat" w:hAnsi="GHEA Grapalat" w:cs="GHEA Grapalat"/>
              </w:rPr>
              <w:lastRenderedPageBreak/>
              <w:t>իրավական ակտերով» դրույթը ներառվել էր, նկատի ունենալով ռազմական և ոստիկանական բարձրագույն ուսումնական հաստատությունների (գիտական կազմակերպու</w:t>
            </w:r>
            <w:r w:rsidR="0083180F" w:rsidRPr="00B64AED">
              <w:rPr>
                <w:rFonts w:ascii="GHEA Grapalat" w:eastAsia="GHEA Grapalat" w:hAnsi="GHEA Grapalat" w:cs="GHEA Grapalat"/>
              </w:rPr>
              <w:t>-</w:t>
            </w:r>
            <w:r w:rsidR="00706A39" w:rsidRPr="00B64AED">
              <w:rPr>
                <w:rFonts w:ascii="GHEA Grapalat" w:eastAsia="GHEA Grapalat" w:hAnsi="GHEA Grapalat" w:cs="GHEA Grapalat"/>
              </w:rPr>
              <w:t>թյունների) առանձնահատ</w:t>
            </w:r>
            <w:r w:rsidR="0083180F" w:rsidRPr="00B64AED">
              <w:rPr>
                <w:rFonts w:ascii="GHEA Grapalat" w:eastAsia="GHEA Grapalat" w:hAnsi="GHEA Grapalat" w:cs="GHEA Grapalat"/>
              </w:rPr>
              <w:t>-</w:t>
            </w:r>
            <w:r w:rsidR="00706A39" w:rsidRPr="00B64AED">
              <w:rPr>
                <w:rFonts w:ascii="GHEA Grapalat" w:eastAsia="GHEA Grapalat" w:hAnsi="GHEA Grapalat" w:cs="GHEA Grapalat"/>
              </w:rPr>
              <w:t>կություններից ելնելով՝ (օրինակ՝ Կառավարության որոշմամբ) դրանց կարգավիճակը, կառա</w:t>
            </w:r>
            <w:r w:rsidR="0083180F" w:rsidRPr="00B64AED">
              <w:rPr>
                <w:rFonts w:ascii="GHEA Grapalat" w:eastAsia="GHEA Grapalat" w:hAnsi="GHEA Grapalat" w:cs="GHEA Grapalat"/>
              </w:rPr>
              <w:t>-</w:t>
            </w:r>
            <w:r w:rsidR="00706A39" w:rsidRPr="00B64AED">
              <w:rPr>
                <w:rFonts w:ascii="GHEA Grapalat" w:eastAsia="GHEA Grapalat" w:hAnsi="GHEA Grapalat" w:cs="GHEA Grapalat"/>
              </w:rPr>
              <w:t>վարման ու գործունեության առանձնահատկություններնայլ իրավական ակտերով սահմանելու հանգամանքով պայմանավորված։ Տվյալ դեպքում հիմք ընդունելով վարչության կողմից ներկա</w:t>
            </w:r>
            <w:r w:rsidR="0083180F" w:rsidRPr="00B64AED">
              <w:rPr>
                <w:rFonts w:ascii="GHEA Grapalat" w:eastAsia="GHEA Grapalat" w:hAnsi="GHEA Grapalat" w:cs="GHEA Grapalat"/>
              </w:rPr>
              <w:t>-</w:t>
            </w:r>
            <w:r w:rsidR="00706A39" w:rsidRPr="00B64AED">
              <w:rPr>
                <w:rFonts w:ascii="GHEA Grapalat" w:eastAsia="GHEA Grapalat" w:hAnsi="GHEA Grapalat" w:cs="GHEA Grapalat"/>
              </w:rPr>
              <w:t>յացված առաջարկը՝ «և այլ իրավական ակտերով» բառերը հանվել է։</w:t>
            </w:r>
          </w:p>
          <w:p w:rsidR="00706A39" w:rsidRPr="00B64AED" w:rsidRDefault="00706A3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706A3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706A3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Ընդունելի </w:t>
            </w:r>
            <w:r w:rsidR="00991BE8" w:rsidRPr="00B64AED">
              <w:rPr>
                <w:rFonts w:ascii="GHEA Grapalat" w:eastAsia="GHEA Grapalat" w:hAnsi="GHEA Grapalat" w:cs="GHEA Grapalat"/>
              </w:rPr>
              <w:t>է</w:t>
            </w:r>
            <w:r w:rsidRPr="00B64AED">
              <w:rPr>
                <w:rFonts w:ascii="GHEA Grapalat" w:eastAsia="GHEA Grapalat" w:hAnsi="GHEA Grapalat" w:cs="GHEA Grapalat"/>
              </w:rPr>
              <w:t>։</w:t>
            </w:r>
          </w:p>
          <w:p w:rsidR="00706A39" w:rsidRPr="00B64AED" w:rsidRDefault="00991BE8" w:rsidP="00706A39">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Միաժամանակ նշենք, որ </w:t>
            </w:r>
            <w:r w:rsidR="00706A39" w:rsidRPr="00B64AED">
              <w:rPr>
                <w:rFonts w:ascii="GHEA Grapalat" w:eastAsia="GHEA Grapalat" w:hAnsi="GHEA Grapalat" w:cs="GHEA Grapalat"/>
              </w:rPr>
              <w:t>Նախագծի 31-րդ հոդվածի 9-րդ մասի 13-րդ կետով տարեկան աուդիտի եզրակացության հրապարակման մասով անհրաժեշտ դրույթ նախատեսված է։</w:t>
            </w:r>
          </w:p>
          <w:p w:rsidR="0083180F" w:rsidRPr="00B64AED" w:rsidRDefault="0083180F"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706A39">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Ընդունելի </w:t>
            </w:r>
            <w:r w:rsidR="00642522" w:rsidRPr="00B64AED">
              <w:rPr>
                <w:rFonts w:ascii="GHEA Grapalat" w:eastAsia="GHEA Grapalat" w:hAnsi="GHEA Grapalat" w:cs="GHEA Grapalat"/>
              </w:rPr>
              <w:t>է</w:t>
            </w:r>
            <w:r w:rsidRPr="00B64AED">
              <w:rPr>
                <w:rFonts w:ascii="GHEA Grapalat" w:eastAsia="GHEA Grapalat" w:hAnsi="GHEA Grapalat" w:cs="GHEA Grapalat"/>
              </w:rPr>
              <w:t xml:space="preserve">։ </w:t>
            </w:r>
          </w:p>
          <w:p w:rsidR="00EA4720" w:rsidRPr="00B64AED" w:rsidRDefault="002B24AD" w:rsidP="00706A39">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Միաժամանակ</w:t>
            </w:r>
            <w:r w:rsidR="00EA4720" w:rsidRPr="00B64AED">
              <w:rPr>
                <w:rFonts w:ascii="GHEA Grapalat" w:eastAsia="GHEA Grapalat" w:hAnsi="GHEA Grapalat" w:cs="GHEA Grapalat"/>
              </w:rPr>
              <w:t xml:space="preserve"> նշենք, որ</w:t>
            </w:r>
            <w:r w:rsidR="00225B8E" w:rsidRPr="00B64AED">
              <w:rPr>
                <w:rFonts w:ascii="GHEA Grapalat" w:eastAsia="GHEA Grapalat" w:hAnsi="GHEA Grapalat" w:cs="GHEA Grapalat"/>
              </w:rPr>
              <w:t xml:space="preserve"> </w:t>
            </w:r>
            <w:r w:rsidR="00706A39" w:rsidRPr="00B64AED">
              <w:rPr>
                <w:rFonts w:ascii="GHEA Grapalat" w:eastAsia="GHEA Grapalat" w:hAnsi="GHEA Grapalat" w:cs="GHEA Grapalat"/>
              </w:rPr>
              <w:t>Նախագծի 14-րդ հոդվածի 8-րդ</w:t>
            </w:r>
            <w:r w:rsidR="00EA4720" w:rsidRPr="00B64AED">
              <w:rPr>
                <w:rFonts w:ascii="GHEA Grapalat" w:eastAsia="GHEA Grapalat" w:hAnsi="GHEA Grapalat" w:cs="GHEA Grapalat"/>
              </w:rPr>
              <w:t xml:space="preserve"> մասը</w:t>
            </w:r>
            <w:r w:rsidR="00706A39" w:rsidRPr="00B64AED">
              <w:rPr>
                <w:rFonts w:ascii="GHEA Grapalat" w:eastAsia="GHEA Grapalat" w:hAnsi="GHEA Grapalat" w:cs="GHEA Grapalat"/>
              </w:rPr>
              <w:t xml:space="preserve"> լրամշակված Նախագծով փոխարինվել է 7-րդ մաս</w:t>
            </w:r>
            <w:r w:rsidR="00EA4720" w:rsidRPr="00B64AED">
              <w:rPr>
                <w:rFonts w:ascii="GHEA Grapalat" w:eastAsia="GHEA Grapalat" w:hAnsi="GHEA Grapalat" w:cs="GHEA Grapalat"/>
              </w:rPr>
              <w:t>ով։</w:t>
            </w:r>
          </w:p>
          <w:p w:rsidR="00EA4720" w:rsidRPr="00B64AED" w:rsidRDefault="00EA4720"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EA4720" w:rsidRPr="00B64AED" w:rsidRDefault="00EA4720"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EA4720" w:rsidRPr="00B64AED" w:rsidRDefault="00EA4720"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EA4720" w:rsidRPr="00B64AED" w:rsidRDefault="00EA4720"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EA4720" w:rsidRPr="00B64AED" w:rsidRDefault="00EA4720"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EA4720" w:rsidRPr="00B64AED" w:rsidRDefault="00EA4720"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EA4720" w:rsidRPr="00B64AED" w:rsidRDefault="00EA4720"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EA4720" w:rsidRPr="00B64AED" w:rsidRDefault="00EA4720"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EA4720" w:rsidRPr="00B64AED" w:rsidRDefault="00EA4720"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EA4720" w:rsidRPr="00B64AED" w:rsidRDefault="00EA4720"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EA4720" w:rsidRPr="00B64AED" w:rsidRDefault="00EA4720"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EA4720" w:rsidRPr="00B64AED" w:rsidRDefault="00EA4720"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EA4720" w:rsidRPr="00B64AED" w:rsidRDefault="00EA4720"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EA4720" w:rsidRPr="00B64AED" w:rsidRDefault="00EA4720"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EA4720" w:rsidRPr="00B64AED" w:rsidRDefault="00EA4720"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EA4720" w:rsidRPr="00B64AED" w:rsidRDefault="00EA4720"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EA4720" w:rsidRPr="00B64AED" w:rsidRDefault="00EA4720"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EA4720" w:rsidRPr="00B64AED" w:rsidRDefault="00EA4720"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83180F" w:rsidRPr="00B64AED" w:rsidRDefault="0083180F" w:rsidP="00706A39">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չէ։</w:t>
            </w:r>
          </w:p>
          <w:p w:rsidR="00706A39" w:rsidRPr="00B64AED" w:rsidRDefault="00706A3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Նախագծի 14-րդ հոդվածի 8-րդ մասի 3-րդ կետի կապակցությամբ կատարված դիտողության մասով տեղեկացնում ենք, որ «Լիցենզավորման մասին» ՀՀ օրենքի հոդված 36-ով նախատեսված են լիցենզիայի գործողության կասեցման դեպքերը, իսկ լիցենզիայի գործողության կասեցման գործընթացի մասով դրույթները նախատեսված են նույն օրենքի հոդված 34-ով։ Տվյալ դեպքում, համաձայն հիշյալ օրենքի հոդված 34-ի 8-րդ մասի պահանջների՝ «8. Սույն օրենքով նախատեսված` լիցենզիայի գործողության կասեցման վերաբերյալ բոլոր դրույթները չեն տարածվում բարձրագույն </w:t>
            </w:r>
            <w:r w:rsidRPr="00B64AED">
              <w:rPr>
                <w:rFonts w:ascii="GHEA Grapalat" w:eastAsia="GHEA Grapalat" w:hAnsi="GHEA Grapalat" w:cs="GHEA Grapalat"/>
              </w:rPr>
              <w:lastRenderedPageBreak/>
              <w:t>մասնագիտական (բակալավր, մագիստրոս) կրթական ծրագրերի իրականացման համար տրված լիցենզիաների գործողության վրա:»:</w:t>
            </w:r>
          </w:p>
          <w:p w:rsidR="0083180F" w:rsidRPr="00B64AED" w:rsidRDefault="0083180F" w:rsidP="00706A39">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չէ։</w:t>
            </w:r>
          </w:p>
          <w:p w:rsidR="00706A39" w:rsidRPr="00B64AED" w:rsidRDefault="00706A3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Նախագծի 14-րդ հոդվածի 8-րդ մասում սահմանված՝ բուհին տրված լիցենզիայի գործողության դադարեցման հիմքերի մասով կատարված դիտողության կապակցությամբ տեղեկացնումենք, որ «Լիցենզավորման մասին» օրենքի 37-րդ հոդվածի 13-րդ մասով սահմանվում է. «Սույն հոդվածի դրույթները, բացառությամբ սույն հոդվածի 8-12-րդ մասերի դրույթների, չեն տարածվում բարձրագույն մասնագիտական (բակալավր, մագիստրոս) կրթական ծրագրերի իրականացման համար տրված լիցենզիաների գործողության վրա: </w:t>
            </w:r>
          </w:p>
          <w:p w:rsidR="00706A39" w:rsidRPr="00B64AED" w:rsidRDefault="00706A3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Սույն հոդվածի 8-12-րդ մասերի դրույթները տարածվում են բարձրագույն մասնագիտական կրթական ծրագրերի իրականացման համար տրված լիցենզիաների գործողության վրա այնքանով, որքանով դրանք կիրառելի են և չեն հակասում «Բարձրագույն և հետբուհական մասնագիտական կրթության մասին» Հայաստանի Հանրապետության օրենքի դրույթներին:»:</w:t>
            </w:r>
          </w:p>
          <w:p w:rsidR="002B6979" w:rsidRPr="00B64AED" w:rsidRDefault="002B697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706A39" w:rsidRPr="00B64AED" w:rsidRDefault="00C02732" w:rsidP="00706A39">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Միաժամանակ նշենք, որ </w:t>
            </w:r>
            <w:r w:rsidR="00706A39" w:rsidRPr="00B64AED">
              <w:rPr>
                <w:rFonts w:ascii="GHEA Grapalat" w:eastAsia="GHEA Grapalat" w:hAnsi="GHEA Grapalat" w:cs="GHEA Grapalat"/>
              </w:rPr>
              <w:lastRenderedPageBreak/>
              <w:t>Գիտությունների ազգային ակադեմիայի՝ քաղաքականություն մշակող և իրականացնող պետական մարմիններին խորհրդատվություն տրամադրելու կարգը, ինչպես բխում է հենց «կարգ» հասկացության իմաստային շրջանակից, մեր կարծիքով, օրենսդրական կարգավորման առարկա չէ։ Նկատի ունենալով ԳԱԱ հատուկ կարգավիճակը որպես պետության կողմից հիմնադրված կազմակերպություն, այդ կարգը կարող է սահմանվել Ակադեմիայի՝ Կառավարության կողմից հաստատված կանոնադրությամբ։</w:t>
            </w:r>
          </w:p>
          <w:p w:rsidR="00706A39" w:rsidRPr="00B64AED" w:rsidRDefault="002B697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2B6979" w:rsidRPr="00B64AED" w:rsidRDefault="002B697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2B6979" w:rsidRPr="00B64AED" w:rsidRDefault="002B697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2B6979" w:rsidRPr="00B64AED" w:rsidRDefault="002B697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2B6979" w:rsidRPr="00B64AED" w:rsidRDefault="002B697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2B6979" w:rsidRPr="00B64AED" w:rsidRDefault="002B697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2B6979" w:rsidRPr="00B64AED" w:rsidRDefault="002B697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2B6979" w:rsidRPr="00B64AED" w:rsidRDefault="002B697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2B6979" w:rsidRPr="00B64AED" w:rsidRDefault="002B697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2B6979" w:rsidRPr="00B64AED" w:rsidRDefault="002B697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2B6979" w:rsidRPr="00B64AED" w:rsidRDefault="002B697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2B6979" w:rsidRPr="00B64AED" w:rsidRDefault="002B697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2B6979" w:rsidRPr="00B64AED" w:rsidRDefault="002B697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2B6979" w:rsidRPr="00B64AED" w:rsidRDefault="002B697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2B6979" w:rsidRPr="00B64AED" w:rsidRDefault="002B697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2B6979" w:rsidRPr="00B64AED" w:rsidRDefault="002B697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2B6979" w:rsidRPr="00B64AED" w:rsidRDefault="002B697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2B6979" w:rsidRPr="00B64AED" w:rsidRDefault="002B697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2B6979" w:rsidRPr="00B64AED" w:rsidRDefault="002B697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2B6979" w:rsidRPr="00B64AED" w:rsidRDefault="002B697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2B6979" w:rsidRPr="00B64AED" w:rsidRDefault="002B697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2B6979" w:rsidRPr="00B64AED" w:rsidRDefault="002B697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2B6979" w:rsidRPr="00B64AED" w:rsidRDefault="002B697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2B6979" w:rsidRPr="00B64AED" w:rsidRDefault="002B697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2B6979" w:rsidRPr="00B64AED" w:rsidRDefault="002B697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2B6979" w:rsidRPr="00B64AED" w:rsidRDefault="002B697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2B6979" w:rsidRPr="00B64AED" w:rsidRDefault="002B697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2B6979" w:rsidRPr="00B64AED" w:rsidRDefault="002B697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2B6979" w:rsidRPr="00B64AED" w:rsidRDefault="002B697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2B6979" w:rsidRPr="00B64AED" w:rsidRDefault="002B697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1340E2" w:rsidRPr="00B64AED" w:rsidRDefault="00706A3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Նախագծի 31-րդ հոդվածի 12-րդ մասում նշված «կարող է քննարկել» դրույթը ներառվել էր, նկատի ունենալով, որ ռեկտորի ընտրության, սահմանված կարգով աշխատանքային պայմանագրի կնքման, ռեկտորի ներկայացված հաշվետվության քննարկման և ռեկտորի լիազորությունների վաղաժամկետ դադարեցման մասին համապատասխան որոշումների կայացումն խորհրդի իրավասությունների շրջանակներում են և դրույթի ոչ իմպերատիվ լինել հնարավորություն էր ստեղծում կառավարման խորհրդի համար ռեկտորի կողմից անհրաժեշտ լրացուցիչ այլ հիմնավորումների ու պարզաբանումների ներկայացման քննարկմամբ, սահմանված կարգով վերջնական որոշման կայացման։</w:t>
            </w:r>
          </w:p>
          <w:p w:rsidR="001340E2" w:rsidRPr="00B64AED" w:rsidRDefault="001340E2"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5468CD" w:rsidRPr="00B64AED" w:rsidRDefault="005468CD" w:rsidP="00706A39">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706A39" w:rsidRPr="00B64AED" w:rsidRDefault="00706A3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Նախագծի 34-րդ հոդված 5-րդ մասի տվյալ դրույթը նախատեսված է նաև գործող «Բարձրագույն և հետբուհական մասնագիտական կրթության մասին» ՀՀ օրենքով (Հոդված 6, 3-րդ մաս, 2-րդ պարբերություն)։ Միաժամանակ նշե</w:t>
            </w:r>
            <w:r w:rsidR="00750366" w:rsidRPr="00B64AED">
              <w:rPr>
                <w:rFonts w:ascii="GHEA Grapalat" w:eastAsia="GHEA Grapalat" w:hAnsi="GHEA Grapalat" w:cs="GHEA Grapalat"/>
              </w:rPr>
              <w:t>նք</w:t>
            </w:r>
            <w:r w:rsidRPr="00B64AED">
              <w:rPr>
                <w:rFonts w:ascii="GHEA Grapalat" w:eastAsia="GHEA Grapalat" w:hAnsi="GHEA Grapalat" w:cs="GHEA Grapalat"/>
              </w:rPr>
              <w:t>, որ նախկինում առաջացած արտակարգ իրավի</w:t>
            </w:r>
            <w:r w:rsidR="00750366" w:rsidRPr="00B64AED">
              <w:rPr>
                <w:rFonts w:ascii="GHEA Grapalat" w:eastAsia="GHEA Grapalat" w:hAnsi="GHEA Grapalat" w:cs="GHEA Grapalat"/>
              </w:rPr>
              <w:t>-</w:t>
            </w:r>
            <w:r w:rsidRPr="00B64AED">
              <w:rPr>
                <w:rFonts w:ascii="GHEA Grapalat" w:eastAsia="GHEA Grapalat" w:hAnsi="GHEA Grapalat" w:cs="GHEA Grapalat"/>
              </w:rPr>
              <w:t xml:space="preserve">ճակների դեպքում </w:t>
            </w:r>
            <w:r w:rsidRPr="00B64AED">
              <w:rPr>
                <w:rFonts w:ascii="GHEA Grapalat" w:eastAsia="GHEA Grapalat" w:hAnsi="GHEA Grapalat" w:cs="GHEA Grapalat"/>
              </w:rPr>
              <w:lastRenderedPageBreak/>
              <w:t>(մասնավորապես ծագումով հայ Սիրիայի, ինչպես նաև Դոնբասի և Լուգանսկի քաղաքացիների պարագայում) Հայաստանի Հանրապետության արտաքին գործերի նախարարությունը պաշտոնապես տեղեկացրել է լիազոր մարմնին նման իրավիճակների գնահատ</w:t>
            </w:r>
            <w:r w:rsidR="00CD19EE" w:rsidRPr="00B64AED">
              <w:rPr>
                <w:rFonts w:ascii="GHEA Grapalat" w:eastAsia="GHEA Grapalat" w:hAnsi="GHEA Grapalat" w:cs="GHEA Grapalat"/>
              </w:rPr>
              <w:t>-</w:t>
            </w:r>
            <w:r w:rsidRPr="00B64AED">
              <w:rPr>
                <w:rFonts w:ascii="GHEA Grapalat" w:eastAsia="GHEA Grapalat" w:hAnsi="GHEA Grapalat" w:cs="GHEA Grapalat"/>
              </w:rPr>
              <w:t>ման և համապատասխան գործընթացի կազմա</w:t>
            </w:r>
            <w:r w:rsidR="00CD19EE" w:rsidRPr="00B64AED">
              <w:rPr>
                <w:rFonts w:ascii="GHEA Grapalat" w:eastAsia="GHEA Grapalat" w:hAnsi="GHEA Grapalat" w:cs="GHEA Grapalat"/>
              </w:rPr>
              <w:t>-</w:t>
            </w:r>
            <w:r w:rsidRPr="00B64AED">
              <w:rPr>
                <w:rFonts w:ascii="GHEA Grapalat" w:eastAsia="GHEA Grapalat" w:hAnsi="GHEA Grapalat" w:cs="GHEA Grapalat"/>
              </w:rPr>
              <w:t>կերպման անհրաժեշ</w:t>
            </w:r>
            <w:r w:rsidR="00CD19EE" w:rsidRPr="00B64AED">
              <w:rPr>
                <w:rFonts w:ascii="GHEA Grapalat" w:eastAsia="GHEA Grapalat" w:hAnsi="GHEA Grapalat" w:cs="GHEA Grapalat"/>
              </w:rPr>
              <w:t>-</w:t>
            </w:r>
            <w:r w:rsidRPr="00B64AED">
              <w:rPr>
                <w:rFonts w:ascii="GHEA Grapalat" w:eastAsia="GHEA Grapalat" w:hAnsi="GHEA Grapalat" w:cs="GHEA Grapalat"/>
              </w:rPr>
              <w:t>տության մասին, որի հիմքով՝ լիազոր մարմին կողմից համապատասխան շրջաբերական է հղվում բարձրագույն ուսումնական հաստատություններին, դրանցում սովորող համապատ</w:t>
            </w:r>
            <w:r w:rsidR="00CD19EE" w:rsidRPr="00B64AED">
              <w:rPr>
                <w:rFonts w:ascii="GHEA Grapalat" w:eastAsia="GHEA Grapalat" w:hAnsi="GHEA Grapalat" w:cs="GHEA Grapalat"/>
              </w:rPr>
              <w:t>ա</w:t>
            </w:r>
            <w:r w:rsidRPr="00B64AED">
              <w:rPr>
                <w:rFonts w:ascii="GHEA Grapalat" w:eastAsia="GHEA Grapalat" w:hAnsi="GHEA Grapalat" w:cs="GHEA Grapalat"/>
              </w:rPr>
              <w:t>սխան ուսա</w:t>
            </w:r>
            <w:r w:rsidR="00CD19EE" w:rsidRPr="00B64AED">
              <w:rPr>
                <w:rFonts w:ascii="GHEA Grapalat" w:eastAsia="GHEA Grapalat" w:hAnsi="GHEA Grapalat" w:cs="GHEA Grapalat"/>
              </w:rPr>
              <w:t>-</w:t>
            </w:r>
            <w:r w:rsidRPr="00B64AED">
              <w:rPr>
                <w:rFonts w:ascii="GHEA Grapalat" w:eastAsia="GHEA Grapalat" w:hAnsi="GHEA Grapalat" w:cs="GHEA Grapalat"/>
              </w:rPr>
              <w:t>նողների համար ՀՀ օրենսդրությամբ նախա</w:t>
            </w:r>
            <w:r w:rsidR="00CD19EE" w:rsidRPr="00B64AED">
              <w:rPr>
                <w:rFonts w:ascii="GHEA Grapalat" w:eastAsia="GHEA Grapalat" w:hAnsi="GHEA Grapalat" w:cs="GHEA Grapalat"/>
              </w:rPr>
              <w:t>-</w:t>
            </w:r>
            <w:r w:rsidRPr="00B64AED">
              <w:rPr>
                <w:rFonts w:ascii="GHEA Grapalat" w:eastAsia="GHEA Grapalat" w:hAnsi="GHEA Grapalat" w:cs="GHEA Grapalat"/>
              </w:rPr>
              <w:t>տեսված պահանջների ապահովման համար։</w:t>
            </w:r>
          </w:p>
          <w:p w:rsidR="007641D8" w:rsidRPr="00B64AED" w:rsidRDefault="007641D8" w:rsidP="00706A39">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չէ։</w:t>
            </w:r>
          </w:p>
          <w:p w:rsidR="00706A39" w:rsidRPr="00B64AED" w:rsidRDefault="00706A3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Նախագծի 24-րդ հոդվածի 10-րդ և 31-րդ հոդվածի 3-րդ մասերի վերաբերյալ արված նկատառման մասով անհրաժեշտ ենք համարում նշել, որ բարձրագույն ուսումնական հաստատության (գիտական կազմակերպության) կառավարման խորհրդի լիազորությունների և գործունեության մեջ մտնում են և՛ ռեկտորի (տնօրենի) ընտրության, և՛ զարգացման ռազմավարական ծրագրի հաստատումը, որը տվյալ հաստատության (կազմակերպության) ընդհանուր ռազմավարական ծրագիրն է։ Կառավարման խորհուրդըկարող է </w:t>
            </w:r>
            <w:r w:rsidRPr="00B64AED">
              <w:rPr>
                <w:rFonts w:ascii="GHEA Grapalat" w:eastAsia="GHEA Grapalat" w:hAnsi="GHEA Grapalat" w:cs="GHEA Grapalat"/>
              </w:rPr>
              <w:lastRenderedPageBreak/>
              <w:t>փոփոխել, լրամշակել և, ըստ անհրաժեշտության, նաև նոր ռազմավարական ծրագիր հաստատել, որը չի կարող պայմանավորված լինել ռեկտորի անձով կամ տարիքով։ Նման դիտարկման և մոտեցման պարագայում՝ 65, 70, 75 կամ ռեկտորի (տնօրենի) ցանկացած մեկ այլ տարիքի դեպքում՝ ըստ էության միշտ նույն հարցը կլինի։</w:t>
            </w:r>
          </w:p>
          <w:p w:rsidR="00F146C4" w:rsidRPr="00B64AED" w:rsidRDefault="00F146C4" w:rsidP="00706A39">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706A39" w:rsidRPr="00B64AED" w:rsidRDefault="00706A3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Նկատի ունենալով սույն կետով վարչության կողմից  ներկայացված նկատառումները (համապատասխան հոդվածներով նախատեսված ենթաօրենսդրական ակտերի ընդունման ակնկալվող ժամկետի մասով)՝ Նախագծի 39-րդ հոդվածը լրացվել է նոր մասով, այն է՝  «Սույն օրենքի 8-րդ հոդվածի 2-րդ, 10-րդ հոդվածի 12-րդ, 12-րդ հոդվածի 6-րդ, 14-րդ հոդվածի 5-րդ և 17-րդ հոդվածի 10-րդ մասերից բխող Կառավարության որոշումները ընդունվում են մինչև 2022 թվականի սեպտեմբերի 1-ը։»։</w:t>
            </w:r>
          </w:p>
          <w:p w:rsidR="00F146C4" w:rsidRPr="00B64AED" w:rsidRDefault="00F146C4" w:rsidP="00706A39">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706A39" w:rsidRPr="00B64AED" w:rsidRDefault="00706A39"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F146C4" w:rsidRPr="00B64AED" w:rsidRDefault="00F146C4"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F146C4" w:rsidRPr="00B64AED" w:rsidRDefault="00F146C4"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F146C4" w:rsidRPr="00B64AED" w:rsidRDefault="00F146C4"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F146C4" w:rsidRPr="00B64AED" w:rsidRDefault="00F146C4"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F146C4" w:rsidRPr="00B64AED" w:rsidRDefault="00F146C4"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F146C4" w:rsidRPr="00B64AED" w:rsidRDefault="00F146C4"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F146C4" w:rsidRPr="00B64AED" w:rsidRDefault="00F146C4"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F146C4" w:rsidRPr="00B64AED" w:rsidRDefault="00F146C4"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F146C4" w:rsidRPr="00B64AED" w:rsidRDefault="00F146C4"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F146C4" w:rsidRPr="00B64AED" w:rsidRDefault="00F146C4"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F146C4" w:rsidRPr="00B64AED" w:rsidRDefault="00F146C4"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F146C4" w:rsidRPr="00B64AED" w:rsidRDefault="00F146C4"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F146C4" w:rsidRPr="00B64AED" w:rsidRDefault="00F146C4"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F146C4" w:rsidRPr="00B64AED" w:rsidRDefault="00F146C4"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F146C4" w:rsidRPr="00B64AED" w:rsidRDefault="00F146C4"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F146C4" w:rsidRPr="00B64AED" w:rsidRDefault="00F146C4"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F146C4" w:rsidRPr="00B64AED" w:rsidRDefault="00F146C4" w:rsidP="00706A39">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Ընդունելի </w:t>
            </w:r>
            <w:r w:rsidR="00AD5F60" w:rsidRPr="00B64AED">
              <w:rPr>
                <w:rFonts w:ascii="GHEA Grapalat" w:eastAsia="GHEA Grapalat" w:hAnsi="GHEA Grapalat" w:cs="GHEA Grapalat"/>
              </w:rPr>
              <w:t>է</w:t>
            </w:r>
          </w:p>
          <w:p w:rsidR="00F146C4" w:rsidRPr="00B64AED" w:rsidRDefault="00F146C4"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F146C4" w:rsidRPr="00B64AED" w:rsidRDefault="00F146C4"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F146C4" w:rsidRPr="00B64AED" w:rsidRDefault="00F146C4"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F146C4" w:rsidRPr="00B64AED" w:rsidRDefault="00F146C4"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F146C4" w:rsidRPr="00B64AED" w:rsidRDefault="00F146C4" w:rsidP="00706A39">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Ընդունելի </w:t>
            </w:r>
            <w:r w:rsidR="00AD5F60" w:rsidRPr="00B64AED">
              <w:rPr>
                <w:rFonts w:ascii="GHEA Grapalat" w:eastAsia="GHEA Grapalat" w:hAnsi="GHEA Grapalat" w:cs="GHEA Grapalat"/>
              </w:rPr>
              <w:t>է</w:t>
            </w:r>
          </w:p>
          <w:p w:rsidR="00F146C4" w:rsidRPr="00B64AED" w:rsidRDefault="00F146C4"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F146C4" w:rsidRPr="00B64AED" w:rsidRDefault="00F146C4"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F146C4" w:rsidRPr="00B64AED" w:rsidRDefault="00F146C4"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F146C4" w:rsidRPr="00B64AED" w:rsidRDefault="00F146C4"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F146C4" w:rsidRPr="00B64AED" w:rsidRDefault="00F146C4"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F146C4" w:rsidRPr="00B64AED" w:rsidRDefault="00F146C4"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706A39" w:rsidRPr="00B64AED" w:rsidRDefault="00F146C4" w:rsidP="00706A39">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F146C4" w:rsidRPr="00B64AED" w:rsidRDefault="00F146C4"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F146C4" w:rsidRPr="00B64AED" w:rsidRDefault="00F146C4"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F146C4" w:rsidRPr="00B64AED" w:rsidRDefault="00F146C4"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F146C4" w:rsidRPr="00B64AED" w:rsidRDefault="00F146C4" w:rsidP="00706A39">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AD5F60" w:rsidP="00706A39">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930502" w:rsidRPr="00B64AED" w:rsidRDefault="00930502"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930502" w:rsidRPr="00B64AED" w:rsidRDefault="00930502" w:rsidP="00C32698">
            <w:pPr>
              <w:pStyle w:val="1"/>
              <w:pBdr>
                <w:top w:val="nil"/>
                <w:left w:val="nil"/>
                <w:bottom w:val="nil"/>
                <w:right w:val="nil"/>
                <w:between w:val="nil"/>
              </w:pBdr>
              <w:spacing w:after="0" w:line="240" w:lineRule="auto"/>
              <w:jc w:val="both"/>
              <w:rPr>
                <w:rFonts w:ascii="GHEA Grapalat" w:eastAsia="GHEA Grapalat" w:hAnsi="GHEA Grapalat" w:cs="GHEA Grapalat"/>
              </w:rPr>
            </w:pPr>
          </w:p>
          <w:p w:rsidR="00512F23" w:rsidRPr="00B64AED" w:rsidRDefault="00512F23">
            <w:pPr>
              <w:pStyle w:val="1"/>
              <w:pBdr>
                <w:top w:val="nil"/>
                <w:left w:val="nil"/>
                <w:bottom w:val="nil"/>
                <w:right w:val="nil"/>
                <w:between w:val="nil"/>
              </w:pBdr>
              <w:spacing w:after="0" w:line="240" w:lineRule="auto"/>
              <w:jc w:val="both"/>
              <w:rPr>
                <w:rFonts w:ascii="GHEA Grapalat" w:eastAsia="GHEA Grapalat" w:hAnsi="GHEA Grapalat" w:cs="GHEA Grapalat"/>
              </w:rPr>
            </w:pPr>
          </w:p>
          <w:p w:rsidR="00512F23" w:rsidRPr="00B64AED" w:rsidRDefault="00512F23">
            <w:pPr>
              <w:pStyle w:val="1"/>
              <w:pBdr>
                <w:top w:val="nil"/>
                <w:left w:val="nil"/>
                <w:bottom w:val="nil"/>
                <w:right w:val="nil"/>
                <w:between w:val="nil"/>
              </w:pBdr>
              <w:spacing w:after="0" w:line="240" w:lineRule="auto"/>
              <w:jc w:val="both"/>
              <w:rPr>
                <w:rFonts w:ascii="GHEA Grapalat" w:eastAsia="GHEA Grapalat" w:hAnsi="GHEA Grapalat" w:cs="GHEA Grapalat"/>
              </w:rPr>
            </w:pPr>
          </w:p>
          <w:p w:rsidR="00512F23" w:rsidRPr="00B64AED" w:rsidRDefault="00512F23">
            <w:pPr>
              <w:pStyle w:val="1"/>
              <w:pBdr>
                <w:top w:val="nil"/>
                <w:left w:val="nil"/>
                <w:bottom w:val="nil"/>
                <w:right w:val="nil"/>
                <w:between w:val="nil"/>
              </w:pBdr>
              <w:spacing w:after="0" w:line="240" w:lineRule="auto"/>
              <w:jc w:val="both"/>
              <w:rPr>
                <w:rFonts w:ascii="GHEA Grapalat" w:eastAsia="GHEA Grapalat" w:hAnsi="GHEA Grapalat" w:cs="GHEA Grapalat"/>
              </w:rPr>
            </w:pPr>
          </w:p>
          <w:p w:rsidR="00512F23" w:rsidRPr="00B64AED" w:rsidRDefault="00512F23">
            <w:pPr>
              <w:pStyle w:val="1"/>
              <w:pBdr>
                <w:top w:val="nil"/>
                <w:left w:val="nil"/>
                <w:bottom w:val="nil"/>
                <w:right w:val="nil"/>
                <w:between w:val="nil"/>
              </w:pBdr>
              <w:spacing w:after="0" w:line="240" w:lineRule="auto"/>
              <w:jc w:val="both"/>
              <w:rPr>
                <w:rFonts w:ascii="GHEA Grapalat" w:eastAsia="GHEA Grapalat" w:hAnsi="GHEA Grapalat" w:cs="GHEA Grapalat"/>
              </w:rPr>
            </w:pPr>
          </w:p>
          <w:p w:rsidR="00512F23" w:rsidRPr="00B64AED" w:rsidRDefault="00512F23">
            <w:pPr>
              <w:pStyle w:val="1"/>
              <w:pBdr>
                <w:top w:val="nil"/>
                <w:left w:val="nil"/>
                <w:bottom w:val="nil"/>
                <w:right w:val="nil"/>
                <w:between w:val="nil"/>
              </w:pBdr>
              <w:spacing w:after="0" w:line="240" w:lineRule="auto"/>
              <w:jc w:val="both"/>
              <w:rPr>
                <w:rFonts w:ascii="GHEA Grapalat" w:eastAsia="GHEA Grapalat" w:hAnsi="GHEA Grapalat" w:cs="GHEA Grapalat"/>
              </w:rPr>
            </w:pPr>
          </w:p>
          <w:p w:rsidR="00512F23" w:rsidRPr="00B64AED" w:rsidRDefault="00512F23">
            <w:pPr>
              <w:pStyle w:val="1"/>
              <w:pBdr>
                <w:top w:val="nil"/>
                <w:left w:val="nil"/>
                <w:bottom w:val="nil"/>
                <w:right w:val="nil"/>
                <w:between w:val="nil"/>
              </w:pBdr>
              <w:spacing w:after="0" w:line="240" w:lineRule="auto"/>
              <w:jc w:val="both"/>
              <w:rPr>
                <w:rFonts w:ascii="GHEA Grapalat" w:eastAsia="GHEA Grapalat" w:hAnsi="GHEA Grapalat" w:cs="GHEA Grapalat"/>
              </w:rPr>
            </w:pPr>
          </w:p>
          <w:p w:rsidR="00512F23" w:rsidRPr="00B64AED" w:rsidRDefault="00512F23">
            <w:pPr>
              <w:pStyle w:val="1"/>
              <w:pBdr>
                <w:top w:val="nil"/>
                <w:left w:val="nil"/>
                <w:bottom w:val="nil"/>
                <w:right w:val="nil"/>
                <w:between w:val="nil"/>
              </w:pBdr>
              <w:spacing w:after="0" w:line="240" w:lineRule="auto"/>
              <w:jc w:val="both"/>
              <w:rPr>
                <w:rFonts w:ascii="GHEA Grapalat" w:eastAsia="GHEA Grapalat" w:hAnsi="GHEA Grapalat" w:cs="GHEA Grapalat"/>
              </w:rPr>
            </w:pPr>
          </w:p>
          <w:p w:rsidR="00512F23" w:rsidRPr="00B64AED" w:rsidRDefault="00512F23">
            <w:pPr>
              <w:pStyle w:val="1"/>
              <w:pBdr>
                <w:top w:val="nil"/>
                <w:left w:val="nil"/>
                <w:bottom w:val="nil"/>
                <w:right w:val="nil"/>
                <w:between w:val="nil"/>
              </w:pBdr>
              <w:spacing w:after="0" w:line="240" w:lineRule="auto"/>
              <w:jc w:val="both"/>
              <w:rPr>
                <w:rFonts w:ascii="GHEA Grapalat" w:eastAsia="GHEA Grapalat" w:hAnsi="GHEA Grapalat" w:cs="GHEA Grapalat"/>
              </w:rPr>
            </w:pPr>
          </w:p>
          <w:p w:rsidR="00512F23" w:rsidRPr="00B64AED" w:rsidRDefault="00512F23">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8295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225B8E" w:rsidRPr="001738E7" w:rsidRDefault="00225B8E"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225B8E" w:rsidRPr="001738E7" w:rsidRDefault="00225B8E"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225B8E" w:rsidRPr="001738E7" w:rsidRDefault="00225B8E"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225B8E" w:rsidRPr="001738E7" w:rsidRDefault="00225B8E"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225B8E" w:rsidRPr="001738E7" w:rsidRDefault="00225B8E"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225B8E" w:rsidRPr="001738E7" w:rsidRDefault="00225B8E"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225B8E" w:rsidRPr="001738E7" w:rsidRDefault="00225B8E"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225B8E" w:rsidRPr="001738E7" w:rsidRDefault="00225B8E"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225B8E" w:rsidRPr="001738E7" w:rsidRDefault="00225B8E"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225B8E" w:rsidRPr="001738E7" w:rsidRDefault="00225B8E"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225B8E" w:rsidRPr="001738E7" w:rsidRDefault="00225B8E"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225B8E" w:rsidRPr="001738E7" w:rsidRDefault="00225B8E"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225B8E" w:rsidRPr="001738E7" w:rsidRDefault="00225B8E"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225B8E" w:rsidRPr="001738E7" w:rsidRDefault="00225B8E"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225B8E" w:rsidRPr="001738E7" w:rsidRDefault="00225B8E"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225B8E" w:rsidRPr="001738E7" w:rsidRDefault="00225B8E"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225B8E" w:rsidRPr="001738E7" w:rsidRDefault="00225B8E"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225B8E" w:rsidRPr="001738E7" w:rsidRDefault="00225B8E"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225B8E" w:rsidRPr="001738E7" w:rsidRDefault="00225B8E"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225B8E" w:rsidRPr="001738E7" w:rsidRDefault="00225B8E"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225B8E" w:rsidRPr="001738E7" w:rsidRDefault="00225B8E"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225B8E" w:rsidRPr="001738E7" w:rsidRDefault="00225B8E"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225B8E" w:rsidRPr="001738E7" w:rsidRDefault="00225B8E"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225B8E" w:rsidRPr="001738E7" w:rsidRDefault="00225B8E"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225B8E" w:rsidRPr="001738E7" w:rsidRDefault="00225B8E"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225B8E" w:rsidRPr="001738E7" w:rsidRDefault="00225B8E"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225B8E" w:rsidRPr="001738E7" w:rsidRDefault="00225B8E"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225B8E" w:rsidRPr="001738E7" w:rsidRDefault="00225B8E"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225B8E" w:rsidRPr="001738E7" w:rsidRDefault="00225B8E"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225B8E" w:rsidRPr="001738E7" w:rsidRDefault="00225B8E"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225B8E" w:rsidRPr="001738E7" w:rsidRDefault="00225B8E"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225B8E" w:rsidRPr="001738E7" w:rsidRDefault="00225B8E"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EF05AC" w:rsidRPr="00B64AED" w:rsidRDefault="00EF05AC" w:rsidP="00C8295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չէ։</w:t>
            </w:r>
          </w:p>
          <w:p w:rsidR="00C8295A" w:rsidRPr="00B64AED" w:rsidRDefault="00C8295A" w:rsidP="00C8295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Օրենքը չի կարող ամենայն մանրամասնությամբ նախատեսել և սահմանել բարձրագույն կրթության և գիտության համակարգի ֆինանսավորման համար անհրաժեշտ բոլոր մեխանիզմները, պահանջներն ու պայմանները: Նախագծի հոդված 19-ի 1-ին մասի 7-րդ կետի և հոդված 20-ի 1-ին մասի 11-րդ կետերի համաձայն՝ Կառավարությունը և լիազոր մարմինը համապատասխանաբար սահմանում ու հաստատում են Հայաստանի Հանրապետության պետական բյուջեով նախատեսված ծրագրերի ֆինանսավորման սկզբունքները և մեթոդաբանությունն ու նախատեսված ծրագրերի և միջոցառումների իրականացման և ֆինանսավորման կարգերը, ֆինանսավորման գործակիցները, չափանիշները և </w:t>
            </w:r>
            <w:r w:rsidRPr="00B64AED">
              <w:rPr>
                <w:rFonts w:ascii="GHEA Grapalat" w:eastAsia="GHEA Grapalat" w:hAnsi="GHEA Grapalat" w:cs="GHEA Grapalat"/>
              </w:rPr>
              <w:lastRenderedPageBreak/>
              <w:t>նորմատիվները: Սույն դրույթներից բխող՝ բուհերի կամ գիտական կազմակերպությունների ֆինանսավորման (այդ թվում՝ հանրային բուհերին կամ գիտական կազմակերպություններին ենթակառուցվածքների զարգացման ու պահպանման, ինչպես նաև կրթության որակի բարելավման նպատակով տրամադրվող ինստիտուցիոնալ կամ բազային ֆինանսավորման)անհրաժեշտ չափանիշները և մեխանիզմները, պահանջներն ու պայմաններն ենթակա են կարգավորման օրենքից բխող համապատասխան ենթաօրենսդրական ակտերով։</w:t>
            </w:r>
          </w:p>
          <w:p w:rsidR="00C8295A" w:rsidRPr="00B64AED" w:rsidRDefault="00C8295A" w:rsidP="00C8295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Նախագծի 32-րդ հոդվածի 7-րդ մասի վերաբերյալ լրացուցիչ մեկնաբանության անհրաժեշտությունը կամ առաջարկը հստակ չէ։ Միաժամանակ նշենք, որ համաձայն հիշյալ մասի դրույթների՝ ֆինանսավորում նախատեսվում է ծրագրի ամբողջ ժամանակահատվածի համար ու ծրագրով նախատեսված միջանկյալ արդյունքների ապահովման դեպքում չի կարող ընդհատվել հաջորդ բյուջետային տարիներին։ Տվյալ դեպքում, եթե խնդիրը վերաբերում է ծրագրով նախատեսված որևէ ժամանակահատվածի համար իրականացված աշխատանքներին և դրան համապատասխան </w:t>
            </w:r>
            <w:r w:rsidRPr="00B64AED">
              <w:rPr>
                <w:rFonts w:ascii="GHEA Grapalat" w:eastAsia="GHEA Grapalat" w:hAnsi="GHEA Grapalat" w:cs="GHEA Grapalat"/>
              </w:rPr>
              <w:lastRenderedPageBreak/>
              <w:t>արդյունքների ապահովմանն ու տրամադրված միջոցների ծախսման վերաբերյալ հաշվետվության ներկայացմանը (հիմք Նախագծի 32-րդ հոդվածի 10-րդ մասը), ապա համաձայն Նախագծի հոդված 21-ի 1-ին մասի 11-րդ կետի պահանջների՝ գիտության կոմիտեն մշակում և հաստատում է Հայաստանի Հանրապետության պետական բյուջեից ֆինանսավորվող և գիտության ոլորտում իրականացվող ծրագրերի մշտադիտարկման և արդյունավետության գնահատման մեթոդաբանությունը և կազմակերպում դրանց իրականացումը։</w:t>
            </w:r>
          </w:p>
          <w:p w:rsidR="00EF05AC" w:rsidRPr="00B64AED" w:rsidRDefault="00EF05AC" w:rsidP="00C8295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B32044" w:rsidRPr="00B64AED" w:rsidRDefault="00C8295A" w:rsidP="00C8295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Ինչպես նշված է նաև վարչության դիտարկմամբ, ապա՝ իրո՛ք, «Կրթության մասին» ՀՀ օրենքում փոփոխություններ և լրացումներ կատարելու մասին» ՀՀ օրենքի նախագծի 3-րդ հոդվածի 1-ին մասի 1-ին պարբերությամբ սահմանվում է, որ «Նպատակային ուսուցմամբ սովորող Հայաստանի Հանրապետության քաղաքացիների համար պետությունը երաշխավորում է պետական ուսումնական հաստատություններում մրցութային կարգով անվճար նախնական (արհեստագործական) և միջին մասնագիտական կրթություն ստանալու </w:t>
            </w:r>
            <w:r w:rsidRPr="00B64AED">
              <w:rPr>
                <w:rFonts w:ascii="GHEA Grapalat" w:eastAsia="GHEA Grapalat" w:hAnsi="GHEA Grapalat" w:cs="GHEA Grapalat"/>
              </w:rPr>
              <w:lastRenderedPageBreak/>
              <w:t>իրավունք:» Անհրաժեշտ ենք համարում նշել, որ ներկայումս «Կրթության մասին» ՀՀ օրենքի հոդված 6-ի 3-րդ մասի 3-րդ պարբերությամբ սահմանված է, որ «Նպատակային ուսուցմամբ ուսանող Հայաստանի Հանրապետության քաղաքացիների համար պետությունը երաշխա</w:t>
            </w:r>
            <w:r w:rsidR="00EB73F1" w:rsidRPr="00B64AED">
              <w:rPr>
                <w:rFonts w:ascii="GHEA Grapalat" w:eastAsia="GHEA Grapalat" w:hAnsi="GHEA Grapalat" w:cs="GHEA Grapalat"/>
              </w:rPr>
              <w:t>-</w:t>
            </w:r>
            <w:r w:rsidRPr="00B64AED">
              <w:rPr>
                <w:rFonts w:ascii="GHEA Grapalat" w:eastAsia="GHEA Grapalat" w:hAnsi="GHEA Grapalat" w:cs="GHEA Grapalat"/>
              </w:rPr>
              <w:t>վորում է պետական ուսումնական հաստատու</w:t>
            </w:r>
            <w:r w:rsidR="00EB73F1" w:rsidRPr="00B64AED">
              <w:rPr>
                <w:rFonts w:ascii="GHEA Grapalat" w:eastAsia="GHEA Grapalat" w:hAnsi="GHEA Grapalat" w:cs="GHEA Grapalat"/>
              </w:rPr>
              <w:t>-</w:t>
            </w:r>
            <w:r w:rsidRPr="00B64AED">
              <w:rPr>
                <w:rFonts w:ascii="GHEA Grapalat" w:eastAsia="GHEA Grapalat" w:hAnsi="GHEA Grapalat" w:cs="GHEA Grapalat"/>
              </w:rPr>
              <w:t>թյուններում մրցութային կարգով անվճար նախնա</w:t>
            </w:r>
            <w:r w:rsidR="00EB73F1" w:rsidRPr="00B64AED">
              <w:rPr>
                <w:rFonts w:ascii="GHEA Grapalat" w:eastAsia="GHEA Grapalat" w:hAnsi="GHEA Grapalat" w:cs="GHEA Grapalat"/>
              </w:rPr>
              <w:t>-</w:t>
            </w:r>
            <w:r w:rsidRPr="00B64AED">
              <w:rPr>
                <w:rFonts w:ascii="GHEA Grapalat" w:eastAsia="GHEA Grapalat" w:hAnsi="GHEA Grapalat" w:cs="GHEA Grapalat"/>
              </w:rPr>
              <w:t>կան (արհեստագործական), միջին, բարձրագույն և հետբուհական մասնագի</w:t>
            </w:r>
            <w:r w:rsidR="00EB73F1" w:rsidRPr="00B64AED">
              <w:rPr>
                <w:rFonts w:ascii="GHEA Grapalat" w:eastAsia="GHEA Grapalat" w:hAnsi="GHEA Grapalat" w:cs="GHEA Grapalat"/>
              </w:rPr>
              <w:t>-</w:t>
            </w:r>
            <w:r w:rsidRPr="00B64AED">
              <w:rPr>
                <w:rFonts w:ascii="GHEA Grapalat" w:eastAsia="GHEA Grapalat" w:hAnsi="GHEA Grapalat" w:cs="GHEA Grapalat"/>
              </w:rPr>
              <w:t xml:space="preserve">տական կրթություն ստանալու իրավունք:» </w:t>
            </w:r>
          </w:p>
          <w:p w:rsidR="00B32044" w:rsidRPr="00B64AED" w:rsidRDefault="00B32044" w:rsidP="00B32044">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Տվյալ դեպքում հիմք ընդունելով վարչության կողմից ներկայացված </w:t>
            </w:r>
            <w:r w:rsidR="008D75D8" w:rsidRPr="00B64AED">
              <w:rPr>
                <w:rFonts w:ascii="GHEA Grapalat" w:eastAsia="GHEA Grapalat" w:hAnsi="GHEA Grapalat" w:cs="GHEA Grapalat"/>
              </w:rPr>
              <w:t>կարծիքը և առաջարկը</w:t>
            </w:r>
            <w:r w:rsidRPr="00B64AED">
              <w:rPr>
                <w:rFonts w:ascii="GHEA Grapalat" w:eastAsia="GHEA Grapalat" w:hAnsi="GHEA Grapalat" w:cs="GHEA Grapalat"/>
              </w:rPr>
              <w:t xml:space="preserve">՝ </w:t>
            </w:r>
          </w:p>
          <w:p w:rsidR="00C8295A" w:rsidRPr="00B64AED" w:rsidRDefault="00C8295A" w:rsidP="00C8295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Նախագծի նույն հոդվածի նույն մասի </w:t>
            </w:r>
            <w:r w:rsidR="00B32044" w:rsidRPr="00B64AED">
              <w:rPr>
                <w:rFonts w:ascii="GHEA Grapalat" w:eastAsia="GHEA Grapalat" w:hAnsi="GHEA Grapalat" w:cs="GHEA Grapalat"/>
              </w:rPr>
              <w:t xml:space="preserve">3-րդ և </w:t>
            </w:r>
            <w:r w:rsidRPr="00B64AED">
              <w:rPr>
                <w:rFonts w:ascii="GHEA Grapalat" w:eastAsia="GHEA Grapalat" w:hAnsi="GHEA Grapalat" w:cs="GHEA Grapalat"/>
              </w:rPr>
              <w:t xml:space="preserve">4-րդ </w:t>
            </w:r>
            <w:r w:rsidR="008D75D8" w:rsidRPr="00B64AED">
              <w:rPr>
                <w:rFonts w:ascii="GHEA Grapalat" w:eastAsia="GHEA Grapalat" w:hAnsi="GHEA Grapalat" w:cs="GHEA Grapalat"/>
              </w:rPr>
              <w:t>պարբերություններով նախատեսված նպատակային ուսուցման իրավունքը</w:t>
            </w:r>
            <w:r w:rsidRPr="00B64AED">
              <w:rPr>
                <w:rFonts w:ascii="GHEA Grapalat" w:eastAsia="GHEA Grapalat" w:hAnsi="GHEA Grapalat" w:cs="GHEA Grapalat"/>
              </w:rPr>
              <w:t xml:space="preserve"> հանվել է, </w:t>
            </w:r>
            <w:r w:rsidR="00B32044" w:rsidRPr="00B64AED">
              <w:rPr>
                <w:rFonts w:ascii="GHEA Grapalat" w:eastAsia="GHEA Grapalat" w:hAnsi="GHEA Grapalat" w:cs="GHEA Grapalat"/>
              </w:rPr>
              <w:t>և՛ բարձրագույն, և՛</w:t>
            </w:r>
            <w:r w:rsidRPr="00B64AED">
              <w:rPr>
                <w:rFonts w:ascii="GHEA Grapalat" w:eastAsia="GHEA Grapalat" w:hAnsi="GHEA Grapalat" w:cs="GHEA Grapalat"/>
              </w:rPr>
              <w:t xml:space="preserve"> նախնական (արհեստա</w:t>
            </w:r>
            <w:r w:rsidR="00B32044" w:rsidRPr="00B64AED">
              <w:rPr>
                <w:rFonts w:ascii="GHEA Grapalat" w:eastAsia="GHEA Grapalat" w:hAnsi="GHEA Grapalat" w:cs="GHEA Grapalat"/>
              </w:rPr>
              <w:t>-</w:t>
            </w:r>
            <w:r w:rsidRPr="00B64AED">
              <w:rPr>
                <w:rFonts w:ascii="GHEA Grapalat" w:eastAsia="GHEA Grapalat" w:hAnsi="GHEA Grapalat" w:cs="GHEA Grapalat"/>
              </w:rPr>
              <w:t>գործական) և միջին մասնագիտական կրթությ</w:t>
            </w:r>
            <w:r w:rsidR="008D75D8" w:rsidRPr="00B64AED">
              <w:rPr>
                <w:rFonts w:ascii="GHEA Grapalat" w:eastAsia="GHEA Grapalat" w:hAnsi="GHEA Grapalat" w:cs="GHEA Grapalat"/>
              </w:rPr>
              <w:t>ա</w:t>
            </w:r>
            <w:r w:rsidRPr="00B64AED">
              <w:rPr>
                <w:rFonts w:ascii="GHEA Grapalat" w:eastAsia="GHEA Grapalat" w:hAnsi="GHEA Grapalat" w:cs="GHEA Grapalat"/>
              </w:rPr>
              <w:t xml:space="preserve">ն </w:t>
            </w:r>
            <w:r w:rsidR="008D75D8" w:rsidRPr="00B64AED">
              <w:rPr>
                <w:rFonts w:ascii="GHEA Grapalat" w:eastAsia="GHEA Grapalat" w:hAnsi="GHEA Grapalat" w:cs="GHEA Grapalat"/>
              </w:rPr>
              <w:t>մասով, նկատի ունենալով նաև իրավասու ստորաբաժանման կողմից տրամադրված տեղեկա-տվությունը, համաձայն որի՝ վերջին 5 տարիների ընթացքում պետության կողմից տարեկան կտրվածքով նախնական (արհեստագործական) և միջին մասնագիտական կրթության նպատակային ուսուցման անվճար տեղեր չեն հատկացվել՝ պահան-ջարկ չլինելու պատճառով։</w:t>
            </w:r>
            <w:r w:rsidR="00EC542B" w:rsidRPr="00B64AED">
              <w:rPr>
                <w:rFonts w:ascii="GHEA Grapalat" w:eastAsia="GHEA Grapalat" w:hAnsi="GHEA Grapalat" w:cs="GHEA Grapalat"/>
              </w:rPr>
              <w:t xml:space="preserve"> </w:t>
            </w:r>
            <w:r w:rsidR="008D75D8" w:rsidRPr="00B64AED">
              <w:rPr>
                <w:rFonts w:ascii="GHEA Grapalat" w:eastAsia="GHEA Grapalat" w:hAnsi="GHEA Grapalat" w:cs="GHEA Grapalat"/>
              </w:rPr>
              <w:lastRenderedPageBreak/>
              <w:t xml:space="preserve">Միաժամանակ նշենք, որ, </w:t>
            </w:r>
            <w:r w:rsidRPr="00B64AED">
              <w:rPr>
                <w:rFonts w:ascii="GHEA Grapalat" w:eastAsia="GHEA Grapalat" w:hAnsi="GHEA Grapalat" w:cs="GHEA Grapalat"/>
              </w:rPr>
              <w:t>Նախագծի նույն հոդվածի 1-ին մասի 5-րդ պարբե</w:t>
            </w:r>
            <w:r w:rsidR="00322E63" w:rsidRPr="00B64AED">
              <w:rPr>
                <w:rFonts w:ascii="GHEA Grapalat" w:eastAsia="GHEA Grapalat" w:hAnsi="GHEA Grapalat" w:cs="GHEA Grapalat"/>
              </w:rPr>
              <w:t>-</w:t>
            </w:r>
            <w:r w:rsidRPr="00B64AED">
              <w:rPr>
                <w:rFonts w:ascii="GHEA Grapalat" w:eastAsia="GHEA Grapalat" w:hAnsi="GHEA Grapalat" w:cs="GHEA Grapalat"/>
              </w:rPr>
              <w:t>րությամբ բարձրագույն ուսումնական հաստատու</w:t>
            </w:r>
            <w:r w:rsidR="00322E63" w:rsidRPr="00B64AED">
              <w:rPr>
                <w:rFonts w:ascii="GHEA Grapalat" w:eastAsia="GHEA Grapalat" w:hAnsi="GHEA Grapalat" w:cs="GHEA Grapalat"/>
              </w:rPr>
              <w:t>-</w:t>
            </w:r>
            <w:r w:rsidRPr="00B64AED">
              <w:rPr>
                <w:rFonts w:ascii="GHEA Grapalat" w:eastAsia="GHEA Grapalat" w:hAnsi="GHEA Grapalat" w:cs="GHEA Grapalat"/>
              </w:rPr>
              <w:t>թյան դեպքում սահմանված է նպատակային ուսումնա</w:t>
            </w:r>
            <w:r w:rsidR="00322E63" w:rsidRPr="00B64AED">
              <w:rPr>
                <w:rFonts w:ascii="GHEA Grapalat" w:eastAsia="GHEA Grapalat" w:hAnsi="GHEA Grapalat" w:cs="GHEA Grapalat"/>
              </w:rPr>
              <w:t>-</w:t>
            </w:r>
            <w:r w:rsidRPr="00B64AED">
              <w:rPr>
                <w:rFonts w:ascii="GHEA Grapalat" w:eastAsia="GHEA Grapalat" w:hAnsi="GHEA Grapalat" w:cs="GHEA Grapalat"/>
              </w:rPr>
              <w:t>ռության համար անհրաժեշտ (բարձրագույն կրթություն ստանալու դեպքում համար  ուսանողի հետ կնքվող պայմանա</w:t>
            </w:r>
            <w:r w:rsidR="00322E63" w:rsidRPr="00B64AED">
              <w:rPr>
                <w:rFonts w:ascii="GHEA Grapalat" w:eastAsia="GHEA Grapalat" w:hAnsi="GHEA Grapalat" w:cs="GHEA Grapalat"/>
              </w:rPr>
              <w:t>-</w:t>
            </w:r>
            <w:r w:rsidRPr="00B64AED">
              <w:rPr>
                <w:rFonts w:ascii="GHEA Grapalat" w:eastAsia="GHEA Grapalat" w:hAnsi="GHEA Grapalat" w:cs="GHEA Grapalat"/>
              </w:rPr>
              <w:t>գրային պարտավորության) դրույթը՝ «Զինվորական ծառայության և զինծա</w:t>
            </w:r>
            <w:r w:rsidR="00322E63" w:rsidRPr="00B64AED">
              <w:rPr>
                <w:rFonts w:ascii="GHEA Grapalat" w:eastAsia="GHEA Grapalat" w:hAnsi="GHEA Grapalat" w:cs="GHEA Grapalat"/>
              </w:rPr>
              <w:t>-</w:t>
            </w:r>
            <w:r w:rsidRPr="00B64AED">
              <w:rPr>
                <w:rFonts w:ascii="GHEA Grapalat" w:eastAsia="GHEA Grapalat" w:hAnsi="GHEA Grapalat" w:cs="GHEA Grapalat"/>
              </w:rPr>
              <w:t>ռայողի կարգավիճակի մասին» օրենքի 22-րդ հոդվածի 3-րդ մասի 1-ին կետի պահանջների հիմքով։</w:t>
            </w:r>
          </w:p>
          <w:p w:rsidR="00322E63" w:rsidRPr="00B64AED" w:rsidRDefault="00322E63"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322E63" w:rsidRPr="00B64AED" w:rsidRDefault="00322E63"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322E63" w:rsidRPr="00B64AED" w:rsidRDefault="00322E63"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322E63" w:rsidRPr="00B64AED" w:rsidRDefault="00322E63"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322E63" w:rsidRPr="00B64AED" w:rsidRDefault="00322E63"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322E63" w:rsidRPr="00B64AED" w:rsidRDefault="00322E63"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322E63" w:rsidRPr="00B64AED" w:rsidRDefault="00322E63"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322E63" w:rsidRPr="00B64AED" w:rsidRDefault="00322E63"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322E63" w:rsidRPr="00B64AED" w:rsidRDefault="00322E63"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322E63" w:rsidRPr="00B64AED" w:rsidRDefault="00322E63"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322E63" w:rsidRPr="00B64AED" w:rsidRDefault="00322E63"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322E63" w:rsidRPr="00B64AED" w:rsidRDefault="00322E63"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322E63" w:rsidRPr="00B64AED" w:rsidRDefault="00322E63"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322E63" w:rsidRPr="00B64AED" w:rsidRDefault="00322E63"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322E63" w:rsidRPr="00B64AED" w:rsidRDefault="00322E63"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EB73F1" w:rsidRPr="00B64AED" w:rsidRDefault="00EB73F1"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EB73F1" w:rsidRPr="00B64AED" w:rsidRDefault="00EB73F1" w:rsidP="00C8295A">
            <w:pPr>
              <w:pStyle w:val="1"/>
              <w:pBdr>
                <w:top w:val="nil"/>
                <w:left w:val="nil"/>
                <w:bottom w:val="nil"/>
                <w:right w:val="nil"/>
                <w:between w:val="nil"/>
              </w:pBdr>
              <w:spacing w:after="0" w:line="240" w:lineRule="auto"/>
              <w:jc w:val="both"/>
              <w:rPr>
                <w:rFonts w:ascii="GHEA Grapalat" w:eastAsia="GHEA Grapalat" w:hAnsi="GHEA Grapalat" w:cs="GHEA Grapalat"/>
              </w:rPr>
            </w:pPr>
          </w:p>
          <w:p w:rsidR="00401A46" w:rsidRPr="00B64AED" w:rsidRDefault="00EB73F1" w:rsidP="00C8295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Ընդունվել է ի գիտություն</w:t>
            </w:r>
            <w:r w:rsidR="00401A46" w:rsidRPr="00B64AED">
              <w:rPr>
                <w:rFonts w:ascii="GHEA Grapalat" w:eastAsia="GHEA Grapalat" w:hAnsi="GHEA Grapalat" w:cs="GHEA Grapalat"/>
              </w:rPr>
              <w:t>։</w:t>
            </w:r>
          </w:p>
          <w:p w:rsidR="00C8295A" w:rsidRPr="00B64AED" w:rsidRDefault="00C8295A" w:rsidP="00C8295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ՀՀ-ում գործող կրթական ծրագրերի լիցենզավորման գործընթացի արյունավետության ուսումնասիրության և բիզնես գործընթացների տեսանկյունից առավել արդյունավետ տարբերակների հնարավորության մասով առաջարկության վերաբերյալ.</w:t>
            </w:r>
          </w:p>
          <w:p w:rsidR="00C8295A" w:rsidRPr="00B64AED" w:rsidRDefault="00C8295A" w:rsidP="00C8295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lastRenderedPageBreak/>
              <w:t xml:space="preserve">«Լիցենզավորման մասին» ՀՀ օրենքը միասնական օրենք է Հայաստանի  Հանրապետության բոլոր ոլորտների լիցենզավորման համար: Կրթության բնագավառի լիցենզավորումն ունի որոշակի առանձնահատկություններ, որոնցով առանձնանում է մյուս ոլորտներից: Բարձրագույն մասնագիտական կրթության լիցենզավորման գործընթացը ՀՀ-ում իրականացվում է համաձայն «Լիցենզավորման մասին» ՀՀ օրենքի պահանջների, որտեղ սահմանված են լիցենզավորման միասնական կարգը և սկզբունքները: Օրենքում ներկայացված են ըստ հաջորդականության լիցենզավորման գործընթացի բոլոր փուլերը, հայտի և անհրաժեշտ փաստաթղթերի ներկայացում («Լիցենզավորման մասին» ՀՀ  օրենք, 28-րդ հոդված, ՀՀ կառավարության 2009 թվականիհուլիսի 9-ի N 808-Ն որոշման NN 17, 19 հավելվածներ), լիցենզիաների հարցի քննարկում լիցենզավորող մարմինների ստեղծած լիցենզավորող հանձնաժողովի նիստում (հարցը լիցենզավորման հանձնաժողովներում քննարկվում է լիցենզավորման գործակալության համապատասխան եզրակացությունների հիմքով) և հանձնաժողովի </w:t>
            </w:r>
            <w:r w:rsidRPr="00B64AED">
              <w:rPr>
                <w:rFonts w:ascii="GHEA Grapalat" w:eastAsia="GHEA Grapalat" w:hAnsi="GHEA Grapalat" w:cs="GHEA Grapalat"/>
              </w:rPr>
              <w:lastRenderedPageBreak/>
              <w:t>կողմից լիազոր մարմնի ղեկավարին` նախարարին համապատասխան եզրակացության ներկայացում, լիազոր մարմնի ղեկավարի կողմից որոշման կայացում («Լիցենզավորման մասին» ՀՀ օրենք, 26-րդ հոդված): Նման ընթացակարգը կիրառվում է մի շարք երկրներում, այդ թվում՝ Ռուսաստանում, որի կրթական համակարգը (մասնավորապես բարձրագույն կրթական համակարգը) ամենամոտն է ՀՀ կրթական համակարգին, հաշվի առնելով նաև նախկին խորհրդային կրթական համակարգից անցումը և ինտեգրումը եվրոպական կրթական համակարգին: Ինչ վերաբերում է եվրոպական զարգացած երկրների կրթության ոլորտում գործող լիցենզավորման ընթացակարգերին, ապա այն կազմավորման երկար փուլ է անցել և արտահայտում է իրենց երկրներին յուրահատուկ կրթական համակարգի պահանջները և կրթության կառավարման առավել լիբերալ մեխանիզմները:</w:t>
            </w:r>
          </w:p>
          <w:p w:rsidR="00C8295A" w:rsidRPr="00B64AED" w:rsidRDefault="00C8295A" w:rsidP="00C8295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ab/>
              <w:t xml:space="preserve">Տվյալ դեպքում առաջադրվող խնդրին լուծում տալու համար պետք է ճշտել, թե ինչ տեսանկյունից է ձեռնտու իրականացնել համապատասխան նորամուծությունը. բիզնես գործընթացների տեսանկյունից՝ առավել արդյունավետ տարբերակների </w:t>
            </w:r>
            <w:r w:rsidRPr="00B64AED">
              <w:rPr>
                <w:rFonts w:ascii="GHEA Grapalat" w:eastAsia="GHEA Grapalat" w:hAnsi="GHEA Grapalat" w:cs="GHEA Grapalat"/>
              </w:rPr>
              <w:lastRenderedPageBreak/>
              <w:t>հնարավորություն ստեղծելու համար, թե միջազգային չափանիշներին համապատասխան բարձրագույն մասնագիտական կրթությամբ մրցունակ մասնագետներ ունենալու տեսանկյունից:</w:t>
            </w:r>
          </w:p>
          <w:p w:rsidR="00C8295A" w:rsidRPr="00B64AED" w:rsidRDefault="00C8295A" w:rsidP="00C8295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Կատարենք հետևյալ պատմական էքսկուրսը. Հայաստանի Հանրապետությունում կրթական ծրագրերի լիցենզավորման գործընթացն իրականացվում է 2000 թվականի հուլիսի 7-ից, մինչ այդ` 1990 թվականից սկսած, կրթական ծրագրերով գործունեությունն իրականացվում էր ՀՀ կրթության և գիտության նախարարության արտոնագրերով: ՀՀ-ում կրթական ծրագրերի հավատարմագրման գործընթացն սկսվել է 2000 թվականից: Մինչ 2000 թվականը ՀՀ-ում գործում էին ոչ պետական  116 բուհեր: «Լիցենզավորման մասին» ՀՀ օրենքը գործողության մեջ մտնելուց հետո  ՀՀ-ում  մնաց 86 բուհ: 2009 թվականին  բարձրագույն մասնագիտական կրթության բնագավառում ՀՀ-ում իրականացված բարեփոխումներով պայմանավորված,  օրենսդրական պահանջների կիրարկումն ապահովելու նպատակով ՀՀ ԿԳ նախարարության լիցենզավորման գործակալության կողմից </w:t>
            </w:r>
            <w:r w:rsidRPr="00B64AED">
              <w:rPr>
                <w:rFonts w:ascii="GHEA Grapalat" w:eastAsia="GHEA Grapalat" w:hAnsi="GHEA Grapalat" w:cs="GHEA Grapalat"/>
              </w:rPr>
              <w:lastRenderedPageBreak/>
              <w:t>իրականացրած ուսումնասիրությունների  արդյունքում`  հանրապետությունում  բուհերի թիվը հասավ 68-ի:</w:t>
            </w:r>
          </w:p>
          <w:p w:rsidR="00C8295A" w:rsidRPr="00B64AED" w:rsidRDefault="00C8295A" w:rsidP="00C8295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Միջազգային համագործակցության և ակադեմիական փոխճանաչման նպատակով եվրոպական բարձրագույն կրթական տարածք ստեղծելու Բոլոնիայի գործընթացով պայմանավորված՝ ՀՀ ԿԳ նախարարության լիցենզավորման գործակալության կողմից լիցենզավորման պարտադիր պայմանների և պահանջների պահպանման նպատակով իրականացված ուսումնասիրությունների արդյունքում 2018 թվականին գործող բուհերի թիվը դարձավ 31-ը: 2019-2020 թթ ուսումնասիրության պայմանավորված  դրանց թիվը դարձավ 23: Նվազել են նաև միջպետական բուհերի թիվը 3-ով: Դատելով վերոգրյալից և ունեցած տեղեկատվությունից, պարզ է դառնում որ միջազգային ստանդարտների մակարդակի բարձրացումը ոչ միայն բերում է քանակական այլև որակական բարեփոխումների. մեր փոքր հանրապետության համար հրամայական է դառնում բարձրագույն կրթություն իրականացնող ուսումնական հաստատությունների խոշորացումը և որակական ցուցանիշների </w:t>
            </w:r>
            <w:r w:rsidRPr="00B64AED">
              <w:rPr>
                <w:rFonts w:ascii="GHEA Grapalat" w:eastAsia="GHEA Grapalat" w:hAnsi="GHEA Grapalat" w:cs="GHEA Grapalat"/>
              </w:rPr>
              <w:lastRenderedPageBreak/>
              <w:t>բարձրացումը, իսկ այդ նպատակին հասնելու հիմնարար նախադրյալների ապահովումն իրականացվում է լիցենզավորման գործընթացի միջոցով, ինչը նաև պարտադիր նախապայման է հավատարմագրման գործընթացներն իրականացնելու համար:</w:t>
            </w:r>
          </w:p>
          <w:p w:rsidR="00C8295A" w:rsidRPr="00B64AED" w:rsidRDefault="00C8295A" w:rsidP="00C8295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Իսկ առաջարկն այն մասին, որ անհրաժեշտ է ուսումնասիրության առարկա դարձնել ՀՀ-ում գործող բարձրագույն կրթական ծրագրերի լիցենզավորման գործընթացը և որպես առավել արդյունավետ եղանակ նախատեսել նախնական և վերջնական փուլերի բաժանելու հնարավորությունը, կամ լիցենզավորումը որպես գործընթացի վերջնական փուլ թողնելը՝ մինչև այդ պարտադիր դարձնելով գործընթացի նախնական գնահատման փուլը, հարկ է նշել, որ դրա տեղայնացումը ՀՀ-ում իրատեսական չէ, կիրառելի չէ մեր իրականության համար, քանի որ այն կբերի  90-ական թվականներին հատուկ (մինչ «Լիցենզավորման մասին» ՀՀ օրենքի ընդունումը) բուհերի անկառավարելի թվաքանակի աճի և չի կարող բավարարել միջազգային որակական բարձր պահանջներին՝ չնայած դրա կիրառման հաջողությանը Մեծ Բրիտանիայում և Ավստրալիայում։</w:t>
            </w:r>
          </w:p>
          <w:p w:rsidR="00C8295A" w:rsidRPr="00B64AED" w:rsidRDefault="00C8295A" w:rsidP="00C8295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lastRenderedPageBreak/>
              <w:t xml:space="preserve">«Նախնական գնահատման փուլ»-ը լիարժեք կարող է իրականացվել լիցենզիա ստանալու 23 աշխատանքային օրվա ժամանակային տևողության ընթացքում՝ փաստաթղթային ուսումնասիրությունից զատ՝ ուսումնական տարածքում ուսումնասիրության իրականացնելու արդյունքում, որը նախատեսված է օրենսդրությամբ (ՀՀ կառավարության 2009թ հուլիսի 9-ի 808-Ն որոշմամբ հաստատված լիցենզավոորման պարտադիր պայմանների և պահանջների սահմանված կարգի 17-րդ և 19-րդ հավելվածների 9-րդ կետերով) և որի ընթացքում կարելի է մասնագիտական եզրակացություն կազմել  դիմած հաստատության կողմից բիզնես ծրագրի/պլանի, նախնական ծրագրի՝ օրենսդրությամբ սահմանված կրթական չափորոշիչներին համապատասխանության, ինչպես նաև ֆինանսական վիճակի և միջոցների բավարարության մասին։ </w:t>
            </w:r>
          </w:p>
          <w:p w:rsidR="00C8295A" w:rsidRPr="00B64AED" w:rsidRDefault="00C8295A" w:rsidP="00C8295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Ինչ վերաբերում է  կրթական գործունեություն իրականացնելու համար անհրաժեշտ ծախսերը աստիճանաբար, զարգացմանը միտված փուլերով և կարգով կատարելուն, ապա թե լիցենզիա ստանալու դեպքում, թե առաջարկվող նախնական թույլտվություն ստանալու դեպքում էլ որպես պարտադիր </w:t>
            </w:r>
            <w:r w:rsidRPr="00B64AED">
              <w:rPr>
                <w:rFonts w:ascii="GHEA Grapalat" w:eastAsia="GHEA Grapalat" w:hAnsi="GHEA Grapalat" w:cs="GHEA Grapalat"/>
              </w:rPr>
              <w:lastRenderedPageBreak/>
              <w:t>նախապայման է ուսումնական տարածքների փաստացի առկայությունը, ինչն էլ հիմնականում հանդիսանում է սկզբնական ամենախոշոր բիզնես-ներդրումը:</w:t>
            </w:r>
            <w:r w:rsidR="00EC542B" w:rsidRPr="00B64AED">
              <w:rPr>
                <w:rFonts w:ascii="GHEA Grapalat" w:eastAsia="GHEA Grapalat" w:hAnsi="GHEA Grapalat" w:cs="GHEA Grapalat"/>
              </w:rPr>
              <w:t xml:space="preserve"> </w:t>
            </w:r>
            <w:r w:rsidRPr="00B64AED">
              <w:rPr>
                <w:rFonts w:ascii="GHEA Grapalat" w:eastAsia="GHEA Grapalat" w:hAnsi="GHEA Grapalat" w:cs="GHEA Grapalat"/>
              </w:rPr>
              <w:t>Նախնական գնահատման կամ հաշվառման 3, իսկ հիմնավոր կամ վերջնական գնահատման 6 ամիսների ընթացքում,ինչպես նշվում է,ուսումնական գործընթացն իրականացվելու է լրիվ ընթացքով (ինչը իրավաչափ չէ)  և, ասենք վերջնարդյունքում բացասական եզրակացության</w:t>
            </w:r>
            <w:r w:rsidR="00EC542B" w:rsidRPr="00B64AED">
              <w:rPr>
                <w:rFonts w:ascii="GHEA Grapalat" w:eastAsia="GHEA Grapalat" w:hAnsi="GHEA Grapalat" w:cs="GHEA Grapalat"/>
              </w:rPr>
              <w:t xml:space="preserve"> </w:t>
            </w:r>
            <w:r w:rsidRPr="00B64AED">
              <w:rPr>
                <w:rFonts w:ascii="GHEA Grapalat" w:eastAsia="GHEA Grapalat" w:hAnsi="GHEA Grapalat" w:cs="GHEA Grapalat"/>
              </w:rPr>
              <w:t xml:space="preserve">դեպքում ուսումնական հաստատություն ընդունված սովորողների վիճակը կմնա առկախված, որն իր հերթին կբերի օրենսդրական դաշտում բազմաթիվ հակասությունների և  քաղաքացիների ուսումն  իրականացնելու/շարունակելու   իրավունքների խախտման։ </w:t>
            </w:r>
          </w:p>
          <w:p w:rsidR="00C8295A" w:rsidRPr="00B64AED" w:rsidRDefault="00C8295A" w:rsidP="00C8295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Մյուս դիտարկման հետ կապված. Հայաստանում գործող օրենսդրությամբ և լիցենզավորման կարգով, իրավաբանական  անձը պարտավոր է աշխատանքի ընդունել դասախոսական և վարչական կազմ, այնուհետև դիմել լիցենզավորման և 23 աշխատանքային օրվա ընթացքում ստանալ լիցենզիա կամ մերժվել, իսկ վերջինիս  դեպքում չի ենթադրվում որևէ ֆինանսական ծախս, քանի որ աշխատողների հետ կազմվում է փոխադարձ համաձայնագիր (կցվում է </w:t>
            </w:r>
            <w:r w:rsidRPr="00B64AED">
              <w:rPr>
                <w:rFonts w:ascii="GHEA Grapalat" w:eastAsia="GHEA Grapalat" w:hAnsi="GHEA Grapalat" w:cs="GHEA Grapalat"/>
              </w:rPr>
              <w:lastRenderedPageBreak/>
              <w:t>որակավորումն հաստատող փաստաթղթերը)՝ լիցենզիա ստանալուց հետո ծառայություններ մատուցելու մասին, ինչն էլ ոչ մի ֆինանսական պարտավորություններ չի առաջացնում: Գործատու-աշխատող պայմանագիրը կնքվում է լիցենզիա ստանալուց հետո: Միևնույն ժամանակ, ՀՀ-ում գործող պրակտիկայով դասախոսները վճարվում են ժամավճարով՝ աշխատած ժամաքանակի (դասաժամերի)  համար և հաշվի է առնված գործատու-գործարարի  իրավունքները և շահը:</w:t>
            </w:r>
          </w:p>
          <w:p w:rsidR="00C8295A" w:rsidRPr="00B64AED" w:rsidRDefault="00C8295A" w:rsidP="00C8295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Ինչպես նշվել է՝ «Լիցենզավորման մասին» ՀՀ օրենքով և կարգավորող օրենսդրությամբ բակալավրի և մագիստրոսի կրթական ծրագրերի մասով՝ բացի հաշվետվության և վայրի պահանջներից, նախատեսված չէ փորձաքննության պահանջ, ինչը թույլ կտար մինչև հայտի ներկայացումը մեկամսյա ժամկետում փորձաքննել բոլոր փաստաթղթերը։ Այս հետևության հետ չենք կարող համաձայնվել, քանի որ հայտ ներկայացնելուց հետո, 23 աշխատանքային օրվա ընթացքում լիցենզավորման գործակալության կողմից իրականացվում է թե՛ փաստաթղթային, և թե՛ տեղում փաստացի ուսումնասիրություն (այլ ոչ փորձաքննություն) և հնարավորություն է ընձեռվում  որոշ </w:t>
            </w:r>
            <w:r w:rsidRPr="00B64AED">
              <w:rPr>
                <w:rFonts w:ascii="GHEA Grapalat" w:eastAsia="GHEA Grapalat" w:hAnsi="GHEA Grapalat" w:cs="GHEA Grapalat"/>
              </w:rPr>
              <w:lastRenderedPageBreak/>
              <w:t>թերություններ շտկել մինչև լիցենզավորման մասին որոշման կայացումը (5 աշխատանքային օրվա ընթացքում), և այնուհետև ներկայացվում է Կրթական ծրագրերի լիցենզավորման հանձնաժողովի քննարկմանը:</w:t>
            </w:r>
          </w:p>
          <w:p w:rsidR="00C8295A" w:rsidRPr="00B64AED" w:rsidRDefault="00C8295A" w:rsidP="00C8295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ab/>
              <w:t>Կրթական ծրագրերի իրականացման լիցենզա</w:t>
            </w:r>
            <w:r w:rsidR="00F018BB" w:rsidRPr="00B64AED">
              <w:rPr>
                <w:rFonts w:ascii="GHEA Grapalat" w:eastAsia="GHEA Grapalat" w:hAnsi="GHEA Grapalat" w:cs="GHEA Grapalat"/>
              </w:rPr>
              <w:t>-</w:t>
            </w:r>
            <w:r w:rsidRPr="00B64AED">
              <w:rPr>
                <w:rFonts w:ascii="GHEA Grapalat" w:eastAsia="GHEA Grapalat" w:hAnsi="GHEA Grapalat" w:cs="GHEA Grapalat"/>
              </w:rPr>
              <w:t>վորման համար ներկա</w:t>
            </w:r>
            <w:r w:rsidR="00F018BB" w:rsidRPr="00B64AED">
              <w:rPr>
                <w:rFonts w:ascii="GHEA Grapalat" w:eastAsia="GHEA Grapalat" w:hAnsi="GHEA Grapalat" w:cs="GHEA Grapalat"/>
              </w:rPr>
              <w:t>-</w:t>
            </w:r>
            <w:r w:rsidRPr="00B64AED">
              <w:rPr>
                <w:rFonts w:ascii="GHEA Grapalat" w:eastAsia="GHEA Grapalat" w:hAnsi="GHEA Grapalat" w:cs="GHEA Grapalat"/>
              </w:rPr>
              <w:t>յացվող փաստաթղթերը չեն պահանջում մասնագիտա</w:t>
            </w:r>
            <w:r w:rsidR="00F018BB" w:rsidRPr="00B64AED">
              <w:rPr>
                <w:rFonts w:ascii="GHEA Grapalat" w:eastAsia="GHEA Grapalat" w:hAnsi="GHEA Grapalat" w:cs="GHEA Grapalat"/>
              </w:rPr>
              <w:t>-</w:t>
            </w:r>
            <w:r w:rsidRPr="00B64AED">
              <w:rPr>
                <w:rFonts w:ascii="GHEA Grapalat" w:eastAsia="GHEA Grapalat" w:hAnsi="GHEA Grapalat" w:cs="GHEA Grapalat"/>
              </w:rPr>
              <w:t>կան փորձագիտական եզրակացություն, դրանք հիմնական մանկավարժա</w:t>
            </w:r>
            <w:r w:rsidR="00F018BB" w:rsidRPr="00B64AED">
              <w:rPr>
                <w:rFonts w:ascii="GHEA Grapalat" w:eastAsia="GHEA Grapalat" w:hAnsi="GHEA Grapalat" w:cs="GHEA Grapalat"/>
              </w:rPr>
              <w:t>-</w:t>
            </w:r>
            <w:r w:rsidRPr="00B64AED">
              <w:rPr>
                <w:rFonts w:ascii="GHEA Grapalat" w:eastAsia="GHEA Grapalat" w:hAnsi="GHEA Grapalat" w:cs="GHEA Grapalat"/>
              </w:rPr>
              <w:t>կան և պրոֆեսորադասա</w:t>
            </w:r>
            <w:r w:rsidR="00F018BB" w:rsidRPr="00B64AED">
              <w:rPr>
                <w:rFonts w:ascii="GHEA Grapalat" w:eastAsia="GHEA Grapalat" w:hAnsi="GHEA Grapalat" w:cs="GHEA Grapalat"/>
              </w:rPr>
              <w:t>-</w:t>
            </w:r>
            <w:r w:rsidRPr="00B64AED">
              <w:rPr>
                <w:rFonts w:ascii="GHEA Grapalat" w:eastAsia="GHEA Grapalat" w:hAnsi="GHEA Grapalat" w:cs="GHEA Grapalat"/>
              </w:rPr>
              <w:t>խոսական կազմի, ուսումնական տարածքի, ուսումնամեթոդական ապահովման, ուսումնա</w:t>
            </w:r>
            <w:r w:rsidR="00F018BB" w:rsidRPr="00B64AED">
              <w:rPr>
                <w:rFonts w:ascii="GHEA Grapalat" w:eastAsia="GHEA Grapalat" w:hAnsi="GHEA Grapalat" w:cs="GHEA Grapalat"/>
              </w:rPr>
              <w:t>-</w:t>
            </w:r>
            <w:r w:rsidRPr="00B64AED">
              <w:rPr>
                <w:rFonts w:ascii="GHEA Grapalat" w:eastAsia="GHEA Grapalat" w:hAnsi="GHEA Grapalat" w:cs="GHEA Grapalat"/>
              </w:rPr>
              <w:t>արտադրական պրակտիկայի բազայի վերաբերյալ փաստաթղթեր են, որոնք համապատաս</w:t>
            </w:r>
            <w:r w:rsidR="00F018BB" w:rsidRPr="00B64AED">
              <w:rPr>
                <w:rFonts w:ascii="GHEA Grapalat" w:eastAsia="GHEA Grapalat" w:hAnsi="GHEA Grapalat" w:cs="GHEA Grapalat"/>
              </w:rPr>
              <w:t>-</w:t>
            </w:r>
            <w:r w:rsidRPr="00B64AED">
              <w:rPr>
                <w:rFonts w:ascii="GHEA Grapalat" w:eastAsia="GHEA Grapalat" w:hAnsi="GHEA Grapalat" w:cs="GHEA Grapalat"/>
              </w:rPr>
              <w:t>խան նորմատիվներով ստուգվում են գործակա</w:t>
            </w:r>
            <w:r w:rsidR="00F018BB" w:rsidRPr="00B64AED">
              <w:rPr>
                <w:rFonts w:ascii="GHEA Grapalat" w:eastAsia="GHEA Grapalat" w:hAnsi="GHEA Grapalat" w:cs="GHEA Grapalat"/>
              </w:rPr>
              <w:t>-</w:t>
            </w:r>
            <w:r w:rsidRPr="00B64AED">
              <w:rPr>
                <w:rFonts w:ascii="GHEA Grapalat" w:eastAsia="GHEA Grapalat" w:hAnsi="GHEA Grapalat" w:cs="GHEA Grapalat"/>
              </w:rPr>
              <w:t>լության աշխատակիցների կողմից և անհրաժեշ</w:t>
            </w:r>
            <w:r w:rsidR="00F018BB" w:rsidRPr="00B64AED">
              <w:rPr>
                <w:rFonts w:ascii="GHEA Grapalat" w:eastAsia="GHEA Grapalat" w:hAnsi="GHEA Grapalat" w:cs="GHEA Grapalat"/>
              </w:rPr>
              <w:t>-</w:t>
            </w:r>
            <w:r w:rsidRPr="00B64AED">
              <w:rPr>
                <w:rFonts w:ascii="GHEA Grapalat" w:eastAsia="GHEA Grapalat" w:hAnsi="GHEA Grapalat" w:cs="GHEA Grapalat"/>
              </w:rPr>
              <w:t>տության դեպքում՝ տեղում ուսումնասիրություն իրականացնելու միջոցով: Օրենքը, որը նախատեսում է  ապրանքների, առարկա</w:t>
            </w:r>
            <w:r w:rsidR="00F018BB" w:rsidRPr="00B64AED">
              <w:rPr>
                <w:rFonts w:ascii="GHEA Grapalat" w:eastAsia="GHEA Grapalat" w:hAnsi="GHEA Grapalat" w:cs="GHEA Grapalat"/>
              </w:rPr>
              <w:t>-</w:t>
            </w:r>
            <w:r w:rsidRPr="00B64AED">
              <w:rPr>
                <w:rFonts w:ascii="GHEA Grapalat" w:eastAsia="GHEA Grapalat" w:hAnsi="GHEA Grapalat" w:cs="GHEA Grapalat"/>
              </w:rPr>
              <w:t>ների, սարքավորումների, ինչպես նաև լիցենզավոր</w:t>
            </w:r>
            <w:r w:rsidR="00F018BB" w:rsidRPr="00B64AED">
              <w:rPr>
                <w:rFonts w:ascii="GHEA Grapalat" w:eastAsia="GHEA Grapalat" w:hAnsi="GHEA Grapalat" w:cs="GHEA Grapalat"/>
              </w:rPr>
              <w:t>-</w:t>
            </w:r>
            <w:r w:rsidRPr="00B64AED">
              <w:rPr>
                <w:rFonts w:ascii="GHEA Grapalat" w:eastAsia="GHEA Grapalat" w:hAnsi="GHEA Grapalat" w:cs="GHEA Grapalat"/>
              </w:rPr>
              <w:t>ման համար ներկայացված փաստաթղթերի մասնագի</w:t>
            </w:r>
            <w:r w:rsidR="00F018BB" w:rsidRPr="00B64AED">
              <w:rPr>
                <w:rFonts w:ascii="GHEA Grapalat" w:eastAsia="GHEA Grapalat" w:hAnsi="GHEA Grapalat" w:cs="GHEA Grapalat"/>
              </w:rPr>
              <w:t>-</w:t>
            </w:r>
            <w:r w:rsidRPr="00B64AED">
              <w:rPr>
                <w:rFonts w:ascii="GHEA Grapalat" w:eastAsia="GHEA Grapalat" w:hAnsi="GHEA Grapalat" w:cs="GHEA Grapalat"/>
              </w:rPr>
              <w:t xml:space="preserve">տական փորձաքննություն, իրականացվում է մի շարք ոլորտներում (դեղերի արտադրություն, ռադիոակտիվ թափոնների վերամշակում և այլն) կապված է հիմնականում անվտանգության ռիսկերի հետ: Նման փաստաթղթերի փորձաքննությունը ոչ միայն </w:t>
            </w:r>
            <w:r w:rsidRPr="00B64AED">
              <w:rPr>
                <w:rFonts w:ascii="GHEA Grapalat" w:eastAsia="GHEA Grapalat" w:hAnsi="GHEA Grapalat" w:cs="GHEA Grapalat"/>
              </w:rPr>
              <w:lastRenderedPageBreak/>
              <w:t xml:space="preserve">նպատակահարմար չէ, այլև առավել բարդացնում է լիցենզավորման գործընթացը, կապված է ֆինանսական լրացուցիչ ծախսերի հետ («Լիցենզավորման մասին» ՀՀ օրենքի 16-րդ հոդվածով սահմանված է, որ փորձաքննությունը իրականացվում է հայտատուի հաշվին) և չի բխում Կառավարության որդեգրած լիցենզավորման գործընթացի պարզեցման քաղաքականությունից: Միաժամանակ, փորձաքննության ենթակա կարող են լինել այն նույն փաստաթղթերը, որոնք ներկայացվում են լիցենզիա ստանալու համար: </w:t>
            </w:r>
          </w:p>
          <w:p w:rsidR="00C8295A" w:rsidRPr="00B64AED" w:rsidRDefault="00C8295A" w:rsidP="00C8295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Լիցենզիա ստանալուց 1 տարի հետո միայն լիցենզավորման պարտադիր պայմանների և պահանջների խախտման հիմքով կիրառվում է վարչական տույժեր (նախազգուշացում, տուգանք, դադարեցում)՝ հիմք ընդունելով ներկայացված ամենամյա լիցենզավորման հաշվետվությունները կամ ուսումնասիրությունները, ինչն էլ ապահովում է ուսումնական հաստատությունների մշտադիտարկումն ու օրենսդրության պահանջների կատարման նկատմամբ վերահսկողությունը:  Այս դեպքում, իհարկե տեղի ունեցող բիզնես գործընթացի հապաղման կամ ֆինանսական հետևանքների պատասխանատվությունը </w:t>
            </w:r>
            <w:r w:rsidRPr="00B64AED">
              <w:rPr>
                <w:rFonts w:ascii="GHEA Grapalat" w:eastAsia="GHEA Grapalat" w:hAnsi="GHEA Grapalat" w:cs="GHEA Grapalat"/>
              </w:rPr>
              <w:lastRenderedPageBreak/>
              <w:t xml:space="preserve">պետք է  և կրում է գործարարը։ </w:t>
            </w:r>
          </w:p>
          <w:p w:rsidR="00C8295A" w:rsidRPr="00B64AED" w:rsidRDefault="00C8295A" w:rsidP="00C8295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Ուսումնական հաստատությունների ուսումնական գործընթացների  ուսումնաարտադրական կամ կլինիկական պրակտիկայի բազայի մասով՝ պարտադիր պայման է բնագավառի բազային հաստատությունների հետ կնքված պայմանագրերի (պրակտիկա անցնողների թվի նշմամբ)  առկայությունը։ Ինչպես նշվում է. «Նոր մեկնարկվող կրթական հաստատությունը հնարավոր է այն լրացներ ավելի ուշ ժամկետներում՝ կապված պրակտիկայի կազմակերպման ժամկետների հետ։», սակայն չպետք է բացառել, որ լիցենզիա ստացած ուսումնական հաստատությունը գործունեության հենց սկզբից՝ 1-ին տարուց, կարող են ունենալ 2-ից 4-րդ կուրսի ուսանողներ (ասենք օրինակ՝ այլ բուհերից տեղափոխված) և հաշվի է առնվում նաև այդ հանգամանքը,  մանավանդ որ պայմանագրերով ֆինանսական պարտավորություններ ծագում են ուսումնական հաստատությանը ծառայություններ տրամադրելու պահից:  Ուստի դրանց առկայությունը պարտադիր է ի սկզբանե:</w:t>
            </w:r>
          </w:p>
          <w:p w:rsidR="00512F23" w:rsidRPr="00B64AED" w:rsidRDefault="00C8295A" w:rsidP="00C8295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Ուսումնական տարածքների առկայությունը (այդ թվում՝ դասասենյակի, </w:t>
            </w:r>
            <w:r w:rsidRPr="00B64AED">
              <w:rPr>
                <w:rFonts w:ascii="GHEA Grapalat" w:eastAsia="GHEA Grapalat" w:hAnsi="GHEA Grapalat" w:cs="GHEA Grapalat"/>
              </w:rPr>
              <w:lastRenderedPageBreak/>
              <w:t>լաբորատորիայի, արհեստանոցի, առարկայական կաբինետի, ամբիոնների, մարզադահլիճի, գրադարան-ընթերցասրահի,համակարգչային լաբորատորիայի, օժանդակ (բակ, մարզահրապարակ, պահեստային մակերես և այլն) խիստ անհրաժեշտ, պարտադիր պահանջ է, որի առկայությունը անվիճելիորեն անհրաժեշտ է անգամ հաշվառման ձևաչափի գործելու պարագայում։ Իսկ ինչպես առաջարկվում է՝ «խաղահրապարակը, պահեստը կամ նշվածներից մի այլ բան կրթական որակի և ուսանողության համար կենսական նշանակության պահանջ չէ սկզբնական փուլում, ապա այն կարող էր ապահովվել ավելի ուշ ժամկետում», հավելենք, որ վերոգրյալ տարածքները լիցենզավորման պարտադիր պայմաններով և  պահանջներով առաջնային և պարտադիր չեն և չեն կարող ազդել լիցենավորման ելքի վրա։</w:t>
            </w:r>
          </w:p>
          <w:p w:rsidR="0063679B" w:rsidRPr="00B64AED" w:rsidRDefault="00B066ED" w:rsidP="0063679B">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Ընդունվել է ի գիտություն։</w:t>
            </w:r>
          </w:p>
          <w:p w:rsidR="0063679B" w:rsidRPr="00B64AED" w:rsidRDefault="00B066ED" w:rsidP="0063679B">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Ն</w:t>
            </w:r>
            <w:r w:rsidR="0063679B" w:rsidRPr="00B64AED">
              <w:rPr>
                <w:rFonts w:ascii="GHEA Grapalat" w:eastAsia="GHEA Grapalat" w:hAnsi="GHEA Grapalat" w:cs="GHEA Grapalat"/>
              </w:rPr>
              <w:t>ախագծով սահմանված համապատասխան դրույթները համահունչ են բարձրագույն կրթության և գիտության միջազգային արդի չափանիշներին, նպաստում են բարձրագույն կրթության ու գիտության համակարգի ու հաստա-տությունների մրցունա-կության բարձրացմանը, հնարավորինս ապահովում են բարձրագույն ուսումնա-</w:t>
            </w:r>
            <w:r w:rsidR="0063679B" w:rsidRPr="00B64AED">
              <w:rPr>
                <w:rFonts w:ascii="GHEA Grapalat" w:eastAsia="GHEA Grapalat" w:hAnsi="GHEA Grapalat" w:cs="GHEA Grapalat"/>
              </w:rPr>
              <w:lastRenderedPageBreak/>
              <w:t>կան հաստատությունների և գիտական կազմակերպու-թյունների գործունեության համար միասնական մոտեցումների և սկզբունքների կիրառումը, ինչպես նաև դրանց արդյունավետ փոխգործակցությանը (առավել մանրամասն առաջարկում ենք նայել նաև Նախագծի, նաև վերջինիս կարգավորումներից բխող հարակից օրենքների նախագծերի վերաբերյալ հիմնավորման մեջ առկա դրույթները)։ Միաժամանակ, անհրա-ժեշտ ենք համարում նշել, որ Նախագիծը մշակվել է ոչ միայն Կրթության, գիտության, մշակույթի և սպորտի նախարարության կողմից։ Նախագծի ձևավորման, մշակման և լրամշակման աշխա-տանքներին ներգրավված են եղել և՛ ՀՀ պետական և ոչ պետական բուհերի, և՛ գիտահետազոտական ինստիտուտների, և՛ շահագրգիռ այլ կազմակերպություների ներկայացուցիչներ ու ոլորտի շահառու այլ ֆիզիկական անձինք, ինչպես նաև բազմաթիվ օտարերկրյա և տեղական փորձագետներ, որոնք կարևորել են Նախագծով նախատեսվող առանց-քային դրույթները՝ միտված ՀՀ բարձրագույն կրթու-թյան և գիտության ոլորտի հետագա զարգացման և կրթության որակի ապա-հովման համար անհրա-ժեշտ համակարգային և որակական փոփոխու-</w:t>
            </w:r>
            <w:r w:rsidR="0063679B" w:rsidRPr="00B64AED">
              <w:rPr>
                <w:rFonts w:ascii="GHEA Grapalat" w:eastAsia="GHEA Grapalat" w:hAnsi="GHEA Grapalat" w:cs="GHEA Grapalat"/>
              </w:rPr>
              <w:lastRenderedPageBreak/>
              <w:t>թյունների իրականացմանը:</w:t>
            </w:r>
          </w:p>
          <w:p w:rsidR="0063679B" w:rsidRPr="00B64AED" w:rsidRDefault="0063679B" w:rsidP="0063679B">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չէ:</w:t>
            </w:r>
          </w:p>
          <w:p w:rsidR="0063679B" w:rsidRPr="00B64AED" w:rsidRDefault="0063679B" w:rsidP="0063679B">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Ըստ եզրակացության</w:t>
            </w:r>
            <w:r w:rsidR="00BC3E1F" w:rsidRPr="00B64AED">
              <w:rPr>
                <w:rFonts w:ascii="GHEA Grapalat" w:eastAsia="GHEA Grapalat" w:hAnsi="GHEA Grapalat" w:cs="GHEA Grapalat"/>
              </w:rPr>
              <w:t>,</w:t>
            </w:r>
            <w:r w:rsidRPr="00B64AED">
              <w:rPr>
                <w:rFonts w:ascii="GHEA Grapalat" w:eastAsia="GHEA Grapalat" w:hAnsi="GHEA Grapalat" w:cs="GHEA Grapalat"/>
              </w:rPr>
              <w:t xml:space="preserve"> «օրենքի նախագծով, ըստ էության, լուծում չի տրվում ոլորտի հետագա զարգացման համար իրավական հենք ստեղծելու կարևորագույն խնդրին, ավելին՝ օրենքի մակարդակով համակարգի համար առանցքային նշանակություն ունեցող հիմնադրույթները ամրագրելու փոխարեն այդ խնդիրների լուծումը վերապահվում է ենթաօրենսդրական մակարդակում ակնկալվող իրավական ակտերին», և իբրև օրինակ է բերվում այն, որ բուհերի ու գիտական կազմակերպությունների տարատեսակների, դրանց դասակարգման չափանիշները և պահանջները, ինչպես նաև լիցենզավորման պայմանների ու պահանջների սահմանելու լիազորությունը Նախագծով վերապահված է Կառավարությանը, մինչդեռ դրանք ոլորտը կարգավորող առանցքային (ընդգծումը մերն է) նշանակություն ունեցող հիմնադրույթների շարքին դասվել չեն կարող։</w:t>
            </w:r>
          </w:p>
          <w:p w:rsidR="0063679B" w:rsidRPr="00B64AED" w:rsidRDefault="0063679B" w:rsidP="0063679B">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Ավելին, լիզենզավորման գործընթացն առավել մանրամասն նկարագրող անհրաժեշտ պայմաններն ու պահանջները ներկայումս ևս կարգավորվում են թե՛ օրենքով, թե՛ համապատասխան ենթաօրենսդրական </w:t>
            </w:r>
            <w:r w:rsidRPr="00B64AED">
              <w:rPr>
                <w:rFonts w:ascii="GHEA Grapalat" w:eastAsia="GHEA Grapalat" w:hAnsi="GHEA Grapalat" w:cs="GHEA Grapalat"/>
              </w:rPr>
              <w:lastRenderedPageBreak/>
              <w:t xml:space="preserve">ակտով։ Ինչ վերաբերում է բուհերի ու գիտական կազմակերպությունների տարատեսակները, դրանց դասակարգման չափանիշները ու պահանջները ևս ենթաօրենսդրական ակտով հաստատելուն, ապա դրանց առկայության բացակայությունն օրենքի կարգավորումների մակարդակով ունի մի շատ պարզ ու տրամաբանական բացատրություն (ընդ որում՝ հիշյալ կարգավորման կիրարկման հետ կապված բազմաթիվ քննարկումներ են տեղի ունեցել նաև օտարերկրյա փորձագետների հետ, առկա են նաև համապատասխան առաջարկներ  զեկույցների և աշխատանքային քննարկումների տեսքով)՝ դա պայմանավորված է ինչպես բարձրագույն կրթության համաեվրոպական կառուցապատկերում տեղի ունեցող փոփոխությունների հետ, որոնք միտում են ցուցաբերում «համալսարան» հասկացության համընդհանուր օգտագործման (որոշ դեպքերում նշելով այս կամ այն կոնկրետ ուղղվածությունը՝ տեխնոլոգիական, կիրառական գիտությունների և այլն), այնպես էլ Հայաստանի բուհական համակարգում նախապատրաստվող կառուցվածքային փոփոխությունների (մասնավորապես, բուհերի </w:t>
            </w:r>
            <w:r w:rsidRPr="00B64AED">
              <w:rPr>
                <w:rFonts w:ascii="GHEA Grapalat" w:eastAsia="GHEA Grapalat" w:hAnsi="GHEA Grapalat" w:cs="GHEA Grapalat"/>
              </w:rPr>
              <w:lastRenderedPageBreak/>
              <w:t>խոշորացման անհրաժեշտությունը), ինչը նպատակահարմար է դարձնում նման խնդիրները կարգավորել ավելի ճկուն՝ ենթաօրենսդրական կառուցակարգերով՝ հաշվի առնելով ձևավորվող նոր հաստատությունների գործունեության ուղղվածությունը, բարձրագույն կրթության մակարդակներն ու կրթական ոլորտները և այլ չափանիշներ (ընդ որում՝ սույնի մասին ամրագրված է նաև Նախագծի նույն հոդված նույն մասում, որը կարծում ենք ուղղակի տեխնիկական վրիպակի արդյունք է, որ տեղ չի գտել նույն հոդվածի նույն մասին Վարչության կողմից հղում անելիս):</w:t>
            </w:r>
          </w:p>
          <w:p w:rsidR="00D81FBA" w:rsidRPr="00B64AED" w:rsidRDefault="00BC3E1F"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Ընդունվել է ի գիտություն</w:t>
            </w:r>
            <w:r w:rsidR="00D81FBA" w:rsidRPr="00B64AED">
              <w:rPr>
                <w:rFonts w:ascii="GHEA Grapalat" w:eastAsia="GHEA Grapalat" w:hAnsi="GHEA Grapalat" w:cs="GHEA Grapalat"/>
              </w:rPr>
              <w:t>։</w:t>
            </w:r>
          </w:p>
          <w:p w:rsidR="00D81FBA" w:rsidRPr="00B64AED" w:rsidRDefault="00D81FBA"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Նախագծի տեսլականը և հայեցակարգային հենքը մանրամասնորեն նկարագրված են սահմանված կարգով կցված հիմնավորման մեջ՝ համապատասխան հղումներով միջազգային և ազգային մակարդակներում իրականացված հետազոտություններին և կատարված վերլուծություններին։</w:t>
            </w:r>
          </w:p>
          <w:p w:rsidR="002F7CC8" w:rsidRPr="00B64AED" w:rsidRDefault="002F7CC8"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չէ։</w:t>
            </w:r>
          </w:p>
          <w:p w:rsidR="00D81FBA" w:rsidRPr="00B64AED" w:rsidRDefault="00BC3E1F"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Ըստ եզրակացության, </w:t>
            </w:r>
            <w:r w:rsidR="00D81FBA" w:rsidRPr="00B64AED">
              <w:rPr>
                <w:rFonts w:ascii="GHEA Grapalat" w:eastAsia="GHEA Grapalat" w:hAnsi="GHEA Grapalat" w:cs="GHEA Grapalat"/>
              </w:rPr>
              <w:t xml:space="preserve">Նախագծում ընդգրկված չեն «կարգավորումներ, որոնք իրավական հիմք կստեղծեին բարձրագույն մասնագիտական կրթության և գիտության ոլորտում հայեցակարգային, արմատական փոփոխություններ </w:t>
            </w:r>
            <w:r w:rsidR="00D81FBA" w:rsidRPr="00B64AED">
              <w:rPr>
                <w:rFonts w:ascii="GHEA Grapalat" w:eastAsia="GHEA Grapalat" w:hAnsi="GHEA Grapalat" w:cs="GHEA Grapalat"/>
              </w:rPr>
              <w:lastRenderedPageBreak/>
              <w:t>իրականացնելու համար, մասնավորապես, կնախատեսվեր անցումային ժամանակաշրջանում բարձրագույն ուսումնական հաստատությունների արդյունավետ կառավարիչներ նշանակելու հնարավորություն» (տե՛ս Նախագծի 39-րդ հոդվածի 12-րդ մասը</w:t>
            </w:r>
            <w:r w:rsidR="000A294D" w:rsidRPr="00B64AED">
              <w:rPr>
                <w:rFonts w:ascii="GHEA Grapalat" w:eastAsia="GHEA Grapalat" w:hAnsi="GHEA Grapalat" w:cs="GHEA Grapalat"/>
              </w:rPr>
              <w:t>(այժմ 13-րդ</w:t>
            </w:r>
            <w:r w:rsidR="000A294D" w:rsidRPr="00B64AED">
              <w:rPr>
                <w:rFonts w:ascii="GHEA Grapalat" w:eastAsia="GHEA Grapalat" w:hAnsi="GHEA Grapalat" w:cs="Courier New"/>
              </w:rPr>
              <w:t>)</w:t>
            </w:r>
            <w:r w:rsidR="00D81FBA" w:rsidRPr="00B64AED">
              <w:rPr>
                <w:rFonts w:ascii="GHEA Grapalat" w:eastAsia="GHEA Grapalat" w:hAnsi="GHEA Grapalat" w:cs="GHEA Grapalat"/>
              </w:rPr>
              <w:t>, որը սահմանում է, որ «օրենքի ուժի մեջ մտնելուց հետո մինչև 2023 թվականի հունվարի 1-ն առաջին անգամ վերակազմա</w:t>
            </w:r>
            <w:r w:rsidRPr="00B64AED">
              <w:rPr>
                <w:rFonts w:ascii="GHEA Grapalat" w:eastAsia="GHEA Grapalat" w:hAnsi="GHEA Grapalat" w:cs="GHEA Grapalat"/>
              </w:rPr>
              <w:t>-</w:t>
            </w:r>
            <w:r w:rsidR="00D81FBA" w:rsidRPr="00B64AED">
              <w:rPr>
                <w:rFonts w:ascii="GHEA Grapalat" w:eastAsia="GHEA Grapalat" w:hAnsi="GHEA Grapalat" w:cs="GHEA Grapalat"/>
              </w:rPr>
              <w:t>վորման, բաժանման կամ միաձուլման ձևով վերա</w:t>
            </w:r>
            <w:r w:rsidRPr="00B64AED">
              <w:rPr>
                <w:rFonts w:ascii="GHEA Grapalat" w:eastAsia="GHEA Grapalat" w:hAnsi="GHEA Grapalat" w:cs="GHEA Grapalat"/>
              </w:rPr>
              <w:t>-</w:t>
            </w:r>
            <w:r w:rsidR="00D81FBA" w:rsidRPr="00B64AED">
              <w:rPr>
                <w:rFonts w:ascii="GHEA Grapalat" w:eastAsia="GHEA Grapalat" w:hAnsi="GHEA Grapalat" w:cs="GHEA Grapalat"/>
              </w:rPr>
              <w:t>կազմակերպվող բուհերում և գիտական կազմակեր</w:t>
            </w:r>
            <w:r w:rsidRPr="00B64AED">
              <w:rPr>
                <w:rFonts w:ascii="GHEA Grapalat" w:eastAsia="GHEA Grapalat" w:hAnsi="GHEA Grapalat" w:cs="GHEA Grapalat"/>
              </w:rPr>
              <w:t>-</w:t>
            </w:r>
            <w:r w:rsidR="00D81FBA" w:rsidRPr="00B64AED">
              <w:rPr>
                <w:rFonts w:ascii="GHEA Grapalat" w:eastAsia="GHEA Grapalat" w:hAnsi="GHEA Grapalat" w:cs="GHEA Grapalat"/>
              </w:rPr>
              <w:t>պություններում համապատասխան ոլորտի լիազոր մարմնի ղեկավարը նշանակում է ռեկտոր (տնօրեն) հինգ տարուց ոչ ավելի ժամկետով»)։ ՀՀ գիտությունների ազգային ակադեմիայի ինստիտուտների կարգա</w:t>
            </w:r>
            <w:r w:rsidRPr="00B64AED">
              <w:rPr>
                <w:rFonts w:ascii="GHEA Grapalat" w:eastAsia="GHEA Grapalat" w:hAnsi="GHEA Grapalat" w:cs="GHEA Grapalat"/>
              </w:rPr>
              <w:t>-</w:t>
            </w:r>
            <w:r w:rsidR="00D81FBA" w:rsidRPr="00B64AED">
              <w:rPr>
                <w:rFonts w:ascii="GHEA Grapalat" w:eastAsia="GHEA Grapalat" w:hAnsi="GHEA Grapalat" w:cs="GHEA Grapalat"/>
              </w:rPr>
              <w:t>վիճակի փոփոխության հարցի մաս</w:t>
            </w:r>
            <w:r w:rsidRPr="00B64AED">
              <w:rPr>
                <w:rFonts w:ascii="GHEA Grapalat" w:eastAsia="GHEA Grapalat" w:hAnsi="GHEA Grapalat" w:cs="GHEA Grapalat"/>
              </w:rPr>
              <w:t>ովՆախագծի</w:t>
            </w:r>
            <w:r w:rsidR="00D81FBA" w:rsidRPr="00B64AED">
              <w:rPr>
                <w:rFonts w:ascii="GHEA Grapalat" w:eastAsia="GHEA Grapalat" w:hAnsi="GHEA Grapalat" w:cs="GHEA Grapalat"/>
              </w:rPr>
              <w:t xml:space="preserve"> հոդված 24</w:t>
            </w:r>
            <w:r w:rsidRPr="00B64AED">
              <w:rPr>
                <w:rFonts w:ascii="GHEA Grapalat" w:eastAsia="GHEA Grapalat" w:hAnsi="GHEA Grapalat" w:cs="GHEA Grapalat"/>
              </w:rPr>
              <w:t>-</w:t>
            </w:r>
            <w:r w:rsidR="00862C4F" w:rsidRPr="00B64AED">
              <w:rPr>
                <w:rFonts w:ascii="GHEA Grapalat" w:eastAsia="GHEA Grapalat" w:hAnsi="GHEA Grapalat" w:cs="GHEA Grapalat"/>
              </w:rPr>
              <w:t>ը</w:t>
            </w:r>
            <w:r w:rsidR="00D81FBA" w:rsidRPr="00B64AED">
              <w:rPr>
                <w:rFonts w:ascii="GHEA Grapalat" w:eastAsia="GHEA Grapalat" w:hAnsi="GHEA Grapalat" w:cs="GHEA Grapalat"/>
              </w:rPr>
              <w:t xml:space="preserve"> սահմանում է գիտական կազմակերպու</w:t>
            </w:r>
            <w:r w:rsidRPr="00B64AED">
              <w:rPr>
                <w:rFonts w:ascii="GHEA Grapalat" w:eastAsia="GHEA Grapalat" w:hAnsi="GHEA Grapalat" w:cs="GHEA Grapalat"/>
              </w:rPr>
              <w:t>-</w:t>
            </w:r>
            <w:r w:rsidR="00D81FBA" w:rsidRPr="00B64AED">
              <w:rPr>
                <w:rFonts w:ascii="GHEA Grapalat" w:eastAsia="GHEA Grapalat" w:hAnsi="GHEA Grapalat" w:cs="GHEA Grapalat"/>
              </w:rPr>
              <w:t>թյան կառավարումը և կառավարման մարմինները)։</w:t>
            </w:r>
          </w:p>
          <w:p w:rsidR="00D81FBA" w:rsidRPr="00B64AED" w:rsidRDefault="00D81FBA"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Անհրաժեշտ ենք համարում նշել նաև, որ խնդրո առարկա հարցերի հետ կապված  անհրաժեշտ կարգավորումների մասով ՀՀ վարչապետի աշխատակազմ ներկայացվել է նաև համապատասխան տեղեկատվություն (համաձայն ՀՀ վարչապետի մոտ </w:t>
            </w:r>
            <w:r w:rsidRPr="00B64AED">
              <w:rPr>
                <w:rFonts w:ascii="GHEA Grapalat" w:eastAsia="GHEA Grapalat" w:hAnsi="GHEA Grapalat" w:cs="GHEA Grapalat"/>
              </w:rPr>
              <w:lastRenderedPageBreak/>
              <w:t>18.11.2019թ. կայացած խորհրդակցության արձանագրային N ԿԱ/210-2019 նիստի հանձնարարականների) ԿԳՄՍ նախարարի 10.01.2020թ. հմ. 01/06.2/186-20 և 20.12.2019թ. հմ. 01/06.2/30322-19 գրություններով։</w:t>
            </w:r>
          </w:p>
          <w:p w:rsidR="000A294D" w:rsidRPr="00B64AED" w:rsidRDefault="000A294D"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D81FBA" w:rsidRPr="00B64AED" w:rsidRDefault="00862C4F"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Միաժամանակ նշենք, որ </w:t>
            </w:r>
            <w:r w:rsidR="00D81FBA" w:rsidRPr="00B64AED">
              <w:rPr>
                <w:rFonts w:ascii="GHEA Grapalat" w:eastAsia="GHEA Grapalat" w:hAnsi="GHEA Grapalat" w:cs="GHEA Grapalat"/>
              </w:rPr>
              <w:t>հասկացությունները</w:t>
            </w:r>
            <w:r w:rsidR="00486122" w:rsidRPr="00B64AED">
              <w:rPr>
                <w:rFonts w:ascii="GHEA Grapalat" w:eastAsia="GHEA Grapalat" w:hAnsi="GHEA Grapalat" w:cs="GHEA Grapalat"/>
              </w:rPr>
              <w:t xml:space="preserve"> </w:t>
            </w:r>
            <w:r w:rsidR="00D81FBA" w:rsidRPr="00B64AED">
              <w:rPr>
                <w:rFonts w:ascii="GHEA Grapalat" w:eastAsia="GHEA Grapalat" w:hAnsi="GHEA Grapalat" w:cs="GHEA Grapalat"/>
              </w:rPr>
              <w:t>ոչ ամբողջական և չհամակարգված ձևով (ընդհանուրից դեպի մասնավոր) շարադրված լինելու վերաբերյալ դիտողությունը՝ իրավահա</w:t>
            </w:r>
            <w:r w:rsidRPr="00B64AED">
              <w:rPr>
                <w:rFonts w:ascii="GHEA Grapalat" w:eastAsia="GHEA Grapalat" w:hAnsi="GHEA Grapalat" w:cs="GHEA Grapalat"/>
              </w:rPr>
              <w:t>-</w:t>
            </w:r>
            <w:r w:rsidR="00D81FBA" w:rsidRPr="00B64AED">
              <w:rPr>
                <w:rFonts w:ascii="GHEA Grapalat" w:eastAsia="GHEA Grapalat" w:hAnsi="GHEA Grapalat" w:cs="GHEA Grapalat"/>
              </w:rPr>
              <w:t>վասարության ապահովումը և խտրականության բացա</w:t>
            </w:r>
            <w:r w:rsidRPr="00B64AED">
              <w:rPr>
                <w:rFonts w:ascii="GHEA Grapalat" w:eastAsia="GHEA Grapalat" w:hAnsi="GHEA Grapalat" w:cs="GHEA Grapalat"/>
              </w:rPr>
              <w:t>-</w:t>
            </w:r>
            <w:r w:rsidR="00D81FBA" w:rsidRPr="00B64AED">
              <w:rPr>
                <w:rFonts w:ascii="GHEA Grapalat" w:eastAsia="GHEA Grapalat" w:hAnsi="GHEA Grapalat" w:cs="GHEA Grapalat"/>
              </w:rPr>
              <w:t>ռումը, անմիջականորեն բխելով սահմանադրական նորմից, այդ ու թվարկված սկզբունքներից գլխավորն է։ Նույնը վերաբերում է բուհի գործառույթներին, որոնք բնականաբար բխելով 4-րդ հոդվածում ներկայացված հիմնական սկզբունքներից, լինելով ինստիտուցիոնալ մակար</w:t>
            </w:r>
            <w:r w:rsidRPr="00B64AED">
              <w:rPr>
                <w:rFonts w:ascii="GHEA Grapalat" w:eastAsia="GHEA Grapalat" w:hAnsi="GHEA Grapalat" w:cs="GHEA Grapalat"/>
              </w:rPr>
              <w:t>-</w:t>
            </w:r>
            <w:r w:rsidR="00D81FBA" w:rsidRPr="00B64AED">
              <w:rPr>
                <w:rFonts w:ascii="GHEA Grapalat" w:eastAsia="GHEA Grapalat" w:hAnsi="GHEA Grapalat" w:cs="GHEA Grapalat"/>
              </w:rPr>
              <w:t xml:space="preserve">դակի հասկացություններ, </w:t>
            </w:r>
            <w:r w:rsidRPr="00B64AED">
              <w:rPr>
                <w:rFonts w:ascii="GHEA Grapalat" w:eastAsia="GHEA Grapalat" w:hAnsi="GHEA Grapalat" w:cs="GHEA Grapalat"/>
              </w:rPr>
              <w:t xml:space="preserve">որոշ դեպքերում </w:t>
            </w:r>
            <w:r w:rsidR="00D81FBA" w:rsidRPr="00B64AED">
              <w:rPr>
                <w:rFonts w:ascii="GHEA Grapalat" w:eastAsia="GHEA Grapalat" w:hAnsi="GHEA Grapalat" w:cs="GHEA Grapalat"/>
              </w:rPr>
              <w:t xml:space="preserve">չեն կարող ձևակերպումների առումով անմիջականորեն համապատասխանեցված լինել ազգային մակարդակի առավել ընդհանրական հասկացություններին։ </w:t>
            </w:r>
          </w:p>
          <w:p w:rsidR="0020267B" w:rsidRPr="00B64AED" w:rsidRDefault="0020267B"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չէ։</w:t>
            </w:r>
          </w:p>
          <w:p w:rsidR="00D81FBA" w:rsidRPr="00B64AED" w:rsidRDefault="00D81FBA"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Բուհերի կառավարման մոդելի վերաբերյալ՝ այս հարցը, ինչպես նաև բուհերի ինքնուրույնությանն ու ինքնավարությանն վերաբերող բազմաթիվ դրույթներ, կարգավորված են Նախագծի </w:t>
            </w:r>
            <w:r w:rsidRPr="00B64AED">
              <w:rPr>
                <w:rFonts w:ascii="GHEA Grapalat" w:eastAsia="GHEA Grapalat" w:hAnsi="GHEA Grapalat" w:cs="GHEA Grapalat"/>
              </w:rPr>
              <w:lastRenderedPageBreak/>
              <w:t>համապատասխան հոդվածներով և ներկայացված պնդումը կամ մեկնաբանությունը հիմնավորված ու համոզիչ չէ, առավել ևս, որ պարզ չեն այդ մի շարք խնդրահարույց դրույթները։</w:t>
            </w:r>
          </w:p>
          <w:p w:rsidR="00D81FBA" w:rsidRPr="00B64AED" w:rsidRDefault="00D81FBA"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Անհրաժեշտ ենք համարում նշել, որ Նախագծին կից ներկայացված տեղեկանքներում ևս (տես՝ գերատեսչությունների ամփոփ կարծիքի, e-draft-ի, հիմնավորումների) խնդրո առարկա հարցերին վերաբերող կան բազում հիմնավորումներ և պարզաբանումներ, այդ թվում՝ կառավարման խորհրդի թվաքանակի և համամասնության մասով։ Մեկ անգամ ևս ներկայացնենք Վարչության բարձրացված մտահոգության մասով բազմաթիվ քննարկումների արդյունքում տեղեկանքներում ներառված դրույթներից որոշ մեջբերումներ։</w:t>
            </w:r>
          </w:p>
          <w:p w:rsidR="00D81FBA" w:rsidRPr="00B64AED" w:rsidRDefault="00D81FBA"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Ինչ վերաբերում է հիշյալ համատեքստում օրենքի նախագծի 26-րդ Հոդվածի 3-րդ մասով հանրային բուհերի նախատեսվող կարգավորումներին  (բուհի կառավարման խորհրդի մասով), ապա անհրաժեշտ ենք համարում նշել, որ Նախագծով առաջարկվող փոփոխությունը միտված է բուհերի ինքնակառավարման սկզբունքի ապահովմանը, նկատի ունենալով նաև բուհերի ինքնավարության ողջամիտ շրջանակների, որոնք պայմանավորված են կրթության բնագավառում </w:t>
            </w:r>
            <w:r w:rsidRPr="00B64AED">
              <w:rPr>
                <w:rFonts w:ascii="GHEA Grapalat" w:eastAsia="GHEA Grapalat" w:hAnsi="GHEA Grapalat" w:cs="GHEA Grapalat"/>
              </w:rPr>
              <w:lastRenderedPageBreak/>
              <w:t>պետության` օրենքի հիման վրա իրականացվող քաղաքականության շրջանակներով։</w:t>
            </w:r>
          </w:p>
          <w:p w:rsidR="00D81FBA" w:rsidRPr="00B64AED" w:rsidRDefault="00D81FBA"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Մասնավորապես, Նախագծով լիազոր մարմնի կողմից բուհերի կառավարման խորհուրդներում ընդգրկվող խորհրդի 12-ի անդամներից 6-ը լինելու են գործարարների, կրթության, գիտության, մշակույթի կամ տնտեսության այլ ոլորտների ներկայացուցիչներ (լիազոր մարմնի կողմից առաջադրվող անդամության թեկնածուներին ներկայացվող ընդհանուր պահանջները բավարարող, Հոդված 20, 1-ին մաս, կետ 14) և առնվազն անհասկանալի ենք համարում այն կանխավարկածը, որ հիշյալ ոլորտների ներկայացուցիչները հակված են լինելու բուհի ինքնավարության և ինքնակառավարման իրավունքի իրացմանը խոչընդոտելուն։Առավել ևս՝ նկատի ունենալով, որ, ըստ էության, հանրային բուհը կամ գիտական կազմակերպությունը հիմնադրված է պետության կողմից կամ պետության մասնակցությամբ։ Նշենք նաև, որ կառավարման խորհուրդը միտված է համապատասխան գործա</w:t>
            </w:r>
            <w:r w:rsidR="00862C4F" w:rsidRPr="00B64AED">
              <w:rPr>
                <w:rFonts w:ascii="GHEA Grapalat" w:eastAsia="GHEA Grapalat" w:hAnsi="GHEA Grapalat" w:cs="GHEA Grapalat"/>
              </w:rPr>
              <w:t>-</w:t>
            </w:r>
            <w:r w:rsidRPr="00B64AED">
              <w:rPr>
                <w:rFonts w:ascii="GHEA Grapalat" w:eastAsia="GHEA Grapalat" w:hAnsi="GHEA Grapalat" w:cs="GHEA Grapalat"/>
              </w:rPr>
              <w:t xml:space="preserve">ռույթների իրականացմամբ ու արդյունավետ աշխատանքի շնորհիվ բուհի խնդիրների լուծմանը, որն, ըստ էության, չի </w:t>
            </w:r>
            <w:r w:rsidRPr="00B64AED">
              <w:rPr>
                <w:rFonts w:ascii="GHEA Grapalat" w:eastAsia="GHEA Grapalat" w:hAnsi="GHEA Grapalat" w:cs="GHEA Grapalat"/>
              </w:rPr>
              <w:lastRenderedPageBreak/>
              <w:t>կարող պայմանավորված լինել կառավարման խորհրդի անդամների՝ պետության կամ բուհի ներկայացուցիչների ընդգրկվածության թվաքանակով։</w:t>
            </w:r>
          </w:p>
          <w:p w:rsidR="00D81FBA" w:rsidRPr="00B64AED" w:rsidRDefault="00D81FBA"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Ավելին, Նախագծով ներկայացված  համամասնությունը կարող է ապահովել բուհի կառավարման խորհրդում հավասարակշռությունը, որոշումների օբյեկտի</w:t>
            </w:r>
            <w:r w:rsidR="00862C4F" w:rsidRPr="00B64AED">
              <w:rPr>
                <w:rFonts w:ascii="GHEA Grapalat" w:eastAsia="GHEA Grapalat" w:hAnsi="GHEA Grapalat" w:cs="GHEA Grapalat"/>
              </w:rPr>
              <w:t>-</w:t>
            </w:r>
            <w:r w:rsidRPr="00B64AED">
              <w:rPr>
                <w:rFonts w:ascii="GHEA Grapalat" w:eastAsia="GHEA Grapalat" w:hAnsi="GHEA Grapalat" w:cs="GHEA Grapalat"/>
              </w:rPr>
              <w:t>վությունը և խուսափել որևէ կողմի ձայների մեծամաս</w:t>
            </w:r>
            <w:r w:rsidR="00862C4F" w:rsidRPr="00B64AED">
              <w:rPr>
                <w:rFonts w:ascii="GHEA Grapalat" w:eastAsia="GHEA Grapalat" w:hAnsi="GHEA Grapalat" w:cs="GHEA Grapalat"/>
              </w:rPr>
              <w:t>-</w:t>
            </w:r>
            <w:r w:rsidRPr="00B64AED">
              <w:rPr>
                <w:rFonts w:ascii="GHEA Grapalat" w:eastAsia="GHEA Grapalat" w:hAnsi="GHEA Grapalat" w:cs="GHEA Grapalat"/>
              </w:rPr>
              <w:t>նությամբ պարտադրված որոշումներից և պետական կառավարման մարմինների միջամտությունից՝ նկատի ունենալով նաև, որ նախագծով առաջարկվում է օրենսդրորեն ամրագրել բուհերի կառավարման խորհուրդների ապաքաղաքականացումը՝ զրկելով քաղաքական պաշտոններ զբաղեցնող անձանց, ինչպես նաև քաղաքական կուսակցության ղեկավար մարմինների անդամներին բարձրագույն ուսումնական հաստատության խորհրդի անդամ դառնալու հնարավորությունից:</w:t>
            </w:r>
          </w:p>
          <w:p w:rsidR="00D81FBA" w:rsidRPr="00B64AED" w:rsidRDefault="00D81FBA"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ab/>
              <w:t>Բացի այդ, կառավարման խորհրդի անդամների նման համամասնության դեպքում խորհրդում կլինեն և՛ 1 ուսանող, և՛, բուհի առանձնահատկություն</w:t>
            </w:r>
            <w:r w:rsidR="00862C4F" w:rsidRPr="00B64AED">
              <w:rPr>
                <w:rFonts w:ascii="GHEA Grapalat" w:eastAsia="GHEA Grapalat" w:hAnsi="GHEA Grapalat" w:cs="GHEA Grapalat"/>
              </w:rPr>
              <w:t>-</w:t>
            </w:r>
            <w:r w:rsidRPr="00B64AED">
              <w:rPr>
                <w:rFonts w:ascii="GHEA Grapalat" w:eastAsia="GHEA Grapalat" w:hAnsi="GHEA Grapalat" w:cs="GHEA Grapalat"/>
              </w:rPr>
              <w:t>ներից և ոլորտային ուղղվածությունից ելնելով, ակադեմիական խորհրդի կողմից սահմանված կարգով բուհի հետ համագործակցող կազմա</w:t>
            </w:r>
            <w:r w:rsidR="00862C4F" w:rsidRPr="00B64AED">
              <w:rPr>
                <w:rFonts w:ascii="GHEA Grapalat" w:eastAsia="GHEA Grapalat" w:hAnsi="GHEA Grapalat" w:cs="GHEA Grapalat"/>
              </w:rPr>
              <w:t>-</w:t>
            </w:r>
            <w:r w:rsidRPr="00B64AED">
              <w:rPr>
                <w:rFonts w:ascii="GHEA Grapalat" w:eastAsia="GHEA Grapalat" w:hAnsi="GHEA Grapalat" w:cs="GHEA Grapalat"/>
              </w:rPr>
              <w:t>կերպություններից առաջա</w:t>
            </w:r>
            <w:r w:rsidR="00862C4F" w:rsidRPr="00B64AED">
              <w:rPr>
                <w:rFonts w:ascii="GHEA Grapalat" w:eastAsia="GHEA Grapalat" w:hAnsi="GHEA Grapalat" w:cs="GHEA Grapalat"/>
              </w:rPr>
              <w:t>-</w:t>
            </w:r>
            <w:r w:rsidRPr="00B64AED">
              <w:rPr>
                <w:rFonts w:ascii="GHEA Grapalat" w:eastAsia="GHEA Grapalat" w:hAnsi="GHEA Grapalat" w:cs="GHEA Grapalat"/>
              </w:rPr>
              <w:lastRenderedPageBreak/>
              <w:t>դրված ներկայացուցիչներ ու գործարարներ, ինչպես նաև բուհը ներկայացնող և բուհի խնդիրներին քաջատեղյակ բավարար թվով աշխատակիցներ, որոնք կարող են որոշումներ կայացնելիս տրամադրել օգտակար տեղեկատվություն, արդյու</w:t>
            </w:r>
            <w:r w:rsidR="00862C4F" w:rsidRPr="00B64AED">
              <w:rPr>
                <w:rFonts w:ascii="GHEA Grapalat" w:eastAsia="GHEA Grapalat" w:hAnsi="GHEA Grapalat" w:cs="GHEA Grapalat"/>
              </w:rPr>
              <w:t>-</w:t>
            </w:r>
            <w:r w:rsidRPr="00B64AED">
              <w:rPr>
                <w:rFonts w:ascii="GHEA Grapalat" w:eastAsia="GHEA Grapalat" w:hAnsi="GHEA Grapalat" w:cs="GHEA Grapalat"/>
              </w:rPr>
              <w:t>նավետորեն մասնակցել հարցերի քննարկմանը:</w:t>
            </w:r>
          </w:p>
          <w:p w:rsidR="002E2CEC" w:rsidRPr="00B64AED" w:rsidRDefault="002E2CEC"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չէ։</w:t>
            </w:r>
          </w:p>
          <w:p w:rsidR="00D81FBA" w:rsidRPr="00B64AED" w:rsidRDefault="00D81FBA"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Ըստ ներկայաց</w:t>
            </w:r>
            <w:r w:rsidR="00862C4F" w:rsidRPr="00B64AED">
              <w:rPr>
                <w:rFonts w:ascii="GHEA Grapalat" w:eastAsia="GHEA Grapalat" w:hAnsi="GHEA Grapalat" w:cs="GHEA Grapalat"/>
              </w:rPr>
              <w:t>վ</w:t>
            </w:r>
            <w:r w:rsidRPr="00B64AED">
              <w:rPr>
                <w:rFonts w:ascii="GHEA Grapalat" w:eastAsia="GHEA Grapalat" w:hAnsi="GHEA Grapalat" w:cs="GHEA Grapalat"/>
              </w:rPr>
              <w:t>ած նկատառումների՝ ապահով</w:t>
            </w:r>
            <w:r w:rsidR="00862C4F" w:rsidRPr="00B64AED">
              <w:rPr>
                <w:rFonts w:ascii="GHEA Grapalat" w:eastAsia="GHEA Grapalat" w:hAnsi="GHEA Grapalat" w:cs="GHEA Grapalat"/>
              </w:rPr>
              <w:t>-</w:t>
            </w:r>
            <w:r w:rsidRPr="00B64AED">
              <w:rPr>
                <w:rFonts w:ascii="GHEA Grapalat" w:eastAsia="GHEA Grapalat" w:hAnsi="GHEA Grapalat" w:cs="GHEA Grapalat"/>
              </w:rPr>
              <w:t>ված չեն բարձրագույն կրթության և գիտության ոլորտները կարգավորող նորմերի օպտիմալ համամասնությունը, մասնավորապես թերի են գիտության վերաբերյալ կարգավորումները։Մեկնա</w:t>
            </w:r>
            <w:r w:rsidR="00862C4F" w:rsidRPr="00B64AED">
              <w:rPr>
                <w:rFonts w:ascii="GHEA Grapalat" w:eastAsia="GHEA Grapalat" w:hAnsi="GHEA Grapalat" w:cs="GHEA Grapalat"/>
              </w:rPr>
              <w:t>-</w:t>
            </w:r>
            <w:r w:rsidRPr="00B64AED">
              <w:rPr>
                <w:rFonts w:ascii="GHEA Grapalat" w:eastAsia="GHEA Grapalat" w:hAnsi="GHEA Grapalat" w:cs="GHEA Grapalat"/>
              </w:rPr>
              <w:t>բանությունը պատշաճորեն հիմնավորված և հստակեցված չէ, իսկ գիտության մասով ևս օրենքի նախագծով նախատեսված են բավարար կարգավորում</w:t>
            </w:r>
            <w:r w:rsidR="00236740" w:rsidRPr="00B64AED">
              <w:rPr>
                <w:rFonts w:ascii="GHEA Grapalat" w:eastAsia="GHEA Grapalat" w:hAnsi="GHEA Grapalat" w:cs="GHEA Grapalat"/>
              </w:rPr>
              <w:t>-</w:t>
            </w:r>
            <w:r w:rsidRPr="00B64AED">
              <w:rPr>
                <w:rFonts w:ascii="GHEA Grapalat" w:eastAsia="GHEA Grapalat" w:hAnsi="GHEA Grapalat" w:cs="GHEA Grapalat"/>
              </w:rPr>
              <w:t xml:space="preserve">ներ (առավել մանրամասն </w:t>
            </w:r>
            <w:r w:rsidR="00236740" w:rsidRPr="00B64AED">
              <w:rPr>
                <w:rFonts w:ascii="GHEA Grapalat" w:eastAsia="GHEA Grapalat" w:hAnsi="GHEA Grapalat" w:cs="GHEA Grapalat"/>
              </w:rPr>
              <w:t>նկարագրված է</w:t>
            </w:r>
            <w:r w:rsidRPr="00B64AED">
              <w:rPr>
                <w:rFonts w:ascii="GHEA Grapalat" w:eastAsia="GHEA Grapalat" w:hAnsi="GHEA Grapalat" w:cs="GHEA Grapalat"/>
              </w:rPr>
              <w:t xml:space="preserve"> Նախագծինկիցներկայացվածտեղե</w:t>
            </w:r>
            <w:r w:rsidR="00236740" w:rsidRPr="00B64AED">
              <w:rPr>
                <w:rFonts w:ascii="GHEA Grapalat" w:eastAsia="GHEA Grapalat" w:hAnsi="GHEA Grapalat" w:cs="GHEA Grapalat"/>
              </w:rPr>
              <w:t>-</w:t>
            </w:r>
            <w:r w:rsidRPr="00B64AED">
              <w:rPr>
                <w:rFonts w:ascii="GHEA Grapalat" w:eastAsia="GHEA Grapalat" w:hAnsi="GHEA Grapalat" w:cs="GHEA Grapalat"/>
              </w:rPr>
              <w:t>կանքներ</w:t>
            </w:r>
            <w:r w:rsidR="00236740" w:rsidRPr="00B64AED">
              <w:rPr>
                <w:rFonts w:ascii="GHEA Grapalat" w:eastAsia="GHEA Grapalat" w:hAnsi="GHEA Grapalat" w:cs="GHEA Grapalat"/>
              </w:rPr>
              <w:t>ով նաև</w:t>
            </w:r>
            <w:r w:rsidRPr="00B64AED">
              <w:rPr>
                <w:rFonts w:ascii="GHEA Grapalat" w:eastAsia="GHEA Grapalat" w:hAnsi="GHEA Grapalat" w:cs="GHEA Grapalat"/>
              </w:rPr>
              <w:t>):</w:t>
            </w:r>
          </w:p>
          <w:p w:rsidR="002E2CEC" w:rsidRPr="00B64AED" w:rsidRDefault="002E2CEC"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չէ։</w:t>
            </w:r>
          </w:p>
          <w:p w:rsidR="00D81FBA" w:rsidRPr="00B64AED" w:rsidRDefault="00D81FBA"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Օրենքի նախագծում կան անհրաժեշտ դրույթներ ուսանողներին տրամադրվող արտոնությունների, այդ թվում՝ ուսման վարձի, ուսանողական կրթաթոշակների և ուսանողական ֆինանսական նպաստների մասով, և այն ապահովելու համար (տես Նախագծի՝ հոդված 32, 2-րդ մաս, կետ 2 և 3, հոդված 34, 13-րդ մաս և այլն): Օրենքը չի </w:t>
            </w:r>
            <w:r w:rsidRPr="00B64AED">
              <w:rPr>
                <w:rFonts w:ascii="GHEA Grapalat" w:eastAsia="GHEA Grapalat" w:hAnsi="GHEA Grapalat" w:cs="GHEA Grapalat"/>
              </w:rPr>
              <w:lastRenderedPageBreak/>
              <w:t>կարող ամենայն մանրամասնությամբ նախատեսել և սահմանել սոցիալապես անապահով ընտանիքների անդամների, կրթության մատչելիության, ինչպես նաև կրթության շարունակականության ապահովման համար անհրաժեշտ բոլոր մեխանիզմները, պահանջ</w:t>
            </w:r>
            <w:r w:rsidR="00015087" w:rsidRPr="00B64AED">
              <w:rPr>
                <w:rFonts w:ascii="GHEA Grapalat" w:eastAsia="GHEA Grapalat" w:hAnsi="GHEA Grapalat" w:cs="GHEA Grapalat"/>
              </w:rPr>
              <w:t>-</w:t>
            </w:r>
            <w:r w:rsidRPr="00B64AED">
              <w:rPr>
                <w:rFonts w:ascii="GHEA Grapalat" w:eastAsia="GHEA Grapalat" w:hAnsi="GHEA Grapalat" w:cs="GHEA Grapalat"/>
              </w:rPr>
              <w:t>ներն ու պայմանները: Նախագծի Հոդված 4, մաս 2-րդ մասի 7-րդ կետի համաձայն՝ պետական քաղաքականության ուղղու</w:t>
            </w:r>
            <w:r w:rsidR="00015087" w:rsidRPr="00B64AED">
              <w:rPr>
                <w:rFonts w:ascii="GHEA Grapalat" w:eastAsia="GHEA Grapalat" w:hAnsi="GHEA Grapalat" w:cs="GHEA Grapalat"/>
              </w:rPr>
              <w:t>-</w:t>
            </w:r>
            <w:r w:rsidRPr="00B64AED">
              <w:rPr>
                <w:rFonts w:ascii="GHEA Grapalat" w:eastAsia="GHEA Grapalat" w:hAnsi="GHEA Grapalat" w:cs="GHEA Grapalat"/>
              </w:rPr>
              <w:t>թյուններից է բուհերում սովորող անձանց սոցիալական երաշխիքների ապահովումը և ուսանողա</w:t>
            </w:r>
            <w:r w:rsidR="00015087" w:rsidRPr="00B64AED">
              <w:rPr>
                <w:rFonts w:ascii="GHEA Grapalat" w:eastAsia="GHEA Grapalat" w:hAnsi="GHEA Grapalat" w:cs="GHEA Grapalat"/>
              </w:rPr>
              <w:t>-</w:t>
            </w:r>
            <w:r w:rsidRPr="00B64AED">
              <w:rPr>
                <w:rFonts w:ascii="GHEA Grapalat" w:eastAsia="GHEA Grapalat" w:hAnsi="GHEA Grapalat" w:cs="GHEA Grapalat"/>
              </w:rPr>
              <w:t>կան կրթաթոշակների տրամադրումը: ՀՀ պետա</w:t>
            </w:r>
            <w:r w:rsidR="00015087" w:rsidRPr="00B64AED">
              <w:rPr>
                <w:rFonts w:ascii="GHEA Grapalat" w:eastAsia="GHEA Grapalat" w:hAnsi="GHEA Grapalat" w:cs="GHEA Grapalat"/>
              </w:rPr>
              <w:t>-</w:t>
            </w:r>
            <w:r w:rsidRPr="00B64AED">
              <w:rPr>
                <w:rFonts w:ascii="GHEA Grapalat" w:eastAsia="GHEA Grapalat" w:hAnsi="GHEA Grapalat" w:cs="GHEA Grapalat"/>
              </w:rPr>
              <w:t>կան բյուջեից, ինչպես նաև բուհի միջոցներից ֆինան</w:t>
            </w:r>
            <w:r w:rsidR="00015087" w:rsidRPr="00B64AED">
              <w:rPr>
                <w:rFonts w:ascii="GHEA Grapalat" w:eastAsia="GHEA Grapalat" w:hAnsi="GHEA Grapalat" w:cs="GHEA Grapalat"/>
              </w:rPr>
              <w:t>-</w:t>
            </w:r>
            <w:r w:rsidRPr="00B64AED">
              <w:rPr>
                <w:rFonts w:ascii="GHEA Grapalat" w:eastAsia="GHEA Grapalat" w:hAnsi="GHEA Grapalat" w:cs="GHEA Grapalat"/>
              </w:rPr>
              <w:t>սավորման անհրաժեշտ չափանիշները և մեխա</w:t>
            </w:r>
            <w:r w:rsidR="00015087" w:rsidRPr="00B64AED">
              <w:rPr>
                <w:rFonts w:ascii="GHEA Grapalat" w:eastAsia="GHEA Grapalat" w:hAnsi="GHEA Grapalat" w:cs="GHEA Grapalat"/>
              </w:rPr>
              <w:t>-</w:t>
            </w:r>
            <w:r w:rsidRPr="00B64AED">
              <w:rPr>
                <w:rFonts w:ascii="GHEA Grapalat" w:eastAsia="GHEA Grapalat" w:hAnsi="GHEA Grapalat" w:cs="GHEA Grapalat"/>
              </w:rPr>
              <w:t>նիզմները, պահանջներն ու պայմաններն որոնք ենթակա են կարգավորման նաև օրենքից բխող համապատասխան ենթա</w:t>
            </w:r>
            <w:r w:rsidR="00015087" w:rsidRPr="00B64AED">
              <w:rPr>
                <w:rFonts w:ascii="GHEA Grapalat" w:eastAsia="GHEA Grapalat" w:hAnsi="GHEA Grapalat" w:cs="GHEA Grapalat"/>
              </w:rPr>
              <w:t>-</w:t>
            </w:r>
            <w:r w:rsidRPr="00B64AED">
              <w:rPr>
                <w:rFonts w:ascii="GHEA Grapalat" w:eastAsia="GHEA Grapalat" w:hAnsi="GHEA Grapalat" w:cs="GHEA Grapalat"/>
              </w:rPr>
              <w:t>օրենսդրական ակտերով։</w:t>
            </w:r>
          </w:p>
          <w:p w:rsidR="002E2CEC" w:rsidRPr="00B64AED" w:rsidRDefault="002E2CEC"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չէ։</w:t>
            </w:r>
          </w:p>
          <w:p w:rsidR="00D81FBA" w:rsidRPr="00B64AED" w:rsidRDefault="00D81FBA"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Նախագծի հոդված 24-ի 3-րդ մասով գիտական կազմակերպության, ինչպես նաև հոդված 26-ի մաս 1-ին մասով բուհի կառավարման խորհրդի լիազորությունների նախա</w:t>
            </w:r>
            <w:r w:rsidR="00236740" w:rsidRPr="00B64AED">
              <w:rPr>
                <w:rFonts w:ascii="GHEA Grapalat" w:eastAsia="GHEA Grapalat" w:hAnsi="GHEA Grapalat" w:cs="GHEA Grapalat"/>
              </w:rPr>
              <w:t>-</w:t>
            </w:r>
            <w:r w:rsidRPr="00B64AED">
              <w:rPr>
                <w:rFonts w:ascii="GHEA Grapalat" w:eastAsia="GHEA Grapalat" w:hAnsi="GHEA Grapalat" w:cs="GHEA Grapalat"/>
              </w:rPr>
              <w:t>տեսված համապատասխան դրույթը՝ սույն Նախագծի կարգավորման առարկա է, քանի որ օրենքով սահմանվում են միայն ընդհանուր միասնական պահանջներ ու չափանիշ</w:t>
            </w:r>
            <w:r w:rsidR="00236740" w:rsidRPr="00B64AED">
              <w:rPr>
                <w:rFonts w:ascii="GHEA Grapalat" w:eastAsia="GHEA Grapalat" w:hAnsi="GHEA Grapalat" w:cs="GHEA Grapalat"/>
              </w:rPr>
              <w:t>-</w:t>
            </w:r>
            <w:r w:rsidRPr="00B64AED">
              <w:rPr>
                <w:rFonts w:ascii="GHEA Grapalat" w:eastAsia="GHEA Grapalat" w:hAnsi="GHEA Grapalat" w:cs="GHEA Grapalat"/>
              </w:rPr>
              <w:t xml:space="preserve">ներ, ինչպես գիտական կազմակերպության, այնպես էլ՝ բուհի </w:t>
            </w:r>
            <w:r w:rsidRPr="00B64AED">
              <w:rPr>
                <w:rFonts w:ascii="GHEA Grapalat" w:eastAsia="GHEA Grapalat" w:hAnsi="GHEA Grapalat" w:cs="GHEA Grapalat"/>
              </w:rPr>
              <w:lastRenderedPageBreak/>
              <w:t>կառավարման խորհուրդ</w:t>
            </w:r>
            <w:r w:rsidR="00236740" w:rsidRPr="00B64AED">
              <w:rPr>
                <w:rFonts w:ascii="GHEA Grapalat" w:eastAsia="GHEA Grapalat" w:hAnsi="GHEA Grapalat" w:cs="GHEA Grapalat"/>
              </w:rPr>
              <w:t>-</w:t>
            </w:r>
            <w:r w:rsidRPr="00B64AED">
              <w:rPr>
                <w:rFonts w:ascii="GHEA Grapalat" w:eastAsia="GHEA Grapalat" w:hAnsi="GHEA Grapalat" w:cs="GHEA Grapalat"/>
              </w:rPr>
              <w:t>ների գործունեության ժամկետի և դրանց կազմի ձևավորման մասով։</w:t>
            </w:r>
          </w:p>
          <w:p w:rsidR="002E2CEC" w:rsidRPr="00B64AED" w:rsidRDefault="002E2CEC"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r w:rsidR="001F7AE3" w:rsidRPr="00B64AED">
              <w:rPr>
                <w:rFonts w:ascii="GHEA Grapalat" w:eastAsia="GHEA Grapalat" w:hAnsi="GHEA Grapalat" w:cs="GHEA Grapalat"/>
              </w:rPr>
              <w:t xml:space="preserve"> մասնակի</w:t>
            </w:r>
            <w:r w:rsidRPr="00B64AED">
              <w:rPr>
                <w:rFonts w:ascii="GHEA Grapalat" w:eastAsia="GHEA Grapalat" w:hAnsi="GHEA Grapalat" w:cs="GHEA Grapalat"/>
              </w:rPr>
              <w:t>։</w:t>
            </w:r>
          </w:p>
          <w:p w:rsidR="00D81FBA" w:rsidRPr="00B64AED" w:rsidRDefault="001F7AE3"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Տ</w:t>
            </w:r>
            <w:r w:rsidR="00D81FBA" w:rsidRPr="00B64AED">
              <w:rPr>
                <w:rFonts w:ascii="GHEA Grapalat" w:eastAsia="GHEA Grapalat" w:hAnsi="GHEA Grapalat" w:cs="GHEA Grapalat"/>
              </w:rPr>
              <w:t>վյալ դեպքում անհրաժեշտ է դիտարկել հոդված 3-ի, մաս 1-ի 19-րդ կետի հասկացության հետ ընդհանուր համատեքստում, ինչպես նաև նույն հոդվածի նույն մասի 16-րդ կետով նախատեսված սահման</w:t>
            </w:r>
            <w:r w:rsidRPr="00B64AED">
              <w:rPr>
                <w:rFonts w:ascii="GHEA Grapalat" w:eastAsia="GHEA Grapalat" w:hAnsi="GHEA Grapalat" w:cs="GHEA Grapalat"/>
              </w:rPr>
              <w:t>-</w:t>
            </w:r>
            <w:r w:rsidR="00D81FBA" w:rsidRPr="00B64AED">
              <w:rPr>
                <w:rFonts w:ascii="GHEA Grapalat" w:eastAsia="GHEA Grapalat" w:hAnsi="GHEA Grapalat" w:cs="GHEA Grapalat"/>
              </w:rPr>
              <w:t>ման շարունակականու</w:t>
            </w:r>
            <w:r w:rsidRPr="00B64AED">
              <w:rPr>
                <w:rFonts w:ascii="GHEA Grapalat" w:eastAsia="GHEA Grapalat" w:hAnsi="GHEA Grapalat" w:cs="GHEA Grapalat"/>
              </w:rPr>
              <w:t>-</w:t>
            </w:r>
            <w:r w:rsidR="00D81FBA" w:rsidRPr="00B64AED">
              <w:rPr>
                <w:rFonts w:ascii="GHEA Grapalat" w:eastAsia="GHEA Grapalat" w:hAnsi="GHEA Grapalat" w:cs="GHEA Grapalat"/>
              </w:rPr>
              <w:t>թյունից ելնելով։</w:t>
            </w:r>
          </w:p>
          <w:p w:rsidR="002E2CEC" w:rsidRPr="00B64AED" w:rsidRDefault="002E2CEC"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չէ։</w:t>
            </w:r>
          </w:p>
          <w:p w:rsidR="00D81FBA" w:rsidRPr="00B64AED" w:rsidRDefault="00D81FBA"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Հոդված 3-ի, 1-ինմասի 22-րդ կետով նախատեսված հասկացությունը՝ ԿՓԵՀ ակադեմիական կրեդիտ՝ ակադեմիական կրեդիտների հաշվարկման, կուտակման և փոխանցման համակարգն է, որով առաջնորդվում են եվրոպական բարձրագույն կրթական տարածքում բարձրագույն կրթական ծրագրեր իրականացնող ուսումնական հաստատությունները (այդ թվում՝ Հայաստանի Հանրապետության), որն ապահովում է ակադե</w:t>
            </w:r>
            <w:r w:rsidR="00015087" w:rsidRPr="00B64AED">
              <w:rPr>
                <w:rFonts w:ascii="GHEA Grapalat" w:eastAsia="GHEA Grapalat" w:hAnsi="GHEA Grapalat" w:cs="GHEA Grapalat"/>
              </w:rPr>
              <w:t>-</w:t>
            </w:r>
            <w:r w:rsidRPr="00B64AED">
              <w:rPr>
                <w:rFonts w:ascii="GHEA Grapalat" w:eastAsia="GHEA Grapalat" w:hAnsi="GHEA Grapalat" w:cs="GHEA Grapalat"/>
              </w:rPr>
              <w:t>միական կրեդիտների (այն է՝ ԿՓԵՀ-ի) համադրելիու</w:t>
            </w:r>
            <w:r w:rsidR="00015087" w:rsidRPr="00B64AED">
              <w:rPr>
                <w:rFonts w:ascii="GHEA Grapalat" w:eastAsia="GHEA Grapalat" w:hAnsi="GHEA Grapalat" w:cs="GHEA Grapalat"/>
              </w:rPr>
              <w:t>-</w:t>
            </w:r>
            <w:r w:rsidRPr="00B64AED">
              <w:rPr>
                <w:rFonts w:ascii="GHEA Grapalat" w:eastAsia="GHEA Grapalat" w:hAnsi="GHEA Grapalat" w:cs="GHEA Grapalat"/>
              </w:rPr>
              <w:t>թյունը, փոխանցելիությունը ու դյուրացնում է ուսանողների շարժունու</w:t>
            </w:r>
            <w:r w:rsidR="00015087" w:rsidRPr="00B64AED">
              <w:rPr>
                <w:rFonts w:ascii="GHEA Grapalat" w:eastAsia="GHEA Grapalat" w:hAnsi="GHEA Grapalat" w:cs="GHEA Grapalat"/>
              </w:rPr>
              <w:t>-</w:t>
            </w:r>
            <w:r w:rsidRPr="00B64AED">
              <w:rPr>
                <w:rFonts w:ascii="GHEA Grapalat" w:eastAsia="GHEA Grapalat" w:hAnsi="GHEA Grapalat" w:cs="GHEA Grapalat"/>
              </w:rPr>
              <w:t xml:space="preserve">թյունը և ուղղված է կրթական ծրագրերի ու դասընթացների թափանցիկությունը։ Հետևաբար, Նախագծի հոդված 9-ի 3-րդ մասի 1-ին նախադասությամբ նախատեսվող դրույթը չի կարող ամրագրվել առանց դրանց և որակավորման </w:t>
            </w:r>
            <w:r w:rsidRPr="00B64AED">
              <w:rPr>
                <w:rFonts w:ascii="GHEA Grapalat" w:eastAsia="GHEA Grapalat" w:hAnsi="GHEA Grapalat" w:cs="GHEA Grapalat"/>
              </w:rPr>
              <w:lastRenderedPageBreak/>
              <w:t>շնորհման ուղղակի կապի։ Ինչ վերաբերում է նույն հոդվածի նույն մասին 2-րդ նախադասությամբ նախատեսվող դրույթին, ապա՝ այո՛, ուղղակիորեն անհրաժեշտություն է, որ այն բուհերը (մասնավո</w:t>
            </w:r>
            <w:r w:rsidR="00015087" w:rsidRPr="00B64AED">
              <w:rPr>
                <w:rFonts w:ascii="GHEA Grapalat" w:eastAsia="GHEA Grapalat" w:hAnsi="GHEA Grapalat" w:cs="GHEA Grapalat"/>
              </w:rPr>
              <w:t>-</w:t>
            </w:r>
            <w:r w:rsidRPr="00B64AED">
              <w:rPr>
                <w:rFonts w:ascii="GHEA Grapalat" w:eastAsia="GHEA Grapalat" w:hAnsi="GHEA Grapalat" w:cs="GHEA Grapalat"/>
              </w:rPr>
              <w:t>րապես, Հայաստանի ամերիկյան համալսա</w:t>
            </w:r>
            <w:r w:rsidR="00015087" w:rsidRPr="00B64AED">
              <w:rPr>
                <w:rFonts w:ascii="GHEA Grapalat" w:eastAsia="GHEA Grapalat" w:hAnsi="GHEA Grapalat" w:cs="GHEA Grapalat"/>
              </w:rPr>
              <w:t>-</w:t>
            </w:r>
            <w:r w:rsidRPr="00B64AED">
              <w:rPr>
                <w:rFonts w:ascii="GHEA Grapalat" w:eastAsia="GHEA Grapalat" w:hAnsi="GHEA Grapalat" w:cs="GHEA Grapalat"/>
              </w:rPr>
              <w:t>րանը), որոնք ուսումնական գործընթացը կազմակեր</w:t>
            </w:r>
            <w:r w:rsidR="00015087" w:rsidRPr="00B64AED">
              <w:rPr>
                <w:rFonts w:ascii="GHEA Grapalat" w:eastAsia="GHEA Grapalat" w:hAnsi="GHEA Grapalat" w:cs="GHEA Grapalat"/>
              </w:rPr>
              <w:t>-</w:t>
            </w:r>
            <w:r w:rsidRPr="00B64AED">
              <w:rPr>
                <w:rFonts w:ascii="GHEA Grapalat" w:eastAsia="GHEA Grapalat" w:hAnsi="GHEA Grapalat" w:cs="GHEA Grapalat"/>
              </w:rPr>
              <w:t>պում են այլ կրեդիտային համակարգով, պետք է բուհի կողմից սահմանված կարգով կիրառեն վերջինիս փոխարկման մեթոդաբա</w:t>
            </w:r>
            <w:r w:rsidR="00D931CF" w:rsidRPr="00B64AED">
              <w:rPr>
                <w:rFonts w:ascii="GHEA Grapalat" w:eastAsia="GHEA Grapalat" w:hAnsi="GHEA Grapalat" w:cs="GHEA Grapalat"/>
              </w:rPr>
              <w:t>-</w:t>
            </w:r>
            <w:r w:rsidRPr="00B64AED">
              <w:rPr>
                <w:rFonts w:ascii="GHEA Grapalat" w:eastAsia="GHEA Grapalat" w:hAnsi="GHEA Grapalat" w:cs="GHEA Grapalat"/>
              </w:rPr>
              <w:t>նությունը՝ ԿՓԵՀ-ին համադրելիությունն ապահովելու համար։</w:t>
            </w:r>
          </w:p>
          <w:p w:rsidR="00AD50B8" w:rsidRPr="00B64AED" w:rsidRDefault="00AD50B8"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չէ։</w:t>
            </w:r>
          </w:p>
          <w:p w:rsidR="00D81FBA" w:rsidRPr="00B64AED" w:rsidRDefault="00D81FBA"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Ներկայացված նկատա</w:t>
            </w:r>
            <w:r w:rsidR="00AD50B8" w:rsidRPr="00B64AED">
              <w:rPr>
                <w:rFonts w:ascii="GHEA Grapalat" w:eastAsia="GHEA Grapalat" w:hAnsi="GHEA Grapalat" w:cs="GHEA Grapalat"/>
              </w:rPr>
              <w:t>-</w:t>
            </w:r>
            <w:r w:rsidRPr="00B64AED">
              <w:rPr>
                <w:rFonts w:ascii="GHEA Grapalat" w:eastAsia="GHEA Grapalat" w:hAnsi="GHEA Grapalat" w:cs="GHEA Grapalat"/>
              </w:rPr>
              <w:t>ռումը հիմնավորված չէ և ըստ էության չի բխում բարձրագույն կրթական համակարգում իրականաց</w:t>
            </w:r>
            <w:r w:rsidR="003B6734" w:rsidRPr="00B64AED">
              <w:rPr>
                <w:rFonts w:ascii="GHEA Grapalat" w:eastAsia="GHEA Grapalat" w:hAnsi="GHEA Grapalat" w:cs="GHEA Grapalat"/>
              </w:rPr>
              <w:t>-</w:t>
            </w:r>
            <w:r w:rsidRPr="00B64AED">
              <w:rPr>
                <w:rFonts w:ascii="GHEA Grapalat" w:eastAsia="GHEA Grapalat" w:hAnsi="GHEA Grapalat" w:cs="GHEA Grapalat"/>
              </w:rPr>
              <w:t>վող բարեփոխումների տրամաբանությունից ու առաջարկվող կարգավո</w:t>
            </w:r>
            <w:r w:rsidR="003B6734" w:rsidRPr="00B64AED">
              <w:rPr>
                <w:rFonts w:ascii="GHEA Grapalat" w:eastAsia="GHEA Grapalat" w:hAnsi="GHEA Grapalat" w:cs="GHEA Grapalat"/>
              </w:rPr>
              <w:t>-</w:t>
            </w:r>
            <w:r w:rsidRPr="00B64AED">
              <w:rPr>
                <w:rFonts w:ascii="GHEA Grapalat" w:eastAsia="GHEA Grapalat" w:hAnsi="GHEA Grapalat" w:cs="GHEA Grapalat"/>
              </w:rPr>
              <w:t>րումը կերաշխավորի բուհերի ինստիտուցիոնալ կարողությունների հետագա զարգացումը և ֆինանսա</w:t>
            </w:r>
            <w:r w:rsidR="003B6734" w:rsidRPr="00B64AED">
              <w:rPr>
                <w:rFonts w:ascii="GHEA Grapalat" w:eastAsia="GHEA Grapalat" w:hAnsi="GHEA Grapalat" w:cs="GHEA Grapalat"/>
              </w:rPr>
              <w:t>-</w:t>
            </w:r>
            <w:r w:rsidRPr="00B64AED">
              <w:rPr>
                <w:rFonts w:ascii="GHEA Grapalat" w:eastAsia="GHEA Grapalat" w:hAnsi="GHEA Grapalat" w:cs="GHEA Grapalat"/>
              </w:rPr>
              <w:t>կան կայունությունը: Ավելին, Նախագծով նախա</w:t>
            </w:r>
            <w:r w:rsidR="003B6734" w:rsidRPr="00B64AED">
              <w:rPr>
                <w:rFonts w:ascii="GHEA Grapalat" w:eastAsia="GHEA Grapalat" w:hAnsi="GHEA Grapalat" w:cs="GHEA Grapalat"/>
              </w:rPr>
              <w:t>-</w:t>
            </w:r>
            <w:r w:rsidRPr="00B64AED">
              <w:rPr>
                <w:rFonts w:ascii="GHEA Grapalat" w:eastAsia="GHEA Grapalat" w:hAnsi="GHEA Grapalat" w:cs="GHEA Grapalat"/>
              </w:rPr>
              <w:t>տեսվող համապատասխան կարգավորումները (այդ թվում՝ գույքը և այդ գույքի վարձակալությունից ստացված եկամուտները բուհի կողմից տնօրինելու մասով տվյալ դրույթը) անհրաժեշտ քննարկումներ են անցել նաև պետական կառավարման համապատասխան մարմիններում։</w:t>
            </w:r>
          </w:p>
          <w:p w:rsidR="00AD50B8" w:rsidRPr="00B64AED" w:rsidRDefault="00AD50B8"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D81FBA" w:rsidRPr="00B64AED" w:rsidRDefault="00D81FBA" w:rsidP="00D81FBA">
            <w:pPr>
              <w:pStyle w:val="1"/>
              <w:pBdr>
                <w:top w:val="nil"/>
                <w:left w:val="nil"/>
                <w:bottom w:val="nil"/>
                <w:right w:val="nil"/>
                <w:between w:val="nil"/>
              </w:pBdr>
              <w:spacing w:after="0" w:line="240" w:lineRule="auto"/>
              <w:jc w:val="both"/>
              <w:rPr>
                <w:rFonts w:ascii="GHEA Grapalat" w:eastAsia="GHEA Grapalat" w:hAnsi="GHEA Grapalat" w:cs="GHEA Grapalat"/>
              </w:rPr>
            </w:pPr>
          </w:p>
          <w:p w:rsidR="00AD50B8" w:rsidRPr="00B64AED" w:rsidRDefault="00AD50B8" w:rsidP="00D81FBA">
            <w:pPr>
              <w:pStyle w:val="1"/>
              <w:pBdr>
                <w:top w:val="nil"/>
                <w:left w:val="nil"/>
                <w:bottom w:val="nil"/>
                <w:right w:val="nil"/>
                <w:between w:val="nil"/>
              </w:pBdr>
              <w:spacing w:after="0" w:line="240" w:lineRule="auto"/>
              <w:jc w:val="both"/>
              <w:rPr>
                <w:rFonts w:ascii="GHEA Grapalat" w:eastAsia="GHEA Grapalat" w:hAnsi="GHEA Grapalat" w:cs="GHEA Grapalat"/>
              </w:rPr>
            </w:pPr>
          </w:p>
          <w:p w:rsidR="00AD50B8" w:rsidRPr="00B64AED" w:rsidRDefault="00AD50B8" w:rsidP="00D81FBA">
            <w:pPr>
              <w:pStyle w:val="1"/>
              <w:pBdr>
                <w:top w:val="nil"/>
                <w:left w:val="nil"/>
                <w:bottom w:val="nil"/>
                <w:right w:val="nil"/>
                <w:between w:val="nil"/>
              </w:pBdr>
              <w:spacing w:after="0" w:line="240" w:lineRule="auto"/>
              <w:jc w:val="both"/>
              <w:rPr>
                <w:rFonts w:ascii="GHEA Grapalat" w:eastAsia="GHEA Grapalat" w:hAnsi="GHEA Grapalat" w:cs="GHEA Grapalat"/>
              </w:rPr>
            </w:pPr>
          </w:p>
          <w:p w:rsidR="00AD50B8" w:rsidRPr="00B64AED" w:rsidRDefault="00AD50B8" w:rsidP="00D81FBA">
            <w:pPr>
              <w:pStyle w:val="1"/>
              <w:pBdr>
                <w:top w:val="nil"/>
                <w:left w:val="nil"/>
                <w:bottom w:val="nil"/>
                <w:right w:val="nil"/>
                <w:between w:val="nil"/>
              </w:pBdr>
              <w:spacing w:after="0" w:line="240" w:lineRule="auto"/>
              <w:jc w:val="both"/>
              <w:rPr>
                <w:rFonts w:ascii="GHEA Grapalat" w:eastAsia="GHEA Grapalat" w:hAnsi="GHEA Grapalat" w:cs="GHEA Grapalat"/>
              </w:rPr>
            </w:pPr>
          </w:p>
          <w:p w:rsidR="00AD50B8" w:rsidRPr="00B64AED" w:rsidRDefault="00AD50B8" w:rsidP="00D81FBA">
            <w:pPr>
              <w:pStyle w:val="1"/>
              <w:pBdr>
                <w:top w:val="nil"/>
                <w:left w:val="nil"/>
                <w:bottom w:val="nil"/>
                <w:right w:val="nil"/>
                <w:between w:val="nil"/>
              </w:pBdr>
              <w:spacing w:after="0" w:line="240" w:lineRule="auto"/>
              <w:jc w:val="both"/>
              <w:rPr>
                <w:rFonts w:ascii="GHEA Grapalat" w:eastAsia="GHEA Grapalat" w:hAnsi="GHEA Grapalat" w:cs="GHEA Grapalat"/>
              </w:rPr>
            </w:pPr>
          </w:p>
          <w:p w:rsidR="00AD50B8" w:rsidRPr="00B64AED" w:rsidRDefault="00AD50B8" w:rsidP="00D81FBA">
            <w:pPr>
              <w:pStyle w:val="1"/>
              <w:pBdr>
                <w:top w:val="nil"/>
                <w:left w:val="nil"/>
                <w:bottom w:val="nil"/>
                <w:right w:val="nil"/>
                <w:between w:val="nil"/>
              </w:pBdr>
              <w:spacing w:after="0" w:line="240" w:lineRule="auto"/>
              <w:jc w:val="both"/>
              <w:rPr>
                <w:rFonts w:ascii="GHEA Grapalat" w:eastAsia="GHEA Grapalat" w:hAnsi="GHEA Grapalat" w:cs="GHEA Grapalat"/>
              </w:rPr>
            </w:pPr>
          </w:p>
          <w:p w:rsidR="00602DA5" w:rsidRPr="00B64AED" w:rsidRDefault="00602DA5" w:rsidP="00D81FBA">
            <w:pPr>
              <w:pStyle w:val="1"/>
              <w:pBdr>
                <w:top w:val="nil"/>
                <w:left w:val="nil"/>
                <w:bottom w:val="nil"/>
                <w:right w:val="nil"/>
                <w:between w:val="nil"/>
              </w:pBdr>
              <w:spacing w:after="0" w:line="240" w:lineRule="auto"/>
              <w:jc w:val="both"/>
              <w:rPr>
                <w:rFonts w:ascii="GHEA Grapalat" w:eastAsia="GHEA Grapalat" w:hAnsi="GHEA Grapalat" w:cs="GHEA Grapalat"/>
              </w:rPr>
            </w:pPr>
          </w:p>
          <w:p w:rsidR="00602DA5" w:rsidRPr="00B64AED" w:rsidRDefault="00602DA5" w:rsidP="00D81FBA">
            <w:pPr>
              <w:pStyle w:val="1"/>
              <w:pBdr>
                <w:top w:val="nil"/>
                <w:left w:val="nil"/>
                <w:bottom w:val="nil"/>
                <w:right w:val="nil"/>
                <w:between w:val="nil"/>
              </w:pBdr>
              <w:spacing w:after="0" w:line="240" w:lineRule="auto"/>
              <w:jc w:val="both"/>
              <w:rPr>
                <w:rFonts w:ascii="GHEA Grapalat" w:eastAsia="GHEA Grapalat" w:hAnsi="GHEA Grapalat" w:cs="GHEA Grapalat"/>
              </w:rPr>
            </w:pPr>
          </w:p>
          <w:p w:rsidR="000349FF" w:rsidRPr="00B64AED" w:rsidRDefault="000349FF"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 մասնակի։</w:t>
            </w:r>
          </w:p>
          <w:p w:rsidR="00D81FBA" w:rsidRPr="00B64AED" w:rsidRDefault="00D81FBA"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Նախագծի 12-րդ հոդվածի 4-րդ և 6-րդ մասերում կատարվել են անհրաժեշտ խմբագրումներ, նկատի ունենալով Վարչության կողմից արված դիտարկումը։ Միաժամանակ, նույն հոդվածի համապատասխան մասերով նախատեսված դրույթները չեն ներառվել (հիշյալ դրույթները նպատակահարմար է ընդգրկել տվյալ հոդվածում՝ դիպլոմի հետ կապված անհրաժեշտ դրույթներն մեկ միասնական հոդվա</w:t>
            </w:r>
            <w:r w:rsidR="00FB36BD" w:rsidRPr="00B64AED">
              <w:rPr>
                <w:rFonts w:ascii="GHEA Grapalat" w:eastAsia="GHEA Grapalat" w:hAnsi="GHEA Grapalat" w:cs="GHEA Grapalat"/>
              </w:rPr>
              <w:t>-</w:t>
            </w:r>
            <w:r w:rsidRPr="00B64AED">
              <w:rPr>
                <w:rFonts w:ascii="GHEA Grapalat" w:eastAsia="GHEA Grapalat" w:hAnsi="GHEA Grapalat" w:cs="GHEA Grapalat"/>
              </w:rPr>
              <w:t>ծում ամբողջականացնելու համար) նաև Կառավարու</w:t>
            </w:r>
            <w:r w:rsidR="00FB36BD" w:rsidRPr="00B64AED">
              <w:rPr>
                <w:rFonts w:ascii="GHEA Grapalat" w:eastAsia="GHEA Grapalat" w:hAnsi="GHEA Grapalat" w:cs="GHEA Grapalat"/>
              </w:rPr>
              <w:t>-</w:t>
            </w:r>
            <w:r w:rsidRPr="00B64AED">
              <w:rPr>
                <w:rFonts w:ascii="GHEA Grapalat" w:eastAsia="GHEA Grapalat" w:hAnsi="GHEA Grapalat" w:cs="GHEA Grapalat"/>
              </w:rPr>
              <w:t>թյան կամ լիազոր մարմնի իրավասությունները նախա</w:t>
            </w:r>
            <w:r w:rsidR="00FB36BD" w:rsidRPr="00B64AED">
              <w:rPr>
                <w:rFonts w:ascii="GHEA Grapalat" w:eastAsia="GHEA Grapalat" w:hAnsi="GHEA Grapalat" w:cs="GHEA Grapalat"/>
              </w:rPr>
              <w:t>-</w:t>
            </w:r>
            <w:r w:rsidRPr="00B64AED">
              <w:rPr>
                <w:rFonts w:ascii="GHEA Grapalat" w:eastAsia="GHEA Grapalat" w:hAnsi="GHEA Grapalat" w:cs="GHEA Grapalat"/>
              </w:rPr>
              <w:t xml:space="preserve">տեսվող հոդվածներում, Նախագծում անհարկի կրկնություններից խուսափելու և դրանք բացառելու նպատակով։ </w:t>
            </w:r>
          </w:p>
          <w:p w:rsidR="00B877DB" w:rsidRPr="00B64AED" w:rsidRDefault="00B877DB"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չէ։</w:t>
            </w:r>
          </w:p>
          <w:p w:rsidR="00D81FBA" w:rsidRPr="00B64AED" w:rsidRDefault="00D81FBA"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Համաձայն Նախագծի հոդված 9-ի 8-րդ և 9-րդ մասերի դրույթների՝ առաջին մակարդակի որակավորում շնորհող կրթական ծրագրերի բեռնվածությունը կարող է լինել ոչ ավելին, քան 240 կրեդիտ, իսկ երկրորդ մակարդակի որակավորում շնորհող կրթական ծրագրերի բեռնվածու</w:t>
            </w:r>
            <w:r w:rsidR="00900D92" w:rsidRPr="00B64AED">
              <w:rPr>
                <w:rFonts w:ascii="GHEA Grapalat" w:eastAsia="GHEA Grapalat" w:hAnsi="GHEA Grapalat" w:cs="GHEA Grapalat"/>
              </w:rPr>
              <w:t>-</w:t>
            </w:r>
            <w:r w:rsidRPr="00B64AED">
              <w:rPr>
                <w:rFonts w:ascii="GHEA Grapalat" w:eastAsia="GHEA Grapalat" w:hAnsi="GHEA Grapalat" w:cs="GHEA Grapalat"/>
              </w:rPr>
              <w:t xml:space="preserve">թյունը՝ ոչ ավելին, քան 120 կրեդիտ։ Անհրաժեշտ ենք համարում նշել, որ </w:t>
            </w:r>
            <w:r w:rsidRPr="00B64AED">
              <w:rPr>
                <w:rFonts w:ascii="GHEA Grapalat" w:eastAsia="GHEA Grapalat" w:hAnsi="GHEA Grapalat" w:cs="GHEA Grapalat"/>
              </w:rPr>
              <w:lastRenderedPageBreak/>
              <w:t>համաձայն Նախագծի հոդված 3-ի մաս 1-ի 15-րդ կետի դրույթների՝ ինտեգր</w:t>
            </w:r>
            <w:r w:rsidR="00900D92" w:rsidRPr="00B64AED">
              <w:rPr>
                <w:rFonts w:ascii="GHEA Grapalat" w:eastAsia="GHEA Grapalat" w:hAnsi="GHEA Grapalat" w:cs="GHEA Grapalat"/>
              </w:rPr>
              <w:t>-</w:t>
            </w:r>
            <w:r w:rsidRPr="00B64AED">
              <w:rPr>
                <w:rFonts w:ascii="GHEA Grapalat" w:eastAsia="GHEA Grapalat" w:hAnsi="GHEA Grapalat" w:cs="GHEA Grapalat"/>
              </w:rPr>
              <w:t>ված ծրագիրը բարձրագույն կրթության իրար հաջորդող երկու կրթական մակար</w:t>
            </w:r>
            <w:r w:rsidR="00900D92" w:rsidRPr="00B64AED">
              <w:rPr>
                <w:rFonts w:ascii="GHEA Grapalat" w:eastAsia="GHEA Grapalat" w:hAnsi="GHEA Grapalat" w:cs="GHEA Grapalat"/>
              </w:rPr>
              <w:t>-</w:t>
            </w:r>
            <w:r w:rsidRPr="00B64AED">
              <w:rPr>
                <w:rFonts w:ascii="GHEA Grapalat" w:eastAsia="GHEA Grapalat" w:hAnsi="GHEA Grapalat" w:cs="GHEA Grapalat"/>
              </w:rPr>
              <w:t>դակներին (բակալավրի և մագիստրոսի որակավոր</w:t>
            </w:r>
            <w:r w:rsidR="00900D92" w:rsidRPr="00B64AED">
              <w:rPr>
                <w:rFonts w:ascii="GHEA Grapalat" w:eastAsia="GHEA Grapalat" w:hAnsi="GHEA Grapalat" w:cs="GHEA Grapalat"/>
              </w:rPr>
              <w:t>-</w:t>
            </w:r>
            <w:r w:rsidRPr="00B64AED">
              <w:rPr>
                <w:rFonts w:ascii="GHEA Grapalat" w:eastAsia="GHEA Grapalat" w:hAnsi="GHEA Grapalat" w:cs="GHEA Grapalat"/>
              </w:rPr>
              <w:t>ման) համարժեք ուսումնա</w:t>
            </w:r>
            <w:r w:rsidR="00900D92" w:rsidRPr="00B64AED">
              <w:rPr>
                <w:rFonts w:ascii="GHEA Grapalat" w:eastAsia="GHEA Grapalat" w:hAnsi="GHEA Grapalat" w:cs="GHEA Grapalat"/>
              </w:rPr>
              <w:t>-</w:t>
            </w:r>
            <w:r w:rsidRPr="00B64AED">
              <w:rPr>
                <w:rFonts w:ascii="GHEA Grapalat" w:eastAsia="GHEA Grapalat" w:hAnsi="GHEA Grapalat" w:cs="GHEA Grapalat"/>
              </w:rPr>
              <w:t>ռությունն է մեկ կրթական ծրագրով, հետևաբար բարձրագույն կրթության ինտեգրված ծրագրով կրթական ծրագրերի բեռնվածության հանրագու</w:t>
            </w:r>
            <w:r w:rsidR="00900D92" w:rsidRPr="00B64AED">
              <w:rPr>
                <w:rFonts w:ascii="GHEA Grapalat" w:eastAsia="GHEA Grapalat" w:hAnsi="GHEA Grapalat" w:cs="GHEA Grapalat"/>
              </w:rPr>
              <w:t>-</w:t>
            </w:r>
            <w:r w:rsidRPr="00B64AED">
              <w:rPr>
                <w:rFonts w:ascii="GHEA Grapalat" w:eastAsia="GHEA Grapalat" w:hAnsi="GHEA Grapalat" w:cs="GHEA Grapalat"/>
              </w:rPr>
              <w:t>մարային կրեդիտների քանակը չի կարող լինել ավելին, քան 360 կրեդիտը։</w:t>
            </w:r>
          </w:p>
          <w:p w:rsidR="00B877DB" w:rsidRPr="00B64AED" w:rsidRDefault="00B877DB"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չէ։</w:t>
            </w:r>
          </w:p>
          <w:p w:rsidR="00D81FBA" w:rsidRPr="00B64AED" w:rsidRDefault="00D81FBA"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«Լիցենզավորման մասին» ՀՀ օրենքի հոդված 36-ով նախատեսված են լիցենզիայի գործողության կասեցման դեպքերը, իսկ լիցենզիայի գործողության կասեցման գործընթացի մասով դրույթները նախատեսված են նույն օրենքի հոդված 34-ով։ Տվյալ դեպքում, համաձայն հիշյալ օրենքի հոդված 34-ի 8-րդ մասի պահանջների՝ «8. Սույն օրենքով նախատեսված` լիցենզիայի գործողության կասեցման վերաբերյալ բոլոր դրույթները չեն տարածվում բարձրագույն մասնագիտական (բակալավր, մագիստրոս) կրթական ծրագրերի իրականացման համար տրված լիցենզիաների գործողության վրա:»։</w:t>
            </w:r>
          </w:p>
          <w:p w:rsidR="00B877DB" w:rsidRPr="00B64AED" w:rsidRDefault="00B877DB"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չէ։</w:t>
            </w:r>
          </w:p>
          <w:p w:rsidR="00D81FBA" w:rsidRPr="00B64AED" w:rsidRDefault="00D81FBA"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«Լիցենզավորման մասին» ՀՀ օրենքի հոդված 36-ի 1-ին մասին 1-ին կետին Նախագծով նախատեսվող համապատասխան դրույթի </w:t>
            </w:r>
            <w:r w:rsidRPr="00B64AED">
              <w:rPr>
                <w:rFonts w:ascii="GHEA Grapalat" w:eastAsia="GHEA Grapalat" w:hAnsi="GHEA Grapalat" w:cs="GHEA Grapalat"/>
              </w:rPr>
              <w:lastRenderedPageBreak/>
              <w:t>հակասության առկայու</w:t>
            </w:r>
            <w:r w:rsidR="00900D92" w:rsidRPr="00B64AED">
              <w:rPr>
                <w:rFonts w:ascii="GHEA Grapalat" w:eastAsia="GHEA Grapalat" w:hAnsi="GHEA Grapalat" w:cs="GHEA Grapalat"/>
              </w:rPr>
              <w:t>-</w:t>
            </w:r>
            <w:r w:rsidRPr="00B64AED">
              <w:rPr>
                <w:rFonts w:ascii="GHEA Grapalat" w:eastAsia="GHEA Grapalat" w:hAnsi="GHEA Grapalat" w:cs="GHEA Grapalat"/>
              </w:rPr>
              <w:t>թյունն որպես այդպիսին բացակայում է։ Համաձայն «Լիցենզավորման մասին» ՀՀ օրենքի հոդված 34-ի 8-րդ մասի պահանջների՝ «8. Սույն օրենքով նախատես</w:t>
            </w:r>
            <w:r w:rsidR="00900D92" w:rsidRPr="00B64AED">
              <w:rPr>
                <w:rFonts w:ascii="GHEA Grapalat" w:eastAsia="GHEA Grapalat" w:hAnsi="GHEA Grapalat" w:cs="GHEA Grapalat"/>
              </w:rPr>
              <w:t>-</w:t>
            </w:r>
            <w:r w:rsidRPr="00B64AED">
              <w:rPr>
                <w:rFonts w:ascii="GHEA Grapalat" w:eastAsia="GHEA Grapalat" w:hAnsi="GHEA Grapalat" w:cs="GHEA Grapalat"/>
              </w:rPr>
              <w:t>ված` լիցենզիայի գործողու</w:t>
            </w:r>
            <w:r w:rsidR="00900D92" w:rsidRPr="00B64AED">
              <w:rPr>
                <w:rFonts w:ascii="GHEA Grapalat" w:eastAsia="GHEA Grapalat" w:hAnsi="GHEA Grapalat" w:cs="GHEA Grapalat"/>
              </w:rPr>
              <w:t>-</w:t>
            </w:r>
            <w:r w:rsidRPr="00B64AED">
              <w:rPr>
                <w:rFonts w:ascii="GHEA Grapalat" w:eastAsia="GHEA Grapalat" w:hAnsi="GHEA Grapalat" w:cs="GHEA Grapalat"/>
              </w:rPr>
              <w:t>թյան կասեցման վերաբեր</w:t>
            </w:r>
            <w:r w:rsidR="00900D92" w:rsidRPr="00B64AED">
              <w:rPr>
                <w:rFonts w:ascii="GHEA Grapalat" w:eastAsia="GHEA Grapalat" w:hAnsi="GHEA Grapalat" w:cs="GHEA Grapalat"/>
              </w:rPr>
              <w:t>-</w:t>
            </w:r>
            <w:r w:rsidRPr="00B64AED">
              <w:rPr>
                <w:rFonts w:ascii="GHEA Grapalat" w:eastAsia="GHEA Grapalat" w:hAnsi="GHEA Grapalat" w:cs="GHEA Grapalat"/>
              </w:rPr>
              <w:t>յալ բոլոր դրույթները չեն տարածվում բարձրագույն մասնագիտական (բակալավր, մագիստրոս) կրթական ծրագրերի իրականացման համար տրված լիցենզիաների գործողության վրա:»։</w:t>
            </w:r>
          </w:p>
          <w:p w:rsidR="00A145A7" w:rsidRPr="00B64AED" w:rsidRDefault="00A145A7"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չէ:</w:t>
            </w:r>
          </w:p>
          <w:p w:rsidR="00D81FBA" w:rsidRPr="00B64AED" w:rsidRDefault="00D81FBA"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Հիշյալ կետով ներկայաց</w:t>
            </w:r>
            <w:r w:rsidR="00900D92" w:rsidRPr="00B64AED">
              <w:rPr>
                <w:rFonts w:ascii="GHEA Grapalat" w:eastAsia="GHEA Grapalat" w:hAnsi="GHEA Grapalat" w:cs="GHEA Grapalat"/>
              </w:rPr>
              <w:t>-</w:t>
            </w:r>
            <w:r w:rsidRPr="00B64AED">
              <w:rPr>
                <w:rFonts w:ascii="GHEA Grapalat" w:eastAsia="GHEA Grapalat" w:hAnsi="GHEA Grapalat" w:cs="GHEA Grapalat"/>
              </w:rPr>
              <w:t xml:space="preserve">ված նկատառումն (նախ կիրառել լիցենզիայի գործողության կասեցում, ապա դադարեցում) անհրաժեշտ է դիտարկել «Լիցենզավորման մասին» ՀՀ օրենքի հոդված 34-ի 8-րդ մասով նախատեսված դրույթի համատեքստում։ </w:t>
            </w:r>
          </w:p>
          <w:p w:rsidR="0024209F" w:rsidRPr="00B64AED" w:rsidRDefault="0024209F" w:rsidP="00D81FBA">
            <w:pPr>
              <w:pStyle w:val="1"/>
              <w:pBdr>
                <w:top w:val="nil"/>
                <w:left w:val="nil"/>
                <w:bottom w:val="nil"/>
                <w:right w:val="nil"/>
                <w:between w:val="nil"/>
              </w:pBdr>
              <w:spacing w:after="0" w:line="240" w:lineRule="auto"/>
              <w:jc w:val="both"/>
              <w:rPr>
                <w:rFonts w:ascii="GHEA Grapalat" w:eastAsia="GHEA Grapalat" w:hAnsi="GHEA Grapalat" w:cs="GHEA Grapalat"/>
              </w:rPr>
            </w:pPr>
          </w:p>
          <w:p w:rsidR="0024209F" w:rsidRPr="00B64AED" w:rsidRDefault="0024209F" w:rsidP="00D81FBA">
            <w:pPr>
              <w:pStyle w:val="1"/>
              <w:pBdr>
                <w:top w:val="nil"/>
                <w:left w:val="nil"/>
                <w:bottom w:val="nil"/>
                <w:right w:val="nil"/>
                <w:between w:val="nil"/>
              </w:pBdr>
              <w:spacing w:after="0" w:line="240" w:lineRule="auto"/>
              <w:jc w:val="both"/>
              <w:rPr>
                <w:rFonts w:ascii="GHEA Grapalat" w:eastAsia="GHEA Grapalat" w:hAnsi="GHEA Grapalat" w:cs="GHEA Grapalat"/>
              </w:rPr>
            </w:pPr>
          </w:p>
          <w:p w:rsidR="0024209F" w:rsidRPr="00B64AED" w:rsidRDefault="0024209F" w:rsidP="00D81FBA">
            <w:pPr>
              <w:pStyle w:val="1"/>
              <w:pBdr>
                <w:top w:val="nil"/>
                <w:left w:val="nil"/>
                <w:bottom w:val="nil"/>
                <w:right w:val="nil"/>
                <w:between w:val="nil"/>
              </w:pBdr>
              <w:spacing w:after="0" w:line="240" w:lineRule="auto"/>
              <w:jc w:val="both"/>
              <w:rPr>
                <w:rFonts w:ascii="GHEA Grapalat" w:eastAsia="GHEA Grapalat" w:hAnsi="GHEA Grapalat" w:cs="GHEA Grapalat"/>
              </w:rPr>
            </w:pPr>
          </w:p>
          <w:p w:rsidR="0024209F" w:rsidRPr="00B64AED" w:rsidRDefault="0024209F" w:rsidP="00D81FBA">
            <w:pPr>
              <w:pStyle w:val="1"/>
              <w:pBdr>
                <w:top w:val="nil"/>
                <w:left w:val="nil"/>
                <w:bottom w:val="nil"/>
                <w:right w:val="nil"/>
                <w:between w:val="nil"/>
              </w:pBdr>
              <w:spacing w:after="0" w:line="240" w:lineRule="auto"/>
              <w:jc w:val="both"/>
              <w:rPr>
                <w:rFonts w:ascii="GHEA Grapalat" w:eastAsia="GHEA Grapalat" w:hAnsi="GHEA Grapalat" w:cs="GHEA Grapalat"/>
              </w:rPr>
            </w:pPr>
          </w:p>
          <w:p w:rsidR="0024209F" w:rsidRPr="00B64AED" w:rsidRDefault="0024209F" w:rsidP="00D81FBA">
            <w:pPr>
              <w:pStyle w:val="1"/>
              <w:pBdr>
                <w:top w:val="nil"/>
                <w:left w:val="nil"/>
                <w:bottom w:val="nil"/>
                <w:right w:val="nil"/>
                <w:between w:val="nil"/>
              </w:pBdr>
              <w:spacing w:after="0" w:line="240" w:lineRule="auto"/>
              <w:jc w:val="both"/>
              <w:rPr>
                <w:rFonts w:ascii="GHEA Grapalat" w:eastAsia="GHEA Grapalat" w:hAnsi="GHEA Grapalat" w:cs="GHEA Grapalat"/>
              </w:rPr>
            </w:pPr>
          </w:p>
          <w:p w:rsidR="00900D92" w:rsidRPr="00B64AED" w:rsidRDefault="00900D92" w:rsidP="00D81FBA">
            <w:pPr>
              <w:pStyle w:val="1"/>
              <w:pBdr>
                <w:top w:val="nil"/>
                <w:left w:val="nil"/>
                <w:bottom w:val="nil"/>
                <w:right w:val="nil"/>
                <w:between w:val="nil"/>
              </w:pBdr>
              <w:spacing w:after="0" w:line="240" w:lineRule="auto"/>
              <w:jc w:val="both"/>
              <w:rPr>
                <w:rFonts w:ascii="GHEA Grapalat" w:eastAsia="GHEA Grapalat" w:hAnsi="GHEA Grapalat" w:cs="GHEA Grapalat"/>
              </w:rPr>
            </w:pPr>
          </w:p>
          <w:p w:rsidR="00A76CB0" w:rsidRPr="00B64AED" w:rsidRDefault="00A76CB0"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D81FBA" w:rsidRPr="00B64AED" w:rsidRDefault="00900D92"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Միաժամանակ նշենք, որ </w:t>
            </w:r>
            <w:r w:rsidR="00D81FBA" w:rsidRPr="00B64AED">
              <w:rPr>
                <w:rFonts w:ascii="GHEA Grapalat" w:eastAsia="GHEA Grapalat" w:hAnsi="GHEA Grapalat" w:cs="GHEA Grapalat"/>
              </w:rPr>
              <w:t>Նախագծի Հոդված 31-ի 7-րդ մասի 2-րդ նախադա</w:t>
            </w:r>
            <w:r w:rsidRPr="00B64AED">
              <w:rPr>
                <w:rFonts w:ascii="GHEA Grapalat" w:eastAsia="GHEA Grapalat" w:hAnsi="GHEA Grapalat" w:cs="GHEA Grapalat"/>
              </w:rPr>
              <w:t>-</w:t>
            </w:r>
            <w:r w:rsidR="00D81FBA" w:rsidRPr="00B64AED">
              <w:rPr>
                <w:rFonts w:ascii="GHEA Grapalat" w:eastAsia="GHEA Grapalat" w:hAnsi="GHEA Grapalat" w:cs="GHEA Grapalat"/>
              </w:rPr>
              <w:t>սության դրույթի ձևակեր</w:t>
            </w:r>
            <w:r w:rsidRPr="00B64AED">
              <w:rPr>
                <w:rFonts w:ascii="GHEA Grapalat" w:eastAsia="GHEA Grapalat" w:hAnsi="GHEA Grapalat" w:cs="GHEA Grapalat"/>
              </w:rPr>
              <w:t>-</w:t>
            </w:r>
            <w:r w:rsidR="00D81FBA" w:rsidRPr="00B64AED">
              <w:rPr>
                <w:rFonts w:ascii="GHEA Grapalat" w:eastAsia="GHEA Grapalat" w:hAnsi="GHEA Grapalat" w:cs="GHEA Grapalat"/>
              </w:rPr>
              <w:t>պումը (Նոր ռեկտորը ստանձնում է իր պարտականությունների կատարումը բուհի գործող ռեկտորի լիազորություն</w:t>
            </w:r>
            <w:r w:rsidRPr="00B64AED">
              <w:rPr>
                <w:rFonts w:ascii="GHEA Grapalat" w:eastAsia="GHEA Grapalat" w:hAnsi="GHEA Grapalat" w:cs="GHEA Grapalat"/>
              </w:rPr>
              <w:t>-</w:t>
            </w:r>
            <w:r w:rsidR="00D81FBA" w:rsidRPr="00B64AED">
              <w:rPr>
                <w:rFonts w:ascii="GHEA Grapalat" w:eastAsia="GHEA Grapalat" w:hAnsi="GHEA Grapalat" w:cs="GHEA Grapalat"/>
              </w:rPr>
              <w:t xml:space="preserve">ների ժամկետի ավարտի կամ ռեկտորի թափուր հաստիք առաջանալու հաջորդող օրը) նշվել է, նկատի ունենալով այն հավանական իրավիճակը, </w:t>
            </w:r>
            <w:r w:rsidR="00D81FBA" w:rsidRPr="00B64AED">
              <w:rPr>
                <w:rFonts w:ascii="GHEA Grapalat" w:eastAsia="GHEA Grapalat" w:hAnsi="GHEA Grapalat" w:cs="GHEA Grapalat"/>
              </w:rPr>
              <w:lastRenderedPageBreak/>
              <w:t>երբ կա արդեն ընտրված ռեկտոր, բայց գործող ռեկտորը հրաժարական է տալիս իր լիազորություն</w:t>
            </w:r>
            <w:r w:rsidRPr="00B64AED">
              <w:rPr>
                <w:rFonts w:ascii="GHEA Grapalat" w:eastAsia="GHEA Grapalat" w:hAnsi="GHEA Grapalat" w:cs="GHEA Grapalat"/>
              </w:rPr>
              <w:t>-</w:t>
            </w:r>
            <w:r w:rsidR="00D81FBA" w:rsidRPr="00B64AED">
              <w:rPr>
                <w:rFonts w:ascii="GHEA Grapalat" w:eastAsia="GHEA Grapalat" w:hAnsi="GHEA Grapalat" w:cs="GHEA Grapalat"/>
              </w:rPr>
              <w:t>ների ժամկետի ավարտից շուտ կամ հաստիքը մնում է թափուր մեկ այլ հիմքով։ Նշված մասի 2-րդ նախադասությունում կատարվել է համապա</w:t>
            </w:r>
            <w:r w:rsidRPr="00B64AED">
              <w:rPr>
                <w:rFonts w:ascii="GHEA Grapalat" w:eastAsia="GHEA Grapalat" w:hAnsi="GHEA Grapalat" w:cs="GHEA Grapalat"/>
              </w:rPr>
              <w:t>-</w:t>
            </w:r>
            <w:r w:rsidR="00D81FBA" w:rsidRPr="00B64AED">
              <w:rPr>
                <w:rFonts w:ascii="GHEA Grapalat" w:eastAsia="GHEA Grapalat" w:hAnsi="GHEA Grapalat" w:cs="GHEA Grapalat"/>
              </w:rPr>
              <w:t>տասխան խմբագրում, այն է՝ «Նոր ռեկտորը ստանձնում է իր պարտականությունների կատարումը բուհի գործող ռեկտորի լիազորություն</w:t>
            </w:r>
            <w:r w:rsidRPr="00B64AED">
              <w:rPr>
                <w:rFonts w:ascii="GHEA Grapalat" w:eastAsia="GHEA Grapalat" w:hAnsi="GHEA Grapalat" w:cs="GHEA Grapalat"/>
              </w:rPr>
              <w:t>-</w:t>
            </w:r>
            <w:r w:rsidR="00D81FBA" w:rsidRPr="00B64AED">
              <w:rPr>
                <w:rFonts w:ascii="GHEA Grapalat" w:eastAsia="GHEA Grapalat" w:hAnsi="GHEA Grapalat" w:cs="GHEA Grapalat"/>
              </w:rPr>
              <w:t>ների ժամկետի ավարտի կամ մինչ այդ մեկ այլ հիմքով հաստիքը թափուր մնալու հաջորդող օրը»։</w:t>
            </w:r>
          </w:p>
          <w:p w:rsidR="006322F9" w:rsidRPr="00B64AED" w:rsidRDefault="006322F9"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չէ։</w:t>
            </w:r>
          </w:p>
          <w:p w:rsidR="00D81FBA" w:rsidRPr="00B64AED" w:rsidRDefault="00D81FBA"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Նախագիծը չի կարող ամենայն մանրամասնու</w:t>
            </w:r>
            <w:r w:rsidR="00900D92" w:rsidRPr="00B64AED">
              <w:rPr>
                <w:rFonts w:ascii="GHEA Grapalat" w:eastAsia="GHEA Grapalat" w:hAnsi="GHEA Grapalat" w:cs="GHEA Grapalat"/>
              </w:rPr>
              <w:t>-</w:t>
            </w:r>
            <w:r w:rsidRPr="00B64AED">
              <w:rPr>
                <w:rFonts w:ascii="GHEA Grapalat" w:eastAsia="GHEA Grapalat" w:hAnsi="GHEA Grapalat" w:cs="GHEA Grapalat"/>
              </w:rPr>
              <w:t xml:space="preserve">թյամբ նախատեսել և սահմանել բարձրագույն կրթության առաջինից երրորդ մակարդակների ընդունելության բոլոր մեխանիզմները և սկզբունքները, հետևաբար անհրաժեշտ չափանիշները, պահանջներն ու պայմաններն առավել մանրամասն սահմանվելու են նաև համապատասխան ենթաօրենսդրական ակտերով (նշենք, որ ներկայումս ևս յուրաքանչյուր կրթական մակարդակի ընդունելության համար գործընթացները կարգավորվում են համապատասխան իրավական ակտերով): Նախագծի մի շարք դրույթներ այն առանցքային և անհրաժեշտ հիմքերն են, որոնք անմիջականորեն նպաստում են անհրաժեշտ </w:t>
            </w:r>
            <w:r w:rsidRPr="00B64AED">
              <w:rPr>
                <w:rFonts w:ascii="GHEA Grapalat" w:eastAsia="GHEA Grapalat" w:hAnsi="GHEA Grapalat" w:cs="GHEA Grapalat"/>
              </w:rPr>
              <w:lastRenderedPageBreak/>
              <w:t>կարգավորումների և՛ընդունելության նոր մեխա</w:t>
            </w:r>
            <w:r w:rsidR="00900D92" w:rsidRPr="00B64AED">
              <w:rPr>
                <w:rFonts w:ascii="GHEA Grapalat" w:eastAsia="GHEA Grapalat" w:hAnsi="GHEA Grapalat" w:cs="GHEA Grapalat"/>
              </w:rPr>
              <w:t>-</w:t>
            </w:r>
            <w:r w:rsidRPr="00B64AED">
              <w:rPr>
                <w:rFonts w:ascii="GHEA Grapalat" w:eastAsia="GHEA Grapalat" w:hAnsi="GHEA Grapalat" w:cs="GHEA Grapalat"/>
              </w:rPr>
              <w:t>նիզմների սահմանման համար։Մասնավորապես, Նախագծի հոդված 17-ի մաս 7, 10, 14, 19, 20 և այլ դրույթներով նախատեսված կարգավորումների հիմքով՝ Նախագծի ընդունումից հետո նախատեսվում է գործարկել ընդունելության կազմակերպման հետևյալ սկզբունքները. 1) միասնական կարգով ընդունելության քննություններ հանձնած դիմորդները դիմում են իրենց նախընտրած բուհեր՝ նախընտրած կրթական ծրագրերով, 2) բուհերը իրականացնում են մրցույթ և հրավեր են հղում այն դիմորդներին, որոնք անցել են մրցույթով, 3) տարբեր բուհերից հրավեր ստացած դիմորդները ընտրում են այն բուհը, որը նախընտրում են և հրամանագրվում են այդտեղ: Բացի այդ, նախատեսվում են նաև ուսանողական կրթաթո</w:t>
            </w:r>
            <w:r w:rsidR="00152789" w:rsidRPr="00B64AED">
              <w:rPr>
                <w:rFonts w:ascii="GHEA Grapalat" w:eastAsia="GHEA Grapalat" w:hAnsi="GHEA Grapalat" w:cs="GHEA Grapalat"/>
              </w:rPr>
              <w:t>-</w:t>
            </w:r>
            <w:r w:rsidRPr="00B64AED">
              <w:rPr>
                <w:rFonts w:ascii="GHEA Grapalat" w:eastAsia="GHEA Grapalat" w:hAnsi="GHEA Grapalat" w:cs="GHEA Grapalat"/>
              </w:rPr>
              <w:t>շակներ՝ ուսանողների ուսման վարձի լրիվ կամ մասնակի փոխհատուցման կամ ուսանողին հատկացվող ֆինանսական աջակցության ձևով (տես հոդված 32, մաս 2, կետ 2 և 3)՝ նպատակ ունենալով ապահովել ֆինանսավորման հասցեականությունը, նպատակայնությունը և բազմազանությունը։</w:t>
            </w:r>
          </w:p>
          <w:p w:rsidR="00D81FBA" w:rsidRPr="00B64AED" w:rsidRDefault="00D81FBA"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Անհրաժեշտ ենք համարում նշել նաև, որ խնդրո առարկա հարցերի հետ կապված անհրաժեշտ </w:t>
            </w:r>
            <w:r w:rsidRPr="00B64AED">
              <w:rPr>
                <w:rFonts w:ascii="GHEA Grapalat" w:eastAsia="GHEA Grapalat" w:hAnsi="GHEA Grapalat" w:cs="GHEA Grapalat"/>
              </w:rPr>
              <w:lastRenderedPageBreak/>
              <w:t>կարգավորումների մասով ՀՀ վարչապետի աշխատակազմ ներկայացվել է նաև համապատասխան տեղեկատվություն ԿԳՄՍ նախարարի 11.09.2019թ. հմ. 01/06.2/19464-19 գրությամբ։</w:t>
            </w:r>
          </w:p>
          <w:p w:rsidR="0044284D" w:rsidRPr="00B64AED" w:rsidRDefault="0044284D"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A47C7D" w:rsidRPr="00B64AED" w:rsidRDefault="00565EED"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Միաժամանակ նշենք, որ հ</w:t>
            </w:r>
            <w:r w:rsidR="00D81FBA" w:rsidRPr="00B64AED">
              <w:rPr>
                <w:rFonts w:ascii="GHEA Grapalat" w:eastAsia="GHEA Grapalat" w:hAnsi="GHEA Grapalat" w:cs="GHEA Grapalat"/>
              </w:rPr>
              <w:t>արակից օրենքներում կատարվող փոփոխու</w:t>
            </w:r>
            <w:r w:rsidR="00905709" w:rsidRPr="00B64AED">
              <w:rPr>
                <w:rFonts w:ascii="GHEA Grapalat" w:eastAsia="GHEA Grapalat" w:hAnsi="GHEA Grapalat" w:cs="GHEA Grapalat"/>
              </w:rPr>
              <w:t>-</w:t>
            </w:r>
            <w:r w:rsidR="00D81FBA" w:rsidRPr="00B64AED">
              <w:rPr>
                <w:rFonts w:ascii="GHEA Grapalat" w:eastAsia="GHEA Grapalat" w:hAnsi="GHEA Grapalat" w:cs="GHEA Grapalat"/>
              </w:rPr>
              <w:t>թյունները և լրացումներն անմիջականորեն բխում են Նախագծի դրույթներից ու Նախագծով առաջարկվող կարգավորումներին դրանց դրույթների համապատաս</w:t>
            </w:r>
            <w:r w:rsidR="00905709" w:rsidRPr="00B64AED">
              <w:rPr>
                <w:rFonts w:ascii="GHEA Grapalat" w:eastAsia="GHEA Grapalat" w:hAnsi="GHEA Grapalat" w:cs="GHEA Grapalat"/>
              </w:rPr>
              <w:t>-</w:t>
            </w:r>
            <w:r w:rsidR="00D81FBA" w:rsidRPr="00B64AED">
              <w:rPr>
                <w:rFonts w:ascii="GHEA Grapalat" w:eastAsia="GHEA Grapalat" w:hAnsi="GHEA Grapalat" w:cs="GHEA Grapalat"/>
              </w:rPr>
              <w:t>խանության անհրաժեշ</w:t>
            </w:r>
            <w:r w:rsidR="00905709" w:rsidRPr="00B64AED">
              <w:rPr>
                <w:rFonts w:ascii="GHEA Grapalat" w:eastAsia="GHEA Grapalat" w:hAnsi="GHEA Grapalat" w:cs="GHEA Grapalat"/>
              </w:rPr>
              <w:t>-</w:t>
            </w:r>
            <w:r w:rsidR="00D81FBA" w:rsidRPr="00B64AED">
              <w:rPr>
                <w:rFonts w:ascii="GHEA Grapalat" w:eastAsia="GHEA Grapalat" w:hAnsi="GHEA Grapalat" w:cs="GHEA Grapalat"/>
              </w:rPr>
              <w:t>տությունից և Նախագծի համապատասխան հիմնա</w:t>
            </w:r>
            <w:r w:rsidR="00905709" w:rsidRPr="00B64AED">
              <w:rPr>
                <w:rFonts w:ascii="GHEA Grapalat" w:eastAsia="GHEA Grapalat" w:hAnsi="GHEA Grapalat" w:cs="GHEA Grapalat"/>
              </w:rPr>
              <w:t>-</w:t>
            </w:r>
            <w:r w:rsidR="00D81FBA" w:rsidRPr="00B64AED">
              <w:rPr>
                <w:rFonts w:ascii="GHEA Grapalat" w:eastAsia="GHEA Grapalat" w:hAnsi="GHEA Grapalat" w:cs="GHEA Grapalat"/>
              </w:rPr>
              <w:t>վորումներից:</w:t>
            </w:r>
          </w:p>
          <w:p w:rsidR="00D81FBA" w:rsidRPr="00B64AED" w:rsidRDefault="00D81FBA"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Մյուս անհրաժեշտ տեղեկանքները կցված են:</w:t>
            </w:r>
          </w:p>
          <w:p w:rsidR="00A47C7D" w:rsidRPr="00B64AED" w:rsidRDefault="00A47C7D" w:rsidP="00D81FBA">
            <w:pPr>
              <w:pStyle w:val="1"/>
              <w:pBdr>
                <w:top w:val="nil"/>
                <w:left w:val="nil"/>
                <w:bottom w:val="nil"/>
                <w:right w:val="nil"/>
                <w:between w:val="nil"/>
              </w:pBdr>
              <w:spacing w:after="0" w:line="240" w:lineRule="auto"/>
              <w:jc w:val="both"/>
              <w:rPr>
                <w:rFonts w:ascii="GHEA Grapalat" w:eastAsia="GHEA Grapalat" w:hAnsi="GHEA Grapalat" w:cs="GHEA Grapalat"/>
              </w:rPr>
            </w:pPr>
          </w:p>
          <w:p w:rsidR="00A47C7D" w:rsidRPr="00B64AED" w:rsidRDefault="00A47C7D" w:rsidP="00D81FBA">
            <w:pPr>
              <w:pStyle w:val="1"/>
              <w:pBdr>
                <w:top w:val="nil"/>
                <w:left w:val="nil"/>
                <w:bottom w:val="nil"/>
                <w:right w:val="nil"/>
                <w:between w:val="nil"/>
              </w:pBdr>
              <w:spacing w:after="0" w:line="240" w:lineRule="auto"/>
              <w:jc w:val="both"/>
              <w:rPr>
                <w:rFonts w:ascii="GHEA Grapalat" w:eastAsia="GHEA Grapalat" w:hAnsi="GHEA Grapalat" w:cs="GHEA Grapalat"/>
              </w:rPr>
            </w:pPr>
          </w:p>
          <w:p w:rsidR="00A47C7D" w:rsidRPr="00B64AED" w:rsidRDefault="00A47C7D" w:rsidP="00D81FBA">
            <w:pPr>
              <w:pStyle w:val="1"/>
              <w:pBdr>
                <w:top w:val="nil"/>
                <w:left w:val="nil"/>
                <w:bottom w:val="nil"/>
                <w:right w:val="nil"/>
                <w:between w:val="nil"/>
              </w:pBdr>
              <w:spacing w:after="0" w:line="240" w:lineRule="auto"/>
              <w:jc w:val="both"/>
              <w:rPr>
                <w:rFonts w:ascii="GHEA Grapalat" w:eastAsia="GHEA Grapalat" w:hAnsi="GHEA Grapalat" w:cs="GHEA Grapalat"/>
              </w:rPr>
            </w:pPr>
          </w:p>
          <w:p w:rsidR="00A47C7D" w:rsidRPr="00B64AED" w:rsidRDefault="00A47C7D" w:rsidP="00D81FBA">
            <w:pPr>
              <w:pStyle w:val="1"/>
              <w:pBdr>
                <w:top w:val="nil"/>
                <w:left w:val="nil"/>
                <w:bottom w:val="nil"/>
                <w:right w:val="nil"/>
                <w:between w:val="nil"/>
              </w:pBdr>
              <w:spacing w:after="0" w:line="240" w:lineRule="auto"/>
              <w:jc w:val="both"/>
              <w:rPr>
                <w:rFonts w:ascii="GHEA Grapalat" w:eastAsia="GHEA Grapalat" w:hAnsi="GHEA Grapalat" w:cs="GHEA Grapalat"/>
              </w:rPr>
            </w:pPr>
          </w:p>
          <w:p w:rsidR="0044284D" w:rsidRPr="00B64AED" w:rsidRDefault="0044284D"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D81FBA" w:rsidRPr="00B64AED" w:rsidRDefault="007B2F88"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Միաժամանակ նշենք, որ </w:t>
            </w:r>
            <w:r w:rsidR="00D81FBA" w:rsidRPr="00B64AED">
              <w:rPr>
                <w:rFonts w:ascii="GHEA Grapalat" w:eastAsia="GHEA Grapalat" w:hAnsi="GHEA Grapalat" w:cs="GHEA Grapalat"/>
              </w:rPr>
              <w:t>Նախագծի հոդված 32-ի մաս 2-ի 2-րդ կետում նշված «նպատակային ուսումնա</w:t>
            </w:r>
            <w:r w:rsidR="00905709" w:rsidRPr="00B64AED">
              <w:rPr>
                <w:rFonts w:ascii="GHEA Grapalat" w:eastAsia="GHEA Grapalat" w:hAnsi="GHEA Grapalat" w:cs="GHEA Grapalat"/>
              </w:rPr>
              <w:t>-</w:t>
            </w:r>
            <w:r w:rsidR="00D81FBA" w:rsidRPr="00B64AED">
              <w:rPr>
                <w:rFonts w:ascii="GHEA Grapalat" w:eastAsia="GHEA Grapalat" w:hAnsi="GHEA Grapalat" w:cs="GHEA Grapalat"/>
              </w:rPr>
              <w:t>ռության մասին պայմանա</w:t>
            </w:r>
            <w:r w:rsidR="00905709" w:rsidRPr="00B64AED">
              <w:rPr>
                <w:rFonts w:ascii="GHEA Grapalat" w:eastAsia="GHEA Grapalat" w:hAnsi="GHEA Grapalat" w:cs="GHEA Grapalat"/>
              </w:rPr>
              <w:t>-</w:t>
            </w:r>
            <w:r w:rsidR="00D81FBA" w:rsidRPr="00B64AED">
              <w:rPr>
                <w:rFonts w:ascii="GHEA Grapalat" w:eastAsia="GHEA Grapalat" w:hAnsi="GHEA Grapalat" w:cs="GHEA Grapalat"/>
              </w:rPr>
              <w:t>գիր» բառակապակցու</w:t>
            </w:r>
            <w:r w:rsidR="00905709" w:rsidRPr="00B64AED">
              <w:rPr>
                <w:rFonts w:ascii="GHEA Grapalat" w:eastAsia="GHEA Grapalat" w:hAnsi="GHEA Grapalat" w:cs="GHEA Grapalat"/>
              </w:rPr>
              <w:t>-</w:t>
            </w:r>
            <w:r w:rsidR="00D81FBA" w:rsidRPr="00B64AED">
              <w:rPr>
                <w:rFonts w:ascii="GHEA Grapalat" w:eastAsia="GHEA Grapalat" w:hAnsi="GHEA Grapalat" w:cs="GHEA Grapalat"/>
              </w:rPr>
              <w:t>թյունում ուղղակիորեն չի սահմանվում որպես հասկացություն կամ պայմանագրի ձև որպես այդպիսին, առավել ևս, որ ՀՀ քաղաքացիական օրենսգիրքը չի նախա</w:t>
            </w:r>
            <w:r w:rsidR="00905709" w:rsidRPr="00B64AED">
              <w:rPr>
                <w:rFonts w:ascii="GHEA Grapalat" w:eastAsia="GHEA Grapalat" w:hAnsi="GHEA Grapalat" w:cs="GHEA Grapalat"/>
              </w:rPr>
              <w:t>-</w:t>
            </w:r>
            <w:r w:rsidR="00D81FBA" w:rsidRPr="00B64AED">
              <w:rPr>
                <w:rFonts w:ascii="GHEA Grapalat" w:eastAsia="GHEA Grapalat" w:hAnsi="GHEA Grapalat" w:cs="GHEA Grapalat"/>
              </w:rPr>
              <w:t>տեսում նման պայմանագրի տեսակ։ Հիշյալ ձևակերպ</w:t>
            </w:r>
            <w:r w:rsidR="00905709" w:rsidRPr="00B64AED">
              <w:rPr>
                <w:rFonts w:ascii="GHEA Grapalat" w:eastAsia="GHEA Grapalat" w:hAnsi="GHEA Grapalat" w:cs="GHEA Grapalat"/>
              </w:rPr>
              <w:t>-</w:t>
            </w:r>
            <w:r w:rsidR="00D81FBA" w:rsidRPr="00B64AED">
              <w:rPr>
                <w:rFonts w:ascii="GHEA Grapalat" w:eastAsia="GHEA Grapalat" w:hAnsi="GHEA Grapalat" w:cs="GHEA Grapalat"/>
              </w:rPr>
              <w:t>ման («նպատակային ուսումնառության համար պայմանագիր») անհրաժեշ</w:t>
            </w:r>
            <w:r w:rsidR="00905709" w:rsidRPr="00B64AED">
              <w:rPr>
                <w:rFonts w:ascii="GHEA Grapalat" w:eastAsia="GHEA Grapalat" w:hAnsi="GHEA Grapalat" w:cs="GHEA Grapalat"/>
              </w:rPr>
              <w:t>-</w:t>
            </w:r>
            <w:r w:rsidR="00D81FBA" w:rsidRPr="00B64AED">
              <w:rPr>
                <w:rFonts w:ascii="GHEA Grapalat" w:eastAsia="GHEA Grapalat" w:hAnsi="GHEA Grapalat" w:cs="GHEA Grapalat"/>
              </w:rPr>
              <w:t>տությունը բխում է «Զինվորական ծառայու</w:t>
            </w:r>
            <w:r w:rsidR="00905709" w:rsidRPr="00B64AED">
              <w:rPr>
                <w:rFonts w:ascii="GHEA Grapalat" w:eastAsia="GHEA Grapalat" w:hAnsi="GHEA Grapalat" w:cs="GHEA Grapalat"/>
              </w:rPr>
              <w:t>-</w:t>
            </w:r>
            <w:r w:rsidR="00D81FBA" w:rsidRPr="00B64AED">
              <w:rPr>
                <w:rFonts w:ascii="GHEA Grapalat" w:eastAsia="GHEA Grapalat" w:hAnsi="GHEA Grapalat" w:cs="GHEA Grapalat"/>
              </w:rPr>
              <w:lastRenderedPageBreak/>
              <w:t>թյան և զինծառայողի կարգավիճակի մասին» օրենքի հոդված 22-ի 3-րդ մասի դրույթներից։</w:t>
            </w:r>
          </w:p>
          <w:p w:rsidR="00D81FBA" w:rsidRPr="00B64AED" w:rsidRDefault="00D81FBA"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Ինչ վերաբերում է Նախագծի Հոդված 25-ի 1-ին մասում նշված «բարձրագույն գիտական կոչումներ» ձևակերպմանը, ապա այն փոխարինվել է «ակադեմիական գիտական տիտղոսներ» ձևակերպ</w:t>
            </w:r>
            <w:r w:rsidR="00905709" w:rsidRPr="00B64AED">
              <w:rPr>
                <w:rFonts w:ascii="GHEA Grapalat" w:eastAsia="GHEA Grapalat" w:hAnsi="GHEA Grapalat" w:cs="GHEA Grapalat"/>
              </w:rPr>
              <w:t>-</w:t>
            </w:r>
            <w:r w:rsidRPr="00B64AED">
              <w:rPr>
                <w:rFonts w:ascii="GHEA Grapalat" w:eastAsia="GHEA Grapalat" w:hAnsi="GHEA Grapalat" w:cs="GHEA Grapalat"/>
              </w:rPr>
              <w:t>մամբ՝ նկատի ունենալով նույն հոդվածի 3-րդ մասը։</w:t>
            </w:r>
          </w:p>
          <w:p w:rsidR="00A409F0" w:rsidRPr="00B64AED" w:rsidRDefault="00A409F0"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չէ։</w:t>
            </w:r>
          </w:p>
          <w:p w:rsidR="00D81FBA" w:rsidRPr="00B64AED" w:rsidRDefault="00D81FBA"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Մեկնաբանությունը չի բխում օրենքի կառուց</w:t>
            </w:r>
            <w:r w:rsidR="00905709" w:rsidRPr="00B64AED">
              <w:rPr>
                <w:rFonts w:ascii="GHEA Grapalat" w:eastAsia="GHEA Grapalat" w:hAnsi="GHEA Grapalat" w:cs="GHEA Grapalat"/>
              </w:rPr>
              <w:t>-</w:t>
            </w:r>
            <w:r w:rsidRPr="00B64AED">
              <w:rPr>
                <w:rFonts w:ascii="GHEA Grapalat" w:eastAsia="GHEA Grapalat" w:hAnsi="GHEA Grapalat" w:cs="GHEA Grapalat"/>
              </w:rPr>
              <w:t>վածքում հասկացու</w:t>
            </w:r>
            <w:r w:rsidR="00905709" w:rsidRPr="00B64AED">
              <w:rPr>
                <w:rFonts w:ascii="GHEA Grapalat" w:eastAsia="GHEA Grapalat" w:hAnsi="GHEA Grapalat" w:cs="GHEA Grapalat"/>
              </w:rPr>
              <w:t>-</w:t>
            </w:r>
            <w:r w:rsidRPr="00B64AED">
              <w:rPr>
                <w:rFonts w:ascii="GHEA Grapalat" w:eastAsia="GHEA Grapalat" w:hAnsi="GHEA Grapalat" w:cs="GHEA Grapalat"/>
              </w:rPr>
              <w:t>թյունների սահմանման ընդհանուր տրամաբանու</w:t>
            </w:r>
            <w:r w:rsidR="00905709" w:rsidRPr="00B64AED">
              <w:rPr>
                <w:rFonts w:ascii="GHEA Grapalat" w:eastAsia="GHEA Grapalat" w:hAnsi="GHEA Grapalat" w:cs="GHEA Grapalat"/>
              </w:rPr>
              <w:t>-</w:t>
            </w:r>
            <w:r w:rsidRPr="00B64AED">
              <w:rPr>
                <w:rFonts w:ascii="GHEA Grapalat" w:eastAsia="GHEA Grapalat" w:hAnsi="GHEA Grapalat" w:cs="GHEA Grapalat"/>
              </w:rPr>
              <w:t xml:space="preserve">թյունից։ Մասնավորապես, Նախագծի 3-րդ հոդվածի 1-ին մասում նախևառաջ սահմանվում են հասկացությունները ընդհանուր իմաստով, իսկ այնուհետ՝ դրանից բխող կամ նրանում ներառված հասկացություններ։ Տվյալ դեպքում սահմանված է «բարձրագույն կրթություն», իսկ բակալավր, մագիստրոս, դոկտոր որպես բարձրագույն կրթության սուբյեկտներ (համապատասխան որակավորումներով)։ Ընդ որում, ներկայիս գործող և՛ «Կրթության մասին», և՛ «Բարձրագույն և հետբուհական մասնագիտական կրթության մասին» ՀՀ օրենքներում հասկացությունների սահմանման կառուցվածքը նույն տրամաբանական շարունակականության սկզբունքով է։ </w:t>
            </w:r>
          </w:p>
          <w:p w:rsidR="00905709" w:rsidRPr="00B64AED" w:rsidRDefault="00905709"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չէ։</w:t>
            </w:r>
          </w:p>
          <w:p w:rsidR="00D81FBA" w:rsidRPr="00B64AED" w:rsidRDefault="00D81FBA"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lastRenderedPageBreak/>
              <w:t>Նախագծի 3-րդ հոդվածի 1-ին մասի 3-րդ և 4-րդ կետերի վերաբերյալ նկատառման մասով հարկ ենք համարում նշել, որ այն անհրաժեշտ էր դիտարկել նույն հոդվածի նույն մասի 3-րդ, 4-րդ և 5-րդ կետերով ամրագրված հասկացու</w:t>
            </w:r>
            <w:r w:rsidR="00C33A04" w:rsidRPr="00B64AED">
              <w:rPr>
                <w:rFonts w:ascii="GHEA Grapalat" w:eastAsia="GHEA Grapalat" w:hAnsi="GHEA Grapalat" w:cs="GHEA Grapalat"/>
              </w:rPr>
              <w:t>-</w:t>
            </w:r>
            <w:r w:rsidRPr="00B64AED">
              <w:rPr>
                <w:rFonts w:ascii="GHEA Grapalat" w:eastAsia="GHEA Grapalat" w:hAnsi="GHEA Grapalat" w:cs="GHEA Grapalat"/>
              </w:rPr>
              <w:t xml:space="preserve">թյունների ընդհանուր համատեքստում, նկատի ունենալով նաև ՀՀ Քաղաքացիական օրենսգրքի դրույթները (մասնավորապես՝ հոդված 51, մաս 1)։ Տվյալ դեպքում 3-րդ կետով բուհի համար նշված է «իրավաբանական անձի կարգավիճակ ունեցող կազմակերպություն», 4-րդ կետով հանրային բուհի դեպքում տարանջատված է և նշված է «իրավաբանական անձի կարգավիճակ ունեցող ոչ առևտրային կազմակերպություն», իսկ 5-րդ կետով մասնավոր բուհի համար ուղղակի նշված է բուհ (այս դեպքում, նկատի ունենալով օրենսգրքի համապատասխան դրույթը՝ առանց նշված ձևակերպման կրկնության)։ </w:t>
            </w:r>
          </w:p>
          <w:p w:rsidR="00905709" w:rsidRPr="00B64AED" w:rsidRDefault="00905709"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չէ։</w:t>
            </w:r>
          </w:p>
          <w:p w:rsidR="0063679B" w:rsidRPr="00B64AED" w:rsidRDefault="00D81FBA"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Նախագծի հոդված 23-ի, 25-ի կամ 26-ի հերթականության կամ հնարավոր այլ հոդվածներով (մասերով) ամրագրման նկատառումը հասկանալի չէ։ Նշված հոդվածները և այնուհետ նաև դրանց առնչվող մյուս շարունակական հոդված</w:t>
            </w:r>
            <w:r w:rsidR="002B1C52" w:rsidRPr="00B64AED">
              <w:rPr>
                <w:rFonts w:ascii="GHEA Grapalat" w:eastAsia="GHEA Grapalat" w:hAnsi="GHEA Grapalat" w:cs="GHEA Grapalat"/>
              </w:rPr>
              <w:t>-</w:t>
            </w:r>
            <w:r w:rsidRPr="00B64AED">
              <w:rPr>
                <w:rFonts w:ascii="GHEA Grapalat" w:eastAsia="GHEA Grapalat" w:hAnsi="GHEA Grapalat" w:cs="GHEA Grapalat"/>
              </w:rPr>
              <w:t>ները ևս ներառված են Նախագծի համապատաս</w:t>
            </w:r>
            <w:r w:rsidR="002B1C52" w:rsidRPr="00B64AED">
              <w:rPr>
                <w:rFonts w:ascii="GHEA Grapalat" w:eastAsia="GHEA Grapalat" w:hAnsi="GHEA Grapalat" w:cs="GHEA Grapalat"/>
              </w:rPr>
              <w:t>-</w:t>
            </w:r>
            <w:r w:rsidRPr="00B64AED">
              <w:rPr>
                <w:rFonts w:ascii="GHEA Grapalat" w:eastAsia="GHEA Grapalat" w:hAnsi="GHEA Grapalat" w:cs="GHEA Grapalat"/>
              </w:rPr>
              <w:t xml:space="preserve">խան Գլխում «Գլուխ 4. Բարձրագույն կրթության և </w:t>
            </w:r>
            <w:r w:rsidRPr="00B64AED">
              <w:rPr>
                <w:rFonts w:ascii="GHEA Grapalat" w:eastAsia="GHEA Grapalat" w:hAnsi="GHEA Grapalat" w:cs="GHEA Grapalat"/>
              </w:rPr>
              <w:lastRenderedPageBreak/>
              <w:t>գիտության համակարգի, բուհի և գիտական կազմակերպության կառավարումը»։</w:t>
            </w:r>
          </w:p>
          <w:p w:rsidR="001738E7" w:rsidRPr="00337ECC" w:rsidRDefault="001738E7" w:rsidP="00D81FBA">
            <w:pPr>
              <w:pStyle w:val="1"/>
              <w:pBdr>
                <w:top w:val="nil"/>
                <w:left w:val="nil"/>
                <w:bottom w:val="nil"/>
                <w:right w:val="nil"/>
                <w:between w:val="nil"/>
              </w:pBdr>
              <w:spacing w:after="0" w:line="240" w:lineRule="auto"/>
              <w:jc w:val="both"/>
              <w:rPr>
                <w:rFonts w:ascii="GHEA Grapalat" w:eastAsia="GHEA Grapalat" w:hAnsi="GHEA Grapalat" w:cs="GHEA Grapalat"/>
              </w:rPr>
            </w:pPr>
          </w:p>
          <w:p w:rsidR="002B1C52" w:rsidRPr="00B64AED" w:rsidRDefault="00CF4889"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827242" w:rsidRPr="00B64AED" w:rsidRDefault="00CF4889"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Նշված ձևակերպման համաձայն ուսանողին տրամադրվող կրթաթոշակը նախատեսված է բացառապես ուսման վարձի փոխհատուցման (լրիվ կամ մասնակի) նպատակով: Հիշյալ հոդվածում ավելացվել է նաև </w:t>
            </w:r>
            <w:r w:rsidRPr="00B64AED">
              <w:rPr>
                <w:rFonts w:ascii="GHEA Grapalat" w:hAnsi="GHEA Grapalat"/>
                <w:shd w:val="clear" w:color="auto" w:fill="FFFFFF"/>
              </w:rPr>
              <w:t>ուսանողական ֆինանսական նպաստ հասկացությունը:</w:t>
            </w:r>
          </w:p>
          <w:p w:rsidR="00827242" w:rsidRPr="00B64AED" w:rsidRDefault="00827242" w:rsidP="00D81FBA">
            <w:pPr>
              <w:pStyle w:val="1"/>
              <w:pBdr>
                <w:top w:val="nil"/>
                <w:left w:val="nil"/>
                <w:bottom w:val="nil"/>
                <w:right w:val="nil"/>
                <w:between w:val="nil"/>
              </w:pBdr>
              <w:spacing w:after="0" w:line="240" w:lineRule="auto"/>
              <w:jc w:val="both"/>
              <w:rPr>
                <w:rFonts w:ascii="GHEA Grapalat" w:eastAsia="GHEA Grapalat" w:hAnsi="GHEA Grapalat" w:cs="GHEA Grapalat"/>
              </w:rPr>
            </w:pPr>
          </w:p>
          <w:p w:rsidR="00827242" w:rsidRPr="001738E7" w:rsidRDefault="00827242" w:rsidP="00D81FBA">
            <w:pPr>
              <w:pStyle w:val="1"/>
              <w:pBdr>
                <w:top w:val="nil"/>
                <w:left w:val="nil"/>
                <w:bottom w:val="nil"/>
                <w:right w:val="nil"/>
                <w:between w:val="nil"/>
              </w:pBdr>
              <w:spacing w:after="0" w:line="240" w:lineRule="auto"/>
              <w:jc w:val="both"/>
              <w:rPr>
                <w:rFonts w:ascii="GHEA Grapalat" w:eastAsia="GHEA Grapalat" w:hAnsi="GHEA Grapalat" w:cs="GHEA Grapalat"/>
              </w:rPr>
            </w:pPr>
          </w:p>
          <w:p w:rsidR="00CF4889" w:rsidRPr="00B64AED" w:rsidRDefault="00987E76" w:rsidP="00D81FBA">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w:t>
            </w:r>
            <w:r w:rsidR="00597046" w:rsidRPr="00B64AED">
              <w:rPr>
                <w:rFonts w:ascii="GHEA Grapalat" w:eastAsia="GHEA Grapalat" w:hAnsi="GHEA Grapalat" w:cs="GHEA Grapalat"/>
              </w:rPr>
              <w:t>ել</w:t>
            </w:r>
            <w:r w:rsidRPr="00B64AED">
              <w:rPr>
                <w:rFonts w:ascii="GHEA Grapalat" w:eastAsia="GHEA Grapalat" w:hAnsi="GHEA Grapalat" w:cs="GHEA Grapalat"/>
              </w:rPr>
              <w:t>ի</w:t>
            </w:r>
            <w:r w:rsidR="00E97044" w:rsidRPr="001738E7">
              <w:rPr>
                <w:rFonts w:ascii="GHEA Grapalat" w:eastAsia="GHEA Grapalat" w:hAnsi="GHEA Grapalat" w:cs="GHEA Grapalat"/>
              </w:rPr>
              <w:t xml:space="preserve"> </w:t>
            </w:r>
            <w:r w:rsidRPr="00B64AED">
              <w:rPr>
                <w:rFonts w:ascii="GHEA Grapalat" w:eastAsia="GHEA Grapalat" w:hAnsi="GHEA Grapalat" w:cs="GHEA Grapalat"/>
              </w:rPr>
              <w:t>չ</w:t>
            </w:r>
            <w:r w:rsidR="00597046" w:rsidRPr="00B64AED">
              <w:rPr>
                <w:rFonts w:ascii="GHEA Grapalat" w:eastAsia="GHEA Grapalat" w:hAnsi="GHEA Grapalat" w:cs="GHEA Grapalat"/>
              </w:rPr>
              <w:t>է:</w:t>
            </w:r>
          </w:p>
          <w:p w:rsidR="004D67D1" w:rsidRPr="00B64AED" w:rsidRDefault="00597046" w:rsidP="00827242">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Օրենքը չի կարող ամենայն մանրամասնությամբ նախատեսել </w:t>
            </w:r>
            <w:r w:rsidR="00EA4968" w:rsidRPr="00B64AED">
              <w:rPr>
                <w:rFonts w:ascii="GHEA Grapalat" w:eastAsia="GHEA Grapalat" w:hAnsi="GHEA Grapalat" w:cs="GHEA Grapalat"/>
              </w:rPr>
              <w:t xml:space="preserve">համատեղ կրթական ծրագրերի իրականացման </w:t>
            </w:r>
            <w:r w:rsidRPr="00B64AED">
              <w:rPr>
                <w:rFonts w:ascii="GHEA Grapalat" w:eastAsia="GHEA Grapalat" w:hAnsi="GHEA Grapalat" w:cs="GHEA Grapalat"/>
              </w:rPr>
              <w:t>համար անհրաժեշտ բոլոր մեխա-նիզմները, պահանջներն ու պայմանները</w:t>
            </w:r>
            <w:r w:rsidR="00EA4968" w:rsidRPr="00B64AED">
              <w:rPr>
                <w:rFonts w:ascii="GHEA Grapalat" w:eastAsia="GHEA Grapalat" w:hAnsi="GHEA Grapalat" w:cs="GHEA Grapalat"/>
              </w:rPr>
              <w:t xml:space="preserve">, այդ թվում՝ կնքվող համատեղ պայմանագրով նախատեսվող հարաբերությունները (11-րդ հոդվածի 6-րդ մասի հիմքով): Նշենք նաև, որ համաձայն 11-րդ հոդվածի 8-րդ մասի՝ համատեղ ծրագրերի իրականացման կարգի հաստատումը (այն է նաև՝ պայմանագրով նախատեսվող առանձնահատկությունների և </w:t>
            </w:r>
            <w:r w:rsidR="004D67D1" w:rsidRPr="00B64AED">
              <w:rPr>
                <w:rFonts w:ascii="GHEA Grapalat" w:eastAsia="GHEA Grapalat" w:hAnsi="GHEA Grapalat" w:cs="GHEA Grapalat"/>
              </w:rPr>
              <w:t xml:space="preserve">անհրաժեշտ </w:t>
            </w:r>
            <w:r w:rsidR="00EA4968" w:rsidRPr="00B64AED">
              <w:rPr>
                <w:rFonts w:ascii="GHEA Grapalat" w:eastAsia="GHEA Grapalat" w:hAnsi="GHEA Grapalat" w:cs="GHEA Grapalat"/>
              </w:rPr>
              <w:t xml:space="preserve">դրույթների </w:t>
            </w:r>
            <w:r w:rsidR="004D67D1" w:rsidRPr="00B64AED">
              <w:rPr>
                <w:rFonts w:ascii="GHEA Grapalat" w:eastAsia="GHEA Grapalat" w:hAnsi="GHEA Grapalat" w:cs="GHEA Grapalat"/>
              </w:rPr>
              <w:t xml:space="preserve">ներառման </w:t>
            </w:r>
            <w:r w:rsidR="00EA4968" w:rsidRPr="00B64AED">
              <w:rPr>
                <w:rFonts w:ascii="GHEA Grapalat" w:eastAsia="GHEA Grapalat" w:hAnsi="GHEA Grapalat" w:cs="GHEA Grapalat"/>
              </w:rPr>
              <w:t>մասով) բուհի ակադեմիական խորհրդի իրավասությունն է</w:t>
            </w:r>
            <w:r w:rsidR="004D67D1" w:rsidRPr="00B64AED">
              <w:rPr>
                <w:rFonts w:ascii="GHEA Grapalat" w:eastAsia="GHEA Grapalat" w:hAnsi="GHEA Grapalat" w:cs="GHEA Grapalat"/>
              </w:rPr>
              <w:t>:</w:t>
            </w:r>
          </w:p>
          <w:p w:rsidR="00827242" w:rsidRPr="00B64AED" w:rsidRDefault="00827242" w:rsidP="00827242">
            <w:pPr>
              <w:pStyle w:val="1"/>
              <w:pBdr>
                <w:top w:val="nil"/>
                <w:left w:val="nil"/>
                <w:bottom w:val="nil"/>
                <w:right w:val="nil"/>
                <w:between w:val="nil"/>
              </w:pBdr>
              <w:spacing w:after="0" w:line="240" w:lineRule="auto"/>
              <w:jc w:val="both"/>
              <w:rPr>
                <w:rFonts w:ascii="GHEA Grapalat" w:eastAsia="GHEA Grapalat" w:hAnsi="GHEA Grapalat" w:cs="GHEA Grapalat"/>
              </w:rPr>
            </w:pPr>
          </w:p>
          <w:p w:rsidR="00B60D9B" w:rsidRPr="00B64AED" w:rsidRDefault="00B60D9B" w:rsidP="00B60D9B">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w:t>
            </w:r>
          </w:p>
          <w:p w:rsidR="0098610C" w:rsidRPr="001738E7" w:rsidRDefault="0098610C" w:rsidP="00827242">
            <w:pPr>
              <w:pStyle w:val="1"/>
              <w:pBdr>
                <w:top w:val="nil"/>
                <w:left w:val="nil"/>
                <w:bottom w:val="nil"/>
                <w:right w:val="nil"/>
                <w:between w:val="nil"/>
              </w:pBdr>
              <w:spacing w:after="0" w:line="240" w:lineRule="auto"/>
              <w:jc w:val="both"/>
              <w:rPr>
                <w:rFonts w:ascii="GHEA Grapalat" w:eastAsia="GHEA Grapalat" w:hAnsi="GHEA Grapalat" w:cs="GHEA Grapalat"/>
              </w:rPr>
            </w:pPr>
          </w:p>
          <w:p w:rsidR="0098610C" w:rsidRPr="001738E7" w:rsidRDefault="0098610C" w:rsidP="00827242">
            <w:pPr>
              <w:pStyle w:val="1"/>
              <w:pBdr>
                <w:top w:val="nil"/>
                <w:left w:val="nil"/>
                <w:bottom w:val="nil"/>
                <w:right w:val="nil"/>
                <w:between w:val="nil"/>
              </w:pBdr>
              <w:spacing w:after="0" w:line="240" w:lineRule="auto"/>
              <w:jc w:val="both"/>
              <w:rPr>
                <w:rFonts w:ascii="GHEA Grapalat" w:eastAsia="GHEA Grapalat" w:hAnsi="GHEA Grapalat" w:cs="GHEA Grapalat"/>
              </w:rPr>
            </w:pPr>
          </w:p>
          <w:p w:rsidR="0098610C" w:rsidRPr="001738E7" w:rsidRDefault="0098610C" w:rsidP="00827242">
            <w:pPr>
              <w:pStyle w:val="1"/>
              <w:pBdr>
                <w:top w:val="nil"/>
                <w:left w:val="nil"/>
                <w:bottom w:val="nil"/>
                <w:right w:val="nil"/>
                <w:between w:val="nil"/>
              </w:pBdr>
              <w:spacing w:after="0" w:line="240" w:lineRule="auto"/>
              <w:jc w:val="both"/>
              <w:rPr>
                <w:rFonts w:ascii="GHEA Grapalat" w:eastAsia="GHEA Grapalat" w:hAnsi="GHEA Grapalat" w:cs="GHEA Grapalat"/>
              </w:rPr>
            </w:pPr>
          </w:p>
          <w:p w:rsidR="0098610C" w:rsidRPr="001738E7" w:rsidRDefault="0098610C" w:rsidP="00827242">
            <w:pPr>
              <w:pStyle w:val="1"/>
              <w:pBdr>
                <w:top w:val="nil"/>
                <w:left w:val="nil"/>
                <w:bottom w:val="nil"/>
                <w:right w:val="nil"/>
                <w:between w:val="nil"/>
              </w:pBdr>
              <w:spacing w:after="0" w:line="240" w:lineRule="auto"/>
              <w:jc w:val="both"/>
              <w:rPr>
                <w:rFonts w:ascii="GHEA Grapalat" w:eastAsia="GHEA Grapalat" w:hAnsi="GHEA Grapalat" w:cs="GHEA Grapalat"/>
              </w:rPr>
            </w:pPr>
          </w:p>
          <w:p w:rsidR="0098610C" w:rsidRPr="001738E7" w:rsidRDefault="0098610C" w:rsidP="00827242">
            <w:pPr>
              <w:pStyle w:val="1"/>
              <w:pBdr>
                <w:top w:val="nil"/>
                <w:left w:val="nil"/>
                <w:bottom w:val="nil"/>
                <w:right w:val="nil"/>
                <w:between w:val="nil"/>
              </w:pBdr>
              <w:spacing w:after="0" w:line="240" w:lineRule="auto"/>
              <w:jc w:val="both"/>
              <w:rPr>
                <w:rFonts w:ascii="GHEA Grapalat" w:eastAsia="GHEA Grapalat" w:hAnsi="GHEA Grapalat" w:cs="GHEA Grapalat"/>
              </w:rPr>
            </w:pPr>
          </w:p>
          <w:p w:rsidR="0098610C" w:rsidRPr="001738E7" w:rsidRDefault="0098610C" w:rsidP="00827242">
            <w:pPr>
              <w:pStyle w:val="1"/>
              <w:pBdr>
                <w:top w:val="nil"/>
                <w:left w:val="nil"/>
                <w:bottom w:val="nil"/>
                <w:right w:val="nil"/>
                <w:between w:val="nil"/>
              </w:pBdr>
              <w:spacing w:after="0" w:line="240" w:lineRule="auto"/>
              <w:jc w:val="both"/>
              <w:rPr>
                <w:rFonts w:ascii="GHEA Grapalat" w:eastAsia="GHEA Grapalat" w:hAnsi="GHEA Grapalat" w:cs="GHEA Grapalat"/>
              </w:rPr>
            </w:pPr>
          </w:p>
          <w:p w:rsidR="0098610C" w:rsidRPr="001738E7" w:rsidRDefault="0098610C" w:rsidP="00827242">
            <w:pPr>
              <w:pStyle w:val="1"/>
              <w:pBdr>
                <w:top w:val="nil"/>
                <w:left w:val="nil"/>
                <w:bottom w:val="nil"/>
                <w:right w:val="nil"/>
                <w:between w:val="nil"/>
              </w:pBdr>
              <w:spacing w:after="0" w:line="240" w:lineRule="auto"/>
              <w:jc w:val="both"/>
              <w:rPr>
                <w:rFonts w:ascii="GHEA Grapalat" w:eastAsia="GHEA Grapalat" w:hAnsi="GHEA Grapalat" w:cs="GHEA Grapalat"/>
              </w:rPr>
            </w:pPr>
          </w:p>
          <w:p w:rsidR="0098610C" w:rsidRPr="001738E7" w:rsidRDefault="0098610C" w:rsidP="00827242">
            <w:pPr>
              <w:pStyle w:val="1"/>
              <w:pBdr>
                <w:top w:val="nil"/>
                <w:left w:val="nil"/>
                <w:bottom w:val="nil"/>
                <w:right w:val="nil"/>
                <w:between w:val="nil"/>
              </w:pBdr>
              <w:spacing w:after="0" w:line="240" w:lineRule="auto"/>
              <w:jc w:val="both"/>
              <w:rPr>
                <w:rFonts w:ascii="GHEA Grapalat" w:eastAsia="GHEA Grapalat" w:hAnsi="GHEA Grapalat" w:cs="GHEA Grapalat"/>
              </w:rPr>
            </w:pPr>
          </w:p>
          <w:p w:rsidR="0098610C" w:rsidRPr="001738E7" w:rsidRDefault="0098610C" w:rsidP="00827242">
            <w:pPr>
              <w:pStyle w:val="1"/>
              <w:pBdr>
                <w:top w:val="nil"/>
                <w:left w:val="nil"/>
                <w:bottom w:val="nil"/>
                <w:right w:val="nil"/>
                <w:between w:val="nil"/>
              </w:pBdr>
              <w:spacing w:after="0" w:line="240" w:lineRule="auto"/>
              <w:jc w:val="both"/>
              <w:rPr>
                <w:rFonts w:ascii="GHEA Grapalat" w:eastAsia="GHEA Grapalat" w:hAnsi="GHEA Grapalat" w:cs="GHEA Grapalat"/>
              </w:rPr>
            </w:pPr>
          </w:p>
          <w:p w:rsidR="0098610C" w:rsidRPr="001738E7" w:rsidRDefault="0098610C" w:rsidP="00827242">
            <w:pPr>
              <w:pStyle w:val="1"/>
              <w:pBdr>
                <w:top w:val="nil"/>
                <w:left w:val="nil"/>
                <w:bottom w:val="nil"/>
                <w:right w:val="nil"/>
                <w:between w:val="nil"/>
              </w:pBdr>
              <w:spacing w:after="0" w:line="240" w:lineRule="auto"/>
              <w:jc w:val="both"/>
              <w:rPr>
                <w:rFonts w:ascii="GHEA Grapalat" w:eastAsia="GHEA Grapalat" w:hAnsi="GHEA Grapalat" w:cs="GHEA Grapalat"/>
              </w:rPr>
            </w:pPr>
          </w:p>
          <w:p w:rsidR="0098610C" w:rsidRPr="001738E7" w:rsidRDefault="0098610C" w:rsidP="00827242">
            <w:pPr>
              <w:pStyle w:val="1"/>
              <w:pBdr>
                <w:top w:val="nil"/>
                <w:left w:val="nil"/>
                <w:bottom w:val="nil"/>
                <w:right w:val="nil"/>
                <w:between w:val="nil"/>
              </w:pBdr>
              <w:spacing w:after="0" w:line="240" w:lineRule="auto"/>
              <w:jc w:val="both"/>
              <w:rPr>
                <w:rFonts w:ascii="GHEA Grapalat" w:eastAsia="GHEA Grapalat" w:hAnsi="GHEA Grapalat" w:cs="GHEA Grapalat"/>
              </w:rPr>
            </w:pPr>
          </w:p>
          <w:p w:rsidR="0098610C" w:rsidRPr="001738E7" w:rsidRDefault="0098610C" w:rsidP="00827242">
            <w:pPr>
              <w:pStyle w:val="1"/>
              <w:pBdr>
                <w:top w:val="nil"/>
                <w:left w:val="nil"/>
                <w:bottom w:val="nil"/>
                <w:right w:val="nil"/>
                <w:between w:val="nil"/>
              </w:pBdr>
              <w:spacing w:after="0" w:line="240" w:lineRule="auto"/>
              <w:jc w:val="both"/>
              <w:rPr>
                <w:rFonts w:ascii="GHEA Grapalat" w:eastAsia="GHEA Grapalat" w:hAnsi="GHEA Grapalat" w:cs="GHEA Grapalat"/>
              </w:rPr>
            </w:pPr>
          </w:p>
          <w:p w:rsidR="0098610C" w:rsidRPr="001738E7" w:rsidRDefault="0098610C" w:rsidP="00827242">
            <w:pPr>
              <w:pStyle w:val="1"/>
              <w:pBdr>
                <w:top w:val="nil"/>
                <w:left w:val="nil"/>
                <w:bottom w:val="nil"/>
                <w:right w:val="nil"/>
                <w:between w:val="nil"/>
              </w:pBdr>
              <w:spacing w:after="0" w:line="240" w:lineRule="auto"/>
              <w:jc w:val="both"/>
              <w:rPr>
                <w:rFonts w:ascii="GHEA Grapalat" w:eastAsia="GHEA Grapalat" w:hAnsi="GHEA Grapalat" w:cs="GHEA Grapalat"/>
              </w:rPr>
            </w:pPr>
          </w:p>
          <w:p w:rsidR="0098610C" w:rsidRPr="001738E7" w:rsidRDefault="0098610C" w:rsidP="00827242">
            <w:pPr>
              <w:pStyle w:val="1"/>
              <w:pBdr>
                <w:top w:val="nil"/>
                <w:left w:val="nil"/>
                <w:bottom w:val="nil"/>
                <w:right w:val="nil"/>
                <w:between w:val="nil"/>
              </w:pBdr>
              <w:spacing w:after="0" w:line="240" w:lineRule="auto"/>
              <w:jc w:val="both"/>
              <w:rPr>
                <w:rFonts w:ascii="GHEA Grapalat" w:eastAsia="GHEA Grapalat" w:hAnsi="GHEA Grapalat" w:cs="GHEA Grapalat"/>
              </w:rPr>
            </w:pPr>
          </w:p>
          <w:p w:rsidR="0098610C" w:rsidRPr="001738E7" w:rsidRDefault="0098610C" w:rsidP="00827242">
            <w:pPr>
              <w:pStyle w:val="1"/>
              <w:pBdr>
                <w:top w:val="nil"/>
                <w:left w:val="nil"/>
                <w:bottom w:val="nil"/>
                <w:right w:val="nil"/>
                <w:between w:val="nil"/>
              </w:pBdr>
              <w:spacing w:after="0" w:line="240" w:lineRule="auto"/>
              <w:jc w:val="both"/>
              <w:rPr>
                <w:rFonts w:ascii="GHEA Grapalat" w:eastAsia="GHEA Grapalat" w:hAnsi="GHEA Grapalat" w:cs="GHEA Grapalat"/>
              </w:rPr>
            </w:pPr>
          </w:p>
          <w:p w:rsidR="0098610C" w:rsidRPr="001738E7" w:rsidRDefault="0098610C" w:rsidP="00827242">
            <w:pPr>
              <w:pStyle w:val="1"/>
              <w:pBdr>
                <w:top w:val="nil"/>
                <w:left w:val="nil"/>
                <w:bottom w:val="nil"/>
                <w:right w:val="nil"/>
                <w:between w:val="nil"/>
              </w:pBdr>
              <w:spacing w:after="0" w:line="240" w:lineRule="auto"/>
              <w:jc w:val="both"/>
              <w:rPr>
                <w:rFonts w:ascii="GHEA Grapalat" w:eastAsia="GHEA Grapalat" w:hAnsi="GHEA Grapalat" w:cs="GHEA Grapalat"/>
              </w:rPr>
            </w:pPr>
          </w:p>
          <w:p w:rsidR="0098610C" w:rsidRPr="001738E7" w:rsidRDefault="0098610C" w:rsidP="00827242">
            <w:pPr>
              <w:pStyle w:val="1"/>
              <w:pBdr>
                <w:top w:val="nil"/>
                <w:left w:val="nil"/>
                <w:bottom w:val="nil"/>
                <w:right w:val="nil"/>
                <w:between w:val="nil"/>
              </w:pBdr>
              <w:spacing w:after="0" w:line="240" w:lineRule="auto"/>
              <w:jc w:val="both"/>
              <w:rPr>
                <w:rFonts w:ascii="GHEA Grapalat" w:eastAsia="GHEA Grapalat" w:hAnsi="GHEA Grapalat" w:cs="GHEA Grapalat"/>
              </w:rPr>
            </w:pPr>
          </w:p>
          <w:p w:rsidR="0098610C" w:rsidRPr="001738E7" w:rsidRDefault="0098610C" w:rsidP="00827242">
            <w:pPr>
              <w:pStyle w:val="1"/>
              <w:pBdr>
                <w:top w:val="nil"/>
                <w:left w:val="nil"/>
                <w:bottom w:val="nil"/>
                <w:right w:val="nil"/>
                <w:between w:val="nil"/>
              </w:pBdr>
              <w:spacing w:after="0" w:line="240" w:lineRule="auto"/>
              <w:jc w:val="both"/>
              <w:rPr>
                <w:rFonts w:ascii="GHEA Grapalat" w:eastAsia="GHEA Grapalat" w:hAnsi="GHEA Grapalat" w:cs="GHEA Grapalat"/>
              </w:rPr>
            </w:pPr>
          </w:p>
          <w:p w:rsidR="00827242" w:rsidRPr="00B64AED" w:rsidRDefault="00037EF8" w:rsidP="00827242">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Ընդունվել է ի գիտություն</w:t>
            </w:r>
            <w:r w:rsidR="00464512" w:rsidRPr="00B64AED">
              <w:rPr>
                <w:rFonts w:ascii="GHEA Grapalat" w:eastAsia="GHEA Grapalat" w:hAnsi="GHEA Grapalat" w:cs="GHEA Grapalat"/>
              </w:rPr>
              <w:t>:</w:t>
            </w:r>
          </w:p>
          <w:p w:rsidR="00464512" w:rsidRPr="00B64AED" w:rsidRDefault="00464512" w:rsidP="00827242">
            <w:pPr>
              <w:pStyle w:val="1"/>
              <w:pBdr>
                <w:top w:val="nil"/>
                <w:left w:val="nil"/>
                <w:bottom w:val="nil"/>
                <w:right w:val="nil"/>
                <w:between w:val="nil"/>
              </w:pBdr>
              <w:spacing w:after="0" w:line="240" w:lineRule="auto"/>
              <w:jc w:val="both"/>
              <w:rPr>
                <w:rFonts w:ascii="GHEA Grapalat" w:hAnsi="GHEA Grapalat"/>
                <w:shd w:val="clear" w:color="auto" w:fill="FFFFFF"/>
              </w:rPr>
            </w:pPr>
            <w:r w:rsidRPr="00B64AED">
              <w:rPr>
                <w:rFonts w:ascii="GHEA Grapalat" w:hAnsi="GHEA Grapalat"/>
                <w:shd w:val="clear" w:color="auto" w:fill="FFFFFF"/>
              </w:rPr>
              <w:t>ՀՀ կառավարության 2015թ. 1093-Ն որոշման կիրառելի</w:t>
            </w:r>
            <w:r w:rsidR="00C706E6" w:rsidRPr="00B64AED">
              <w:rPr>
                <w:rFonts w:ascii="GHEA Grapalat" w:hAnsi="GHEA Grapalat"/>
                <w:shd w:val="clear" w:color="auto" w:fill="FFFFFF"/>
              </w:rPr>
              <w:t>-</w:t>
            </w:r>
            <w:r w:rsidRPr="00B64AED">
              <w:rPr>
                <w:rFonts w:ascii="GHEA Grapalat" w:hAnsi="GHEA Grapalat"/>
                <w:shd w:val="clear" w:color="auto" w:fill="FFFFFF"/>
              </w:rPr>
              <w:t xml:space="preserve">ության հնարավորության մասով նշենք, որ </w:t>
            </w:r>
            <w:r w:rsidR="00037EF8" w:rsidRPr="00B64AED">
              <w:rPr>
                <w:rFonts w:ascii="GHEA Grapalat" w:hAnsi="GHEA Grapalat"/>
                <w:shd w:val="clear" w:color="auto" w:fill="FFFFFF"/>
              </w:rPr>
              <w:t xml:space="preserve">որոշման 2-րդ կետի 5-րդ </w:t>
            </w:r>
            <w:r w:rsidR="00AE7EEA" w:rsidRPr="00B64AED">
              <w:rPr>
                <w:rFonts w:ascii="GHEA Grapalat" w:hAnsi="GHEA Grapalat"/>
                <w:shd w:val="clear" w:color="auto" w:fill="FFFFFF"/>
              </w:rPr>
              <w:t>ենթակետով կարգավո</w:t>
            </w:r>
            <w:r w:rsidR="00C706E6" w:rsidRPr="00B64AED">
              <w:rPr>
                <w:rFonts w:ascii="GHEA Grapalat" w:hAnsi="GHEA Grapalat"/>
                <w:shd w:val="clear" w:color="auto" w:fill="FFFFFF"/>
              </w:rPr>
              <w:t>-</w:t>
            </w:r>
            <w:r w:rsidR="00AE7EEA" w:rsidRPr="00B64AED">
              <w:rPr>
                <w:rFonts w:ascii="GHEA Grapalat" w:hAnsi="GHEA Grapalat"/>
                <w:shd w:val="clear" w:color="auto" w:fill="FFFFFF"/>
              </w:rPr>
              <w:t>րումներ են նախատեսվում ԲԸ և ՊՈԱԿ կարգավիճակ ունեցող ընկերությունների և կազմակեպությունների մասով</w:t>
            </w:r>
            <w:r w:rsidR="00C91015" w:rsidRPr="00B64AED">
              <w:rPr>
                <w:rFonts w:ascii="GHEA Grapalat" w:hAnsi="GHEA Grapalat"/>
                <w:shd w:val="clear" w:color="auto" w:fill="FFFFFF"/>
              </w:rPr>
              <w:t xml:space="preserve"> և համապատաս</w:t>
            </w:r>
            <w:r w:rsidR="00BC27D3" w:rsidRPr="00B64AED">
              <w:rPr>
                <w:rFonts w:ascii="GHEA Grapalat" w:hAnsi="GHEA Grapalat"/>
                <w:shd w:val="clear" w:color="auto" w:fill="FFFFFF"/>
              </w:rPr>
              <w:t>-</w:t>
            </w:r>
            <w:r w:rsidR="00C91015" w:rsidRPr="00B64AED">
              <w:rPr>
                <w:rFonts w:ascii="GHEA Grapalat" w:hAnsi="GHEA Grapalat"/>
                <w:shd w:val="clear" w:color="auto" w:fill="FFFFFF"/>
              </w:rPr>
              <w:t xml:space="preserve">խան </w:t>
            </w:r>
            <w:r w:rsidR="00C91015" w:rsidRPr="00B64AED">
              <w:rPr>
                <w:rFonts w:ascii="GHEA Grapalat" w:hAnsi="GHEA Grapalat"/>
                <w:bCs/>
                <w:shd w:val="clear" w:color="auto" w:fill="FFFFFF"/>
              </w:rPr>
              <w:t xml:space="preserve">էլեկտրոնային համակարգը և տվյալների բազան մշակելիս՝ կպահպանվի </w:t>
            </w:r>
            <w:r w:rsidR="00FB5403" w:rsidRPr="00B64AED">
              <w:rPr>
                <w:rFonts w:ascii="GHEA Grapalat" w:hAnsi="GHEA Grapalat"/>
                <w:bCs/>
                <w:shd w:val="clear" w:color="auto" w:fill="FFFFFF"/>
              </w:rPr>
              <w:t>նշված</w:t>
            </w:r>
            <w:r w:rsidR="00C91015" w:rsidRPr="00B64AED">
              <w:rPr>
                <w:rFonts w:ascii="GHEA Grapalat" w:hAnsi="GHEA Grapalat"/>
                <w:bCs/>
                <w:shd w:val="clear" w:color="auto" w:fill="FFFFFF"/>
              </w:rPr>
              <w:t xml:space="preserve"> որոշմամբ սահմանված նախագծման ու շահագործ</w:t>
            </w:r>
            <w:r w:rsidR="00BC27D3" w:rsidRPr="00B64AED">
              <w:rPr>
                <w:rFonts w:ascii="GHEA Grapalat" w:hAnsi="GHEA Grapalat"/>
                <w:bCs/>
                <w:shd w:val="clear" w:color="auto" w:fill="FFFFFF"/>
              </w:rPr>
              <w:t>-</w:t>
            </w:r>
            <w:r w:rsidR="00C91015" w:rsidRPr="00B64AED">
              <w:rPr>
                <w:rFonts w:ascii="GHEA Grapalat" w:hAnsi="GHEA Grapalat"/>
                <w:bCs/>
                <w:shd w:val="clear" w:color="auto" w:fill="FFFFFF"/>
              </w:rPr>
              <w:t>ման տեխնիկական ընդհա</w:t>
            </w:r>
            <w:r w:rsidR="00BC27D3" w:rsidRPr="00B64AED">
              <w:rPr>
                <w:rFonts w:ascii="GHEA Grapalat" w:hAnsi="GHEA Grapalat"/>
                <w:bCs/>
                <w:shd w:val="clear" w:color="auto" w:fill="FFFFFF"/>
              </w:rPr>
              <w:t>-</w:t>
            </w:r>
            <w:r w:rsidR="00C91015" w:rsidRPr="00B64AED">
              <w:rPr>
                <w:rFonts w:ascii="GHEA Grapalat" w:hAnsi="GHEA Grapalat"/>
                <w:bCs/>
                <w:shd w:val="clear" w:color="auto" w:fill="FFFFFF"/>
              </w:rPr>
              <w:t>նուր պահանջներն ու պայմանները:</w:t>
            </w:r>
            <w:r w:rsidR="005014A8" w:rsidRPr="005014A8">
              <w:rPr>
                <w:rFonts w:ascii="GHEA Grapalat" w:hAnsi="GHEA Grapalat"/>
                <w:bCs/>
                <w:shd w:val="clear" w:color="auto" w:fill="FFFFFF"/>
              </w:rPr>
              <w:t xml:space="preserve"> </w:t>
            </w:r>
            <w:r w:rsidR="00FB5403" w:rsidRPr="00B64AED">
              <w:rPr>
                <w:rFonts w:ascii="GHEA Grapalat" w:hAnsi="GHEA Grapalat" w:cs="Arial"/>
                <w:bCs/>
                <w:shd w:val="clear" w:color="auto" w:fill="FFFFFF"/>
              </w:rPr>
              <w:t>Միաժամա-նակ,Ն</w:t>
            </w:r>
            <w:r w:rsidR="00AE7EEA" w:rsidRPr="00B64AED">
              <w:rPr>
                <w:rFonts w:ascii="GHEA Grapalat" w:hAnsi="GHEA Grapalat"/>
                <w:shd w:val="clear" w:color="auto" w:fill="FFFFFF"/>
              </w:rPr>
              <w:t>ախագծի 3-րդ հոդվածի համապատաս</w:t>
            </w:r>
            <w:r w:rsidR="00FB5403" w:rsidRPr="00B64AED">
              <w:rPr>
                <w:rFonts w:ascii="GHEA Grapalat" w:hAnsi="GHEA Grapalat"/>
                <w:shd w:val="clear" w:color="auto" w:fill="FFFFFF"/>
              </w:rPr>
              <w:t>-</w:t>
            </w:r>
            <w:r w:rsidR="00AE7EEA" w:rsidRPr="00B64AED">
              <w:rPr>
                <w:rFonts w:ascii="GHEA Grapalat" w:hAnsi="GHEA Grapalat"/>
                <w:shd w:val="clear" w:color="auto" w:fill="FFFFFF"/>
              </w:rPr>
              <w:t xml:space="preserve">խան ենթակետերով սահմանվող </w:t>
            </w:r>
            <w:r w:rsidR="00C050C3" w:rsidRPr="00B64AED">
              <w:rPr>
                <w:rFonts w:ascii="GHEA Grapalat" w:hAnsi="GHEA Grapalat"/>
                <w:shd w:val="clear" w:color="auto" w:fill="FFFFFF"/>
              </w:rPr>
              <w:t>տեղեկա</w:t>
            </w:r>
            <w:r w:rsidR="00FB5403" w:rsidRPr="00B64AED">
              <w:rPr>
                <w:rFonts w:ascii="GHEA Grapalat" w:hAnsi="GHEA Grapalat"/>
                <w:shd w:val="clear" w:color="auto" w:fill="FFFFFF"/>
              </w:rPr>
              <w:t>-</w:t>
            </w:r>
            <w:r w:rsidR="00C050C3" w:rsidRPr="00B64AED">
              <w:rPr>
                <w:rFonts w:ascii="GHEA Grapalat" w:hAnsi="GHEA Grapalat"/>
                <w:shd w:val="clear" w:color="auto" w:fill="FFFFFF"/>
              </w:rPr>
              <w:t>տվության և տվյալների հավաքագրման համա</w:t>
            </w:r>
            <w:r w:rsidR="00FB5403" w:rsidRPr="00B64AED">
              <w:rPr>
                <w:rFonts w:ascii="GHEA Grapalat" w:hAnsi="GHEA Grapalat"/>
                <w:shd w:val="clear" w:color="auto" w:fill="FFFFFF"/>
              </w:rPr>
              <w:t>-</w:t>
            </w:r>
            <w:r w:rsidR="00C050C3" w:rsidRPr="00B64AED">
              <w:rPr>
                <w:rFonts w:ascii="GHEA Grapalat" w:hAnsi="GHEA Grapalat"/>
                <w:shd w:val="clear" w:color="auto" w:fill="FFFFFF"/>
              </w:rPr>
              <w:t xml:space="preserve">կարգերը </w:t>
            </w:r>
            <w:r w:rsidR="00AE7EEA" w:rsidRPr="00B64AED">
              <w:rPr>
                <w:rFonts w:ascii="GHEA Grapalat" w:hAnsi="GHEA Grapalat"/>
                <w:shd w:val="clear" w:color="auto" w:fill="FFFFFF"/>
              </w:rPr>
              <w:t xml:space="preserve">բովանդակային առումով </w:t>
            </w:r>
            <w:r w:rsidR="00C050C3" w:rsidRPr="00B64AED">
              <w:rPr>
                <w:rFonts w:ascii="GHEA Grapalat" w:eastAsia="GHEA Grapalat" w:hAnsi="GHEA Grapalat" w:cs="GHEA Grapalat"/>
              </w:rPr>
              <w:t>նպաստելու են բարձրագույն կրթության ու գիտության ոլորտում քաղաքականության մշակմանը, գնահատմանը և բարելավմանը:</w:t>
            </w:r>
          </w:p>
          <w:p w:rsidR="00FB5403" w:rsidRPr="00B64AED" w:rsidRDefault="00FB5403" w:rsidP="00C91015">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lastRenderedPageBreak/>
              <w:t>Ընդունելի չէ:</w:t>
            </w:r>
          </w:p>
          <w:p w:rsidR="00C91015" w:rsidRPr="00B64AED" w:rsidRDefault="00C91015" w:rsidP="00C91015">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Հիշյալ կետով ներկայաց</w:t>
            </w:r>
            <w:r w:rsidR="00BC27D3" w:rsidRPr="00B64AED">
              <w:rPr>
                <w:rFonts w:ascii="GHEA Grapalat" w:eastAsia="GHEA Grapalat" w:hAnsi="GHEA Grapalat" w:cs="GHEA Grapalat"/>
              </w:rPr>
              <w:t>-</w:t>
            </w:r>
            <w:r w:rsidRPr="00B64AED">
              <w:rPr>
                <w:rFonts w:ascii="GHEA Grapalat" w:eastAsia="GHEA Grapalat" w:hAnsi="GHEA Grapalat" w:cs="GHEA Grapalat"/>
              </w:rPr>
              <w:t xml:space="preserve">ված նկատառումն (նախ կիրառել լիցենզիայի գործողության կասեցում, ապա դադարեցում) անհրաժեշտ է դիտարկել «Լիցենզավորման մասին» ՀՀ օրենքի հոդված 34-ի 8-րդ մասով նախատեսված դրույթի համատեքստում։ </w:t>
            </w:r>
          </w:p>
          <w:p w:rsidR="00C91015" w:rsidRPr="00B64AED" w:rsidRDefault="00C91015" w:rsidP="00827242">
            <w:pPr>
              <w:pStyle w:val="1"/>
              <w:pBdr>
                <w:top w:val="nil"/>
                <w:left w:val="nil"/>
                <w:bottom w:val="nil"/>
                <w:right w:val="nil"/>
                <w:between w:val="nil"/>
              </w:pBdr>
              <w:spacing w:after="0" w:line="240" w:lineRule="auto"/>
              <w:jc w:val="both"/>
              <w:rPr>
                <w:rFonts w:ascii="GHEA Grapalat" w:eastAsia="GHEA Grapalat" w:hAnsi="GHEA Grapalat" w:cs="GHEA Grapalat"/>
              </w:rPr>
            </w:pPr>
          </w:p>
          <w:p w:rsidR="00FB5403" w:rsidRPr="00B64AED" w:rsidRDefault="00FB5403" w:rsidP="00827242">
            <w:pPr>
              <w:pStyle w:val="1"/>
              <w:pBdr>
                <w:top w:val="nil"/>
                <w:left w:val="nil"/>
                <w:bottom w:val="nil"/>
                <w:right w:val="nil"/>
                <w:between w:val="nil"/>
              </w:pBdr>
              <w:spacing w:after="0" w:line="240" w:lineRule="auto"/>
              <w:jc w:val="both"/>
              <w:rPr>
                <w:rFonts w:ascii="GHEA Grapalat" w:eastAsia="GHEA Grapalat" w:hAnsi="GHEA Grapalat" w:cs="GHEA Grapalat"/>
              </w:rPr>
            </w:pPr>
          </w:p>
          <w:p w:rsidR="00BC27D3" w:rsidRPr="00B64AED" w:rsidRDefault="00BC27D3" w:rsidP="00827242">
            <w:pPr>
              <w:pStyle w:val="1"/>
              <w:pBdr>
                <w:top w:val="nil"/>
                <w:left w:val="nil"/>
                <w:bottom w:val="nil"/>
                <w:right w:val="nil"/>
                <w:between w:val="nil"/>
              </w:pBdr>
              <w:spacing w:after="0" w:line="240" w:lineRule="auto"/>
              <w:jc w:val="both"/>
              <w:rPr>
                <w:rFonts w:ascii="GHEA Grapalat" w:eastAsia="GHEA Grapalat" w:hAnsi="GHEA Grapalat" w:cs="GHEA Grapalat"/>
              </w:rPr>
            </w:pPr>
          </w:p>
          <w:p w:rsidR="00AD7FF9" w:rsidRPr="00B64AED" w:rsidRDefault="00AD7FF9" w:rsidP="00827242">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չէ</w:t>
            </w:r>
            <w:r w:rsidR="007428E5" w:rsidRPr="00B64AED">
              <w:rPr>
                <w:rFonts w:ascii="GHEA Grapalat" w:eastAsia="GHEA Grapalat" w:hAnsi="GHEA Grapalat" w:cs="GHEA Grapalat"/>
              </w:rPr>
              <w:t>:</w:t>
            </w:r>
          </w:p>
          <w:p w:rsidR="00AD7FF9" w:rsidRPr="00B64AED" w:rsidRDefault="00AD7FF9" w:rsidP="00AD7FF9">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Նախագծի Հոդված 31-ի 8-րդ մասի կարգավորման՝ ռեկտորի թափուր հաստիք առաջանալու դեպքում (տվյալ պարագայում փաս-տացի նաև սահմանված կարգով ռեկտոր չընտրվելու դեպքն է ընդգրկված) մինչև սույն օրենքով և բուհի կանոնադրությամբ սահ-մանված կարգով ռեկտորի ընտրությունը</w:t>
            </w:r>
            <w:r w:rsidR="007428E5" w:rsidRPr="00B64AED">
              <w:rPr>
                <w:rFonts w:ascii="GHEA Grapalat" w:eastAsia="GHEA Grapalat" w:hAnsi="GHEA Grapalat" w:cs="GHEA Grapalat"/>
              </w:rPr>
              <w:t xml:space="preserve"> (7-րդ կետի համաձայն)</w:t>
            </w:r>
            <w:r w:rsidRPr="00B64AED">
              <w:rPr>
                <w:rFonts w:ascii="GHEA Grapalat" w:eastAsia="GHEA Grapalat" w:hAnsi="GHEA Grapalat" w:cs="GHEA Grapalat"/>
              </w:rPr>
              <w:t>՝ ռեկտորի պարտականությունների կատարումը բուհի կառավարման խորհրդի որոշմամբ փաստացի դրված է պրոռեկտորներից մեկ վրա։</w:t>
            </w:r>
          </w:p>
          <w:p w:rsidR="00FB5403" w:rsidRPr="00B64AED" w:rsidRDefault="00FB5403" w:rsidP="00827242">
            <w:pPr>
              <w:pStyle w:val="1"/>
              <w:pBdr>
                <w:top w:val="nil"/>
                <w:left w:val="nil"/>
                <w:bottom w:val="nil"/>
                <w:right w:val="nil"/>
                <w:between w:val="nil"/>
              </w:pBdr>
              <w:spacing w:after="0" w:line="240" w:lineRule="auto"/>
              <w:jc w:val="both"/>
              <w:rPr>
                <w:rFonts w:ascii="GHEA Grapalat" w:eastAsia="GHEA Grapalat" w:hAnsi="GHEA Grapalat" w:cs="GHEA Grapalat"/>
              </w:rPr>
            </w:pPr>
          </w:p>
          <w:p w:rsidR="007428E5" w:rsidRPr="00B64AED" w:rsidRDefault="007428E5" w:rsidP="00827242">
            <w:pPr>
              <w:pStyle w:val="1"/>
              <w:pBdr>
                <w:top w:val="nil"/>
                <w:left w:val="nil"/>
                <w:bottom w:val="nil"/>
                <w:right w:val="nil"/>
                <w:between w:val="nil"/>
              </w:pBdr>
              <w:spacing w:after="0" w:line="240" w:lineRule="auto"/>
              <w:jc w:val="both"/>
              <w:rPr>
                <w:rFonts w:ascii="GHEA Grapalat" w:eastAsia="GHEA Grapalat" w:hAnsi="GHEA Grapalat" w:cs="GHEA Grapalat"/>
              </w:rPr>
            </w:pPr>
          </w:p>
          <w:p w:rsidR="007428E5" w:rsidRPr="00B64AED" w:rsidRDefault="007428E5" w:rsidP="00827242">
            <w:pPr>
              <w:pStyle w:val="1"/>
              <w:pBdr>
                <w:top w:val="nil"/>
                <w:left w:val="nil"/>
                <w:bottom w:val="nil"/>
                <w:right w:val="nil"/>
                <w:between w:val="nil"/>
              </w:pBdr>
              <w:spacing w:after="0" w:line="240" w:lineRule="auto"/>
              <w:jc w:val="both"/>
              <w:rPr>
                <w:rFonts w:ascii="GHEA Grapalat" w:eastAsia="GHEA Grapalat" w:hAnsi="GHEA Grapalat" w:cs="GHEA Grapalat"/>
              </w:rPr>
            </w:pPr>
          </w:p>
          <w:p w:rsidR="007428E5" w:rsidRPr="00B64AED" w:rsidRDefault="007428E5" w:rsidP="00827242">
            <w:pPr>
              <w:pStyle w:val="1"/>
              <w:pBdr>
                <w:top w:val="nil"/>
                <w:left w:val="nil"/>
                <w:bottom w:val="nil"/>
                <w:right w:val="nil"/>
                <w:between w:val="nil"/>
              </w:pBdr>
              <w:spacing w:after="0" w:line="240" w:lineRule="auto"/>
              <w:jc w:val="both"/>
              <w:rPr>
                <w:rFonts w:ascii="GHEA Grapalat" w:eastAsia="GHEA Grapalat" w:hAnsi="GHEA Grapalat" w:cs="GHEA Grapalat"/>
              </w:rPr>
            </w:pPr>
          </w:p>
          <w:p w:rsidR="007428E5" w:rsidRPr="00B64AED" w:rsidRDefault="007428E5" w:rsidP="00827242">
            <w:pPr>
              <w:pStyle w:val="1"/>
              <w:pBdr>
                <w:top w:val="nil"/>
                <w:left w:val="nil"/>
                <w:bottom w:val="nil"/>
                <w:right w:val="nil"/>
                <w:between w:val="nil"/>
              </w:pBdr>
              <w:spacing w:after="0" w:line="240" w:lineRule="auto"/>
              <w:jc w:val="both"/>
              <w:rPr>
                <w:rFonts w:ascii="GHEA Grapalat" w:eastAsia="GHEA Grapalat" w:hAnsi="GHEA Grapalat" w:cs="GHEA Grapalat"/>
              </w:rPr>
            </w:pPr>
          </w:p>
          <w:p w:rsidR="007428E5" w:rsidRPr="00B64AED" w:rsidRDefault="007428E5" w:rsidP="00827242">
            <w:pPr>
              <w:pStyle w:val="1"/>
              <w:pBdr>
                <w:top w:val="nil"/>
                <w:left w:val="nil"/>
                <w:bottom w:val="nil"/>
                <w:right w:val="nil"/>
                <w:between w:val="nil"/>
              </w:pBdr>
              <w:spacing w:after="0" w:line="240" w:lineRule="auto"/>
              <w:jc w:val="both"/>
              <w:rPr>
                <w:rFonts w:ascii="GHEA Grapalat" w:eastAsia="GHEA Grapalat" w:hAnsi="GHEA Grapalat" w:cs="GHEA Grapalat"/>
              </w:rPr>
            </w:pPr>
          </w:p>
          <w:p w:rsidR="007428E5" w:rsidRPr="00B64AED" w:rsidRDefault="007428E5" w:rsidP="00827242">
            <w:pPr>
              <w:pStyle w:val="1"/>
              <w:pBdr>
                <w:top w:val="nil"/>
                <w:left w:val="nil"/>
                <w:bottom w:val="nil"/>
                <w:right w:val="nil"/>
                <w:between w:val="nil"/>
              </w:pBdr>
              <w:spacing w:after="0" w:line="240" w:lineRule="auto"/>
              <w:jc w:val="both"/>
              <w:rPr>
                <w:rFonts w:ascii="GHEA Grapalat" w:eastAsia="GHEA Grapalat" w:hAnsi="GHEA Grapalat" w:cs="GHEA Grapalat"/>
              </w:rPr>
            </w:pPr>
          </w:p>
          <w:p w:rsidR="007428E5" w:rsidRPr="00B64AED" w:rsidRDefault="007428E5" w:rsidP="00827242">
            <w:pPr>
              <w:pStyle w:val="1"/>
              <w:pBdr>
                <w:top w:val="nil"/>
                <w:left w:val="nil"/>
                <w:bottom w:val="nil"/>
                <w:right w:val="nil"/>
                <w:between w:val="nil"/>
              </w:pBdr>
              <w:spacing w:after="0" w:line="240" w:lineRule="auto"/>
              <w:jc w:val="both"/>
              <w:rPr>
                <w:rFonts w:ascii="GHEA Grapalat" w:eastAsia="GHEA Grapalat" w:hAnsi="GHEA Grapalat" w:cs="GHEA Grapalat"/>
              </w:rPr>
            </w:pPr>
          </w:p>
          <w:p w:rsidR="007428E5" w:rsidRPr="00B64AED" w:rsidRDefault="007428E5" w:rsidP="00827242">
            <w:pPr>
              <w:pStyle w:val="1"/>
              <w:pBdr>
                <w:top w:val="nil"/>
                <w:left w:val="nil"/>
                <w:bottom w:val="nil"/>
                <w:right w:val="nil"/>
                <w:between w:val="nil"/>
              </w:pBdr>
              <w:spacing w:after="0" w:line="240" w:lineRule="auto"/>
              <w:jc w:val="both"/>
              <w:rPr>
                <w:rFonts w:ascii="GHEA Grapalat" w:eastAsia="GHEA Grapalat" w:hAnsi="GHEA Grapalat" w:cs="GHEA Grapalat"/>
              </w:rPr>
            </w:pPr>
          </w:p>
          <w:p w:rsidR="007428E5" w:rsidRPr="00B64AED" w:rsidRDefault="007428E5" w:rsidP="00827242">
            <w:pPr>
              <w:pStyle w:val="1"/>
              <w:pBdr>
                <w:top w:val="nil"/>
                <w:left w:val="nil"/>
                <w:bottom w:val="nil"/>
                <w:right w:val="nil"/>
                <w:between w:val="nil"/>
              </w:pBdr>
              <w:spacing w:after="0" w:line="240" w:lineRule="auto"/>
              <w:jc w:val="both"/>
              <w:rPr>
                <w:rFonts w:ascii="GHEA Grapalat" w:eastAsia="GHEA Grapalat" w:hAnsi="GHEA Grapalat" w:cs="GHEA Grapalat"/>
              </w:rPr>
            </w:pPr>
          </w:p>
          <w:p w:rsidR="007428E5" w:rsidRPr="00B64AED" w:rsidRDefault="007428E5" w:rsidP="00827242">
            <w:pPr>
              <w:pStyle w:val="1"/>
              <w:pBdr>
                <w:top w:val="nil"/>
                <w:left w:val="nil"/>
                <w:bottom w:val="nil"/>
                <w:right w:val="nil"/>
                <w:between w:val="nil"/>
              </w:pBdr>
              <w:spacing w:after="0" w:line="240" w:lineRule="auto"/>
              <w:jc w:val="both"/>
              <w:rPr>
                <w:rFonts w:ascii="GHEA Grapalat" w:eastAsia="GHEA Grapalat" w:hAnsi="GHEA Grapalat" w:cs="GHEA Grapalat"/>
              </w:rPr>
            </w:pPr>
          </w:p>
          <w:p w:rsidR="007428E5" w:rsidRPr="00B64AED" w:rsidRDefault="007428E5" w:rsidP="00827242">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Ընդունելի է մասնակի:</w:t>
            </w:r>
          </w:p>
          <w:p w:rsidR="007428E5" w:rsidRPr="00B64AED" w:rsidRDefault="000B29F3" w:rsidP="00827242">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Անհրաժեշտ ենք համարում </w:t>
            </w:r>
            <w:r w:rsidR="007428E5" w:rsidRPr="00B64AED">
              <w:rPr>
                <w:rFonts w:ascii="GHEA Grapalat" w:eastAsia="GHEA Grapalat" w:hAnsi="GHEA Grapalat" w:cs="GHEA Grapalat"/>
              </w:rPr>
              <w:t>նշե</w:t>
            </w:r>
            <w:r w:rsidRPr="00B64AED">
              <w:rPr>
                <w:rFonts w:ascii="GHEA Grapalat" w:eastAsia="GHEA Grapalat" w:hAnsi="GHEA Grapalat" w:cs="GHEA Grapalat"/>
              </w:rPr>
              <w:t>լ նաև</w:t>
            </w:r>
            <w:r w:rsidR="007428E5" w:rsidRPr="00B64AED">
              <w:rPr>
                <w:rFonts w:ascii="GHEA Grapalat" w:eastAsia="GHEA Grapalat" w:hAnsi="GHEA Grapalat" w:cs="GHEA Grapalat"/>
              </w:rPr>
              <w:t xml:space="preserve">, որ </w:t>
            </w:r>
            <w:r w:rsidRPr="00B64AED">
              <w:rPr>
                <w:rFonts w:ascii="GHEA Grapalat" w:eastAsia="GHEA Grapalat" w:hAnsi="GHEA Grapalat" w:cs="GHEA Grapalat"/>
              </w:rPr>
              <w:t>դրանց</w:t>
            </w:r>
            <w:r w:rsidR="007428E5" w:rsidRPr="00B64AED">
              <w:rPr>
                <w:rFonts w:ascii="GHEA Grapalat" w:eastAsia="GHEA Grapalat" w:hAnsi="GHEA Grapalat" w:cs="GHEA Grapalat"/>
              </w:rPr>
              <w:t xml:space="preserve"> սահմանման անհրաժեշ</w:t>
            </w:r>
            <w:r w:rsidRPr="00B64AED">
              <w:rPr>
                <w:rFonts w:ascii="GHEA Grapalat" w:eastAsia="GHEA Grapalat" w:hAnsi="GHEA Grapalat" w:cs="GHEA Grapalat"/>
              </w:rPr>
              <w:t>-</w:t>
            </w:r>
            <w:r w:rsidR="007428E5" w:rsidRPr="00B64AED">
              <w:rPr>
                <w:rFonts w:ascii="GHEA Grapalat" w:eastAsia="GHEA Grapalat" w:hAnsi="GHEA Grapalat" w:cs="GHEA Grapalat"/>
              </w:rPr>
              <w:t xml:space="preserve">տությունը և չափը </w:t>
            </w:r>
            <w:r w:rsidR="007428E5" w:rsidRPr="00B64AED">
              <w:rPr>
                <w:rFonts w:ascii="GHEA Grapalat" w:eastAsia="GHEA Grapalat" w:hAnsi="GHEA Grapalat" w:cs="GHEA Grapalat"/>
              </w:rPr>
              <w:lastRenderedPageBreak/>
              <w:t>հաստատում է տվյալ բուհի կառավարման խորհուրդը` ռեկտորի ներկայացմամբ</w:t>
            </w:r>
            <w:r w:rsidRPr="00B64AED">
              <w:rPr>
                <w:rFonts w:ascii="GHEA Grapalat" w:eastAsia="GHEA Grapalat" w:hAnsi="GHEA Grapalat" w:cs="GHEA Grapalat"/>
              </w:rPr>
              <w:t>, որոնք սահմանված կարգով նախատեսվում և հաս-տատվում են հաստա-տության կողմից, հիմք ընդունելով բուհի կանոնա-դրությամբ նախատեսված անհրաժեշտ դրույթները:</w:t>
            </w:r>
          </w:p>
          <w:p w:rsidR="00BD6B42" w:rsidRPr="00B64AED" w:rsidRDefault="00BD6B42" w:rsidP="00827242">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Ընդունել</w:t>
            </w:r>
            <w:r w:rsidR="003F1D0D" w:rsidRPr="00B64AED">
              <w:rPr>
                <w:rFonts w:ascii="GHEA Grapalat" w:eastAsia="GHEA Grapalat" w:hAnsi="GHEA Grapalat" w:cs="GHEA Grapalat"/>
              </w:rPr>
              <w:t>ի</w:t>
            </w:r>
            <w:r w:rsidR="00A32493" w:rsidRPr="001738E7">
              <w:rPr>
                <w:rFonts w:ascii="GHEA Grapalat" w:eastAsia="GHEA Grapalat" w:hAnsi="GHEA Grapalat" w:cs="GHEA Grapalat"/>
              </w:rPr>
              <w:t xml:space="preserve"> </w:t>
            </w:r>
            <w:r w:rsidR="003F1D0D" w:rsidRPr="00B64AED">
              <w:rPr>
                <w:rFonts w:ascii="GHEA Grapalat" w:eastAsia="GHEA Grapalat" w:hAnsi="GHEA Grapalat" w:cs="GHEA Grapalat"/>
              </w:rPr>
              <w:t>չ</w:t>
            </w:r>
            <w:r w:rsidRPr="00B64AED">
              <w:rPr>
                <w:rFonts w:ascii="GHEA Grapalat" w:eastAsia="GHEA Grapalat" w:hAnsi="GHEA Grapalat" w:cs="GHEA Grapalat"/>
              </w:rPr>
              <w:t>է:</w:t>
            </w:r>
          </w:p>
          <w:p w:rsidR="00FB5403" w:rsidRPr="00B64AED" w:rsidRDefault="00BD6B42" w:rsidP="00827242">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Օրենքի նախագծում կան անհրաժեշտ դրույթներ պետության կողմից տրա-մադրվող ուսանողական կրթաթոշակի ձևով ուսման վճարի լրիվփոխհատուց-ման ապահովման</w:t>
            </w:r>
            <w:r w:rsidR="00110E79" w:rsidRPr="00B64AED">
              <w:rPr>
                <w:rFonts w:ascii="GHEA Grapalat" w:eastAsia="GHEA Grapalat" w:hAnsi="GHEA Grapalat" w:cs="GHEA Grapalat"/>
              </w:rPr>
              <w:t xml:space="preserve"> և դրա կարգավորման</w:t>
            </w:r>
            <w:r w:rsidRPr="00B64AED">
              <w:rPr>
                <w:rFonts w:ascii="GHEA Grapalat" w:eastAsia="GHEA Grapalat" w:hAnsi="GHEA Grapalat" w:cs="GHEA Grapalat"/>
              </w:rPr>
              <w:t xml:space="preserve"> դրույթների մասով համար (մասնավո</w:t>
            </w:r>
            <w:r w:rsidR="00110E79" w:rsidRPr="00B64AED">
              <w:rPr>
                <w:rFonts w:ascii="GHEA Grapalat" w:eastAsia="GHEA Grapalat" w:hAnsi="GHEA Grapalat" w:cs="GHEA Grapalat"/>
              </w:rPr>
              <w:t>-</w:t>
            </w:r>
            <w:r w:rsidRPr="00B64AED">
              <w:rPr>
                <w:rFonts w:ascii="GHEA Grapalat" w:eastAsia="GHEA Grapalat" w:hAnsi="GHEA Grapalat" w:cs="GHEA Grapalat"/>
              </w:rPr>
              <w:t>րապես, Նախագծի՝ հոդված 32-ի 2-րդ մաս, հոդված 17-ի 14-րդ, 19-21-րդ մասեր</w:t>
            </w:r>
            <w:r w:rsidR="00BA75D4" w:rsidRPr="00B64AED">
              <w:rPr>
                <w:rFonts w:ascii="GHEA Grapalat" w:eastAsia="GHEA Grapalat" w:hAnsi="GHEA Grapalat" w:cs="GHEA Grapalat"/>
              </w:rPr>
              <w:t>, հոդված 34-ի 7-8-րդ մասեր</w:t>
            </w:r>
            <w:r w:rsidRPr="00B64AED">
              <w:rPr>
                <w:rFonts w:ascii="GHEA Grapalat" w:eastAsia="GHEA Grapalat" w:hAnsi="GHEA Grapalat" w:cs="GHEA Grapalat"/>
              </w:rPr>
              <w:t xml:space="preserve"> և այլն):</w:t>
            </w:r>
          </w:p>
          <w:p w:rsidR="00FB5403" w:rsidRPr="00B64AED" w:rsidRDefault="00273773" w:rsidP="00827242">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Ընդունվել է ի գիտություն: </w:t>
            </w:r>
          </w:p>
          <w:p w:rsidR="00273773" w:rsidRPr="00B64AED" w:rsidRDefault="00273773" w:rsidP="00DA6082">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ԲՏԱ նախարարության հետ տեղի է ունեցել բանավոր քննարկում և նախարա-րության կողմից կազմա-կերպվող քննարկ</w:t>
            </w:r>
            <w:r w:rsidR="00DA6082" w:rsidRPr="00B64AED">
              <w:rPr>
                <w:rFonts w:ascii="GHEA Grapalat" w:eastAsia="GHEA Grapalat" w:hAnsi="GHEA Grapalat" w:cs="GHEA Grapalat"/>
              </w:rPr>
              <w:t>մանը</w:t>
            </w:r>
            <w:r w:rsidRPr="00B64AED">
              <w:rPr>
                <w:rFonts w:ascii="GHEA Grapalat" w:eastAsia="GHEA Grapalat" w:hAnsi="GHEA Grapalat" w:cs="GHEA Grapalat"/>
              </w:rPr>
              <w:t xml:space="preserve"> մասնակցելու նպատակով ներկայացվել է ԿԳՄՍ նախարարության ներկայա-ցուցչի թեկնածություն:  </w:t>
            </w:r>
          </w:p>
          <w:p w:rsidR="00D629B6" w:rsidRPr="00B64AED" w:rsidRDefault="00D629B6" w:rsidP="00715F21">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Ընդունվել է ի գիտություն:</w:t>
            </w:r>
          </w:p>
          <w:p w:rsidR="00D629B6" w:rsidRPr="00B64AED" w:rsidRDefault="00D629B6" w:rsidP="00715F21">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Առաջարկվող կարգավո-րումը կերաշխավորի բուհերի ինստիտուցիոնալ կարողությունների հետագա զարգացումը և ֆինանսա-կան կայունությունը:</w:t>
            </w:r>
          </w:p>
          <w:p w:rsidR="00DA6082" w:rsidRPr="00B64AED" w:rsidRDefault="00D629B6" w:rsidP="00715F21">
            <w:pPr>
              <w:pStyle w:val="1"/>
              <w:pBdr>
                <w:top w:val="nil"/>
                <w:left w:val="nil"/>
                <w:bottom w:val="nil"/>
                <w:right w:val="nil"/>
                <w:between w:val="nil"/>
              </w:pBdr>
              <w:spacing w:after="0" w:line="240" w:lineRule="auto"/>
              <w:jc w:val="both"/>
              <w:rPr>
                <w:rFonts w:ascii="GHEA Grapalat" w:eastAsia="GHEA Grapalat" w:hAnsi="GHEA Grapalat" w:cs="GHEA Grapalat"/>
              </w:rPr>
            </w:pPr>
            <w:r w:rsidRPr="00B64AED">
              <w:rPr>
                <w:rFonts w:ascii="GHEA Grapalat" w:eastAsia="GHEA Grapalat" w:hAnsi="GHEA Grapalat" w:cs="GHEA Grapalat"/>
              </w:rPr>
              <w:t xml:space="preserve">Բարձրագույն կրթությանը տրամադրվող պետական ֆինանսական միջոցների հետևողական նվազման պայմաններում բուհերի միջոցները հիմնականում ձևավորվում են ուսանողների ուսման </w:t>
            </w:r>
            <w:r w:rsidRPr="00B64AED">
              <w:rPr>
                <w:rFonts w:ascii="GHEA Grapalat" w:eastAsia="GHEA Grapalat" w:hAnsi="GHEA Grapalat" w:cs="GHEA Grapalat"/>
              </w:rPr>
              <w:lastRenderedPageBreak/>
              <w:t>վարձերից, ինչը ևս նվազ-ման միտում ունի, նկատի ունենալով տարեցտարի բուհեր ընդունվողների թվաքանակի կրճատումը:</w:t>
            </w:r>
          </w:p>
        </w:tc>
        <w:tc>
          <w:tcPr>
            <w:tcW w:w="1843" w:type="dxa"/>
            <w:tcBorders>
              <w:top w:val="single" w:sz="4" w:space="0" w:color="000000"/>
              <w:left w:val="single" w:sz="4" w:space="0" w:color="000000"/>
              <w:bottom w:val="single" w:sz="4" w:space="0" w:color="000000"/>
              <w:right w:val="single" w:sz="4" w:space="0" w:color="000000"/>
            </w:tcBorders>
          </w:tcPr>
          <w:p w:rsidR="00C05DEE" w:rsidRPr="00B64AED" w:rsidRDefault="00C05DEE">
            <w:pPr>
              <w:pStyle w:val="1"/>
              <w:pBdr>
                <w:top w:val="nil"/>
                <w:left w:val="nil"/>
                <w:bottom w:val="nil"/>
                <w:right w:val="nil"/>
                <w:between w:val="nil"/>
              </w:pBdr>
              <w:spacing w:after="0" w:line="240" w:lineRule="auto"/>
              <w:rPr>
                <w:rFonts w:ascii="GHEA Grapalat" w:eastAsia="GHEA Grapalat" w:hAnsi="GHEA Grapalat" w:cs="GHEA Grapalat"/>
              </w:rPr>
            </w:pPr>
          </w:p>
          <w:p w:rsidR="00CA21F4" w:rsidRPr="00B64AED" w:rsidRDefault="00CA21F4">
            <w:pPr>
              <w:pStyle w:val="1"/>
              <w:pBdr>
                <w:top w:val="nil"/>
                <w:left w:val="nil"/>
                <w:bottom w:val="nil"/>
                <w:right w:val="nil"/>
                <w:between w:val="nil"/>
              </w:pBdr>
              <w:spacing w:after="0" w:line="240" w:lineRule="auto"/>
              <w:rPr>
                <w:rFonts w:ascii="GHEA Grapalat" w:eastAsia="GHEA Grapalat" w:hAnsi="GHEA Grapalat" w:cs="GHEA Grapalat"/>
              </w:rPr>
            </w:pPr>
          </w:p>
          <w:p w:rsidR="00CA21F4" w:rsidRPr="00B64AED" w:rsidRDefault="00CA21F4">
            <w:pPr>
              <w:pStyle w:val="1"/>
              <w:pBdr>
                <w:top w:val="nil"/>
                <w:left w:val="nil"/>
                <w:bottom w:val="nil"/>
                <w:right w:val="nil"/>
                <w:between w:val="nil"/>
              </w:pBdr>
              <w:spacing w:after="0" w:line="240" w:lineRule="auto"/>
              <w:rPr>
                <w:rFonts w:ascii="GHEA Grapalat" w:eastAsia="GHEA Grapalat" w:hAnsi="GHEA Grapalat" w:cs="GHEA Grapalat"/>
              </w:rPr>
            </w:pPr>
          </w:p>
          <w:p w:rsidR="00CA21F4" w:rsidRPr="00B64AED" w:rsidRDefault="00CA21F4">
            <w:pPr>
              <w:pStyle w:val="1"/>
              <w:pBdr>
                <w:top w:val="nil"/>
                <w:left w:val="nil"/>
                <w:bottom w:val="nil"/>
                <w:right w:val="nil"/>
                <w:between w:val="nil"/>
              </w:pBdr>
              <w:spacing w:after="0" w:line="240" w:lineRule="auto"/>
              <w:rPr>
                <w:rFonts w:ascii="GHEA Grapalat" w:eastAsia="GHEA Grapalat" w:hAnsi="GHEA Grapalat" w:cs="GHEA Grapalat"/>
              </w:rPr>
            </w:pPr>
          </w:p>
          <w:p w:rsidR="00CA21F4" w:rsidRPr="00B64AED" w:rsidRDefault="00CA21F4">
            <w:pPr>
              <w:pStyle w:val="1"/>
              <w:pBdr>
                <w:top w:val="nil"/>
                <w:left w:val="nil"/>
                <w:bottom w:val="nil"/>
                <w:right w:val="nil"/>
                <w:between w:val="nil"/>
              </w:pBdr>
              <w:spacing w:after="0" w:line="240" w:lineRule="auto"/>
              <w:rPr>
                <w:rFonts w:ascii="GHEA Grapalat" w:eastAsia="GHEA Grapalat" w:hAnsi="GHEA Grapalat" w:cs="GHEA Grapalat"/>
              </w:rPr>
            </w:pPr>
          </w:p>
          <w:p w:rsidR="00CA21F4" w:rsidRPr="00B64AED" w:rsidRDefault="00CA21F4">
            <w:pPr>
              <w:pStyle w:val="1"/>
              <w:pBdr>
                <w:top w:val="nil"/>
                <w:left w:val="nil"/>
                <w:bottom w:val="nil"/>
                <w:right w:val="nil"/>
                <w:between w:val="nil"/>
              </w:pBdr>
              <w:spacing w:after="0" w:line="240" w:lineRule="auto"/>
              <w:rPr>
                <w:rFonts w:ascii="GHEA Grapalat" w:eastAsia="GHEA Grapalat" w:hAnsi="GHEA Grapalat" w:cs="GHEA Grapalat"/>
              </w:rPr>
            </w:pPr>
          </w:p>
          <w:p w:rsidR="00CA21F4" w:rsidRPr="00B64AED" w:rsidRDefault="00CA21F4">
            <w:pPr>
              <w:pStyle w:val="1"/>
              <w:pBdr>
                <w:top w:val="nil"/>
                <w:left w:val="nil"/>
                <w:bottom w:val="nil"/>
                <w:right w:val="nil"/>
                <w:between w:val="nil"/>
              </w:pBdr>
              <w:spacing w:after="0" w:line="240" w:lineRule="auto"/>
              <w:rPr>
                <w:rFonts w:ascii="GHEA Grapalat" w:eastAsia="GHEA Grapalat" w:hAnsi="GHEA Grapalat" w:cs="GHEA Grapalat"/>
              </w:rPr>
            </w:pPr>
          </w:p>
          <w:p w:rsidR="00CA21F4" w:rsidRPr="00B64AED" w:rsidRDefault="00CA21F4">
            <w:pPr>
              <w:pStyle w:val="1"/>
              <w:pBdr>
                <w:top w:val="nil"/>
                <w:left w:val="nil"/>
                <w:bottom w:val="nil"/>
                <w:right w:val="nil"/>
                <w:between w:val="nil"/>
              </w:pBdr>
              <w:spacing w:after="0" w:line="240" w:lineRule="auto"/>
              <w:rPr>
                <w:rFonts w:ascii="GHEA Grapalat" w:eastAsia="GHEA Grapalat" w:hAnsi="GHEA Grapalat" w:cs="GHEA Grapalat"/>
              </w:rPr>
            </w:pPr>
          </w:p>
          <w:p w:rsidR="00CA21F4" w:rsidRPr="00B64AED" w:rsidRDefault="00CA21F4">
            <w:pPr>
              <w:pStyle w:val="1"/>
              <w:pBdr>
                <w:top w:val="nil"/>
                <w:left w:val="nil"/>
                <w:bottom w:val="nil"/>
                <w:right w:val="nil"/>
                <w:between w:val="nil"/>
              </w:pBdr>
              <w:spacing w:after="0" w:line="240" w:lineRule="auto"/>
              <w:rPr>
                <w:rFonts w:ascii="GHEA Grapalat" w:eastAsia="GHEA Grapalat" w:hAnsi="GHEA Grapalat" w:cs="GHEA Grapalat"/>
              </w:rPr>
            </w:pPr>
          </w:p>
          <w:p w:rsidR="00C32698" w:rsidRPr="00B64AED" w:rsidRDefault="00C32698">
            <w:pPr>
              <w:pStyle w:val="1"/>
              <w:pBdr>
                <w:top w:val="nil"/>
                <w:left w:val="nil"/>
                <w:bottom w:val="nil"/>
                <w:right w:val="nil"/>
                <w:between w:val="nil"/>
              </w:pBdr>
              <w:spacing w:after="0" w:line="240" w:lineRule="auto"/>
              <w:rPr>
                <w:rFonts w:ascii="GHEA Grapalat" w:eastAsia="GHEA Grapalat" w:hAnsi="GHEA Grapalat" w:cs="GHEA Grapalat"/>
              </w:rPr>
            </w:pPr>
          </w:p>
          <w:p w:rsidR="00C32698" w:rsidRPr="00B64AED" w:rsidRDefault="00C32698">
            <w:pPr>
              <w:pStyle w:val="1"/>
              <w:pBdr>
                <w:top w:val="nil"/>
                <w:left w:val="nil"/>
                <w:bottom w:val="nil"/>
                <w:right w:val="nil"/>
                <w:between w:val="nil"/>
              </w:pBdr>
              <w:spacing w:after="0" w:line="240" w:lineRule="auto"/>
              <w:rPr>
                <w:rFonts w:ascii="GHEA Grapalat" w:eastAsia="GHEA Grapalat" w:hAnsi="GHEA Grapalat" w:cs="GHEA Grapalat"/>
              </w:rPr>
            </w:pPr>
          </w:p>
          <w:p w:rsidR="00C32698" w:rsidRPr="00B64AED" w:rsidRDefault="00C32698">
            <w:pPr>
              <w:pStyle w:val="1"/>
              <w:pBdr>
                <w:top w:val="nil"/>
                <w:left w:val="nil"/>
                <w:bottom w:val="nil"/>
                <w:right w:val="nil"/>
                <w:between w:val="nil"/>
              </w:pBdr>
              <w:spacing w:after="0" w:line="240" w:lineRule="auto"/>
              <w:rPr>
                <w:rFonts w:ascii="GHEA Grapalat" w:eastAsia="GHEA Grapalat" w:hAnsi="GHEA Grapalat" w:cs="GHEA Grapalat"/>
              </w:rPr>
            </w:pPr>
          </w:p>
          <w:p w:rsidR="00C32698" w:rsidRPr="00B64AED" w:rsidRDefault="00C32698">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Կատարվել է </w:t>
            </w: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համապատասխան</w:t>
            </w:r>
          </w:p>
          <w:p w:rsidR="00706A39" w:rsidRPr="00B64AED" w:rsidRDefault="00706A39">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փոփոխություն</w:t>
            </w: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991BE8" w:rsidRPr="00B64AED" w:rsidRDefault="00991BE8" w:rsidP="00991BE8">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Կատարվել է </w:t>
            </w:r>
          </w:p>
          <w:p w:rsidR="00991BE8" w:rsidRPr="00B64AED" w:rsidRDefault="00991BE8" w:rsidP="00991BE8">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համապատասխան</w:t>
            </w:r>
          </w:p>
          <w:p w:rsidR="0083180F" w:rsidRPr="00B64AED" w:rsidRDefault="00991BE8" w:rsidP="00991BE8">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լրացում</w:t>
            </w: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642522" w:rsidRPr="00B64AED" w:rsidRDefault="00642522" w:rsidP="00642522">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Կատարվել է </w:t>
            </w:r>
          </w:p>
          <w:p w:rsidR="00642522" w:rsidRPr="00B64AED" w:rsidRDefault="00642522" w:rsidP="00642522">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համապատասխան</w:t>
            </w:r>
          </w:p>
          <w:p w:rsidR="0083180F" w:rsidRPr="00B64AED" w:rsidRDefault="00642522" w:rsidP="00642522">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փոփոխություն</w:t>
            </w: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492EA1" w:rsidRPr="00B64AED" w:rsidRDefault="00492EA1" w:rsidP="00492EA1">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Կատարվել է </w:t>
            </w:r>
          </w:p>
          <w:p w:rsidR="00492EA1" w:rsidRPr="00B64AED" w:rsidRDefault="00492EA1" w:rsidP="00492EA1">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համապատաս</w:t>
            </w:r>
            <w:r w:rsidRPr="00B64AED">
              <w:rPr>
                <w:rFonts w:ascii="GHEA Grapalat" w:eastAsia="GHEA Grapalat" w:hAnsi="GHEA Grapalat" w:cs="GHEA Grapalat"/>
              </w:rPr>
              <w:lastRenderedPageBreak/>
              <w:t>խան</w:t>
            </w:r>
          </w:p>
          <w:p w:rsidR="0083180F" w:rsidRPr="00B64AED" w:rsidRDefault="00492EA1" w:rsidP="00492EA1">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լրացում</w:t>
            </w: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83180F" w:rsidRPr="00B64AED" w:rsidRDefault="0083180F">
            <w:pPr>
              <w:pStyle w:val="1"/>
              <w:pBdr>
                <w:top w:val="nil"/>
                <w:left w:val="nil"/>
                <w:bottom w:val="nil"/>
                <w:right w:val="nil"/>
                <w:between w:val="nil"/>
              </w:pBdr>
              <w:spacing w:after="0" w:line="240" w:lineRule="auto"/>
              <w:rPr>
                <w:rFonts w:ascii="GHEA Grapalat" w:eastAsia="GHEA Grapalat" w:hAnsi="GHEA Grapalat" w:cs="GHEA Grapalat"/>
              </w:rPr>
            </w:pPr>
          </w:p>
          <w:p w:rsidR="002B6979" w:rsidRPr="00B64AED" w:rsidRDefault="002B6979">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Նախագծի 28-րդ հոդվածի 1-ին և 2-րդ մասում կատարվել են անհրաժեշտ խմբագրումներ</w:t>
            </w:r>
          </w:p>
          <w:p w:rsidR="002B6979" w:rsidRPr="00B64AED" w:rsidRDefault="002B6979">
            <w:pPr>
              <w:pStyle w:val="1"/>
              <w:pBdr>
                <w:top w:val="nil"/>
                <w:left w:val="nil"/>
                <w:bottom w:val="nil"/>
                <w:right w:val="nil"/>
                <w:between w:val="nil"/>
              </w:pBdr>
              <w:spacing w:after="0" w:line="240" w:lineRule="auto"/>
              <w:rPr>
                <w:rFonts w:ascii="GHEA Grapalat" w:eastAsia="GHEA Grapalat" w:hAnsi="GHEA Grapalat" w:cs="GHEA Grapalat"/>
              </w:rPr>
            </w:pPr>
          </w:p>
          <w:p w:rsidR="002B6979" w:rsidRPr="00B64AED" w:rsidRDefault="002B6979">
            <w:pPr>
              <w:pStyle w:val="1"/>
              <w:pBdr>
                <w:top w:val="nil"/>
                <w:left w:val="nil"/>
                <w:bottom w:val="nil"/>
                <w:right w:val="nil"/>
                <w:between w:val="nil"/>
              </w:pBdr>
              <w:spacing w:after="0" w:line="240" w:lineRule="auto"/>
              <w:rPr>
                <w:rFonts w:ascii="GHEA Grapalat" w:eastAsia="GHEA Grapalat" w:hAnsi="GHEA Grapalat" w:cs="GHEA Grapalat"/>
              </w:rPr>
            </w:pPr>
          </w:p>
          <w:p w:rsidR="002B6979" w:rsidRPr="00B64AED" w:rsidRDefault="002B6979">
            <w:pPr>
              <w:pStyle w:val="1"/>
              <w:pBdr>
                <w:top w:val="nil"/>
                <w:left w:val="nil"/>
                <w:bottom w:val="nil"/>
                <w:right w:val="nil"/>
                <w:between w:val="nil"/>
              </w:pBdr>
              <w:spacing w:after="0" w:line="240" w:lineRule="auto"/>
              <w:rPr>
                <w:rFonts w:ascii="GHEA Grapalat" w:eastAsia="GHEA Grapalat" w:hAnsi="GHEA Grapalat" w:cs="GHEA Grapalat"/>
              </w:rPr>
            </w:pPr>
          </w:p>
          <w:p w:rsidR="002B6979" w:rsidRPr="00B64AED" w:rsidRDefault="002B6979">
            <w:pPr>
              <w:pStyle w:val="1"/>
              <w:pBdr>
                <w:top w:val="nil"/>
                <w:left w:val="nil"/>
                <w:bottom w:val="nil"/>
                <w:right w:val="nil"/>
                <w:between w:val="nil"/>
              </w:pBdr>
              <w:spacing w:after="0" w:line="240" w:lineRule="auto"/>
              <w:rPr>
                <w:rFonts w:ascii="GHEA Grapalat" w:eastAsia="GHEA Grapalat" w:hAnsi="GHEA Grapalat" w:cs="GHEA Grapalat"/>
              </w:rPr>
            </w:pPr>
          </w:p>
          <w:p w:rsidR="002B6979" w:rsidRPr="00B64AED" w:rsidRDefault="002B6979">
            <w:pPr>
              <w:pStyle w:val="1"/>
              <w:pBdr>
                <w:top w:val="nil"/>
                <w:left w:val="nil"/>
                <w:bottom w:val="nil"/>
                <w:right w:val="nil"/>
                <w:between w:val="nil"/>
              </w:pBdr>
              <w:spacing w:after="0" w:line="240" w:lineRule="auto"/>
              <w:rPr>
                <w:rFonts w:ascii="GHEA Grapalat" w:eastAsia="GHEA Grapalat" w:hAnsi="GHEA Grapalat" w:cs="GHEA Grapalat"/>
              </w:rPr>
            </w:pPr>
          </w:p>
          <w:p w:rsidR="002B6979" w:rsidRPr="00B64AED" w:rsidRDefault="002B6979">
            <w:pPr>
              <w:pStyle w:val="1"/>
              <w:pBdr>
                <w:top w:val="nil"/>
                <w:left w:val="nil"/>
                <w:bottom w:val="nil"/>
                <w:right w:val="nil"/>
                <w:between w:val="nil"/>
              </w:pBdr>
              <w:spacing w:after="0" w:line="240" w:lineRule="auto"/>
              <w:rPr>
                <w:rFonts w:ascii="GHEA Grapalat" w:eastAsia="GHEA Grapalat" w:hAnsi="GHEA Grapalat" w:cs="GHEA Grapalat"/>
              </w:rPr>
            </w:pPr>
          </w:p>
          <w:p w:rsidR="002B6979" w:rsidRPr="00B64AED" w:rsidRDefault="002B6979">
            <w:pPr>
              <w:pStyle w:val="1"/>
              <w:pBdr>
                <w:top w:val="nil"/>
                <w:left w:val="nil"/>
                <w:bottom w:val="nil"/>
                <w:right w:val="nil"/>
                <w:between w:val="nil"/>
              </w:pBdr>
              <w:spacing w:after="0" w:line="240" w:lineRule="auto"/>
              <w:rPr>
                <w:rFonts w:ascii="GHEA Grapalat" w:eastAsia="GHEA Grapalat" w:hAnsi="GHEA Grapalat" w:cs="GHEA Grapalat"/>
              </w:rPr>
            </w:pPr>
          </w:p>
          <w:p w:rsidR="002B6979" w:rsidRPr="00B64AED" w:rsidRDefault="002B6979">
            <w:pPr>
              <w:pStyle w:val="1"/>
              <w:pBdr>
                <w:top w:val="nil"/>
                <w:left w:val="nil"/>
                <w:bottom w:val="nil"/>
                <w:right w:val="nil"/>
                <w:between w:val="nil"/>
              </w:pBdr>
              <w:spacing w:after="0" w:line="240" w:lineRule="auto"/>
              <w:rPr>
                <w:rFonts w:ascii="GHEA Grapalat" w:eastAsia="GHEA Grapalat" w:hAnsi="GHEA Grapalat" w:cs="GHEA Grapalat"/>
              </w:rPr>
            </w:pPr>
          </w:p>
          <w:p w:rsidR="002B6979" w:rsidRPr="00B64AED" w:rsidRDefault="002B6979">
            <w:pPr>
              <w:pStyle w:val="1"/>
              <w:pBdr>
                <w:top w:val="nil"/>
                <w:left w:val="nil"/>
                <w:bottom w:val="nil"/>
                <w:right w:val="nil"/>
                <w:between w:val="nil"/>
              </w:pBdr>
              <w:spacing w:after="0" w:line="240" w:lineRule="auto"/>
              <w:rPr>
                <w:rFonts w:ascii="GHEA Grapalat" w:eastAsia="GHEA Grapalat" w:hAnsi="GHEA Grapalat" w:cs="GHEA Grapalat"/>
              </w:rPr>
            </w:pPr>
          </w:p>
          <w:p w:rsidR="002B6979" w:rsidRPr="00B64AED" w:rsidRDefault="002B6979">
            <w:pPr>
              <w:pStyle w:val="1"/>
              <w:pBdr>
                <w:top w:val="nil"/>
                <w:left w:val="nil"/>
                <w:bottom w:val="nil"/>
                <w:right w:val="nil"/>
                <w:between w:val="nil"/>
              </w:pBdr>
              <w:spacing w:after="0" w:line="240" w:lineRule="auto"/>
              <w:rPr>
                <w:rFonts w:ascii="GHEA Grapalat" w:eastAsia="GHEA Grapalat" w:hAnsi="GHEA Grapalat" w:cs="GHEA Grapalat"/>
              </w:rPr>
            </w:pPr>
          </w:p>
          <w:p w:rsidR="002B6979" w:rsidRPr="00B64AED" w:rsidRDefault="002B6979">
            <w:pPr>
              <w:pStyle w:val="1"/>
              <w:pBdr>
                <w:top w:val="nil"/>
                <w:left w:val="nil"/>
                <w:bottom w:val="nil"/>
                <w:right w:val="nil"/>
                <w:between w:val="nil"/>
              </w:pBdr>
              <w:spacing w:after="0" w:line="240" w:lineRule="auto"/>
              <w:rPr>
                <w:rFonts w:ascii="GHEA Grapalat" w:eastAsia="GHEA Grapalat" w:hAnsi="GHEA Grapalat" w:cs="GHEA Grapalat"/>
              </w:rPr>
            </w:pPr>
          </w:p>
          <w:p w:rsidR="002B6979" w:rsidRPr="00B64AED" w:rsidRDefault="002B6979">
            <w:pPr>
              <w:pStyle w:val="1"/>
              <w:pBdr>
                <w:top w:val="nil"/>
                <w:left w:val="nil"/>
                <w:bottom w:val="nil"/>
                <w:right w:val="nil"/>
                <w:between w:val="nil"/>
              </w:pBdr>
              <w:spacing w:after="0" w:line="240" w:lineRule="auto"/>
              <w:rPr>
                <w:rFonts w:ascii="GHEA Grapalat" w:eastAsia="GHEA Grapalat" w:hAnsi="GHEA Grapalat" w:cs="GHEA Grapalat"/>
              </w:rPr>
            </w:pPr>
          </w:p>
          <w:p w:rsidR="002B6979" w:rsidRPr="00B64AED" w:rsidRDefault="002B6979">
            <w:pPr>
              <w:pStyle w:val="1"/>
              <w:pBdr>
                <w:top w:val="nil"/>
                <w:left w:val="nil"/>
                <w:bottom w:val="nil"/>
                <w:right w:val="nil"/>
                <w:between w:val="nil"/>
              </w:pBdr>
              <w:spacing w:after="0" w:line="240" w:lineRule="auto"/>
              <w:rPr>
                <w:rFonts w:ascii="GHEA Grapalat" w:eastAsia="GHEA Grapalat" w:hAnsi="GHEA Grapalat" w:cs="GHEA Grapalat"/>
              </w:rPr>
            </w:pPr>
          </w:p>
          <w:p w:rsidR="002B6979" w:rsidRPr="00B64AED" w:rsidRDefault="002B6979">
            <w:pPr>
              <w:pStyle w:val="1"/>
              <w:pBdr>
                <w:top w:val="nil"/>
                <w:left w:val="nil"/>
                <w:bottom w:val="nil"/>
                <w:right w:val="nil"/>
                <w:between w:val="nil"/>
              </w:pBdr>
              <w:spacing w:after="0" w:line="240" w:lineRule="auto"/>
              <w:rPr>
                <w:rFonts w:ascii="GHEA Grapalat" w:eastAsia="GHEA Grapalat" w:hAnsi="GHEA Grapalat" w:cs="GHEA Grapalat"/>
              </w:rPr>
            </w:pPr>
          </w:p>
          <w:p w:rsidR="002B6979" w:rsidRPr="00B64AED" w:rsidRDefault="002B6979">
            <w:pPr>
              <w:pStyle w:val="1"/>
              <w:pBdr>
                <w:top w:val="nil"/>
                <w:left w:val="nil"/>
                <w:bottom w:val="nil"/>
                <w:right w:val="nil"/>
                <w:between w:val="nil"/>
              </w:pBdr>
              <w:spacing w:after="0" w:line="240" w:lineRule="auto"/>
              <w:rPr>
                <w:rFonts w:ascii="GHEA Grapalat" w:eastAsia="GHEA Grapalat" w:hAnsi="GHEA Grapalat" w:cs="GHEA Grapalat"/>
              </w:rPr>
            </w:pPr>
          </w:p>
          <w:p w:rsidR="002B6979" w:rsidRPr="00B64AED" w:rsidRDefault="002B6979">
            <w:pPr>
              <w:pStyle w:val="1"/>
              <w:pBdr>
                <w:top w:val="nil"/>
                <w:left w:val="nil"/>
                <w:bottom w:val="nil"/>
                <w:right w:val="nil"/>
                <w:between w:val="nil"/>
              </w:pBdr>
              <w:spacing w:after="0" w:line="240" w:lineRule="auto"/>
              <w:rPr>
                <w:rFonts w:ascii="GHEA Grapalat" w:eastAsia="GHEA Grapalat" w:hAnsi="GHEA Grapalat" w:cs="GHEA Grapalat"/>
              </w:rPr>
            </w:pPr>
          </w:p>
          <w:p w:rsidR="002B6979" w:rsidRPr="00B64AED" w:rsidRDefault="002B6979">
            <w:pPr>
              <w:pStyle w:val="1"/>
              <w:pBdr>
                <w:top w:val="nil"/>
                <w:left w:val="nil"/>
                <w:bottom w:val="nil"/>
                <w:right w:val="nil"/>
                <w:between w:val="nil"/>
              </w:pBdr>
              <w:spacing w:after="0" w:line="240" w:lineRule="auto"/>
              <w:rPr>
                <w:rFonts w:ascii="GHEA Grapalat" w:eastAsia="GHEA Grapalat" w:hAnsi="GHEA Grapalat" w:cs="GHEA Grapalat"/>
              </w:rPr>
            </w:pPr>
          </w:p>
          <w:p w:rsidR="002B6979" w:rsidRPr="00B64AED" w:rsidRDefault="002B6979">
            <w:pPr>
              <w:pStyle w:val="1"/>
              <w:pBdr>
                <w:top w:val="nil"/>
                <w:left w:val="nil"/>
                <w:bottom w:val="nil"/>
                <w:right w:val="nil"/>
                <w:between w:val="nil"/>
              </w:pBdr>
              <w:spacing w:after="0" w:line="240" w:lineRule="auto"/>
              <w:rPr>
                <w:rFonts w:ascii="GHEA Grapalat" w:eastAsia="GHEA Grapalat" w:hAnsi="GHEA Grapalat" w:cs="GHEA Grapalat"/>
              </w:rPr>
            </w:pPr>
          </w:p>
          <w:p w:rsidR="002B6979" w:rsidRPr="00B64AED" w:rsidRDefault="002B6979">
            <w:pPr>
              <w:pStyle w:val="1"/>
              <w:pBdr>
                <w:top w:val="nil"/>
                <w:left w:val="nil"/>
                <w:bottom w:val="nil"/>
                <w:right w:val="nil"/>
                <w:between w:val="nil"/>
              </w:pBdr>
              <w:spacing w:after="0" w:line="240" w:lineRule="auto"/>
              <w:rPr>
                <w:rFonts w:ascii="GHEA Grapalat" w:eastAsia="GHEA Grapalat" w:hAnsi="GHEA Grapalat" w:cs="GHEA Grapalat"/>
              </w:rPr>
            </w:pPr>
          </w:p>
          <w:p w:rsidR="002B6979" w:rsidRPr="00B64AED" w:rsidRDefault="002B6979">
            <w:pPr>
              <w:pStyle w:val="1"/>
              <w:pBdr>
                <w:top w:val="nil"/>
                <w:left w:val="nil"/>
                <w:bottom w:val="nil"/>
                <w:right w:val="nil"/>
                <w:between w:val="nil"/>
              </w:pBdr>
              <w:spacing w:after="0" w:line="240" w:lineRule="auto"/>
              <w:rPr>
                <w:rFonts w:ascii="GHEA Grapalat" w:eastAsia="GHEA Grapalat" w:hAnsi="GHEA Grapalat" w:cs="GHEA Grapalat"/>
              </w:rPr>
            </w:pPr>
          </w:p>
          <w:p w:rsidR="002B6979" w:rsidRPr="00B64AED" w:rsidRDefault="002B6979">
            <w:pPr>
              <w:pStyle w:val="1"/>
              <w:pBdr>
                <w:top w:val="nil"/>
                <w:left w:val="nil"/>
                <w:bottom w:val="nil"/>
                <w:right w:val="nil"/>
                <w:between w:val="nil"/>
              </w:pBdr>
              <w:spacing w:after="0" w:line="240" w:lineRule="auto"/>
              <w:rPr>
                <w:rFonts w:ascii="GHEA Grapalat" w:eastAsia="GHEA Grapalat" w:hAnsi="GHEA Grapalat" w:cs="GHEA Grapalat"/>
              </w:rPr>
            </w:pPr>
          </w:p>
          <w:p w:rsidR="002B6979" w:rsidRPr="00B64AED" w:rsidRDefault="002B6979">
            <w:pPr>
              <w:pStyle w:val="1"/>
              <w:pBdr>
                <w:top w:val="nil"/>
                <w:left w:val="nil"/>
                <w:bottom w:val="nil"/>
                <w:right w:val="nil"/>
                <w:between w:val="nil"/>
              </w:pBdr>
              <w:spacing w:after="0" w:line="240" w:lineRule="auto"/>
              <w:rPr>
                <w:rFonts w:ascii="GHEA Grapalat" w:eastAsia="GHEA Grapalat" w:hAnsi="GHEA Grapalat" w:cs="GHEA Grapalat"/>
              </w:rPr>
            </w:pPr>
          </w:p>
          <w:p w:rsidR="002B6979" w:rsidRPr="00B64AED" w:rsidRDefault="002B6979">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Կատարվել է համապատասխան </w:t>
            </w:r>
            <w:r w:rsidR="001340E2" w:rsidRPr="00B64AED">
              <w:rPr>
                <w:rFonts w:ascii="GHEA Grapalat" w:eastAsia="GHEA Grapalat" w:hAnsi="GHEA Grapalat" w:cs="GHEA Grapalat"/>
              </w:rPr>
              <w:t>փոփոխություն</w:t>
            </w: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750366" w:rsidRPr="00B64AED" w:rsidRDefault="00750366" w:rsidP="00750366">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Կատարվել է </w:t>
            </w:r>
          </w:p>
          <w:p w:rsidR="00750366" w:rsidRPr="00B64AED" w:rsidRDefault="00750366" w:rsidP="00750366">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համապատասխան</w:t>
            </w:r>
          </w:p>
          <w:p w:rsidR="005468CD" w:rsidRPr="00B64AED" w:rsidRDefault="00750366" w:rsidP="00750366">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լրացում</w:t>
            </w: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5468CD" w:rsidRPr="00B64AED" w:rsidRDefault="005468CD">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F146C4">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են անհրաժեշտ լրացումներ</w:t>
            </w: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F146C4">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Նախագծի համապա-տասխան հոդվածներում և մասերում (իրավական ակտերը լիազոր մարմնի ղեկավարի կողմից ընդունվելուն կամ հաստատվելուն </w:t>
            </w:r>
            <w:r w:rsidRPr="00B64AED">
              <w:rPr>
                <w:rFonts w:ascii="GHEA Grapalat" w:eastAsia="GHEA Grapalat" w:hAnsi="GHEA Grapalat" w:cs="GHEA Grapalat"/>
              </w:rPr>
              <w:lastRenderedPageBreak/>
              <w:t>վերաբերող) կատարվել են անհրաժեշտ փոփոխություններ</w:t>
            </w:r>
          </w:p>
          <w:p w:rsidR="006D0CCB" w:rsidRPr="00B64AED" w:rsidRDefault="00AD5F6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w:t>
            </w:r>
            <w:r w:rsidR="00F146C4" w:rsidRPr="00B64AED">
              <w:rPr>
                <w:rFonts w:ascii="GHEA Grapalat" w:eastAsia="GHEA Grapalat" w:hAnsi="GHEA Grapalat" w:cs="GHEA Grapalat"/>
              </w:rPr>
              <w:t>ատարվել են անհրաժեշտ փոփոխություններ</w:t>
            </w:r>
          </w:p>
          <w:p w:rsidR="00AD5F60" w:rsidRPr="00B64AED" w:rsidRDefault="00AD5F60">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F146C4">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են անհրաժեշտ փոփոխություններ</w:t>
            </w:r>
          </w:p>
          <w:p w:rsidR="00F146C4" w:rsidRPr="00B64AED" w:rsidRDefault="00F146C4">
            <w:pPr>
              <w:pStyle w:val="1"/>
              <w:pBdr>
                <w:top w:val="nil"/>
                <w:left w:val="nil"/>
                <w:bottom w:val="nil"/>
                <w:right w:val="nil"/>
                <w:between w:val="nil"/>
              </w:pBdr>
              <w:spacing w:after="0" w:line="240" w:lineRule="auto"/>
              <w:rPr>
                <w:rFonts w:ascii="GHEA Grapalat" w:eastAsia="GHEA Grapalat" w:hAnsi="GHEA Grapalat" w:cs="GHEA Grapalat"/>
              </w:rPr>
            </w:pPr>
          </w:p>
          <w:p w:rsidR="00F146C4" w:rsidRPr="00B64AED" w:rsidRDefault="00F146C4">
            <w:pPr>
              <w:pStyle w:val="1"/>
              <w:pBdr>
                <w:top w:val="nil"/>
                <w:left w:val="nil"/>
                <w:bottom w:val="nil"/>
                <w:right w:val="nil"/>
                <w:between w:val="nil"/>
              </w:pBdr>
              <w:spacing w:after="0" w:line="240" w:lineRule="auto"/>
              <w:rPr>
                <w:rFonts w:ascii="GHEA Grapalat" w:eastAsia="GHEA Grapalat" w:hAnsi="GHEA Grapalat" w:cs="GHEA Grapalat"/>
              </w:rPr>
            </w:pPr>
          </w:p>
          <w:p w:rsidR="00F146C4" w:rsidRPr="00B64AED" w:rsidRDefault="00F146C4">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F146C4">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են անհրաժեշտ փոփոխություններ</w:t>
            </w: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AD5F6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Նախագծի 4-րդ գլխի վերտառությունում կատարվել է անհրաժեշտ լրացում </w:t>
            </w: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225B8E">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անհրաժեշտ փոփոխություն</w:t>
            </w: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6D0CCB" w:rsidRPr="00B64AED" w:rsidRDefault="006D0CCB">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030DA4">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«Կրթության մասին» ՀՀ օրենքում փոփոխություններ և լրացումներ կատարելու մասին» ՀՀ օրենքի նախագծի</w:t>
            </w:r>
            <w:r w:rsidR="00410E84" w:rsidRPr="00B64AED">
              <w:rPr>
                <w:rFonts w:ascii="GHEA Grapalat" w:eastAsia="GHEA Grapalat" w:hAnsi="GHEA Grapalat" w:cs="GHEA Grapalat"/>
              </w:rPr>
              <w:t xml:space="preserve"> </w:t>
            </w:r>
            <w:r w:rsidR="004B3D09" w:rsidRPr="00B64AED">
              <w:rPr>
                <w:rFonts w:ascii="GHEA Grapalat" w:hAnsi="GHEA Grapalat" w:cs="Arial"/>
              </w:rPr>
              <w:t>3</w:t>
            </w:r>
            <w:r w:rsidRPr="00B64AED">
              <w:rPr>
                <w:rFonts w:ascii="GHEA Grapalat" w:eastAsia="GHEA Grapalat" w:hAnsi="GHEA Grapalat" w:cs="GHEA Grapalat"/>
              </w:rPr>
              <w:t>-րդ հոդվա</w:t>
            </w:r>
            <w:r w:rsidR="00C94E4C" w:rsidRPr="00B64AED">
              <w:rPr>
                <w:rFonts w:ascii="GHEA Grapalat" w:eastAsia="GHEA Grapalat" w:hAnsi="GHEA Grapalat" w:cs="GHEA Grapalat"/>
              </w:rPr>
              <w:t xml:space="preserve">ծում </w:t>
            </w:r>
            <w:r w:rsidRPr="00B64AED">
              <w:rPr>
                <w:rFonts w:ascii="GHEA Grapalat" w:eastAsia="GHEA Grapalat" w:hAnsi="GHEA Grapalat" w:cs="GHEA Grapalat"/>
              </w:rPr>
              <w:t xml:space="preserve">կատարվել </w:t>
            </w:r>
            <w:r w:rsidR="00CD393D" w:rsidRPr="00B64AED">
              <w:rPr>
                <w:rFonts w:ascii="GHEA Grapalat" w:eastAsia="GHEA Grapalat" w:hAnsi="GHEA Grapalat" w:cs="GHEA Grapalat"/>
              </w:rPr>
              <w:t>են</w:t>
            </w:r>
            <w:r w:rsidRPr="00B64AED">
              <w:rPr>
                <w:rFonts w:ascii="GHEA Grapalat" w:eastAsia="GHEA Grapalat" w:hAnsi="GHEA Grapalat" w:cs="GHEA Grapalat"/>
              </w:rPr>
              <w:t xml:space="preserve"> անհրաժեշտ խմբագրում</w:t>
            </w:r>
            <w:r w:rsidR="00CD393D" w:rsidRPr="00B64AED">
              <w:rPr>
                <w:rFonts w:ascii="GHEA Grapalat" w:eastAsia="GHEA Grapalat" w:hAnsi="GHEA Grapalat" w:cs="GHEA Grapalat"/>
              </w:rPr>
              <w:t>ներ</w:t>
            </w: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CD032C" w:rsidRPr="00B64AED" w:rsidRDefault="00CD032C">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862C4F">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Կատարվել են </w:t>
            </w:r>
            <w:r w:rsidR="00236740" w:rsidRPr="00B64AED">
              <w:rPr>
                <w:rFonts w:ascii="GHEA Grapalat" w:eastAsia="GHEA Grapalat" w:hAnsi="GHEA Grapalat" w:cs="GHEA Grapalat"/>
              </w:rPr>
              <w:t>անհրաժեշտ</w:t>
            </w:r>
            <w:r w:rsidRPr="00B64AED">
              <w:rPr>
                <w:rFonts w:ascii="GHEA Grapalat" w:eastAsia="GHEA Grapalat" w:hAnsi="GHEA Grapalat" w:cs="GHEA Grapalat"/>
              </w:rPr>
              <w:t xml:space="preserve"> խմբագրումներ</w:t>
            </w: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B8456B" w:rsidRPr="00B64AED" w:rsidRDefault="00B8456B">
            <w:pPr>
              <w:pStyle w:val="1"/>
              <w:pBdr>
                <w:top w:val="nil"/>
                <w:left w:val="nil"/>
                <w:bottom w:val="nil"/>
                <w:right w:val="nil"/>
                <w:between w:val="nil"/>
              </w:pBdr>
              <w:spacing w:after="0" w:line="240" w:lineRule="auto"/>
              <w:rPr>
                <w:rFonts w:ascii="GHEA Grapalat" w:eastAsia="GHEA Grapalat" w:hAnsi="GHEA Grapalat" w:cs="GHEA Grapalat"/>
              </w:rPr>
            </w:pPr>
          </w:p>
          <w:p w:rsidR="00D81FBA" w:rsidRPr="00B64AED" w:rsidRDefault="00D81FBA">
            <w:pPr>
              <w:pStyle w:val="1"/>
              <w:pBdr>
                <w:top w:val="nil"/>
                <w:left w:val="nil"/>
                <w:bottom w:val="nil"/>
                <w:right w:val="nil"/>
                <w:between w:val="nil"/>
              </w:pBdr>
              <w:spacing w:after="0" w:line="240" w:lineRule="auto"/>
              <w:rPr>
                <w:rFonts w:ascii="GHEA Grapalat" w:eastAsia="GHEA Grapalat" w:hAnsi="GHEA Grapalat" w:cs="GHEA Grapalat"/>
              </w:rPr>
            </w:pPr>
          </w:p>
          <w:p w:rsidR="00D81FBA" w:rsidRPr="00B64AED" w:rsidRDefault="00D81FBA">
            <w:pPr>
              <w:pStyle w:val="1"/>
              <w:pBdr>
                <w:top w:val="nil"/>
                <w:left w:val="nil"/>
                <w:bottom w:val="nil"/>
                <w:right w:val="nil"/>
                <w:between w:val="nil"/>
              </w:pBdr>
              <w:spacing w:after="0" w:line="240" w:lineRule="auto"/>
              <w:rPr>
                <w:rFonts w:ascii="GHEA Grapalat" w:eastAsia="GHEA Grapalat" w:hAnsi="GHEA Grapalat" w:cs="GHEA Grapalat"/>
              </w:rPr>
            </w:pPr>
          </w:p>
          <w:p w:rsidR="00D81FBA" w:rsidRPr="00B64AED" w:rsidRDefault="00D81FBA">
            <w:pPr>
              <w:pStyle w:val="1"/>
              <w:pBdr>
                <w:top w:val="nil"/>
                <w:left w:val="nil"/>
                <w:bottom w:val="nil"/>
                <w:right w:val="nil"/>
                <w:between w:val="nil"/>
              </w:pBdr>
              <w:spacing w:after="0" w:line="240" w:lineRule="auto"/>
              <w:rPr>
                <w:rFonts w:ascii="GHEA Grapalat" w:eastAsia="GHEA Grapalat" w:hAnsi="GHEA Grapalat" w:cs="GHEA Grapalat"/>
              </w:rPr>
            </w:pPr>
          </w:p>
          <w:p w:rsidR="00D81FBA" w:rsidRPr="00B64AED" w:rsidRDefault="00D81FBA">
            <w:pPr>
              <w:pStyle w:val="1"/>
              <w:pBdr>
                <w:top w:val="nil"/>
                <w:left w:val="nil"/>
                <w:bottom w:val="nil"/>
                <w:right w:val="nil"/>
                <w:between w:val="nil"/>
              </w:pBdr>
              <w:spacing w:after="0" w:line="240" w:lineRule="auto"/>
              <w:rPr>
                <w:rFonts w:ascii="GHEA Grapalat" w:eastAsia="GHEA Grapalat" w:hAnsi="GHEA Grapalat" w:cs="GHEA Grapalat"/>
              </w:rPr>
            </w:pPr>
          </w:p>
          <w:p w:rsidR="00D81FBA" w:rsidRPr="00B64AED" w:rsidRDefault="00D81FBA">
            <w:pPr>
              <w:pStyle w:val="1"/>
              <w:pBdr>
                <w:top w:val="nil"/>
                <w:left w:val="nil"/>
                <w:bottom w:val="nil"/>
                <w:right w:val="nil"/>
                <w:between w:val="nil"/>
              </w:pBdr>
              <w:spacing w:after="0" w:line="240" w:lineRule="auto"/>
              <w:rPr>
                <w:rFonts w:ascii="GHEA Grapalat" w:eastAsia="GHEA Grapalat" w:hAnsi="GHEA Grapalat" w:cs="GHEA Grapalat"/>
              </w:rPr>
            </w:pPr>
          </w:p>
          <w:p w:rsidR="00D81FBA" w:rsidRPr="00B64AED" w:rsidRDefault="00D81FBA">
            <w:pPr>
              <w:pStyle w:val="1"/>
              <w:pBdr>
                <w:top w:val="nil"/>
                <w:left w:val="nil"/>
                <w:bottom w:val="nil"/>
                <w:right w:val="nil"/>
                <w:between w:val="nil"/>
              </w:pBdr>
              <w:spacing w:after="0" w:line="240" w:lineRule="auto"/>
              <w:rPr>
                <w:rFonts w:ascii="GHEA Grapalat" w:eastAsia="GHEA Grapalat" w:hAnsi="GHEA Grapalat" w:cs="GHEA Grapalat"/>
              </w:rPr>
            </w:pPr>
          </w:p>
          <w:p w:rsidR="00D81FBA" w:rsidRPr="00B64AED" w:rsidRDefault="00D81FBA">
            <w:pPr>
              <w:pStyle w:val="1"/>
              <w:pBdr>
                <w:top w:val="nil"/>
                <w:left w:val="nil"/>
                <w:bottom w:val="nil"/>
                <w:right w:val="nil"/>
                <w:between w:val="nil"/>
              </w:pBdr>
              <w:spacing w:after="0" w:line="240" w:lineRule="auto"/>
              <w:rPr>
                <w:rFonts w:ascii="GHEA Grapalat" w:eastAsia="GHEA Grapalat" w:hAnsi="GHEA Grapalat" w:cs="GHEA Grapalat"/>
              </w:rPr>
            </w:pPr>
          </w:p>
          <w:p w:rsidR="00D81FBA" w:rsidRPr="00B64AED" w:rsidRDefault="00D81FBA">
            <w:pPr>
              <w:pStyle w:val="1"/>
              <w:pBdr>
                <w:top w:val="nil"/>
                <w:left w:val="nil"/>
                <w:bottom w:val="nil"/>
                <w:right w:val="nil"/>
                <w:between w:val="nil"/>
              </w:pBdr>
              <w:spacing w:after="0" w:line="240" w:lineRule="auto"/>
              <w:rPr>
                <w:rFonts w:ascii="GHEA Grapalat" w:eastAsia="GHEA Grapalat" w:hAnsi="GHEA Grapalat" w:cs="GHEA Grapalat"/>
              </w:rPr>
            </w:pPr>
          </w:p>
          <w:p w:rsidR="00D81FBA" w:rsidRPr="00B64AED" w:rsidRDefault="00D81FBA">
            <w:pPr>
              <w:pStyle w:val="1"/>
              <w:pBdr>
                <w:top w:val="nil"/>
                <w:left w:val="nil"/>
                <w:bottom w:val="nil"/>
                <w:right w:val="nil"/>
                <w:between w:val="nil"/>
              </w:pBdr>
              <w:spacing w:after="0" w:line="240" w:lineRule="auto"/>
              <w:rPr>
                <w:rFonts w:ascii="GHEA Grapalat" w:eastAsia="GHEA Grapalat" w:hAnsi="GHEA Grapalat" w:cs="GHEA Grapalat"/>
              </w:rPr>
            </w:pPr>
          </w:p>
          <w:p w:rsidR="00D81FBA" w:rsidRPr="00B64AED" w:rsidRDefault="00D81FBA">
            <w:pPr>
              <w:pStyle w:val="1"/>
              <w:pBdr>
                <w:top w:val="nil"/>
                <w:left w:val="nil"/>
                <w:bottom w:val="nil"/>
                <w:right w:val="nil"/>
                <w:between w:val="nil"/>
              </w:pBdr>
              <w:spacing w:after="0" w:line="240" w:lineRule="auto"/>
              <w:rPr>
                <w:rFonts w:ascii="GHEA Grapalat" w:eastAsia="GHEA Grapalat" w:hAnsi="GHEA Grapalat" w:cs="GHEA Grapalat"/>
              </w:rPr>
            </w:pPr>
          </w:p>
          <w:p w:rsidR="00D81FBA" w:rsidRPr="00B64AED" w:rsidRDefault="00D81FBA">
            <w:pPr>
              <w:pStyle w:val="1"/>
              <w:pBdr>
                <w:top w:val="nil"/>
                <w:left w:val="nil"/>
                <w:bottom w:val="nil"/>
                <w:right w:val="nil"/>
                <w:between w:val="nil"/>
              </w:pBdr>
              <w:spacing w:after="0" w:line="240" w:lineRule="auto"/>
              <w:rPr>
                <w:rFonts w:ascii="GHEA Grapalat" w:eastAsia="GHEA Grapalat" w:hAnsi="GHEA Grapalat" w:cs="GHEA Grapalat"/>
              </w:rPr>
            </w:pPr>
          </w:p>
          <w:p w:rsidR="00D81FBA" w:rsidRPr="00B64AED" w:rsidRDefault="00D81FBA">
            <w:pPr>
              <w:pStyle w:val="1"/>
              <w:pBdr>
                <w:top w:val="nil"/>
                <w:left w:val="nil"/>
                <w:bottom w:val="nil"/>
                <w:right w:val="nil"/>
                <w:between w:val="nil"/>
              </w:pBdr>
              <w:spacing w:after="0" w:line="240" w:lineRule="auto"/>
              <w:rPr>
                <w:rFonts w:ascii="GHEA Grapalat" w:eastAsia="GHEA Grapalat" w:hAnsi="GHEA Grapalat" w:cs="GHEA Grapalat"/>
              </w:rPr>
            </w:pPr>
          </w:p>
          <w:p w:rsidR="00D81FBA" w:rsidRPr="00B64AED" w:rsidRDefault="00D81FBA">
            <w:pPr>
              <w:pStyle w:val="1"/>
              <w:pBdr>
                <w:top w:val="nil"/>
                <w:left w:val="nil"/>
                <w:bottom w:val="nil"/>
                <w:right w:val="nil"/>
                <w:between w:val="nil"/>
              </w:pBdr>
              <w:spacing w:after="0" w:line="240" w:lineRule="auto"/>
              <w:rPr>
                <w:rFonts w:ascii="GHEA Grapalat" w:eastAsia="GHEA Grapalat" w:hAnsi="GHEA Grapalat" w:cs="GHEA Grapalat"/>
              </w:rPr>
            </w:pPr>
          </w:p>
          <w:p w:rsidR="00D81FBA" w:rsidRPr="00B64AED" w:rsidRDefault="00D81FBA">
            <w:pPr>
              <w:pStyle w:val="1"/>
              <w:pBdr>
                <w:top w:val="nil"/>
                <w:left w:val="nil"/>
                <w:bottom w:val="nil"/>
                <w:right w:val="nil"/>
                <w:between w:val="nil"/>
              </w:pBdr>
              <w:spacing w:after="0" w:line="240" w:lineRule="auto"/>
              <w:rPr>
                <w:rFonts w:ascii="GHEA Grapalat" w:eastAsia="GHEA Grapalat" w:hAnsi="GHEA Grapalat" w:cs="GHEA Grapalat"/>
              </w:rPr>
            </w:pPr>
          </w:p>
          <w:p w:rsidR="00D81FBA" w:rsidRPr="00B64AED" w:rsidRDefault="00D81FBA">
            <w:pPr>
              <w:pStyle w:val="1"/>
              <w:pBdr>
                <w:top w:val="nil"/>
                <w:left w:val="nil"/>
                <w:bottom w:val="nil"/>
                <w:right w:val="nil"/>
                <w:between w:val="nil"/>
              </w:pBdr>
              <w:spacing w:after="0" w:line="240" w:lineRule="auto"/>
              <w:rPr>
                <w:rFonts w:ascii="GHEA Grapalat" w:eastAsia="GHEA Grapalat" w:hAnsi="GHEA Grapalat" w:cs="GHEA Grapalat"/>
              </w:rPr>
            </w:pPr>
          </w:p>
          <w:p w:rsidR="00D81FBA" w:rsidRPr="00B64AED" w:rsidRDefault="00D81FBA">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1F7AE3">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որոշակի խմբագրում</w:t>
            </w: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D81FBA" w:rsidRPr="00B64AED" w:rsidRDefault="00D81FBA">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AD50B8">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Նախագծի 10-րդ հոդվածի վերնագիրը </w:t>
            </w:r>
            <w:r w:rsidRPr="00B64AED">
              <w:rPr>
                <w:rFonts w:ascii="GHEA Grapalat" w:eastAsia="GHEA Grapalat" w:hAnsi="GHEA Grapalat" w:cs="GHEA Grapalat"/>
              </w:rPr>
              <w:lastRenderedPageBreak/>
              <w:t>խմբագրվել է «Բարձրագույն կրթության մա</w:t>
            </w:r>
            <w:r w:rsidR="00602DA5" w:rsidRPr="00B64AED">
              <w:rPr>
                <w:rFonts w:ascii="GHEA Grapalat" w:eastAsia="GHEA Grapalat" w:hAnsi="GHEA Grapalat" w:cs="GHEA Grapalat"/>
              </w:rPr>
              <w:t>-</w:t>
            </w:r>
            <w:r w:rsidRPr="00B64AED">
              <w:rPr>
                <w:rFonts w:ascii="GHEA Grapalat" w:eastAsia="GHEA Grapalat" w:hAnsi="GHEA Grapalat" w:cs="GHEA Grapalat"/>
              </w:rPr>
              <w:t>կարդակները և որակավորում</w:t>
            </w:r>
            <w:r w:rsidR="00602DA5" w:rsidRPr="00B64AED">
              <w:rPr>
                <w:rFonts w:ascii="GHEA Grapalat" w:eastAsia="GHEA Grapalat" w:hAnsi="GHEA Grapalat" w:cs="GHEA Grapalat"/>
              </w:rPr>
              <w:t>-</w:t>
            </w:r>
            <w:r w:rsidRPr="00B64AED">
              <w:rPr>
                <w:rFonts w:ascii="GHEA Grapalat" w:eastAsia="GHEA Grapalat" w:hAnsi="GHEA Grapalat" w:cs="GHEA Grapalat"/>
              </w:rPr>
              <w:t>ները»։</w:t>
            </w:r>
          </w:p>
          <w:p w:rsidR="003F732C" w:rsidRPr="00B64AED" w:rsidRDefault="000349FF">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են անհրաժեշտ խմբագրումներ</w:t>
            </w: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A76CB0">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համապատասխան խմբագրում</w:t>
            </w: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565EED">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են համապատասխան խմբագրումներ</w:t>
            </w: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44284D">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 xml:space="preserve">Կատարվել </w:t>
            </w:r>
            <w:r w:rsidR="007B2F88" w:rsidRPr="00B64AED">
              <w:rPr>
                <w:rFonts w:ascii="GHEA Grapalat" w:eastAsia="GHEA Grapalat" w:hAnsi="GHEA Grapalat" w:cs="GHEA Grapalat"/>
              </w:rPr>
              <w:t>են</w:t>
            </w:r>
            <w:r w:rsidR="00410E84" w:rsidRPr="001738E7">
              <w:rPr>
                <w:rFonts w:ascii="GHEA Grapalat" w:eastAsia="GHEA Grapalat" w:hAnsi="GHEA Grapalat" w:cs="GHEA Grapalat"/>
              </w:rPr>
              <w:t xml:space="preserve"> </w:t>
            </w:r>
            <w:r w:rsidR="007B2F88" w:rsidRPr="00B64AED">
              <w:rPr>
                <w:rFonts w:ascii="GHEA Grapalat" w:eastAsia="GHEA Grapalat" w:hAnsi="GHEA Grapalat" w:cs="GHEA Grapalat"/>
              </w:rPr>
              <w:t>որոշակի</w:t>
            </w:r>
            <w:r w:rsidRPr="00B64AED">
              <w:rPr>
                <w:rFonts w:ascii="GHEA Grapalat" w:eastAsia="GHEA Grapalat" w:hAnsi="GHEA Grapalat" w:cs="GHEA Grapalat"/>
              </w:rPr>
              <w:t xml:space="preserve"> խմբագրում</w:t>
            </w:r>
            <w:r w:rsidR="007B2F88" w:rsidRPr="00B64AED">
              <w:rPr>
                <w:rFonts w:ascii="GHEA Grapalat" w:eastAsia="GHEA Grapalat" w:hAnsi="GHEA Grapalat" w:cs="GHEA Grapalat"/>
              </w:rPr>
              <w:t>ներ</w:t>
            </w: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3F732C" w:rsidRPr="00B64AED" w:rsidRDefault="003F732C">
            <w:pPr>
              <w:pStyle w:val="1"/>
              <w:pBdr>
                <w:top w:val="nil"/>
                <w:left w:val="nil"/>
                <w:bottom w:val="nil"/>
                <w:right w:val="nil"/>
                <w:between w:val="nil"/>
              </w:pBdr>
              <w:spacing w:after="0" w:line="240" w:lineRule="auto"/>
              <w:rPr>
                <w:rFonts w:ascii="GHEA Grapalat" w:eastAsia="GHEA Grapalat" w:hAnsi="GHEA Grapalat" w:cs="GHEA Grapalat"/>
              </w:rPr>
            </w:pPr>
          </w:p>
          <w:p w:rsidR="002B1C52" w:rsidRPr="00B64AED" w:rsidRDefault="00CF4889">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անհրաժեշտ լրացում</w:t>
            </w: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98610C">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անհրաժեշտ խմբագրում</w:t>
            </w: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827242" w:rsidRPr="00B64AED" w:rsidRDefault="00827242">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FB5403" w:rsidRPr="00B64AED" w:rsidRDefault="00FB5403">
            <w:pPr>
              <w:pStyle w:val="1"/>
              <w:pBdr>
                <w:top w:val="nil"/>
                <w:left w:val="nil"/>
                <w:bottom w:val="nil"/>
                <w:right w:val="nil"/>
                <w:between w:val="nil"/>
              </w:pBdr>
              <w:spacing w:after="0" w:line="240" w:lineRule="auto"/>
              <w:rPr>
                <w:rFonts w:ascii="GHEA Grapalat" w:eastAsia="GHEA Grapalat" w:hAnsi="GHEA Grapalat" w:cs="GHEA Grapalat"/>
              </w:rPr>
            </w:pPr>
          </w:p>
          <w:p w:rsidR="007428E5" w:rsidRPr="00B64AED" w:rsidRDefault="007428E5">
            <w:pPr>
              <w:pStyle w:val="1"/>
              <w:pBdr>
                <w:top w:val="nil"/>
                <w:left w:val="nil"/>
                <w:bottom w:val="nil"/>
                <w:right w:val="nil"/>
                <w:between w:val="nil"/>
              </w:pBdr>
              <w:spacing w:after="0" w:line="240" w:lineRule="auto"/>
              <w:rPr>
                <w:rFonts w:ascii="GHEA Grapalat" w:eastAsia="GHEA Grapalat" w:hAnsi="GHEA Grapalat" w:cs="GHEA Grapalat"/>
              </w:rPr>
            </w:pPr>
            <w:r w:rsidRPr="00B64AED">
              <w:rPr>
                <w:rFonts w:ascii="GHEA Grapalat" w:eastAsia="GHEA Grapalat" w:hAnsi="GHEA Grapalat" w:cs="GHEA Grapalat"/>
              </w:rPr>
              <w:t>Կատարվել է որոշակի խմբագրում</w:t>
            </w:r>
          </w:p>
        </w:tc>
      </w:tr>
    </w:tbl>
    <w:p w:rsidR="00BD3BE1" w:rsidRPr="00B64AED" w:rsidRDefault="00BD3BE1">
      <w:pPr>
        <w:pStyle w:val="1"/>
        <w:pBdr>
          <w:top w:val="nil"/>
          <w:left w:val="nil"/>
          <w:bottom w:val="nil"/>
          <w:right w:val="nil"/>
          <w:between w:val="nil"/>
        </w:pBdr>
        <w:shd w:val="clear" w:color="auto" w:fill="FFFFFF"/>
        <w:spacing w:after="225" w:line="360" w:lineRule="auto"/>
        <w:jc w:val="both"/>
        <w:rPr>
          <w:rFonts w:ascii="GHEA Grapalat" w:eastAsia="GHEA Grapalat" w:hAnsi="GHEA Grapalat" w:cs="GHEA Grapalat"/>
          <w:sz w:val="24"/>
          <w:szCs w:val="24"/>
        </w:rPr>
      </w:pPr>
    </w:p>
    <w:sectPr w:rsidR="00BD3BE1" w:rsidRPr="00B64AED" w:rsidSect="00BD3BE1">
      <w:pgSz w:w="11907" w:h="16839"/>
      <w:pgMar w:top="851" w:right="851" w:bottom="851" w:left="851"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47740"/>
    <w:multiLevelType w:val="multilevel"/>
    <w:tmpl w:val="4048731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4D23A47"/>
    <w:multiLevelType w:val="multilevel"/>
    <w:tmpl w:val="01CE8AE4"/>
    <w:lvl w:ilvl="0">
      <w:start w:val="1"/>
      <w:numFmt w:val="decimal"/>
      <w:lvlText w:val="%1)"/>
      <w:lvlJc w:val="left"/>
      <w:pPr>
        <w:ind w:left="1281" w:hanging="360"/>
      </w:pPr>
    </w:lvl>
    <w:lvl w:ilvl="1">
      <w:start w:val="1"/>
      <w:numFmt w:val="lowerLetter"/>
      <w:lvlText w:val="%2."/>
      <w:lvlJc w:val="left"/>
      <w:pPr>
        <w:ind w:left="2001" w:hanging="360"/>
      </w:pPr>
    </w:lvl>
    <w:lvl w:ilvl="2">
      <w:start w:val="1"/>
      <w:numFmt w:val="lowerRoman"/>
      <w:lvlText w:val="%3."/>
      <w:lvlJc w:val="right"/>
      <w:pPr>
        <w:ind w:left="2721" w:hanging="180"/>
      </w:pPr>
    </w:lvl>
    <w:lvl w:ilvl="3">
      <w:start w:val="1"/>
      <w:numFmt w:val="decimal"/>
      <w:lvlText w:val="%4."/>
      <w:lvlJc w:val="left"/>
      <w:pPr>
        <w:ind w:left="3441" w:hanging="360"/>
      </w:pPr>
    </w:lvl>
    <w:lvl w:ilvl="4">
      <w:start w:val="1"/>
      <w:numFmt w:val="lowerLetter"/>
      <w:lvlText w:val="%5."/>
      <w:lvlJc w:val="left"/>
      <w:pPr>
        <w:ind w:left="4161" w:hanging="360"/>
      </w:pPr>
    </w:lvl>
    <w:lvl w:ilvl="5">
      <w:start w:val="1"/>
      <w:numFmt w:val="lowerRoman"/>
      <w:lvlText w:val="%6."/>
      <w:lvlJc w:val="right"/>
      <w:pPr>
        <w:ind w:left="4881" w:hanging="180"/>
      </w:pPr>
    </w:lvl>
    <w:lvl w:ilvl="6">
      <w:start w:val="1"/>
      <w:numFmt w:val="decimal"/>
      <w:lvlText w:val="%7."/>
      <w:lvlJc w:val="left"/>
      <w:pPr>
        <w:ind w:left="5601" w:hanging="360"/>
      </w:pPr>
    </w:lvl>
    <w:lvl w:ilvl="7">
      <w:start w:val="1"/>
      <w:numFmt w:val="lowerLetter"/>
      <w:lvlText w:val="%8."/>
      <w:lvlJc w:val="left"/>
      <w:pPr>
        <w:ind w:left="6321" w:hanging="360"/>
      </w:pPr>
    </w:lvl>
    <w:lvl w:ilvl="8">
      <w:start w:val="1"/>
      <w:numFmt w:val="lowerRoman"/>
      <w:lvlText w:val="%9."/>
      <w:lvlJc w:val="right"/>
      <w:pPr>
        <w:ind w:left="7041" w:hanging="180"/>
      </w:pPr>
    </w:lvl>
  </w:abstractNum>
  <w:abstractNum w:abstractNumId="2" w15:restartNumberingAfterBreak="0">
    <w:nsid w:val="30864854"/>
    <w:multiLevelType w:val="multilevel"/>
    <w:tmpl w:val="1CA8D984"/>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 w15:restartNumberingAfterBreak="0">
    <w:nsid w:val="46B0156B"/>
    <w:multiLevelType w:val="multilevel"/>
    <w:tmpl w:val="99328A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60B1E78"/>
    <w:multiLevelType w:val="multilevel"/>
    <w:tmpl w:val="51AA40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1A40337"/>
    <w:multiLevelType w:val="multilevel"/>
    <w:tmpl w:val="0EFC5040"/>
    <w:lvl w:ilvl="0">
      <w:start w:val="1"/>
      <w:numFmt w:val="decimal"/>
      <w:lvlText w:val="%1."/>
      <w:lvlJc w:val="left"/>
      <w:pPr>
        <w:ind w:left="1070" w:hanging="360"/>
      </w:pPr>
      <w:rPr>
        <w:b w:val="0"/>
        <w:u w:val="none"/>
      </w:rPr>
    </w:lvl>
    <w:lvl w:ilvl="1">
      <w:start w:val="1"/>
      <w:numFmt w:val="decimal"/>
      <w:lvlText w:val="%1.%2."/>
      <w:lvlJc w:val="left"/>
      <w:pPr>
        <w:ind w:left="2196" w:hanging="1140"/>
      </w:pPr>
    </w:lvl>
    <w:lvl w:ilvl="2">
      <w:start w:val="1"/>
      <w:numFmt w:val="decimal"/>
      <w:lvlText w:val="%1.%2.%3."/>
      <w:lvlJc w:val="left"/>
      <w:pPr>
        <w:ind w:left="2542" w:hanging="1140"/>
      </w:pPr>
    </w:lvl>
    <w:lvl w:ilvl="3">
      <w:start w:val="1"/>
      <w:numFmt w:val="decimal"/>
      <w:lvlText w:val="%1.%2.%3.%4."/>
      <w:lvlJc w:val="left"/>
      <w:pPr>
        <w:ind w:left="2888" w:hanging="1140"/>
      </w:pPr>
    </w:lvl>
    <w:lvl w:ilvl="4">
      <w:start w:val="1"/>
      <w:numFmt w:val="decimal"/>
      <w:lvlText w:val="%1.%2.%3.%4.%5."/>
      <w:lvlJc w:val="left"/>
      <w:pPr>
        <w:ind w:left="3234" w:hanging="1140"/>
      </w:pPr>
    </w:lvl>
    <w:lvl w:ilvl="5">
      <w:start w:val="1"/>
      <w:numFmt w:val="decimal"/>
      <w:lvlText w:val="%1.%2.%3.%4.%5.%6."/>
      <w:lvlJc w:val="left"/>
      <w:pPr>
        <w:ind w:left="3880" w:hanging="1440"/>
      </w:pPr>
    </w:lvl>
    <w:lvl w:ilvl="6">
      <w:start w:val="1"/>
      <w:numFmt w:val="decimal"/>
      <w:lvlText w:val="%1.%2.%3.%4.%5.%6.%7."/>
      <w:lvlJc w:val="left"/>
      <w:pPr>
        <w:ind w:left="4586" w:hanging="1800"/>
      </w:pPr>
    </w:lvl>
    <w:lvl w:ilvl="7">
      <w:start w:val="1"/>
      <w:numFmt w:val="decimal"/>
      <w:lvlText w:val="%1.%2.%3.%4.%5.%6.%7.%8."/>
      <w:lvlJc w:val="left"/>
      <w:pPr>
        <w:ind w:left="4932" w:hanging="1800"/>
      </w:pPr>
    </w:lvl>
    <w:lvl w:ilvl="8">
      <w:start w:val="1"/>
      <w:numFmt w:val="decimal"/>
      <w:lvlText w:val="%1.%2.%3.%4.%5.%6.%7.%8.%9."/>
      <w:lvlJc w:val="left"/>
      <w:pPr>
        <w:ind w:left="5638" w:hanging="2160"/>
      </w:pPr>
    </w:lvl>
  </w:abstractNum>
  <w:num w:numId="1">
    <w:abstractNumId w:val="3"/>
  </w:num>
  <w:num w:numId="2">
    <w:abstractNumId w:val="2"/>
  </w:num>
  <w:num w:numId="3">
    <w:abstractNumId w:val="1"/>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2"/>
  </w:compat>
  <w:rsids>
    <w:rsidRoot w:val="00BD3BE1"/>
    <w:rsid w:val="00015087"/>
    <w:rsid w:val="00030DA4"/>
    <w:rsid w:val="000349FF"/>
    <w:rsid w:val="00037EF8"/>
    <w:rsid w:val="000721F5"/>
    <w:rsid w:val="000955DB"/>
    <w:rsid w:val="000A294D"/>
    <w:rsid w:val="000A6AF8"/>
    <w:rsid w:val="000B29F3"/>
    <w:rsid w:val="000C65E2"/>
    <w:rsid w:val="000C66EF"/>
    <w:rsid w:val="000D1EB5"/>
    <w:rsid w:val="001102CE"/>
    <w:rsid w:val="00110E79"/>
    <w:rsid w:val="001340E2"/>
    <w:rsid w:val="00152789"/>
    <w:rsid w:val="001738E7"/>
    <w:rsid w:val="001956F5"/>
    <w:rsid w:val="001F7AE3"/>
    <w:rsid w:val="0020267B"/>
    <w:rsid w:val="0022330E"/>
    <w:rsid w:val="00225B8E"/>
    <w:rsid w:val="002352B1"/>
    <w:rsid w:val="00236740"/>
    <w:rsid w:val="0024209F"/>
    <w:rsid w:val="00273773"/>
    <w:rsid w:val="002765E8"/>
    <w:rsid w:val="002914B6"/>
    <w:rsid w:val="002B1C52"/>
    <w:rsid w:val="002B24AD"/>
    <w:rsid w:val="002B6979"/>
    <w:rsid w:val="002E224B"/>
    <w:rsid w:val="002E2CEC"/>
    <w:rsid w:val="002F7CC8"/>
    <w:rsid w:val="00322E63"/>
    <w:rsid w:val="00337ECC"/>
    <w:rsid w:val="00397716"/>
    <w:rsid w:val="003B6734"/>
    <w:rsid w:val="003C3DF5"/>
    <w:rsid w:val="003E09D2"/>
    <w:rsid w:val="003E3785"/>
    <w:rsid w:val="003F1D0D"/>
    <w:rsid w:val="003F732C"/>
    <w:rsid w:val="00401A46"/>
    <w:rsid w:val="00404B95"/>
    <w:rsid w:val="00410317"/>
    <w:rsid w:val="00410E84"/>
    <w:rsid w:val="0044284D"/>
    <w:rsid w:val="00464512"/>
    <w:rsid w:val="00474F5C"/>
    <w:rsid w:val="00486122"/>
    <w:rsid w:val="00492EA1"/>
    <w:rsid w:val="004A53E5"/>
    <w:rsid w:val="004B3D09"/>
    <w:rsid w:val="004D67D1"/>
    <w:rsid w:val="004F0EB5"/>
    <w:rsid w:val="005014A8"/>
    <w:rsid w:val="00502417"/>
    <w:rsid w:val="00512F23"/>
    <w:rsid w:val="00541330"/>
    <w:rsid w:val="005468CD"/>
    <w:rsid w:val="005617C9"/>
    <w:rsid w:val="00565EED"/>
    <w:rsid w:val="005946D4"/>
    <w:rsid w:val="00597046"/>
    <w:rsid w:val="005D5E60"/>
    <w:rsid w:val="00602DA5"/>
    <w:rsid w:val="006108FD"/>
    <w:rsid w:val="00611BBD"/>
    <w:rsid w:val="006322F9"/>
    <w:rsid w:val="0063679B"/>
    <w:rsid w:val="00637160"/>
    <w:rsid w:val="00642522"/>
    <w:rsid w:val="00690833"/>
    <w:rsid w:val="006C1A27"/>
    <w:rsid w:val="006D0CCB"/>
    <w:rsid w:val="00706A39"/>
    <w:rsid w:val="00715F21"/>
    <w:rsid w:val="007235B8"/>
    <w:rsid w:val="007244D7"/>
    <w:rsid w:val="007428E5"/>
    <w:rsid w:val="00750366"/>
    <w:rsid w:val="007641D8"/>
    <w:rsid w:val="007819EA"/>
    <w:rsid w:val="007A367E"/>
    <w:rsid w:val="007B2F88"/>
    <w:rsid w:val="00827242"/>
    <w:rsid w:val="0083180F"/>
    <w:rsid w:val="0084190C"/>
    <w:rsid w:val="008602B6"/>
    <w:rsid w:val="00862C4F"/>
    <w:rsid w:val="008A112D"/>
    <w:rsid w:val="008B4607"/>
    <w:rsid w:val="008B64B1"/>
    <w:rsid w:val="008D1155"/>
    <w:rsid w:val="008D75D8"/>
    <w:rsid w:val="00900D92"/>
    <w:rsid w:val="00905709"/>
    <w:rsid w:val="009163EB"/>
    <w:rsid w:val="00930502"/>
    <w:rsid w:val="00934EDA"/>
    <w:rsid w:val="009444C0"/>
    <w:rsid w:val="0094557A"/>
    <w:rsid w:val="0097540D"/>
    <w:rsid w:val="0098610C"/>
    <w:rsid w:val="00987E76"/>
    <w:rsid w:val="00991BE8"/>
    <w:rsid w:val="009E5865"/>
    <w:rsid w:val="00A057B4"/>
    <w:rsid w:val="00A145A7"/>
    <w:rsid w:val="00A16B93"/>
    <w:rsid w:val="00A31425"/>
    <w:rsid w:val="00A32493"/>
    <w:rsid w:val="00A409F0"/>
    <w:rsid w:val="00A45A17"/>
    <w:rsid w:val="00A47C7D"/>
    <w:rsid w:val="00A76CB0"/>
    <w:rsid w:val="00AC5180"/>
    <w:rsid w:val="00AD50B8"/>
    <w:rsid w:val="00AD5F60"/>
    <w:rsid w:val="00AD6DB1"/>
    <w:rsid w:val="00AD7FF9"/>
    <w:rsid w:val="00AE3F05"/>
    <w:rsid w:val="00AE7EEA"/>
    <w:rsid w:val="00AF7C55"/>
    <w:rsid w:val="00B066ED"/>
    <w:rsid w:val="00B32044"/>
    <w:rsid w:val="00B60D9B"/>
    <w:rsid w:val="00B64AED"/>
    <w:rsid w:val="00B8456B"/>
    <w:rsid w:val="00B877DB"/>
    <w:rsid w:val="00BA75D4"/>
    <w:rsid w:val="00BC27D3"/>
    <w:rsid w:val="00BC3E1F"/>
    <w:rsid w:val="00BC5CA4"/>
    <w:rsid w:val="00BD3BE1"/>
    <w:rsid w:val="00BD6B42"/>
    <w:rsid w:val="00C02732"/>
    <w:rsid w:val="00C050C3"/>
    <w:rsid w:val="00C05DEE"/>
    <w:rsid w:val="00C25B28"/>
    <w:rsid w:val="00C32698"/>
    <w:rsid w:val="00C33A04"/>
    <w:rsid w:val="00C659CB"/>
    <w:rsid w:val="00C706E6"/>
    <w:rsid w:val="00C8295A"/>
    <w:rsid w:val="00C91015"/>
    <w:rsid w:val="00C919BA"/>
    <w:rsid w:val="00C94E4C"/>
    <w:rsid w:val="00CA21F4"/>
    <w:rsid w:val="00CD032C"/>
    <w:rsid w:val="00CD19EE"/>
    <w:rsid w:val="00CD393D"/>
    <w:rsid w:val="00CD5311"/>
    <w:rsid w:val="00CF4889"/>
    <w:rsid w:val="00D629B6"/>
    <w:rsid w:val="00D81FBA"/>
    <w:rsid w:val="00D931CF"/>
    <w:rsid w:val="00D97950"/>
    <w:rsid w:val="00DA6082"/>
    <w:rsid w:val="00DB4539"/>
    <w:rsid w:val="00DC3EA5"/>
    <w:rsid w:val="00E01C94"/>
    <w:rsid w:val="00E3039D"/>
    <w:rsid w:val="00E34D54"/>
    <w:rsid w:val="00E51CC3"/>
    <w:rsid w:val="00E97044"/>
    <w:rsid w:val="00EA4720"/>
    <w:rsid w:val="00EA4968"/>
    <w:rsid w:val="00EB73F1"/>
    <w:rsid w:val="00EC542B"/>
    <w:rsid w:val="00EE2B7C"/>
    <w:rsid w:val="00EE4B17"/>
    <w:rsid w:val="00EF05AC"/>
    <w:rsid w:val="00F018BB"/>
    <w:rsid w:val="00F146C4"/>
    <w:rsid w:val="00F2074E"/>
    <w:rsid w:val="00F223FD"/>
    <w:rsid w:val="00F2272A"/>
    <w:rsid w:val="00F5193A"/>
    <w:rsid w:val="00F5590B"/>
    <w:rsid w:val="00FA0DDB"/>
    <w:rsid w:val="00FA4C90"/>
    <w:rsid w:val="00FB36BD"/>
    <w:rsid w:val="00FB54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6F8A2"/>
  <w15:docId w15:val="{B61BE1A3-4993-4B27-A8D3-718C56C67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330E"/>
  </w:style>
  <w:style w:type="paragraph" w:styleId="Heading1">
    <w:name w:val="heading 1"/>
    <w:basedOn w:val="1"/>
    <w:next w:val="1"/>
    <w:rsid w:val="00BD3BE1"/>
    <w:pPr>
      <w:keepNext/>
      <w:keepLines/>
      <w:pBdr>
        <w:top w:val="nil"/>
        <w:left w:val="nil"/>
        <w:bottom w:val="nil"/>
        <w:right w:val="nil"/>
        <w:between w:val="nil"/>
      </w:pBdr>
      <w:spacing w:before="480" w:after="120"/>
      <w:outlineLvl w:val="0"/>
    </w:pPr>
    <w:rPr>
      <w:b/>
      <w:color w:val="000000"/>
      <w:sz w:val="48"/>
      <w:szCs w:val="48"/>
    </w:rPr>
  </w:style>
  <w:style w:type="paragraph" w:styleId="Heading2">
    <w:name w:val="heading 2"/>
    <w:basedOn w:val="1"/>
    <w:next w:val="1"/>
    <w:rsid w:val="00BD3BE1"/>
    <w:pPr>
      <w:keepNext/>
      <w:keepLines/>
      <w:pBdr>
        <w:top w:val="nil"/>
        <w:left w:val="nil"/>
        <w:bottom w:val="nil"/>
        <w:right w:val="nil"/>
        <w:between w:val="nil"/>
      </w:pBdr>
      <w:spacing w:before="360" w:after="80"/>
      <w:outlineLvl w:val="1"/>
    </w:pPr>
    <w:rPr>
      <w:b/>
      <w:color w:val="000000"/>
      <w:sz w:val="36"/>
      <w:szCs w:val="36"/>
    </w:rPr>
  </w:style>
  <w:style w:type="paragraph" w:styleId="Heading3">
    <w:name w:val="heading 3"/>
    <w:basedOn w:val="1"/>
    <w:next w:val="1"/>
    <w:rsid w:val="00BD3BE1"/>
    <w:pPr>
      <w:keepNext/>
      <w:keepLines/>
      <w:pBdr>
        <w:top w:val="nil"/>
        <w:left w:val="nil"/>
        <w:bottom w:val="nil"/>
        <w:right w:val="nil"/>
        <w:between w:val="nil"/>
      </w:pBdr>
      <w:spacing w:before="280" w:after="80"/>
      <w:outlineLvl w:val="2"/>
    </w:pPr>
    <w:rPr>
      <w:b/>
      <w:color w:val="000000"/>
      <w:sz w:val="28"/>
      <w:szCs w:val="28"/>
    </w:rPr>
  </w:style>
  <w:style w:type="paragraph" w:styleId="Heading4">
    <w:name w:val="heading 4"/>
    <w:basedOn w:val="1"/>
    <w:next w:val="1"/>
    <w:rsid w:val="00BD3BE1"/>
    <w:pPr>
      <w:keepNext/>
      <w:keepLines/>
      <w:pBdr>
        <w:top w:val="nil"/>
        <w:left w:val="nil"/>
        <w:bottom w:val="nil"/>
        <w:right w:val="nil"/>
        <w:between w:val="nil"/>
      </w:pBdr>
      <w:spacing w:before="240" w:after="40"/>
      <w:outlineLvl w:val="3"/>
    </w:pPr>
    <w:rPr>
      <w:b/>
      <w:color w:val="000000"/>
      <w:sz w:val="24"/>
      <w:szCs w:val="24"/>
    </w:rPr>
  </w:style>
  <w:style w:type="paragraph" w:styleId="Heading5">
    <w:name w:val="heading 5"/>
    <w:basedOn w:val="1"/>
    <w:next w:val="1"/>
    <w:rsid w:val="00BD3BE1"/>
    <w:pPr>
      <w:keepNext/>
      <w:keepLines/>
      <w:pBdr>
        <w:top w:val="nil"/>
        <w:left w:val="nil"/>
        <w:bottom w:val="nil"/>
        <w:right w:val="nil"/>
        <w:between w:val="nil"/>
      </w:pBdr>
      <w:spacing w:before="220" w:after="40"/>
      <w:outlineLvl w:val="4"/>
    </w:pPr>
    <w:rPr>
      <w:b/>
      <w:color w:val="000000"/>
    </w:rPr>
  </w:style>
  <w:style w:type="paragraph" w:styleId="Heading6">
    <w:name w:val="heading 6"/>
    <w:basedOn w:val="1"/>
    <w:next w:val="1"/>
    <w:rsid w:val="00BD3BE1"/>
    <w:pPr>
      <w:keepNext/>
      <w:keepLines/>
      <w:pBdr>
        <w:top w:val="nil"/>
        <w:left w:val="nil"/>
        <w:bottom w:val="nil"/>
        <w:right w:val="nil"/>
        <w:between w:val="nil"/>
      </w:pBdr>
      <w:spacing w:before="200" w:after="40"/>
      <w:outlineLvl w:val="5"/>
    </w:pPr>
    <w:rPr>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бычный1"/>
    <w:rsid w:val="00BD3BE1"/>
  </w:style>
  <w:style w:type="paragraph" w:styleId="Title">
    <w:name w:val="Title"/>
    <w:basedOn w:val="1"/>
    <w:next w:val="1"/>
    <w:rsid w:val="00BD3BE1"/>
    <w:pPr>
      <w:keepNext/>
      <w:keepLines/>
      <w:pBdr>
        <w:top w:val="nil"/>
        <w:left w:val="nil"/>
        <w:bottom w:val="nil"/>
        <w:right w:val="nil"/>
        <w:between w:val="nil"/>
      </w:pBdr>
      <w:spacing w:before="480" w:after="120"/>
    </w:pPr>
    <w:rPr>
      <w:b/>
      <w:color w:val="000000"/>
      <w:sz w:val="72"/>
      <w:szCs w:val="72"/>
    </w:rPr>
  </w:style>
  <w:style w:type="paragraph" w:styleId="Subtitle">
    <w:name w:val="Subtitle"/>
    <w:basedOn w:val="1"/>
    <w:next w:val="1"/>
    <w:rsid w:val="00BD3BE1"/>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D3BE1"/>
    <w:tblPr>
      <w:tblStyleRowBandSize w:val="1"/>
      <w:tblStyleColBandSize w:val="1"/>
      <w:tblCellMar>
        <w:left w:w="115" w:type="dxa"/>
        <w:right w:w="115" w:type="dxa"/>
      </w:tblCellMar>
    </w:tblPr>
  </w:style>
  <w:style w:type="paragraph" w:styleId="ListParagraph">
    <w:name w:val="List Paragraph"/>
    <w:basedOn w:val="Normal"/>
    <w:uiPriority w:val="34"/>
    <w:qFormat/>
    <w:rsid w:val="00E3039D"/>
    <w:pPr>
      <w:spacing w:after="200" w:line="276" w:lineRule="auto"/>
      <w:ind w:left="720"/>
      <w:contextualSpacing/>
    </w:pPr>
    <w:rPr>
      <w:rFonts w:asciiTheme="minorHAnsi" w:eastAsiaTheme="minorEastAsia" w:hAnsiTheme="minorHAnsi" w:cstheme="minorBidi"/>
      <w:lang w:val="en-US" w:eastAsia="en-US"/>
    </w:rPr>
  </w:style>
  <w:style w:type="paragraph" w:styleId="CommentText">
    <w:name w:val="annotation text"/>
    <w:basedOn w:val="Normal"/>
    <w:link w:val="CommentTextChar"/>
    <w:uiPriority w:val="99"/>
    <w:unhideWhenUsed/>
    <w:rsid w:val="00E3039D"/>
    <w:pPr>
      <w:spacing w:after="200" w:line="240" w:lineRule="auto"/>
    </w:pPr>
    <w:rPr>
      <w:rFonts w:asciiTheme="minorHAnsi" w:eastAsiaTheme="minorEastAsia" w:hAnsiTheme="minorHAnsi" w:cstheme="minorBidi"/>
      <w:sz w:val="20"/>
      <w:szCs w:val="20"/>
      <w:lang w:val="en-US"/>
    </w:rPr>
  </w:style>
  <w:style w:type="character" w:customStyle="1" w:styleId="CommentTextChar">
    <w:name w:val="Comment Text Char"/>
    <w:basedOn w:val="DefaultParagraphFont"/>
    <w:link w:val="CommentText"/>
    <w:uiPriority w:val="99"/>
    <w:rsid w:val="00E3039D"/>
    <w:rPr>
      <w:rFonts w:asciiTheme="minorHAnsi" w:eastAsiaTheme="minorEastAsia" w:hAnsiTheme="minorHAnsi" w:cstheme="minorBidi"/>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cea.ec.europa.eu/national-policies/eurydice%20/content/conditions-service-academic-staff-working-higher-education-85_en?fbclid=IwAR0bblrytbIZ8h_587Efa0E4g%20WezOQWZ49SRcjHm6dbnWieQrQkDP4HhgaA" TargetMode="External"/><Relationship Id="rId3" Type="http://schemas.openxmlformats.org/officeDocument/2006/relationships/settings" Target="settings.xml"/><Relationship Id="rId7" Type="http://schemas.openxmlformats.org/officeDocument/2006/relationships/hyperlink" Target="https://ap.washington.edu/ahr/working/leaving-the-uw/%20working-after-retirement/?fbclid=IwAR1o5RjyZGzFu%20GihImvlsAbF6ZvxMM5XwgZ8AAzancIj1-OrFFDHakHt4D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thena-tempus.eu/images/Armenia%20%20ATHENA%20analysis%20and%20roadmap_Final.pdf" TargetMode="External"/><Relationship Id="rId5" Type="http://schemas.openxmlformats.org/officeDocument/2006/relationships/hyperlink" Target="https://farusa.org/healthcare/cme-continuing-medical-educatio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36174</Words>
  <Characters>206192</Characters>
  <Application>Microsoft Office Word</Application>
  <DocSecurity>0</DocSecurity>
  <Lines>1718</Lines>
  <Paragraphs>483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https://mul2.gov.am/tasks/355821/oneclick/ampopatert.docx?token=9d635c7637515231e6963c83a8e625c4</cp:keywords>
  <cp:lastModifiedBy>Sergey Tashcyan</cp:lastModifiedBy>
  <cp:revision>3</cp:revision>
  <dcterms:created xsi:type="dcterms:W3CDTF">2020-11-27T13:37:00Z</dcterms:created>
  <dcterms:modified xsi:type="dcterms:W3CDTF">2020-11-27T13:38:00Z</dcterms:modified>
</cp:coreProperties>
</file>