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044" w:rsidRPr="00C034D0" w:rsidRDefault="00F87044" w:rsidP="00F87044">
      <w:pPr>
        <w:pStyle w:val="NoSpacing"/>
        <w:jc w:val="center"/>
        <w:rPr>
          <w:rFonts w:ascii="GHEA Grapalat" w:eastAsia="Times New Roman" w:hAnsi="GHEA Grapalat" w:cs="Sylfaen"/>
          <w:b/>
          <w:lang w:val="en-GB"/>
        </w:rPr>
      </w:pPr>
      <w:r w:rsidRPr="00C034D0">
        <w:rPr>
          <w:rFonts w:ascii="GHEA Grapalat" w:eastAsia="Times New Roman" w:hAnsi="GHEA Grapalat" w:cs="Sylfaen"/>
          <w:b/>
          <w:lang w:val="en-GB"/>
        </w:rPr>
        <w:t>Ա</w:t>
      </w:r>
      <w:r w:rsidRPr="00C034D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C034D0">
        <w:rPr>
          <w:rFonts w:ascii="GHEA Grapalat" w:eastAsia="Times New Roman" w:hAnsi="GHEA Grapalat" w:cs="Sylfaen"/>
          <w:b/>
          <w:lang w:val="en-GB"/>
        </w:rPr>
        <w:t>Մ</w:t>
      </w:r>
      <w:r w:rsidRPr="00C034D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C034D0">
        <w:rPr>
          <w:rFonts w:ascii="GHEA Grapalat" w:eastAsia="Times New Roman" w:hAnsi="GHEA Grapalat" w:cs="Sylfaen"/>
          <w:b/>
          <w:lang w:val="en-GB"/>
        </w:rPr>
        <w:t>Փ</w:t>
      </w:r>
      <w:r w:rsidRPr="00C034D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C034D0">
        <w:rPr>
          <w:rFonts w:ascii="GHEA Grapalat" w:eastAsia="Times New Roman" w:hAnsi="GHEA Grapalat" w:cs="Sylfaen"/>
          <w:b/>
          <w:lang w:val="en-GB"/>
        </w:rPr>
        <w:t>Ո</w:t>
      </w:r>
      <w:r w:rsidRPr="00C034D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C034D0">
        <w:rPr>
          <w:rFonts w:ascii="GHEA Grapalat" w:eastAsia="Times New Roman" w:hAnsi="GHEA Grapalat" w:cs="Sylfaen"/>
          <w:b/>
          <w:lang w:val="en-GB"/>
        </w:rPr>
        <w:t>Փ</w:t>
      </w:r>
      <w:r w:rsidRPr="00C034D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C034D0">
        <w:rPr>
          <w:rFonts w:ascii="GHEA Grapalat" w:eastAsia="Times New Roman" w:hAnsi="GHEA Grapalat" w:cs="Sylfaen"/>
          <w:b/>
          <w:lang w:val="en-GB"/>
        </w:rPr>
        <w:t>Ա</w:t>
      </w:r>
      <w:r w:rsidRPr="00C034D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C034D0">
        <w:rPr>
          <w:rFonts w:ascii="GHEA Grapalat" w:eastAsia="Times New Roman" w:hAnsi="GHEA Grapalat" w:cs="Sylfaen"/>
          <w:b/>
          <w:lang w:val="en-GB"/>
        </w:rPr>
        <w:t>Թ</w:t>
      </w:r>
      <w:r w:rsidRPr="00C034D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C034D0">
        <w:rPr>
          <w:rFonts w:ascii="GHEA Grapalat" w:eastAsia="Times New Roman" w:hAnsi="GHEA Grapalat" w:cs="Sylfaen"/>
          <w:b/>
          <w:lang w:val="en-GB"/>
        </w:rPr>
        <w:t>Ե</w:t>
      </w:r>
      <w:r w:rsidRPr="00C034D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C034D0">
        <w:rPr>
          <w:rFonts w:ascii="GHEA Grapalat" w:eastAsia="Times New Roman" w:hAnsi="GHEA Grapalat" w:cs="Sylfaen"/>
          <w:b/>
          <w:lang w:val="en-GB"/>
        </w:rPr>
        <w:t>Ր</w:t>
      </w:r>
      <w:r w:rsidRPr="00C034D0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C034D0">
        <w:rPr>
          <w:rFonts w:ascii="GHEA Grapalat" w:eastAsia="Times New Roman" w:hAnsi="GHEA Grapalat" w:cs="Sylfaen"/>
          <w:b/>
          <w:lang w:val="en-GB"/>
        </w:rPr>
        <w:t>Թ</w:t>
      </w:r>
    </w:p>
    <w:p w:rsidR="00F87044" w:rsidRPr="00C034D0" w:rsidRDefault="00F87044" w:rsidP="00F87044">
      <w:pPr>
        <w:pStyle w:val="NoSpacing"/>
        <w:jc w:val="center"/>
        <w:rPr>
          <w:rFonts w:ascii="GHEA Grapalat" w:eastAsia="Times New Roman" w:hAnsi="GHEA Grapalat"/>
          <w:b/>
          <w:lang w:val="en-GB"/>
        </w:rPr>
      </w:pPr>
    </w:p>
    <w:p w:rsidR="00F87044" w:rsidRPr="00C034D0" w:rsidRDefault="00274FB8" w:rsidP="00F87044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bCs/>
          <w:i/>
          <w:iCs/>
          <w:lang w:val="fr-FR"/>
        </w:rPr>
      </w:pPr>
      <w:r w:rsidRPr="00C034D0">
        <w:rPr>
          <w:rFonts w:ascii="GHEA Grapalat" w:hAnsi="GHEA Grapalat"/>
          <w:b/>
          <w:i/>
          <w:lang w:val="hy-AM"/>
        </w:rPr>
        <w:t>«Հ</w:t>
      </w:r>
      <w:proofErr w:type="spellStart"/>
      <w:r w:rsidRPr="00C034D0">
        <w:rPr>
          <w:rFonts w:ascii="GHEA Grapalat" w:hAnsi="GHEA Grapalat"/>
          <w:b/>
          <w:i/>
          <w:color w:val="000000"/>
          <w:lang w:val="af-ZA"/>
        </w:rPr>
        <w:t>այաստանի</w:t>
      </w:r>
      <w:proofErr w:type="spellEnd"/>
      <w:r w:rsidRPr="00C034D0">
        <w:rPr>
          <w:rFonts w:ascii="GHEA Grapalat" w:hAnsi="GHEA Grapalat"/>
          <w:b/>
          <w:i/>
          <w:color w:val="000000"/>
          <w:lang w:val="af-ZA"/>
        </w:rPr>
        <w:t xml:space="preserve"> </w:t>
      </w:r>
      <w:r w:rsidRPr="00C034D0">
        <w:rPr>
          <w:rFonts w:ascii="GHEA Grapalat" w:hAnsi="GHEA Grapalat"/>
          <w:b/>
          <w:i/>
          <w:color w:val="000000"/>
          <w:lang w:val="hy-AM"/>
        </w:rPr>
        <w:t>Հ</w:t>
      </w:r>
      <w:proofErr w:type="spellStart"/>
      <w:r w:rsidRPr="00C034D0">
        <w:rPr>
          <w:rFonts w:ascii="GHEA Grapalat" w:hAnsi="GHEA Grapalat"/>
          <w:b/>
          <w:i/>
          <w:color w:val="000000"/>
          <w:lang w:val="af-ZA"/>
        </w:rPr>
        <w:t>անրապետության</w:t>
      </w:r>
      <w:proofErr w:type="spellEnd"/>
      <w:r w:rsidRPr="00C034D0">
        <w:rPr>
          <w:rFonts w:ascii="GHEA Grapalat" w:hAnsi="GHEA Grapalat"/>
          <w:b/>
          <w:i/>
          <w:color w:val="000000"/>
          <w:lang w:val="af-ZA"/>
        </w:rPr>
        <w:t xml:space="preserve"> </w:t>
      </w:r>
      <w:proofErr w:type="spellStart"/>
      <w:r w:rsidRPr="00C034D0">
        <w:rPr>
          <w:rFonts w:ascii="GHEA Grapalat" w:hAnsi="GHEA Grapalat"/>
          <w:b/>
          <w:i/>
          <w:color w:val="000000"/>
          <w:lang w:val="af-ZA"/>
        </w:rPr>
        <w:t>կառավարության</w:t>
      </w:r>
      <w:proofErr w:type="spellEnd"/>
      <w:r w:rsidRPr="00C034D0">
        <w:rPr>
          <w:rFonts w:ascii="GHEA Grapalat" w:hAnsi="GHEA Grapalat"/>
          <w:b/>
          <w:i/>
          <w:color w:val="000000"/>
          <w:lang w:val="af-ZA"/>
        </w:rPr>
        <w:t xml:space="preserve"> 2020 </w:t>
      </w:r>
      <w:proofErr w:type="spellStart"/>
      <w:r w:rsidRPr="00C034D0">
        <w:rPr>
          <w:rFonts w:ascii="GHEA Grapalat" w:hAnsi="GHEA Grapalat"/>
          <w:b/>
          <w:i/>
          <w:color w:val="000000"/>
          <w:lang w:val="af-ZA"/>
        </w:rPr>
        <w:t>թվականի</w:t>
      </w:r>
      <w:proofErr w:type="spellEnd"/>
      <w:r w:rsidRPr="00C034D0">
        <w:rPr>
          <w:rFonts w:ascii="GHEA Grapalat" w:hAnsi="GHEA Grapalat"/>
          <w:b/>
          <w:i/>
          <w:color w:val="000000"/>
          <w:lang w:val="af-ZA"/>
        </w:rPr>
        <w:t xml:space="preserve"> </w:t>
      </w:r>
      <w:r w:rsidRPr="00C034D0">
        <w:rPr>
          <w:rFonts w:ascii="GHEA Grapalat" w:hAnsi="GHEA Grapalat"/>
          <w:b/>
          <w:i/>
          <w:color w:val="000000"/>
          <w:lang w:val="hy-AM"/>
        </w:rPr>
        <w:t>հուլիս</w:t>
      </w:r>
      <w:r w:rsidRPr="00C034D0">
        <w:rPr>
          <w:rFonts w:ascii="GHEA Grapalat" w:hAnsi="GHEA Grapalat"/>
          <w:b/>
          <w:i/>
          <w:color w:val="000000"/>
          <w:lang w:val="af-ZA"/>
        </w:rPr>
        <w:t xml:space="preserve">ի </w:t>
      </w:r>
      <w:r w:rsidRPr="00C034D0">
        <w:rPr>
          <w:rFonts w:ascii="GHEA Grapalat" w:hAnsi="GHEA Grapalat"/>
          <w:b/>
          <w:i/>
          <w:color w:val="000000"/>
          <w:lang w:val="hy-AM"/>
        </w:rPr>
        <w:t>16</w:t>
      </w:r>
      <w:r w:rsidRPr="00C034D0">
        <w:rPr>
          <w:rFonts w:ascii="GHEA Grapalat" w:hAnsi="GHEA Grapalat"/>
          <w:b/>
          <w:i/>
          <w:color w:val="000000"/>
          <w:lang w:val="af-ZA"/>
        </w:rPr>
        <w:t>-ի</w:t>
      </w:r>
      <w:r w:rsidRPr="00C034D0">
        <w:rPr>
          <w:rFonts w:ascii="GHEA Grapalat" w:hAnsi="GHEA Grapalat"/>
          <w:b/>
          <w:i/>
          <w:color w:val="000000"/>
          <w:lang w:val="hy-AM"/>
        </w:rPr>
        <w:t xml:space="preserve"> </w:t>
      </w:r>
      <w:r w:rsidRPr="00C034D0">
        <w:rPr>
          <w:rFonts w:ascii="GHEA Grapalat" w:hAnsi="GHEA Grapalat"/>
          <w:b/>
          <w:i/>
          <w:color w:val="000000"/>
          <w:lang w:val="af-ZA"/>
        </w:rPr>
        <w:t xml:space="preserve">N </w:t>
      </w:r>
      <w:r w:rsidRPr="00C034D0">
        <w:rPr>
          <w:rFonts w:ascii="GHEA Grapalat" w:hAnsi="GHEA Grapalat"/>
          <w:b/>
          <w:i/>
          <w:color w:val="000000"/>
          <w:lang w:val="hy-AM"/>
        </w:rPr>
        <w:t>1177</w:t>
      </w:r>
      <w:r w:rsidRPr="00C034D0">
        <w:rPr>
          <w:rFonts w:ascii="GHEA Grapalat" w:hAnsi="GHEA Grapalat"/>
          <w:b/>
          <w:i/>
          <w:color w:val="000000"/>
          <w:lang w:val="af-ZA"/>
        </w:rPr>
        <w:t xml:space="preserve">-Ն </w:t>
      </w:r>
      <w:proofErr w:type="spellStart"/>
      <w:r w:rsidRPr="00C034D0">
        <w:rPr>
          <w:rFonts w:ascii="GHEA Grapalat" w:hAnsi="GHEA Grapalat"/>
          <w:b/>
          <w:i/>
          <w:color w:val="000000"/>
          <w:lang w:val="af-ZA"/>
        </w:rPr>
        <w:t>որոշմա</w:t>
      </w:r>
      <w:proofErr w:type="spellEnd"/>
      <w:r w:rsidRPr="00C034D0">
        <w:rPr>
          <w:rFonts w:ascii="GHEA Grapalat" w:hAnsi="GHEA Grapalat"/>
          <w:b/>
          <w:i/>
          <w:color w:val="000000"/>
          <w:lang w:val="hy-AM"/>
        </w:rPr>
        <w:t>ն մեջ փոփոխություն կատարելու մասին</w:t>
      </w:r>
      <w:r w:rsidRPr="00C034D0">
        <w:rPr>
          <w:rFonts w:ascii="GHEA Grapalat" w:hAnsi="GHEA Grapalat"/>
          <w:b/>
          <w:i/>
          <w:lang w:val="hy-AM"/>
        </w:rPr>
        <w:t xml:space="preserve"> </w:t>
      </w:r>
      <w:r w:rsidR="00F87044" w:rsidRPr="00C034D0">
        <w:rPr>
          <w:rFonts w:ascii="GHEA Grapalat" w:eastAsia="Times New Roman" w:hAnsi="GHEA Grapalat" w:cs="Times New Roman"/>
          <w:b/>
          <w:bCs/>
          <w:i/>
          <w:lang w:val="hy-AM"/>
        </w:rPr>
        <w:t xml:space="preserve">ՀՀ </w:t>
      </w:r>
      <w:r w:rsidR="0035646C" w:rsidRPr="00C034D0">
        <w:rPr>
          <w:rFonts w:ascii="GHEA Grapalat" w:eastAsia="Times New Roman" w:hAnsi="GHEA Grapalat" w:cs="Times New Roman"/>
          <w:b/>
          <w:bCs/>
          <w:i/>
          <w:lang w:val="hy-AM"/>
        </w:rPr>
        <w:t xml:space="preserve">կառավարության որոշման նախագծի </w:t>
      </w:r>
      <w:proofErr w:type="spellStart"/>
      <w:r w:rsidR="0035646C" w:rsidRPr="00C034D0">
        <w:rPr>
          <w:rFonts w:ascii="GHEA Grapalat" w:hAnsi="GHEA Grapalat" w:cs="Sylfaen"/>
          <w:b/>
          <w:bCs/>
          <w:i/>
          <w:iCs/>
          <w:lang w:val="fr-FR"/>
        </w:rPr>
        <w:t>վերաբերյալ</w:t>
      </w:r>
      <w:proofErr w:type="spellEnd"/>
      <w:r w:rsidR="0035646C" w:rsidRPr="00C034D0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proofErr w:type="spellStart"/>
      <w:r w:rsidR="0035646C" w:rsidRPr="00C034D0">
        <w:rPr>
          <w:rFonts w:ascii="GHEA Grapalat" w:hAnsi="GHEA Grapalat" w:cs="Sylfaen"/>
          <w:b/>
          <w:bCs/>
          <w:i/>
          <w:iCs/>
          <w:lang w:val="fr-FR"/>
        </w:rPr>
        <w:t>ստացված</w:t>
      </w:r>
      <w:proofErr w:type="spellEnd"/>
      <w:r w:rsidR="0035646C" w:rsidRPr="00C034D0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proofErr w:type="spellStart"/>
      <w:r w:rsidR="0035646C" w:rsidRPr="00C034D0">
        <w:rPr>
          <w:rFonts w:ascii="GHEA Grapalat" w:hAnsi="GHEA Grapalat" w:cs="Sylfaen"/>
          <w:b/>
          <w:bCs/>
          <w:i/>
          <w:iCs/>
          <w:lang w:val="fr-FR"/>
        </w:rPr>
        <w:t>առաջարկությունների</w:t>
      </w:r>
      <w:proofErr w:type="spellEnd"/>
    </w:p>
    <w:p w:rsidR="00ED5785" w:rsidRPr="00C034D0" w:rsidRDefault="00ED5785">
      <w:pPr>
        <w:rPr>
          <w:rFonts w:ascii="GHEA Grapalat" w:hAnsi="GHEA Grapalat"/>
        </w:rPr>
      </w:pPr>
    </w:p>
    <w:tbl>
      <w:tblPr>
        <w:tblStyle w:val="TableGrid"/>
        <w:tblW w:w="14177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078"/>
        <w:gridCol w:w="6988"/>
        <w:gridCol w:w="1560"/>
        <w:gridCol w:w="2551"/>
      </w:tblGrid>
      <w:tr w:rsidR="005D17F9" w:rsidRPr="00C034D0" w:rsidTr="00A0408F">
        <w:tc>
          <w:tcPr>
            <w:tcW w:w="3078" w:type="dxa"/>
          </w:tcPr>
          <w:p w:rsidR="005D17F9" w:rsidRPr="00C034D0" w:rsidRDefault="005D17F9" w:rsidP="00BD2B37">
            <w:pPr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C034D0">
              <w:rPr>
                <w:rFonts w:ascii="GHEA Grapalat" w:hAnsi="GHEA Grapalat"/>
                <w:b/>
                <w:i/>
              </w:rPr>
              <w:t>Առաջարկությունը</w:t>
            </w:r>
            <w:proofErr w:type="spellEnd"/>
            <w:r w:rsidRPr="00C034D0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C034D0">
              <w:rPr>
                <w:rFonts w:ascii="GHEA Grapalat" w:hAnsi="GHEA Grapalat"/>
                <w:b/>
                <w:i/>
              </w:rPr>
              <w:t>ներկայացնող</w:t>
            </w:r>
            <w:proofErr w:type="spellEnd"/>
            <w:r w:rsidRPr="00C034D0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C034D0">
              <w:rPr>
                <w:rFonts w:ascii="GHEA Grapalat" w:hAnsi="GHEA Grapalat"/>
                <w:b/>
                <w:i/>
              </w:rPr>
              <w:t>մարմինը</w:t>
            </w:r>
            <w:proofErr w:type="spellEnd"/>
          </w:p>
        </w:tc>
        <w:tc>
          <w:tcPr>
            <w:tcW w:w="6988" w:type="dxa"/>
          </w:tcPr>
          <w:p w:rsidR="005D17F9" w:rsidRPr="00C034D0" w:rsidRDefault="005D17F9" w:rsidP="00BD2B37">
            <w:pPr>
              <w:ind w:left="-108" w:right="-108" w:firstLine="450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C034D0">
              <w:rPr>
                <w:rFonts w:ascii="GHEA Grapalat" w:eastAsia="Times New Roman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C034D0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C034D0">
              <w:rPr>
                <w:rFonts w:ascii="GHEA Grapalat" w:eastAsia="Times New Roman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C034D0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C034D0">
              <w:rPr>
                <w:rFonts w:ascii="GHEA Grapalat" w:eastAsia="Times New Roman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1560" w:type="dxa"/>
          </w:tcPr>
          <w:p w:rsidR="005D17F9" w:rsidRPr="00C034D0" w:rsidRDefault="005D17F9" w:rsidP="00BD2B37">
            <w:pPr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C034D0">
              <w:rPr>
                <w:rFonts w:ascii="GHEA Grapalat" w:hAnsi="GHEA Grapalat" w:cs="Sylfaen"/>
                <w:b/>
                <w:i/>
              </w:rPr>
              <w:t>Եզրակացություն</w:t>
            </w:r>
            <w:proofErr w:type="spellEnd"/>
          </w:p>
        </w:tc>
        <w:tc>
          <w:tcPr>
            <w:tcW w:w="2551" w:type="dxa"/>
          </w:tcPr>
          <w:p w:rsidR="005D17F9" w:rsidRPr="00C034D0" w:rsidRDefault="005D17F9" w:rsidP="00BD2B37">
            <w:pPr>
              <w:ind w:left="-108" w:right="-108"/>
              <w:jc w:val="center"/>
              <w:rPr>
                <w:rFonts w:ascii="GHEA Grapalat" w:eastAsia="Times New Roman" w:hAnsi="GHEA Grapalat" w:cs="Sylfaen"/>
                <w:b/>
                <w:i/>
                <w:lang w:val="en-GB"/>
              </w:rPr>
            </w:pPr>
            <w:proofErr w:type="spellStart"/>
            <w:r w:rsidRPr="00C034D0">
              <w:rPr>
                <w:rFonts w:ascii="GHEA Grapalat" w:eastAsia="Times New Roman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C034D0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C034D0">
              <w:rPr>
                <w:rFonts w:ascii="GHEA Grapalat" w:eastAsia="Times New Roman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  <w:p w:rsidR="005929CD" w:rsidRPr="00C034D0" w:rsidRDefault="005929CD" w:rsidP="00BD2B37">
            <w:pPr>
              <w:ind w:left="-108" w:right="-108"/>
              <w:jc w:val="center"/>
              <w:rPr>
                <w:rFonts w:ascii="GHEA Grapalat" w:hAnsi="GHEA Grapalat" w:cs="Sylfaen"/>
                <w:b/>
                <w:i/>
              </w:rPr>
            </w:pPr>
          </w:p>
        </w:tc>
      </w:tr>
      <w:tr w:rsidR="00F87044" w:rsidRPr="00C034D0" w:rsidTr="00A0408F">
        <w:tc>
          <w:tcPr>
            <w:tcW w:w="3078" w:type="dxa"/>
            <w:shd w:val="clear" w:color="auto" w:fill="FBD4B4" w:themeFill="accent6" w:themeFillTint="66"/>
          </w:tcPr>
          <w:p w:rsidR="00F87044" w:rsidRPr="00C034D0" w:rsidRDefault="00F87044">
            <w:pPr>
              <w:rPr>
                <w:rFonts w:ascii="GHEA Grapalat" w:hAnsi="GHEA Grapalat"/>
              </w:rPr>
            </w:pPr>
          </w:p>
        </w:tc>
        <w:tc>
          <w:tcPr>
            <w:tcW w:w="6988" w:type="dxa"/>
            <w:shd w:val="clear" w:color="auto" w:fill="FBD4B4" w:themeFill="accent6" w:themeFillTint="66"/>
          </w:tcPr>
          <w:p w:rsidR="005929CD" w:rsidRPr="00C034D0" w:rsidRDefault="005929CD" w:rsidP="005929CD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1560" w:type="dxa"/>
            <w:shd w:val="clear" w:color="auto" w:fill="FBD4B4" w:themeFill="accent6" w:themeFillTint="66"/>
          </w:tcPr>
          <w:p w:rsidR="00F87044" w:rsidRPr="00C034D0" w:rsidRDefault="00F87044">
            <w:pPr>
              <w:rPr>
                <w:rFonts w:ascii="GHEA Grapalat" w:hAnsi="GHEA Grapalat"/>
                <w:lang w:val="af-ZA"/>
              </w:rPr>
            </w:pPr>
          </w:p>
        </w:tc>
        <w:tc>
          <w:tcPr>
            <w:tcW w:w="2551" w:type="dxa"/>
            <w:shd w:val="clear" w:color="auto" w:fill="FBD4B4" w:themeFill="accent6" w:themeFillTint="66"/>
          </w:tcPr>
          <w:p w:rsidR="00F87044" w:rsidRPr="00C034D0" w:rsidRDefault="00F87044">
            <w:pPr>
              <w:rPr>
                <w:rFonts w:ascii="GHEA Grapalat" w:hAnsi="GHEA Grapalat"/>
                <w:lang w:val="af-ZA"/>
              </w:rPr>
            </w:pPr>
          </w:p>
        </w:tc>
      </w:tr>
      <w:tr w:rsidR="00E93663" w:rsidRPr="00C034D0" w:rsidTr="00A0408F">
        <w:trPr>
          <w:trHeight w:val="1448"/>
        </w:trPr>
        <w:tc>
          <w:tcPr>
            <w:tcW w:w="3078" w:type="dxa"/>
          </w:tcPr>
          <w:p w:rsidR="00E93663" w:rsidRPr="00C034D0" w:rsidRDefault="00E93663" w:rsidP="00017CD4">
            <w:pPr>
              <w:jc w:val="center"/>
              <w:rPr>
                <w:rFonts w:ascii="GHEA Grapalat" w:hAnsi="GHEA Grapalat"/>
                <w:b/>
                <w:i/>
                <w:lang w:val="af-ZA"/>
              </w:rPr>
            </w:pPr>
            <w:r w:rsidRPr="00C034D0">
              <w:rPr>
                <w:rFonts w:ascii="GHEA Grapalat" w:hAnsi="GHEA Grapalat"/>
                <w:b/>
                <w:i/>
              </w:rPr>
              <w:t>ՀՀ</w:t>
            </w:r>
            <w:r w:rsidRPr="00C034D0">
              <w:rPr>
                <w:rFonts w:ascii="GHEA Grapalat" w:hAnsi="GHEA Grapalat"/>
                <w:b/>
                <w:i/>
                <w:lang w:val="af-ZA"/>
              </w:rPr>
              <w:t xml:space="preserve"> </w:t>
            </w:r>
            <w:proofErr w:type="spellStart"/>
            <w:r w:rsidRPr="00C034D0">
              <w:rPr>
                <w:rFonts w:ascii="GHEA Grapalat" w:hAnsi="GHEA Grapalat"/>
                <w:b/>
                <w:i/>
              </w:rPr>
              <w:t>ֆինանսների</w:t>
            </w:r>
            <w:proofErr w:type="spellEnd"/>
          </w:p>
          <w:p w:rsidR="00E93663" w:rsidRPr="00C034D0" w:rsidRDefault="00017CD4" w:rsidP="00017CD4">
            <w:pPr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C034D0">
              <w:rPr>
                <w:rFonts w:ascii="GHEA Grapalat" w:hAnsi="GHEA Grapalat"/>
                <w:b/>
                <w:i/>
              </w:rPr>
              <w:t>ն</w:t>
            </w:r>
            <w:r w:rsidR="00E93663" w:rsidRPr="00C034D0">
              <w:rPr>
                <w:rFonts w:ascii="GHEA Grapalat" w:hAnsi="GHEA Grapalat"/>
                <w:b/>
                <w:i/>
              </w:rPr>
              <w:t>ախարարություն</w:t>
            </w:r>
            <w:proofErr w:type="spellEnd"/>
          </w:p>
          <w:p w:rsidR="00017CD4" w:rsidRPr="00C034D0" w:rsidRDefault="00017CD4" w:rsidP="00017CD4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C034D0">
              <w:rPr>
                <w:rFonts w:ascii="GHEA Grapalat" w:hAnsi="GHEA Grapalat"/>
                <w:b/>
                <w:i/>
                <w:lang w:val="hy-AM"/>
              </w:rPr>
              <w:t>12</w:t>
            </w:r>
            <w:r w:rsidRPr="00C034D0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C034D0">
              <w:rPr>
                <w:rFonts w:ascii="GHEA Grapalat" w:hAnsi="GHEA Grapalat"/>
                <w:b/>
                <w:i/>
                <w:lang w:val="hy-AM"/>
              </w:rPr>
              <w:t>10</w:t>
            </w:r>
            <w:r w:rsidRPr="00C034D0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C034D0">
              <w:rPr>
                <w:rFonts w:ascii="GHEA Grapalat" w:hAnsi="GHEA Grapalat"/>
                <w:b/>
                <w:i/>
                <w:lang w:val="hy-AM"/>
              </w:rPr>
              <w:t>2020թ</w:t>
            </w:r>
            <w:r w:rsidRPr="00C034D0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</w:p>
          <w:p w:rsidR="00E93663" w:rsidRPr="00C034D0" w:rsidRDefault="00017CD4" w:rsidP="00145F28">
            <w:pPr>
              <w:jc w:val="center"/>
              <w:rPr>
                <w:rFonts w:ascii="GHEA Grapalat" w:hAnsi="GHEA Grapalat"/>
                <w:lang w:val="af-ZA"/>
              </w:rPr>
            </w:pPr>
            <w:r w:rsidRPr="00C034D0">
              <w:rPr>
                <w:rFonts w:ascii="GHEA Grapalat" w:hAnsi="GHEA Grapalat"/>
                <w:b/>
                <w:color w:val="000000"/>
                <w:shd w:val="clear" w:color="auto" w:fill="FFFFFF"/>
              </w:rPr>
              <w:t>01/11-1/15396-2020</w:t>
            </w:r>
          </w:p>
        </w:tc>
        <w:tc>
          <w:tcPr>
            <w:tcW w:w="6988" w:type="dxa"/>
          </w:tcPr>
          <w:p w:rsidR="00145F28" w:rsidRPr="00C034D0" w:rsidRDefault="00145F28" w:rsidP="00BD2B3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BD2B37" w:rsidRPr="00C034D0" w:rsidRDefault="00BD2B37" w:rsidP="00F64FB6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C034D0">
              <w:rPr>
                <w:rFonts w:ascii="GHEA Grapalat" w:hAnsi="GHEA Grapalat" w:cs="Sylfaen"/>
                <w:lang w:val="hy-AM"/>
              </w:rPr>
              <w:t>Դիտողություններ և առաջարկություններ չկան։</w:t>
            </w:r>
          </w:p>
          <w:p w:rsidR="00E93663" w:rsidRPr="00C034D0" w:rsidRDefault="00E93663" w:rsidP="0032303F">
            <w:pPr>
              <w:ind w:firstLine="450"/>
              <w:rPr>
                <w:rFonts w:ascii="GHEA Grapalat" w:hAnsi="GHEA Grapalat"/>
                <w:lang w:val="hy-AM"/>
              </w:rPr>
            </w:pPr>
          </w:p>
        </w:tc>
        <w:tc>
          <w:tcPr>
            <w:tcW w:w="1560" w:type="dxa"/>
          </w:tcPr>
          <w:p w:rsidR="00145F28" w:rsidRPr="00C034D0" w:rsidRDefault="00145F28" w:rsidP="00145F2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93663" w:rsidRPr="00C034D0" w:rsidRDefault="00145F28" w:rsidP="00145F28">
            <w:pPr>
              <w:jc w:val="center"/>
              <w:rPr>
                <w:rFonts w:ascii="GHEA Grapalat" w:hAnsi="GHEA Grapalat"/>
                <w:lang w:val="hy-AM"/>
              </w:rPr>
            </w:pPr>
            <w:r w:rsidRPr="00C034D0">
              <w:rPr>
                <w:rFonts w:ascii="GHEA Grapalat" w:hAnsi="GHEA Grapalat"/>
                <w:lang w:val="hy-AM"/>
              </w:rPr>
              <w:t>-</w:t>
            </w:r>
          </w:p>
        </w:tc>
        <w:tc>
          <w:tcPr>
            <w:tcW w:w="2551" w:type="dxa"/>
          </w:tcPr>
          <w:p w:rsidR="00145F28" w:rsidRPr="00C034D0" w:rsidRDefault="00145F28" w:rsidP="00145F2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93663" w:rsidRPr="00C034D0" w:rsidRDefault="00145F28" w:rsidP="00145F28">
            <w:pPr>
              <w:jc w:val="center"/>
              <w:rPr>
                <w:rFonts w:ascii="GHEA Grapalat" w:hAnsi="GHEA Grapalat"/>
                <w:lang w:val="hy-AM"/>
              </w:rPr>
            </w:pPr>
            <w:r w:rsidRPr="00C034D0">
              <w:rPr>
                <w:rFonts w:ascii="GHEA Grapalat" w:hAnsi="GHEA Grapalat"/>
                <w:lang w:val="hy-AM"/>
              </w:rPr>
              <w:t>-</w:t>
            </w:r>
          </w:p>
        </w:tc>
      </w:tr>
      <w:tr w:rsidR="0053681D" w:rsidRPr="00F64FB6" w:rsidTr="00A0408F">
        <w:trPr>
          <w:trHeight w:val="890"/>
        </w:trPr>
        <w:tc>
          <w:tcPr>
            <w:tcW w:w="3078" w:type="dxa"/>
          </w:tcPr>
          <w:p w:rsidR="0053681D" w:rsidRPr="00C034D0" w:rsidRDefault="0053681D" w:rsidP="00017CD4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C034D0">
              <w:rPr>
                <w:rFonts w:ascii="GHEA Grapalat" w:hAnsi="GHEA Grapalat"/>
                <w:b/>
                <w:i/>
                <w:lang w:val="hy-AM"/>
              </w:rPr>
              <w:t>Երևանի քաղաքապետարան</w:t>
            </w:r>
          </w:p>
          <w:p w:rsidR="0053681D" w:rsidRPr="00C034D0" w:rsidRDefault="00145F28" w:rsidP="00017CD4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C034D0">
              <w:rPr>
                <w:rFonts w:ascii="GHEA Grapalat" w:eastAsia="MS Mincho" w:hAnsi="GHEA Grapalat" w:cs="Cambria Math"/>
                <w:b/>
                <w:i/>
                <w:lang w:val="hy-AM"/>
              </w:rPr>
              <w:t>14</w:t>
            </w:r>
            <w:r w:rsidR="0053681D" w:rsidRPr="00C034D0">
              <w:rPr>
                <w:rFonts w:ascii="Cambria Math" w:eastAsia="MS Mincho" w:hAnsi="Cambria Math" w:cs="Cambria Math"/>
                <w:b/>
                <w:i/>
                <w:lang w:val="hy-AM"/>
              </w:rPr>
              <w:t>․</w:t>
            </w:r>
            <w:r w:rsidRPr="00C034D0">
              <w:rPr>
                <w:rFonts w:ascii="GHEA Grapalat" w:eastAsia="MS Mincho" w:hAnsi="GHEA Grapalat" w:cs="Cambria Math"/>
                <w:b/>
                <w:i/>
                <w:lang w:val="hy-AM"/>
              </w:rPr>
              <w:t>1</w:t>
            </w:r>
            <w:r w:rsidR="0053681D" w:rsidRPr="00C034D0">
              <w:rPr>
                <w:rFonts w:ascii="GHEA Grapalat" w:hAnsi="GHEA Grapalat"/>
                <w:b/>
                <w:i/>
                <w:lang w:val="hy-AM"/>
              </w:rPr>
              <w:t>0</w:t>
            </w:r>
            <w:r w:rsidR="0053681D" w:rsidRPr="00C034D0">
              <w:rPr>
                <w:rFonts w:ascii="Cambria Math" w:eastAsia="MS Mincho" w:hAnsi="Cambria Math" w:cs="Cambria Math"/>
                <w:b/>
                <w:i/>
                <w:lang w:val="hy-AM"/>
              </w:rPr>
              <w:t>․</w:t>
            </w:r>
            <w:r w:rsidR="0053681D" w:rsidRPr="00C034D0">
              <w:rPr>
                <w:rFonts w:ascii="GHEA Grapalat" w:hAnsi="GHEA Grapalat"/>
                <w:b/>
                <w:i/>
                <w:lang w:val="hy-AM"/>
              </w:rPr>
              <w:t>2020թ</w:t>
            </w:r>
            <w:r w:rsidR="0053681D" w:rsidRPr="00C034D0">
              <w:rPr>
                <w:rFonts w:ascii="Cambria Math" w:eastAsia="MS Mincho" w:hAnsi="Cambria Math" w:cs="Cambria Math"/>
                <w:b/>
                <w:i/>
                <w:lang w:val="hy-AM"/>
              </w:rPr>
              <w:t>․</w:t>
            </w:r>
          </w:p>
          <w:p w:rsidR="0053681D" w:rsidRPr="00C034D0" w:rsidRDefault="00145F28" w:rsidP="00017CD4">
            <w:pPr>
              <w:pStyle w:val="NoSpacing"/>
              <w:jc w:val="center"/>
              <w:rPr>
                <w:rFonts w:ascii="GHEA Grapalat" w:hAnsi="GHEA Grapalat"/>
                <w:b/>
                <w:i/>
                <w:lang w:val="ru-RU"/>
              </w:rPr>
            </w:pPr>
            <w:r w:rsidRPr="00C034D0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01/07-103267</w:t>
            </w:r>
          </w:p>
        </w:tc>
        <w:tc>
          <w:tcPr>
            <w:tcW w:w="6988" w:type="dxa"/>
          </w:tcPr>
          <w:p w:rsidR="00C034D0" w:rsidRPr="00C034D0" w:rsidRDefault="00C034D0" w:rsidP="00F64FB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034D0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«Երեխայի զարգացման կենտրոն համայնքային ոչ առևտրային կազմակերպության բնականոն գործունեությունն ապահովելու նպատակով, առաջարկվում է քննարկել խնդրի կարգավորման հետևյալ տարբերակները</w:t>
            </w:r>
            <w:r w:rsidRPr="00C034D0">
              <w:rPr>
                <w:rFonts w:ascii="Cambria Math" w:hAnsi="Cambria Math" w:cs="Cambria Math"/>
                <w:color w:val="000000" w:themeColor="text1"/>
                <w:sz w:val="22"/>
                <w:szCs w:val="22"/>
                <w:lang w:val="hy-AM"/>
              </w:rPr>
              <w:t>․</w:t>
            </w:r>
          </w:p>
          <w:p w:rsidR="00C034D0" w:rsidRPr="00C034D0" w:rsidRDefault="00C034D0" w:rsidP="00C034D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 w:line="276" w:lineRule="auto"/>
              <w:ind w:left="0"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034D0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կառավարության 2020 թվականի հուլիսի 16-ի թիվ 1177-Ն որոշման 3-րդ կետում նշված գույքը Երևան համայքին փոխանցել անհատույց սեփականության իրավունքով, կամ</w:t>
            </w:r>
          </w:p>
          <w:p w:rsidR="0053681D" w:rsidRPr="00C034D0" w:rsidRDefault="00C034D0" w:rsidP="00C034D0">
            <w:pPr>
              <w:pStyle w:val="NormalWeb"/>
              <w:numPr>
                <w:ilvl w:val="0"/>
                <w:numId w:val="4"/>
              </w:numPr>
              <w:spacing w:before="0" w:beforeAutospacing="0" w:after="0" w:afterAutospacing="0" w:line="276" w:lineRule="auto"/>
              <w:ind w:left="0"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034D0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«Երեխայի զարգացման կենտրոն համայնքային ոչ առևտրային կազմակերպության ֆինանսավորումն իրականացնել ՀՀ պետական բյուջեի միջոցների հաշվի։</w:t>
            </w:r>
          </w:p>
        </w:tc>
        <w:tc>
          <w:tcPr>
            <w:tcW w:w="1560" w:type="dxa"/>
          </w:tcPr>
          <w:p w:rsidR="0053681D" w:rsidRPr="00C034D0" w:rsidRDefault="00C034D0" w:rsidP="00017CD4">
            <w:pPr>
              <w:ind w:right="-10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Կքննարկվի շահագրգիռ մարմինների հետ համատեղ։</w:t>
            </w:r>
          </w:p>
        </w:tc>
        <w:tc>
          <w:tcPr>
            <w:tcW w:w="2551" w:type="dxa"/>
          </w:tcPr>
          <w:p w:rsidR="00A37DA6" w:rsidRDefault="00A0408F" w:rsidP="00A37DA6">
            <w:pPr>
              <w:ind w:right="-108"/>
              <w:jc w:val="center"/>
              <w:rPr>
                <w:rFonts w:ascii="GHEA Grapalat" w:hAnsi="GHEA Grapalat"/>
                <w:lang w:val="hy-AM"/>
              </w:rPr>
            </w:pPr>
            <w:r w:rsidRPr="00A37DA6">
              <w:rPr>
                <w:rFonts w:ascii="GHEA Grapalat" w:hAnsi="GHEA Grapalat"/>
                <w:lang w:val="hy-AM"/>
              </w:rPr>
              <w:t xml:space="preserve">ՀՀ վարչապետի 21.10.2020թ. </w:t>
            </w:r>
          </w:p>
          <w:p w:rsidR="0053681D" w:rsidRPr="00A37DA6" w:rsidRDefault="00A0408F" w:rsidP="00A37DA6">
            <w:pPr>
              <w:ind w:right="-108"/>
              <w:jc w:val="center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 w:rsidRPr="00A37DA6">
              <w:rPr>
                <w:rFonts w:ascii="GHEA Grapalat" w:hAnsi="GHEA Grapalat"/>
                <w:lang w:val="hy-AM"/>
              </w:rPr>
              <w:t xml:space="preserve">N </w:t>
            </w:r>
            <w:r w:rsidRPr="00A37DA6">
              <w:rPr>
                <w:rFonts w:ascii="GHEA Grapalat" w:hAnsi="GHEA Grapalat"/>
                <w:lang w:val="hy-AM"/>
              </w:rPr>
              <w:t>02/09.10/47664-2020</w:t>
            </w:r>
            <w:r w:rsidRPr="00A37DA6">
              <w:rPr>
                <w:rFonts w:ascii="GHEA Grapalat" w:hAnsi="GHEA Grapalat"/>
                <w:lang w:val="hy-AM"/>
              </w:rPr>
              <w:t xml:space="preserve"> հանձնարարականով ներկայացվել է ՀՀ </w:t>
            </w:r>
            <w:r w:rsidRPr="00A37DA6">
              <w:rPr>
                <w:rFonts w:ascii="GHEA Grapalat" w:hAnsi="GHEA Grapalat"/>
                <w:lang w:val="hy-AM"/>
              </w:rPr>
              <w:t>կրթության, գիտության, մշակույթի և սպորտի</w:t>
            </w:r>
            <w:r w:rsidRPr="00A37DA6">
              <w:rPr>
                <w:rFonts w:ascii="GHEA Grapalat" w:hAnsi="GHEA Grapalat"/>
                <w:lang w:val="hy-AM"/>
              </w:rPr>
              <w:t xml:space="preserve">, ՀՀ ֆինանսների, ՀՀ </w:t>
            </w:r>
            <w:r w:rsidRPr="00A37DA6">
              <w:rPr>
                <w:rFonts w:ascii="GHEA Grapalat" w:hAnsi="GHEA Grapalat"/>
                <w:lang w:val="hy-AM"/>
              </w:rPr>
              <w:t>տարածքային կառավարման և ենթակառուցվածքների</w:t>
            </w:r>
            <w:r w:rsidRPr="00A37DA6">
              <w:rPr>
                <w:rFonts w:ascii="GHEA Grapalat" w:hAnsi="GHEA Grapalat"/>
                <w:lang w:val="hy-AM"/>
              </w:rPr>
              <w:t xml:space="preserve"> և ՀՀ արդարադատության նախարարություններ՝ կարծիքի:</w:t>
            </w:r>
          </w:p>
        </w:tc>
      </w:tr>
      <w:tr w:rsidR="00A0408F" w:rsidRPr="00F64FB6" w:rsidTr="00A0408F">
        <w:trPr>
          <w:trHeight w:val="890"/>
        </w:trPr>
        <w:tc>
          <w:tcPr>
            <w:tcW w:w="3078" w:type="dxa"/>
          </w:tcPr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 xml:space="preserve">ՀՀ կրթության, գիտության, մշակույթի և սպորտի նախարարություն </w:t>
            </w:r>
          </w:p>
          <w:p w:rsidR="00A0408F" w:rsidRPr="00F64FB6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64FB6">
              <w:rPr>
                <w:rFonts w:ascii="GHEA Grapalat" w:hAnsi="GHEA Grapalat"/>
                <w:b/>
                <w:i/>
                <w:lang w:val="hy-AM"/>
              </w:rPr>
              <w:t>26.10.2020</w:t>
            </w:r>
          </w:p>
          <w:p w:rsidR="00A0408F" w:rsidRPr="00C034D0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64FB6">
              <w:rPr>
                <w:rFonts w:ascii="GHEA Grapalat" w:hAnsi="GHEA Grapalat"/>
                <w:b/>
                <w:i/>
                <w:lang w:val="hy-AM"/>
              </w:rPr>
              <w:t>031/83512-2020</w:t>
            </w:r>
          </w:p>
        </w:tc>
        <w:tc>
          <w:tcPr>
            <w:tcW w:w="6988" w:type="dxa"/>
          </w:tcPr>
          <w:p w:rsidR="00A0408F" w:rsidRPr="00F64FB6" w:rsidRDefault="00A0408F" w:rsidP="00A0408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«Հայաստանի Հանրապետության կառավարության 2020 թվականի հուլիսի 16-ի N 1177-Ն որոշման մեջ փոփոխություն կատարելու մասին» ՀՀ կառավարության որոշման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նախագիծի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վերաբերյալ Կրթության, գիտության, մշակույթի և սպորտի նախարարությունն առաջարկություններ և դիտողություններ չ</w:t>
            </w: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կան: </w:t>
            </w:r>
          </w:p>
        </w:tc>
        <w:tc>
          <w:tcPr>
            <w:tcW w:w="1560" w:type="dxa"/>
          </w:tcPr>
          <w:p w:rsidR="00A0408F" w:rsidRDefault="00A0408F" w:rsidP="00A0408F">
            <w:pPr>
              <w:ind w:right="-10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2551" w:type="dxa"/>
          </w:tcPr>
          <w:p w:rsidR="00A0408F" w:rsidRPr="00C034D0" w:rsidRDefault="00A0408F" w:rsidP="00A0408F">
            <w:pPr>
              <w:ind w:right="-1"/>
              <w:rPr>
                <w:rFonts w:ascii="GHEA Grapalat" w:hAnsi="GHEA Grapalat"/>
                <w:lang w:val="hy-AM"/>
              </w:rPr>
            </w:pPr>
          </w:p>
        </w:tc>
      </w:tr>
      <w:tr w:rsidR="00A0408F" w:rsidRPr="00F64FB6" w:rsidTr="00A0408F">
        <w:trPr>
          <w:trHeight w:val="890"/>
        </w:trPr>
        <w:tc>
          <w:tcPr>
            <w:tcW w:w="3078" w:type="dxa"/>
          </w:tcPr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lastRenderedPageBreak/>
              <w:t>ՀՀ տարածքային կառավարման և ենթակառուցվածքների նախարարություն</w:t>
            </w:r>
          </w:p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>27.10.2020</w:t>
            </w:r>
          </w:p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64FB6">
              <w:rPr>
                <w:rFonts w:ascii="GHEA Grapalat" w:hAnsi="GHEA Grapalat"/>
                <w:b/>
                <w:i/>
                <w:lang w:val="hy-AM"/>
              </w:rPr>
              <w:t>025/83787-2020</w:t>
            </w:r>
          </w:p>
        </w:tc>
        <w:tc>
          <w:tcPr>
            <w:tcW w:w="6988" w:type="dxa"/>
          </w:tcPr>
          <w:p w:rsidR="00A0408F" w:rsidRPr="00F64FB6" w:rsidRDefault="00A0408F" w:rsidP="00A0408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Ի կատարումն ՀՀ վարչապետի հանձնարարականի և ի լրումն ՀՀ տարածքային կառավարման և ենթակառուցվածքների նախարարության 16.10.2020թ. թիվ ՍՊ/29482-2020 գրության՝ տեղեկացնում ենք, որ ՀՀ ոստիկանության կողմից մշակված և շրջանառության մեջ դրված «Հ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այաստանի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անրապետության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կառավարության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2020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թվականի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հուլիսի 16-ի N 1177-Ն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ն մեջ փոփոխություն կատարելու մասին ՀՀ կառավարության որոշման նախագծի վերաբերյալ ՀՀ տարածքային կառավարման և ենթակառուցվածքների նախարարությունը սկզբունքային առարկություններ չունի:</w:t>
            </w:r>
          </w:p>
          <w:p w:rsidR="00A0408F" w:rsidRPr="00F64FB6" w:rsidRDefault="00A0408F" w:rsidP="00A0408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Ինչ վերաբերում է ՀՀ կառավարության 16.07.2020թ. թիվ 1177-Ն որոշմամբ վերակազմակերպված «Երեխայի զարգացման կենտրոն համայնքային ոչ առևտրային կազմա</w:t>
            </w: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 xml:space="preserve">կերպության բնականոն գործունեությունն ապահովելու նպատակով Երևանի քաղաքապետարանի կողմից ներկայացված առաջարկություններին, ապա ևս մեկ անգամ տեղեկացնում ենք, որ Որոշման 3-րդ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կետում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նշված պետական սեփականություն հանդիսացող անշարժ գույքը համայնքին սեփականության իրավունքով փոխանցումը ՀՀ տարածքային կառավարման և ենթակառուցվածքների նախարարությունը համարում է ոչ նպատակահարմար, իսկ «Երեխայի զարգացման կենտրոն» համայնքային ոչ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առևտրային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կազմակերպության ֆինանսավորման հարցն անհրաժեշտ է քննարկել ՀՀ ֆինանսների նախարարության հետ:</w:t>
            </w:r>
          </w:p>
        </w:tc>
        <w:tc>
          <w:tcPr>
            <w:tcW w:w="1560" w:type="dxa"/>
          </w:tcPr>
          <w:p w:rsidR="00A0408F" w:rsidRDefault="00A0408F" w:rsidP="00A0408F">
            <w:pPr>
              <w:ind w:right="-10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2551" w:type="dxa"/>
          </w:tcPr>
          <w:p w:rsidR="00A0408F" w:rsidRPr="00C034D0" w:rsidRDefault="00A0408F" w:rsidP="00A0408F">
            <w:pPr>
              <w:ind w:right="-1"/>
              <w:rPr>
                <w:rFonts w:ascii="GHEA Grapalat" w:hAnsi="GHEA Grapalat"/>
                <w:lang w:val="hy-AM"/>
              </w:rPr>
            </w:pPr>
          </w:p>
        </w:tc>
      </w:tr>
      <w:tr w:rsidR="00A0408F" w:rsidRPr="00F64FB6" w:rsidTr="00A0408F">
        <w:trPr>
          <w:trHeight w:val="890"/>
        </w:trPr>
        <w:tc>
          <w:tcPr>
            <w:tcW w:w="3078" w:type="dxa"/>
          </w:tcPr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>ՀՀ ֆինանսների նախարարություն</w:t>
            </w:r>
          </w:p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 xml:space="preserve">28.10.2020 </w:t>
            </w:r>
          </w:p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64FB6">
              <w:rPr>
                <w:rFonts w:ascii="GHEA Grapalat" w:hAnsi="GHEA Grapalat"/>
                <w:b/>
                <w:i/>
                <w:lang w:val="hy-AM"/>
              </w:rPr>
              <w:t>034/84189-2020</w:t>
            </w:r>
          </w:p>
        </w:tc>
        <w:tc>
          <w:tcPr>
            <w:tcW w:w="6988" w:type="dxa"/>
          </w:tcPr>
          <w:p w:rsidR="00A0408F" w:rsidRPr="00F64FB6" w:rsidRDefault="00A0408F" w:rsidP="00A0408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ֆինանսների նախարարությունն ուսումնասիրել է «Հայաստանի Հանրապետության կառավարության 2020 թվականի հուլիսի 16-ի N 1177-Ն որոշման մեջ փոփոխություն կատարելու մասին» </w:t>
            </w: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Հայաստանի Հանրապետության կառավարության որոշման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հայտնում է, որ Նախագծի վերաբերյալ դիտողություններ և առաջարկություններ չունի:</w:t>
            </w:r>
          </w:p>
          <w:p w:rsidR="00A0408F" w:rsidRPr="00F64FB6" w:rsidRDefault="00A0408F" w:rsidP="00A0408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Ինչ վերաբերում է Նախագծին կից ներկայացված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Երևանի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քաղաքապետարանի այն առաջարկին, որ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սեփականությունը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հանդիսացող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՝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տարածքային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կառավարման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ենթակառուցվածքների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նախարարության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պետական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գույքի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կառավարման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կոմիտեին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ամրացված՝ «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Երեխայի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զարգացման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կենտրոն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»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համայնքային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ոչ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առևտրային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կազմակերպությանն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անհատույց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անժամկետ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օգտագործման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իրավունքով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տրամադրված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գույքը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Երևան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համայնքին անհատույց սեփականության իրավունքով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փոխանցելուն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ապա այդ կապակցությամբ հարկ է նկատի ունենալ, որ «Պետական գույքի կառավարման մասին» ՀՀ օրենքի 9-րդ հոդվածի 1-ին մասի 3-րդ և 4-րդ կետերի համաձայն՝ պետական գույքի կառավարման նպատակ է պետական գույքի արդյունավետ կառավարման շնորհիվ Հայաստանի Հանրապետության պետական բյուջեի եկամուտների ավելացումն ու պետական գույքային շրջանառության բնագավառում միասնական քաղաքականության իրականացումը: Ուստի ներկայացված առաջարկը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խնդրահարույց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է պետական գույքի կառավարման նպատակի իրացման տեսանկյունից: Ավելին՝ սեփականության իրավունքի փոխանցումը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Երևանի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համայնքին չունի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որևէ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օբյեկտիվ հիմնավորում և անհրաժեշտ է քննարկել բացառապես գույքի անհատույց օգտագործման իրավունքի փոխանցման տարբերակը, ինչը հնարավորություն կտա անհրաժեշտության դեպքում գույքը հետ վերցնել և ծառայեցնել առավել առաջնահերթ կարիքի բավարարմանը:</w:t>
            </w:r>
          </w:p>
          <w:p w:rsidR="00A0408F" w:rsidRPr="00F64FB6" w:rsidRDefault="00A0408F" w:rsidP="00A0408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Բացի այդ, քաղաքապետարանի գրությամբ առաջարկվում է նաև «Երեխայի զարգացման կենտրոն» համայնքային ոչ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առևտրային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կազմակերպության ֆինանսավորումն իրականացնել ՀՀ պետա</w:t>
            </w: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 xml:space="preserve">կան բյուջեի միջոցների հաշվին, ինչը, սակայն, հակասում է «ՀՀ բյուջետային համակարգի մասին» օրենքով ամրագրված բյուջետային համակարգի մեջ մտնող տարբեր մակարդակների բյուջեների </w:t>
            </w:r>
            <w:proofErr w:type="spellStart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միջև</w:t>
            </w:r>
            <w:proofErr w:type="spellEnd"/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բյուջետային մուտքերի և ելքերի տարանջատման սկզբունքին, ուստի և անընդունելի է:</w:t>
            </w:r>
          </w:p>
          <w:p w:rsidR="00A0408F" w:rsidRPr="00F64FB6" w:rsidRDefault="00A0408F" w:rsidP="00A0408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0" w:type="dxa"/>
          </w:tcPr>
          <w:p w:rsidR="00A0408F" w:rsidRDefault="00A0408F" w:rsidP="00A0408F">
            <w:pPr>
              <w:ind w:right="-10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2551" w:type="dxa"/>
          </w:tcPr>
          <w:p w:rsidR="00A0408F" w:rsidRPr="00C034D0" w:rsidRDefault="00A0408F" w:rsidP="00A0408F">
            <w:pPr>
              <w:ind w:right="-1"/>
              <w:rPr>
                <w:rFonts w:ascii="GHEA Grapalat" w:hAnsi="GHEA Grapalat"/>
                <w:lang w:val="hy-AM"/>
              </w:rPr>
            </w:pPr>
          </w:p>
        </w:tc>
      </w:tr>
      <w:tr w:rsidR="00A0408F" w:rsidRPr="00F64FB6" w:rsidTr="00A0408F">
        <w:trPr>
          <w:trHeight w:val="890"/>
        </w:trPr>
        <w:tc>
          <w:tcPr>
            <w:tcW w:w="3078" w:type="dxa"/>
          </w:tcPr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lastRenderedPageBreak/>
              <w:t>ՀՀ արդարադատության նախարարություն</w:t>
            </w:r>
          </w:p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>
              <w:rPr>
                <w:rFonts w:ascii="GHEA Grapalat" w:hAnsi="GHEA Grapalat"/>
                <w:b/>
                <w:i/>
                <w:lang w:val="hy-AM"/>
              </w:rPr>
              <w:t xml:space="preserve">30.10.2020 </w:t>
            </w:r>
          </w:p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F64FB6">
              <w:rPr>
                <w:rFonts w:ascii="GHEA Grapalat" w:hAnsi="GHEA Grapalat"/>
                <w:b/>
                <w:i/>
                <w:lang w:val="hy-AM"/>
              </w:rPr>
              <w:t>035/84519-2020</w:t>
            </w:r>
          </w:p>
          <w:p w:rsidR="00A0408F" w:rsidRDefault="00A0408F" w:rsidP="00A0408F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</w:p>
        </w:tc>
        <w:tc>
          <w:tcPr>
            <w:tcW w:w="6988" w:type="dxa"/>
          </w:tcPr>
          <w:p w:rsidR="00A0408F" w:rsidRPr="00F64FB6" w:rsidRDefault="00A0408F" w:rsidP="00A0408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64FB6">
              <w:rPr>
                <w:rFonts w:cs="Sylfaen"/>
                <w:b/>
                <w:bCs/>
                <w:sz w:val="22"/>
                <w:szCs w:val="22"/>
              </w:rPr>
              <w:t>«</w:t>
            </w:r>
            <w:r w:rsidRPr="00F64FB6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կառավարության 2020 թվականի հուլիսի 16-ի N 1177-Ն որոշման մեջ փոփոխություն կատարելու մասին» Հայաստանի Հանրապետության կառավարության որոշման նախագծի վերաբերյալ առաջարկություններ չունենք:</w:t>
            </w:r>
          </w:p>
          <w:p w:rsidR="00A0408F" w:rsidRPr="00F64FB6" w:rsidRDefault="00A0408F" w:rsidP="00A0408F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560" w:type="dxa"/>
          </w:tcPr>
          <w:p w:rsidR="00A0408F" w:rsidRDefault="00A0408F" w:rsidP="00A0408F">
            <w:pPr>
              <w:ind w:right="-10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</w:t>
            </w:r>
          </w:p>
        </w:tc>
        <w:tc>
          <w:tcPr>
            <w:tcW w:w="2551" w:type="dxa"/>
          </w:tcPr>
          <w:p w:rsidR="00A0408F" w:rsidRPr="00C034D0" w:rsidRDefault="00A0408F" w:rsidP="00A0408F">
            <w:pPr>
              <w:ind w:right="-1"/>
              <w:rPr>
                <w:rFonts w:ascii="GHEA Grapalat" w:hAnsi="GHEA Grapalat"/>
                <w:lang w:val="hy-AM"/>
              </w:rPr>
            </w:pPr>
          </w:p>
        </w:tc>
      </w:tr>
    </w:tbl>
    <w:p w:rsidR="00E90B54" w:rsidRPr="00C034D0" w:rsidRDefault="00E90B54">
      <w:pPr>
        <w:rPr>
          <w:rFonts w:ascii="GHEA Grapalat" w:hAnsi="GHEA Grapalat"/>
          <w:lang w:val="af-ZA"/>
        </w:rPr>
      </w:pPr>
    </w:p>
    <w:p w:rsidR="00F83F0E" w:rsidRPr="00C034D0" w:rsidRDefault="00F83F0E">
      <w:pPr>
        <w:rPr>
          <w:rFonts w:ascii="GHEA Grapalat" w:hAnsi="GHEA Grapalat"/>
          <w:b/>
          <w:i/>
          <w:lang w:val="af-ZA"/>
        </w:rPr>
      </w:pPr>
    </w:p>
    <w:sectPr w:rsidR="00F83F0E" w:rsidRPr="00C034D0" w:rsidSect="0068461E">
      <w:pgSz w:w="15840" w:h="12240" w:orient="landscape"/>
      <w:pgMar w:top="72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367B3"/>
    <w:multiLevelType w:val="hybridMultilevel"/>
    <w:tmpl w:val="B52287BC"/>
    <w:lvl w:ilvl="0" w:tplc="89DC5C7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A359E8"/>
    <w:multiLevelType w:val="hybridMultilevel"/>
    <w:tmpl w:val="993ADDD0"/>
    <w:lvl w:ilvl="0" w:tplc="4D9488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51F1808"/>
    <w:multiLevelType w:val="hybridMultilevel"/>
    <w:tmpl w:val="F270328C"/>
    <w:lvl w:ilvl="0" w:tplc="7BDE9356">
      <w:start w:val="1"/>
      <w:numFmt w:val="decimal"/>
      <w:lvlText w:val="%1."/>
      <w:lvlJc w:val="left"/>
      <w:pPr>
        <w:ind w:left="72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306666"/>
    <w:multiLevelType w:val="hybridMultilevel"/>
    <w:tmpl w:val="BC966154"/>
    <w:lvl w:ilvl="0" w:tplc="6B44AA5A">
      <w:start w:val="1"/>
      <w:numFmt w:val="decimal"/>
      <w:lvlText w:val="%1."/>
      <w:lvlJc w:val="left"/>
      <w:pPr>
        <w:ind w:left="71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785"/>
    <w:rsid w:val="00001D0D"/>
    <w:rsid w:val="00017CD4"/>
    <w:rsid w:val="00095C4B"/>
    <w:rsid w:val="000A2FF9"/>
    <w:rsid w:val="000C3FD8"/>
    <w:rsid w:val="000D5BAE"/>
    <w:rsid w:val="001279F2"/>
    <w:rsid w:val="00145F28"/>
    <w:rsid w:val="001514F7"/>
    <w:rsid w:val="001561E9"/>
    <w:rsid w:val="00164201"/>
    <w:rsid w:val="00191B33"/>
    <w:rsid w:val="001B0BCD"/>
    <w:rsid w:val="001E4496"/>
    <w:rsid w:val="001E58B7"/>
    <w:rsid w:val="002035A8"/>
    <w:rsid w:val="002230D3"/>
    <w:rsid w:val="00274FB8"/>
    <w:rsid w:val="002A54DA"/>
    <w:rsid w:val="002C73E2"/>
    <w:rsid w:val="002D01CF"/>
    <w:rsid w:val="002D6F06"/>
    <w:rsid w:val="0032303F"/>
    <w:rsid w:val="00340D39"/>
    <w:rsid w:val="00354BDC"/>
    <w:rsid w:val="0035646C"/>
    <w:rsid w:val="003E579D"/>
    <w:rsid w:val="00424EDD"/>
    <w:rsid w:val="004545C6"/>
    <w:rsid w:val="00495200"/>
    <w:rsid w:val="00495875"/>
    <w:rsid w:val="004B30FF"/>
    <w:rsid w:val="004F0DEC"/>
    <w:rsid w:val="0053681D"/>
    <w:rsid w:val="0054062D"/>
    <w:rsid w:val="00541A96"/>
    <w:rsid w:val="00583B45"/>
    <w:rsid w:val="00584D4D"/>
    <w:rsid w:val="005929CD"/>
    <w:rsid w:val="005A7CAA"/>
    <w:rsid w:val="005B2D89"/>
    <w:rsid w:val="005D17F9"/>
    <w:rsid w:val="005E2FB5"/>
    <w:rsid w:val="005F0306"/>
    <w:rsid w:val="00601E83"/>
    <w:rsid w:val="00632C11"/>
    <w:rsid w:val="0063341F"/>
    <w:rsid w:val="00633873"/>
    <w:rsid w:val="00646FB0"/>
    <w:rsid w:val="0068461E"/>
    <w:rsid w:val="006A1B2D"/>
    <w:rsid w:val="006A1E80"/>
    <w:rsid w:val="006B26AC"/>
    <w:rsid w:val="006D3AFA"/>
    <w:rsid w:val="00791728"/>
    <w:rsid w:val="007D6457"/>
    <w:rsid w:val="007E0A7B"/>
    <w:rsid w:val="007F5420"/>
    <w:rsid w:val="008240D0"/>
    <w:rsid w:val="0086362A"/>
    <w:rsid w:val="008931A5"/>
    <w:rsid w:val="00915530"/>
    <w:rsid w:val="00931821"/>
    <w:rsid w:val="0095450B"/>
    <w:rsid w:val="00963455"/>
    <w:rsid w:val="00983031"/>
    <w:rsid w:val="0099475A"/>
    <w:rsid w:val="009B7C3A"/>
    <w:rsid w:val="009E4780"/>
    <w:rsid w:val="00A0408F"/>
    <w:rsid w:val="00A24880"/>
    <w:rsid w:val="00A353E4"/>
    <w:rsid w:val="00A37DA6"/>
    <w:rsid w:val="00AD3109"/>
    <w:rsid w:val="00AE2D92"/>
    <w:rsid w:val="00AF3019"/>
    <w:rsid w:val="00B108DA"/>
    <w:rsid w:val="00B4734C"/>
    <w:rsid w:val="00BA0E79"/>
    <w:rsid w:val="00BA2865"/>
    <w:rsid w:val="00BD2B37"/>
    <w:rsid w:val="00BD4490"/>
    <w:rsid w:val="00BF0873"/>
    <w:rsid w:val="00C034D0"/>
    <w:rsid w:val="00C718C6"/>
    <w:rsid w:val="00C755F4"/>
    <w:rsid w:val="00C82141"/>
    <w:rsid w:val="00CA09B2"/>
    <w:rsid w:val="00CA495C"/>
    <w:rsid w:val="00CA4F03"/>
    <w:rsid w:val="00CC3EED"/>
    <w:rsid w:val="00CE310D"/>
    <w:rsid w:val="00CF6805"/>
    <w:rsid w:val="00DC2A5E"/>
    <w:rsid w:val="00DD6E6A"/>
    <w:rsid w:val="00DF098A"/>
    <w:rsid w:val="00E06237"/>
    <w:rsid w:val="00E15FCC"/>
    <w:rsid w:val="00E328E1"/>
    <w:rsid w:val="00E61A6A"/>
    <w:rsid w:val="00E70749"/>
    <w:rsid w:val="00E90B54"/>
    <w:rsid w:val="00E93663"/>
    <w:rsid w:val="00ED5785"/>
    <w:rsid w:val="00F02111"/>
    <w:rsid w:val="00F02499"/>
    <w:rsid w:val="00F03300"/>
    <w:rsid w:val="00F11B43"/>
    <w:rsid w:val="00F64FB6"/>
    <w:rsid w:val="00F83F0E"/>
    <w:rsid w:val="00F87044"/>
    <w:rsid w:val="00FB6B48"/>
    <w:rsid w:val="00FC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9DF25"/>
  <w15:docId w15:val="{03A75BE7-92F7-4BA0-A5FF-EEC8EF9E3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8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5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87044"/>
    <w:pPr>
      <w:spacing w:after="0" w:line="240" w:lineRule="auto"/>
    </w:pPr>
    <w:rPr>
      <w:rFonts w:eastAsiaTheme="minorEastAsia"/>
    </w:rPr>
  </w:style>
  <w:style w:type="character" w:styleId="Emphasis">
    <w:name w:val="Emphasis"/>
    <w:basedOn w:val="DefaultParagraphFont"/>
    <w:qFormat/>
    <w:rsid w:val="00F87044"/>
    <w:rPr>
      <w:i/>
      <w:iCs/>
    </w:rPr>
  </w:style>
  <w:style w:type="paragraph" w:styleId="ListParagraph">
    <w:name w:val="List Paragraph"/>
    <w:basedOn w:val="Normal"/>
    <w:uiPriority w:val="34"/>
    <w:qFormat/>
    <w:rsid w:val="001E4496"/>
    <w:pPr>
      <w:ind w:left="720"/>
      <w:contextualSpacing/>
    </w:pPr>
    <w:rPr>
      <w:rFonts w:eastAsiaTheme="minorEastAsia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583B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583B45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E61A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61A6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qFormat/>
    <w:rsid w:val="00E61A6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E61A6A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301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019"/>
    <w:rPr>
      <w:rFonts w:ascii="Tahoma" w:eastAsia="Calibri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64F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7E66B-E4BC-430A-94F3-3D7433116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Manandyan</dc:creator>
  <cp:keywords>https:/mul2-police.gov.am/tasks/229944/oneclick/Ampopatert.docx?token=37cad7f978dfa757e351d69ba31cbdaa</cp:keywords>
  <dc:description/>
  <cp:lastModifiedBy>Gohar Meliksetyan</cp:lastModifiedBy>
  <cp:revision>5</cp:revision>
  <cp:lastPrinted>2020-11-02T09:07:00Z</cp:lastPrinted>
  <dcterms:created xsi:type="dcterms:W3CDTF">2020-11-02T08:25:00Z</dcterms:created>
  <dcterms:modified xsi:type="dcterms:W3CDTF">2020-11-02T09:12:00Z</dcterms:modified>
</cp:coreProperties>
</file>