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DEC" w:rsidRPr="00840E05" w:rsidRDefault="000E6DEC" w:rsidP="000E6DEC">
      <w:pPr>
        <w:jc w:val="center"/>
        <w:rPr>
          <w:rFonts w:ascii="GHEA Grapalat" w:hAnsi="GHEA Grapalat" w:cs="Sylfaen"/>
          <w:b/>
          <w:sz w:val="24"/>
          <w:szCs w:val="24"/>
          <w:lang w:val="hy-AM"/>
        </w:rPr>
      </w:pPr>
      <w:r w:rsidRPr="00840E05">
        <w:rPr>
          <w:rFonts w:ascii="GHEA Grapalat" w:hAnsi="GHEA Grapalat" w:cs="Sylfaen"/>
          <w:b/>
          <w:sz w:val="24"/>
          <w:szCs w:val="24"/>
          <w:lang w:val="hy-AM"/>
        </w:rPr>
        <w:t>ՄՓՈՓԱԹԵՐԹ</w:t>
      </w:r>
    </w:p>
    <w:p w:rsidR="000E6DEC" w:rsidRPr="00840E05" w:rsidRDefault="000E6DEC" w:rsidP="000E6DEC">
      <w:pPr>
        <w:pStyle w:val="NormalWeb"/>
        <w:shd w:val="clear" w:color="auto" w:fill="FFFFFF"/>
        <w:spacing w:before="0" w:beforeAutospacing="0" w:after="0" w:afterAutospacing="0" w:line="276" w:lineRule="auto"/>
        <w:jc w:val="center"/>
        <w:rPr>
          <w:rFonts w:ascii="GHEA Grapalat" w:hAnsi="GHEA Grapalat"/>
          <w:bCs/>
          <w:lang w:val="hy-AM"/>
        </w:rPr>
      </w:pPr>
      <w:r w:rsidRPr="00840E05">
        <w:rPr>
          <w:rFonts w:ascii="GHEA Grapalat" w:hAnsi="GHEA Grapalat" w:cs="Sylfaen"/>
          <w:b/>
          <w:lang w:val="hy-AM"/>
        </w:rPr>
        <w:t>«ՀԱՅԱՍՏԱՆԻ ՀԱՆՐԱՊԵՏՈՒԹՅԱՆ ԿԱՌԱՎԱՐՈՒԹՅԱՆ 2020 ԹՎԱԿԱՆԻ ՄԱՐՏԻ 12-Ի N 284-Ն ԵՎ ՀԱՅԱՍՏԱՆԻ ՀԱՆՐԱՊԵՏՈՒԹՅԱՆ ԿԱՌԱՎԱՐՈՒԹՅԱՆ 2020 ԹՎԱԿԱՆԻ ՄԱՐՏԻ 12-Ի N 287-Ն ՈՐՈՇՈՒՄՆԵՐՈՒՄ ԼՐԱՑՈՒՄՆԵՐ ԵՎ ՓՈՓՈԽՈՒԹՅՈՒՆ ԿԱՏԱՐԵԼՈՒ ՄԱՍԻՆ ՀՀ ԿԱՌԱՎԱՐՈՒԹՅԱՆ ՈՐՈՇՄԱՆ ՆԱԽԱԳԾԵՐԻ ԿԱՊԱԿՑՈՒԹՅԱՄԲ ՇԱՀԱԳՐԳԻՌ ՆԱԽԱՐԱՐՈՒԹՅՈՒՆՆԵՐԻ ԱՌԱՐԿՈՒԹՅՈՒՆՆԵՐԻ ԵՎ ԱՌԱՋԱՐԿՈՒԹՅՈՒՆՆԵՐԻ</w:t>
      </w:r>
    </w:p>
    <w:p w:rsidR="000E6DEC" w:rsidRPr="00840E05" w:rsidRDefault="000E6DEC" w:rsidP="000E6DEC">
      <w:pPr>
        <w:tabs>
          <w:tab w:val="left" w:pos="1080"/>
        </w:tabs>
        <w:spacing w:after="0"/>
        <w:ind w:firstLine="720"/>
        <w:jc w:val="center"/>
        <w:rPr>
          <w:rStyle w:val="Strong"/>
          <w:rFonts w:ascii="GHEA Grapalat" w:hAnsi="GHEA Grapalat" w:cs="GHEA Grapalat"/>
          <w:b w:val="0"/>
          <w:bCs w:val="0"/>
          <w:color w:val="000000"/>
          <w:sz w:val="24"/>
          <w:szCs w:val="24"/>
          <w:lang w:val="af-ZA"/>
        </w:rPr>
      </w:pPr>
    </w:p>
    <w:tbl>
      <w:tblPr>
        <w:tblW w:w="57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760"/>
        <w:gridCol w:w="5160"/>
        <w:gridCol w:w="3367"/>
        <w:gridCol w:w="3270"/>
      </w:tblGrid>
      <w:tr w:rsidR="000E6DEC" w:rsidRPr="00840E05"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
              <w:spacing w:line="276" w:lineRule="auto"/>
              <w:jc w:val="center"/>
              <w:rPr>
                <w:rFonts w:ascii="GHEA Grapalat" w:hAnsi="GHEA Grapalat"/>
                <w:sz w:val="24"/>
                <w:szCs w:val="24"/>
                <w:lang w:val="en-US"/>
              </w:rPr>
            </w:pPr>
            <w:r w:rsidRPr="00840E05">
              <w:rPr>
                <w:rFonts w:ascii="GHEA Grapalat" w:hAnsi="GHEA Grapalat"/>
                <w:sz w:val="24"/>
                <w:szCs w:val="24"/>
                <w:lang w:val="en-US"/>
              </w:rPr>
              <w:t>հ/հ</w:t>
            </w:r>
          </w:p>
        </w:tc>
        <w:tc>
          <w:tcPr>
            <w:tcW w:w="913" w:type="pct"/>
            <w:tcBorders>
              <w:top w:val="single" w:sz="4" w:space="0" w:color="auto"/>
              <w:left w:val="single" w:sz="4" w:space="0" w:color="auto"/>
              <w:bottom w:val="single" w:sz="4" w:space="0" w:color="auto"/>
              <w:right w:val="single" w:sz="4" w:space="0" w:color="auto"/>
            </w:tcBorders>
            <w:hideMark/>
          </w:tcPr>
          <w:p w:rsidR="000E6DEC" w:rsidRPr="00840E05" w:rsidRDefault="000E6DEC" w:rsidP="00FF2D46">
            <w:pPr>
              <w:pStyle w:val="BodyText"/>
              <w:spacing w:line="276" w:lineRule="auto"/>
              <w:jc w:val="center"/>
              <w:rPr>
                <w:rFonts w:ascii="GHEA Grapalat" w:hAnsi="GHEA Grapalat"/>
                <w:sz w:val="24"/>
                <w:szCs w:val="24"/>
                <w:lang w:val="hy-AM"/>
              </w:rPr>
            </w:pPr>
            <w:r w:rsidRPr="00840E05">
              <w:rPr>
                <w:rFonts w:ascii="GHEA Grapalat" w:hAnsi="GHEA Grapalat"/>
                <w:sz w:val="24"/>
                <w:szCs w:val="24"/>
                <w:lang w:val="en-US"/>
              </w:rPr>
              <w:t>Ա</w:t>
            </w:r>
            <w:r w:rsidRPr="00840E05">
              <w:rPr>
                <w:rFonts w:ascii="GHEA Grapalat" w:hAnsi="GHEA Grapalat"/>
                <w:sz w:val="24"/>
                <w:szCs w:val="24"/>
                <w:lang w:val="hy-AM"/>
              </w:rPr>
              <w:t xml:space="preserve">ռաջարկության հեղինակը, գրության ամսաթիվը </w:t>
            </w:r>
            <w:r w:rsidRPr="00840E05">
              <w:rPr>
                <w:rFonts w:ascii="GHEA Grapalat" w:hAnsi="GHEA Grapalat"/>
                <w:sz w:val="24"/>
                <w:szCs w:val="24"/>
                <w:lang w:val="en-US"/>
              </w:rPr>
              <w:t xml:space="preserve">և </w:t>
            </w:r>
            <w:r w:rsidRPr="00840E05">
              <w:rPr>
                <w:rFonts w:ascii="GHEA Grapalat" w:hAnsi="GHEA Grapalat"/>
                <w:sz w:val="24"/>
                <w:szCs w:val="24"/>
                <w:lang w:val="hy-AM"/>
              </w:rPr>
              <w:t>համարը</w:t>
            </w:r>
          </w:p>
        </w:tc>
        <w:tc>
          <w:tcPr>
            <w:tcW w:w="1707"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
              <w:spacing w:line="276" w:lineRule="auto"/>
              <w:jc w:val="center"/>
              <w:rPr>
                <w:rFonts w:ascii="GHEA Grapalat" w:hAnsi="GHEA Grapalat"/>
                <w:sz w:val="24"/>
                <w:szCs w:val="24"/>
                <w:lang w:val="hy-AM"/>
              </w:rPr>
            </w:pPr>
            <w:r w:rsidRPr="00840E05">
              <w:rPr>
                <w:rFonts w:ascii="GHEA Grapalat" w:hAnsi="GHEA Grapalat"/>
                <w:sz w:val="24"/>
                <w:szCs w:val="24"/>
                <w:lang w:val="en-US"/>
              </w:rPr>
              <w:t>Առարկություն, առաջարկության բովանդակությունը</w:t>
            </w:r>
          </w:p>
        </w:tc>
        <w:tc>
          <w:tcPr>
            <w:tcW w:w="111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jc w:val="center"/>
              <w:rPr>
                <w:rFonts w:ascii="GHEA Grapalat" w:hAnsi="GHEA Grapalat"/>
                <w:sz w:val="24"/>
                <w:szCs w:val="24"/>
              </w:rPr>
            </w:pPr>
            <w:r w:rsidRPr="00840E05">
              <w:rPr>
                <w:rFonts w:ascii="GHEA Grapalat" w:hAnsi="GHEA Grapalat"/>
                <w:sz w:val="24"/>
                <w:szCs w:val="24"/>
              </w:rPr>
              <w:t>Եզրակացություն</w:t>
            </w:r>
          </w:p>
        </w:tc>
        <w:tc>
          <w:tcPr>
            <w:tcW w:w="1082"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Indent2"/>
              <w:tabs>
                <w:tab w:val="left" w:pos="720"/>
              </w:tabs>
              <w:spacing w:after="0" w:line="276" w:lineRule="auto"/>
              <w:ind w:left="0"/>
              <w:jc w:val="center"/>
              <w:rPr>
                <w:rFonts w:ascii="GHEA Grapalat" w:hAnsi="GHEA Grapalat"/>
                <w:lang w:val="en-US"/>
              </w:rPr>
            </w:pPr>
            <w:r w:rsidRPr="00840E05">
              <w:rPr>
                <w:rFonts w:ascii="GHEA Grapalat" w:hAnsi="GHEA Grapalat" w:cs="Sylfaen"/>
              </w:rPr>
              <w:t>Կատարված</w:t>
            </w:r>
            <w:r w:rsidRPr="00840E05">
              <w:rPr>
                <w:rFonts w:ascii="GHEA Grapalat" w:hAnsi="GHEA Grapalat" w:cs="Sylfaen"/>
                <w:lang w:val="hy-AM"/>
              </w:rPr>
              <w:t xml:space="preserve"> </w:t>
            </w:r>
            <w:r w:rsidRPr="00840E05">
              <w:rPr>
                <w:rFonts w:ascii="GHEA Grapalat" w:hAnsi="GHEA Grapalat" w:cs="Sylfaen"/>
              </w:rPr>
              <w:t>փոփոխությունները</w:t>
            </w:r>
          </w:p>
        </w:tc>
      </w:tr>
      <w:tr w:rsidR="000E6DEC" w:rsidRPr="00840E05" w:rsidTr="00FF2D46">
        <w:trPr>
          <w:trHeight w:val="274"/>
          <w:jc w:val="center"/>
        </w:trPr>
        <w:tc>
          <w:tcPr>
            <w:tcW w:w="18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sz w:val="24"/>
                <w:szCs w:val="24"/>
                <w:lang w:val="af-ZA"/>
              </w:rPr>
            </w:pPr>
            <w:r w:rsidRPr="00840E05">
              <w:rPr>
                <w:rFonts w:ascii="GHEA Grapalat" w:hAnsi="GHEA Grapalat"/>
                <w:sz w:val="24"/>
                <w:szCs w:val="24"/>
                <w:lang w:val="af-ZA"/>
              </w:rPr>
              <w:t>1.</w:t>
            </w:r>
          </w:p>
        </w:tc>
        <w:tc>
          <w:tcPr>
            <w:tcW w:w="913"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sz w:val="24"/>
                <w:szCs w:val="24"/>
                <w:lang w:val="af-ZA"/>
              </w:rPr>
            </w:pPr>
            <w:r w:rsidRPr="00840E05">
              <w:rPr>
                <w:rFonts w:ascii="GHEA Grapalat" w:hAnsi="GHEA Grapalat"/>
                <w:sz w:val="24"/>
                <w:szCs w:val="24"/>
                <w:lang w:val="af-ZA"/>
              </w:rPr>
              <w:t>Արտակարգ իրավիճակների նախարարություն</w:t>
            </w:r>
          </w:p>
          <w:p w:rsidR="000E6DEC" w:rsidRPr="00840E05" w:rsidRDefault="000E6DEC" w:rsidP="00FF2D46">
            <w:pPr>
              <w:spacing w:after="0"/>
              <w:jc w:val="both"/>
              <w:rPr>
                <w:rFonts w:ascii="GHEA Grapalat" w:hAnsi="GHEA Grapalat"/>
                <w:sz w:val="24"/>
                <w:szCs w:val="24"/>
                <w:lang w:val="af-ZA"/>
              </w:rPr>
            </w:pPr>
            <w:r w:rsidRPr="00840E05">
              <w:rPr>
                <w:rFonts w:ascii="GHEA Grapalat" w:hAnsi="GHEA Grapalat"/>
                <w:sz w:val="24"/>
                <w:szCs w:val="24"/>
                <w:lang w:val="af-ZA"/>
              </w:rPr>
              <w:t xml:space="preserve">03.06.2020 թ. թիվ </w:t>
            </w:r>
          </w:p>
          <w:p w:rsidR="000E6DEC" w:rsidRPr="00840E05" w:rsidRDefault="000E6DEC" w:rsidP="00FF2D46">
            <w:pPr>
              <w:spacing w:after="0"/>
              <w:jc w:val="both"/>
              <w:rPr>
                <w:rFonts w:ascii="GHEA Grapalat" w:hAnsi="GHEA Grapalat"/>
                <w:sz w:val="24"/>
                <w:szCs w:val="24"/>
                <w:lang w:val="af-ZA"/>
              </w:rPr>
            </w:pPr>
            <w:r w:rsidRPr="00840E05">
              <w:rPr>
                <w:rFonts w:ascii="GHEA Grapalat" w:hAnsi="GHEA Grapalat"/>
                <w:sz w:val="24"/>
                <w:szCs w:val="24"/>
                <w:lang w:val="af-ZA"/>
              </w:rPr>
              <w:t>01/01.1/3353-2020</w:t>
            </w:r>
          </w:p>
        </w:tc>
        <w:tc>
          <w:tcPr>
            <w:tcW w:w="1707"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ind w:firstLine="567"/>
              <w:jc w:val="both"/>
              <w:rPr>
                <w:rFonts w:ascii="GHEA Grapalat" w:hAnsi="GHEA Grapalat"/>
                <w:sz w:val="24"/>
                <w:szCs w:val="24"/>
                <w:lang w:val="af-ZA"/>
              </w:rPr>
            </w:pPr>
            <w:r w:rsidRPr="00840E05">
              <w:rPr>
                <w:rFonts w:ascii="GHEA Grapalat" w:hAnsi="GHEA Grapalat" w:cs="Sylfaen"/>
                <w:bCs/>
                <w:sz w:val="24"/>
                <w:szCs w:val="24"/>
                <w:lang w:val="hy-AM"/>
              </w:rPr>
              <w:t>«Հայաստանի Հանրապետության կառավարության մի շարք որոշումներում լրացումներ և փոփոխություն կատարելու մասին»  Հայաստանի Հանրապետության կառավարության որոշման նախագծի վերաբերյալ առարկություններ և առաջարկություններ չունի:</w:t>
            </w:r>
          </w:p>
        </w:tc>
        <w:tc>
          <w:tcPr>
            <w:tcW w:w="111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jc w:val="both"/>
              <w:rPr>
                <w:rFonts w:ascii="GHEA Grapalat" w:hAnsi="GHEA Grapalat"/>
                <w:sz w:val="24"/>
                <w:szCs w:val="24"/>
                <w:lang w:val="ru-RU"/>
              </w:rPr>
            </w:pPr>
            <w:r w:rsidRPr="00840E05">
              <w:rPr>
                <w:rFonts w:ascii="GHEA Grapalat" w:hAnsi="GHEA Grapalat"/>
                <w:sz w:val="24"/>
                <w:szCs w:val="24"/>
                <w:lang w:val="ru-RU"/>
              </w:rPr>
              <w:t>Ընդունվել է ի գիտություն:</w:t>
            </w:r>
          </w:p>
        </w:tc>
        <w:tc>
          <w:tcPr>
            <w:tcW w:w="1082"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Indent2"/>
              <w:tabs>
                <w:tab w:val="left" w:pos="720"/>
              </w:tabs>
              <w:spacing w:after="0" w:line="276" w:lineRule="auto"/>
              <w:ind w:left="0"/>
              <w:jc w:val="center"/>
              <w:rPr>
                <w:rFonts w:ascii="GHEA Grapalat" w:hAnsi="GHEA Grapalat" w:cs="Sylfaen"/>
                <w:lang w:val="af-ZA"/>
              </w:rPr>
            </w:pPr>
          </w:p>
        </w:tc>
      </w:tr>
      <w:tr w:rsidR="000E6DEC" w:rsidRPr="00840E05" w:rsidTr="00FF2D46">
        <w:trPr>
          <w:trHeight w:val="274"/>
          <w:jc w:val="center"/>
        </w:trPr>
        <w:tc>
          <w:tcPr>
            <w:tcW w:w="18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sz w:val="24"/>
                <w:szCs w:val="24"/>
                <w:lang w:val="af-ZA"/>
              </w:rPr>
            </w:pPr>
            <w:r w:rsidRPr="00840E05">
              <w:rPr>
                <w:rFonts w:ascii="GHEA Grapalat" w:hAnsi="GHEA Grapalat"/>
                <w:sz w:val="24"/>
                <w:szCs w:val="24"/>
                <w:lang w:val="af-ZA"/>
              </w:rPr>
              <w:t>2.</w:t>
            </w:r>
          </w:p>
        </w:tc>
        <w:tc>
          <w:tcPr>
            <w:tcW w:w="913"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sz w:val="24"/>
                <w:szCs w:val="24"/>
                <w:lang w:val="af-ZA"/>
              </w:rPr>
            </w:pPr>
            <w:r w:rsidRPr="00840E05">
              <w:rPr>
                <w:rFonts w:ascii="GHEA Grapalat" w:hAnsi="GHEA Grapalat"/>
                <w:sz w:val="24"/>
                <w:szCs w:val="24"/>
                <w:lang w:val="hy-AM"/>
              </w:rPr>
              <w:t xml:space="preserve">Պաշտպանության նախարարության </w:t>
            </w:r>
            <w:r w:rsidRPr="00840E05">
              <w:rPr>
                <w:rFonts w:ascii="GHEA Grapalat" w:hAnsi="GHEA Grapalat"/>
                <w:sz w:val="24"/>
                <w:szCs w:val="24"/>
                <w:lang w:val="af-ZA"/>
              </w:rPr>
              <w:t>04</w:t>
            </w:r>
            <w:r w:rsidRPr="00840E05">
              <w:rPr>
                <w:rFonts w:ascii="GHEA Grapalat" w:hAnsi="GHEA Grapalat"/>
                <w:sz w:val="24"/>
                <w:szCs w:val="24"/>
                <w:lang w:val="hy-AM"/>
              </w:rPr>
              <w:t>.06.2020 թ. թիվ</w:t>
            </w:r>
            <w:r w:rsidRPr="00840E05">
              <w:rPr>
                <w:rFonts w:ascii="GHEA Grapalat" w:hAnsi="GHEA Grapalat"/>
                <w:sz w:val="24"/>
                <w:szCs w:val="24"/>
                <w:lang w:val="af-ZA"/>
              </w:rPr>
              <w:t xml:space="preserve"> </w:t>
            </w:r>
            <w:r w:rsidRPr="00840E05">
              <w:rPr>
                <w:rFonts w:ascii="GHEA Grapalat" w:hAnsi="GHEA Grapalat"/>
                <w:sz w:val="24"/>
                <w:szCs w:val="24"/>
                <w:lang w:val="hy-AM"/>
              </w:rPr>
              <w:t>ՊՆ/510/1772-2020</w:t>
            </w:r>
          </w:p>
        </w:tc>
        <w:tc>
          <w:tcPr>
            <w:tcW w:w="1707"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before="60" w:after="60"/>
              <w:ind w:firstLine="709"/>
              <w:jc w:val="both"/>
              <w:rPr>
                <w:rFonts w:ascii="GHEA Grapalat" w:hAnsi="GHEA Grapalat" w:cs="Sylfaen"/>
                <w:sz w:val="24"/>
                <w:szCs w:val="24"/>
                <w:lang w:val="hy-AM"/>
              </w:rPr>
            </w:pPr>
            <w:r w:rsidRPr="00840E05">
              <w:rPr>
                <w:rFonts w:ascii="GHEA Grapalat" w:hAnsi="GHEA Grapalat"/>
                <w:spacing w:val="-4"/>
                <w:sz w:val="24"/>
                <w:szCs w:val="24"/>
                <w:lang w:val="hy-AM"/>
              </w:rPr>
              <w:t>«Հայաստանի Հանրապետության կառավարության մի շարք որոշում</w:t>
            </w:r>
            <w:r w:rsidRPr="00840E05">
              <w:rPr>
                <w:rFonts w:ascii="GHEA Grapalat" w:hAnsi="GHEA Grapalat"/>
                <w:spacing w:val="-4"/>
                <w:sz w:val="24"/>
                <w:szCs w:val="24"/>
                <w:lang w:val="hy-AM"/>
              </w:rPr>
              <w:softHyphen/>
            </w:r>
            <w:r w:rsidRPr="00840E05">
              <w:rPr>
                <w:rFonts w:ascii="GHEA Grapalat" w:hAnsi="GHEA Grapalat"/>
                <w:sz w:val="24"/>
                <w:szCs w:val="24"/>
                <w:lang w:val="hy-AM"/>
              </w:rPr>
              <w:t>ներում լրացումներ և փոփոխություն կատարելու մասին» Կառավարության որոշման նախագծի վերաբերյալ դիտողություններ և առաջարկություններ չունենք:</w:t>
            </w:r>
          </w:p>
        </w:tc>
        <w:tc>
          <w:tcPr>
            <w:tcW w:w="111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jc w:val="both"/>
              <w:rPr>
                <w:rFonts w:ascii="GHEA Grapalat" w:hAnsi="GHEA Grapalat"/>
                <w:sz w:val="24"/>
                <w:szCs w:val="24"/>
                <w:lang w:val="af-ZA"/>
              </w:rPr>
            </w:pPr>
            <w:r w:rsidRPr="00840E05">
              <w:rPr>
                <w:rFonts w:ascii="GHEA Grapalat" w:hAnsi="GHEA Grapalat"/>
                <w:sz w:val="24"/>
                <w:szCs w:val="24"/>
                <w:lang w:val="ru-RU"/>
              </w:rPr>
              <w:t>Ընդունվել է ի գիտություն:</w:t>
            </w:r>
          </w:p>
        </w:tc>
        <w:tc>
          <w:tcPr>
            <w:tcW w:w="1082"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Indent2"/>
              <w:tabs>
                <w:tab w:val="left" w:pos="720"/>
              </w:tabs>
              <w:spacing w:after="0" w:line="276" w:lineRule="auto"/>
              <w:ind w:left="0"/>
              <w:jc w:val="both"/>
              <w:rPr>
                <w:rFonts w:ascii="GHEA Grapalat" w:hAnsi="GHEA Grapalat" w:cs="Sylfaen"/>
                <w:lang w:val="af-ZA"/>
              </w:rPr>
            </w:pPr>
          </w:p>
        </w:tc>
      </w:tr>
      <w:tr w:rsidR="000E6DEC" w:rsidRPr="00840E05"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sz w:val="24"/>
                <w:szCs w:val="24"/>
                <w:lang w:val="af-ZA"/>
              </w:rPr>
            </w:pPr>
            <w:r w:rsidRPr="00840E05">
              <w:rPr>
                <w:rFonts w:ascii="GHEA Grapalat" w:hAnsi="GHEA Grapalat"/>
                <w:sz w:val="24"/>
                <w:szCs w:val="24"/>
                <w:lang w:val="af-ZA"/>
              </w:rPr>
              <w:t>3.</w:t>
            </w:r>
          </w:p>
        </w:tc>
        <w:tc>
          <w:tcPr>
            <w:tcW w:w="913"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jc w:val="both"/>
              <w:rPr>
                <w:rFonts w:ascii="GHEA Grapalat" w:hAnsi="GHEA Grapalat"/>
                <w:sz w:val="24"/>
                <w:szCs w:val="24"/>
                <w:lang w:val="af-ZA"/>
              </w:rPr>
            </w:pPr>
            <w:r w:rsidRPr="00840E05">
              <w:rPr>
                <w:rFonts w:ascii="GHEA Grapalat" w:hAnsi="GHEA Grapalat"/>
                <w:sz w:val="24"/>
                <w:szCs w:val="24"/>
                <w:lang w:val="ru-RU"/>
              </w:rPr>
              <w:t>ՀՀ</w:t>
            </w:r>
            <w:r w:rsidRPr="00840E05">
              <w:rPr>
                <w:rFonts w:ascii="GHEA Grapalat" w:hAnsi="GHEA Grapalat"/>
                <w:sz w:val="24"/>
                <w:szCs w:val="24"/>
                <w:lang w:val="af-ZA"/>
              </w:rPr>
              <w:t xml:space="preserve"> </w:t>
            </w:r>
            <w:r w:rsidRPr="00840E05">
              <w:rPr>
                <w:rFonts w:ascii="GHEA Grapalat" w:hAnsi="GHEA Grapalat"/>
                <w:sz w:val="24"/>
                <w:szCs w:val="24"/>
                <w:lang w:val="ru-RU"/>
              </w:rPr>
              <w:t>ազգային</w:t>
            </w:r>
            <w:r w:rsidRPr="00840E05">
              <w:rPr>
                <w:rFonts w:ascii="GHEA Grapalat" w:hAnsi="GHEA Grapalat"/>
                <w:sz w:val="24"/>
                <w:szCs w:val="24"/>
                <w:lang w:val="af-ZA"/>
              </w:rPr>
              <w:t xml:space="preserve"> </w:t>
            </w:r>
            <w:r w:rsidRPr="00840E05">
              <w:rPr>
                <w:rFonts w:ascii="GHEA Grapalat" w:hAnsi="GHEA Grapalat"/>
                <w:sz w:val="24"/>
                <w:szCs w:val="24"/>
                <w:lang w:val="ru-RU"/>
              </w:rPr>
              <w:t>անվտանգության</w:t>
            </w:r>
            <w:r w:rsidRPr="00840E05">
              <w:rPr>
                <w:rFonts w:ascii="GHEA Grapalat" w:hAnsi="GHEA Grapalat"/>
                <w:sz w:val="24"/>
                <w:szCs w:val="24"/>
                <w:lang w:val="af-ZA"/>
              </w:rPr>
              <w:t xml:space="preserve"> </w:t>
            </w:r>
            <w:r w:rsidRPr="00840E05">
              <w:rPr>
                <w:rFonts w:ascii="GHEA Grapalat" w:hAnsi="GHEA Grapalat"/>
                <w:sz w:val="24"/>
                <w:szCs w:val="24"/>
                <w:lang w:val="ru-RU"/>
              </w:rPr>
              <w:t>ծառայության</w:t>
            </w:r>
          </w:p>
          <w:p w:rsidR="000E6DEC" w:rsidRPr="00840E05" w:rsidRDefault="000E6DEC" w:rsidP="00FF2D46">
            <w:pPr>
              <w:jc w:val="both"/>
              <w:rPr>
                <w:rFonts w:ascii="GHEA Grapalat" w:hAnsi="GHEA Grapalat"/>
                <w:sz w:val="24"/>
                <w:szCs w:val="24"/>
                <w:lang w:val="af-ZA"/>
              </w:rPr>
            </w:pPr>
            <w:r w:rsidRPr="00840E05">
              <w:rPr>
                <w:rFonts w:ascii="GHEA Grapalat" w:hAnsi="GHEA Grapalat"/>
                <w:sz w:val="24"/>
                <w:szCs w:val="24"/>
                <w:lang w:val="af-ZA"/>
              </w:rPr>
              <w:t xml:space="preserve"> 05.06.2020 </w:t>
            </w:r>
            <w:r w:rsidRPr="00840E05">
              <w:rPr>
                <w:rFonts w:ascii="GHEA Grapalat" w:hAnsi="GHEA Grapalat"/>
                <w:sz w:val="24"/>
                <w:szCs w:val="24"/>
                <w:lang w:val="ru-RU"/>
              </w:rPr>
              <w:t>թ</w:t>
            </w:r>
            <w:r w:rsidRPr="00840E05">
              <w:rPr>
                <w:rFonts w:ascii="GHEA Grapalat" w:hAnsi="GHEA Grapalat"/>
                <w:sz w:val="24"/>
                <w:szCs w:val="24"/>
                <w:lang w:val="af-ZA"/>
              </w:rPr>
              <w:t xml:space="preserve">. </w:t>
            </w:r>
          </w:p>
          <w:p w:rsidR="000E6DEC" w:rsidRPr="00840E05" w:rsidRDefault="000E6DEC" w:rsidP="00FF2D46">
            <w:pPr>
              <w:jc w:val="both"/>
              <w:rPr>
                <w:rFonts w:ascii="GHEA Grapalat" w:hAnsi="GHEA Grapalat"/>
                <w:sz w:val="24"/>
                <w:szCs w:val="24"/>
                <w:lang w:val="ru-RU"/>
              </w:rPr>
            </w:pPr>
            <w:r w:rsidRPr="00840E05">
              <w:rPr>
                <w:rFonts w:ascii="GHEA Grapalat" w:hAnsi="GHEA Grapalat"/>
                <w:sz w:val="24"/>
                <w:szCs w:val="24"/>
                <w:lang w:val="ru-RU"/>
              </w:rPr>
              <w:t>թիվ 11/400</w:t>
            </w:r>
          </w:p>
        </w:tc>
        <w:tc>
          <w:tcPr>
            <w:tcW w:w="1707"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jc w:val="both"/>
              <w:rPr>
                <w:rFonts w:ascii="GHEA Grapalat" w:hAnsi="GHEA Grapalat"/>
                <w:sz w:val="24"/>
                <w:szCs w:val="24"/>
                <w:lang w:val="ru-RU"/>
              </w:rPr>
            </w:pPr>
            <w:r w:rsidRPr="00840E05">
              <w:rPr>
                <w:rFonts w:ascii="GHEA Grapalat" w:hAnsi="GHEA Grapalat"/>
                <w:spacing w:val="-4"/>
                <w:sz w:val="24"/>
                <w:szCs w:val="24"/>
                <w:lang w:val="hy-AM"/>
              </w:rPr>
              <w:t>«</w:t>
            </w:r>
            <w:r w:rsidRPr="00840E05">
              <w:rPr>
                <w:rFonts w:ascii="GHEA Grapalat" w:hAnsi="GHEA Grapalat"/>
                <w:sz w:val="24"/>
                <w:szCs w:val="24"/>
                <w:lang w:val="ru-RU"/>
              </w:rPr>
              <w:t>Հայաստանի Հանրապետության կառավարության մի շարք որոշումներում լրացումներ և փոփոխություն կատարելու մասին»  Հայաստանի Հանրապետության կառավարության որոշման նախագծի վերաբերյալ դիտողություններ և առաջարկություններ չունի:</w:t>
            </w:r>
          </w:p>
        </w:tc>
        <w:tc>
          <w:tcPr>
            <w:tcW w:w="111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jc w:val="both"/>
              <w:rPr>
                <w:rFonts w:ascii="GHEA Grapalat" w:hAnsi="GHEA Grapalat"/>
                <w:sz w:val="24"/>
                <w:szCs w:val="24"/>
                <w:lang w:val="af-ZA"/>
              </w:rPr>
            </w:pPr>
            <w:r w:rsidRPr="00840E05">
              <w:rPr>
                <w:rFonts w:ascii="GHEA Grapalat" w:hAnsi="GHEA Grapalat"/>
                <w:sz w:val="24"/>
                <w:szCs w:val="24"/>
                <w:lang w:val="ru-RU"/>
              </w:rPr>
              <w:t>Ընդունվել է ի գիտություն:</w:t>
            </w:r>
          </w:p>
        </w:tc>
        <w:tc>
          <w:tcPr>
            <w:tcW w:w="1082"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Indent2"/>
              <w:tabs>
                <w:tab w:val="left" w:pos="720"/>
              </w:tabs>
              <w:spacing w:after="0" w:line="276" w:lineRule="auto"/>
              <w:ind w:left="0"/>
              <w:jc w:val="center"/>
              <w:rPr>
                <w:rFonts w:ascii="GHEA Grapalat" w:hAnsi="GHEA Grapalat" w:cs="Sylfaen"/>
                <w:lang w:val="af-ZA"/>
              </w:rPr>
            </w:pPr>
          </w:p>
        </w:tc>
      </w:tr>
      <w:tr w:rsidR="000E6DEC" w:rsidRPr="00840E05"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
              <w:spacing w:line="276" w:lineRule="auto"/>
              <w:jc w:val="both"/>
              <w:rPr>
                <w:rFonts w:ascii="GHEA Grapalat" w:hAnsi="GHEA Grapalat"/>
                <w:sz w:val="24"/>
                <w:szCs w:val="24"/>
                <w:lang w:val="af-ZA"/>
              </w:rPr>
            </w:pPr>
            <w:r w:rsidRPr="00840E05">
              <w:rPr>
                <w:rFonts w:ascii="GHEA Grapalat" w:hAnsi="GHEA Grapalat"/>
                <w:sz w:val="24"/>
                <w:szCs w:val="24"/>
                <w:lang w:val="af-ZA"/>
              </w:rPr>
              <w:t>4.</w:t>
            </w:r>
          </w:p>
        </w:tc>
        <w:tc>
          <w:tcPr>
            <w:tcW w:w="913"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
              <w:spacing w:line="276" w:lineRule="auto"/>
              <w:jc w:val="both"/>
              <w:rPr>
                <w:rFonts w:ascii="GHEA Grapalat" w:hAnsi="GHEA Grapalat"/>
                <w:sz w:val="24"/>
                <w:szCs w:val="24"/>
                <w:lang w:val="af-ZA"/>
              </w:rPr>
            </w:pPr>
            <w:r w:rsidRPr="00840E05">
              <w:rPr>
                <w:rFonts w:ascii="GHEA Grapalat" w:hAnsi="GHEA Grapalat"/>
                <w:sz w:val="24"/>
                <w:szCs w:val="24"/>
                <w:lang w:val="af-ZA"/>
              </w:rPr>
              <w:t xml:space="preserve">ՀՀ ոստիկանության 28.05.2020 թ. </w:t>
            </w:r>
          </w:p>
          <w:p w:rsidR="000E6DEC" w:rsidRPr="00840E05" w:rsidRDefault="000E6DEC" w:rsidP="00FF2D46">
            <w:pPr>
              <w:pStyle w:val="BodyText"/>
              <w:spacing w:line="276" w:lineRule="auto"/>
              <w:jc w:val="both"/>
              <w:rPr>
                <w:rFonts w:ascii="GHEA Grapalat" w:hAnsi="GHEA Grapalat"/>
                <w:sz w:val="24"/>
                <w:szCs w:val="24"/>
                <w:lang w:val="af-ZA"/>
              </w:rPr>
            </w:pPr>
            <w:r w:rsidRPr="00840E05">
              <w:rPr>
                <w:rFonts w:ascii="GHEA Grapalat" w:hAnsi="GHEA Grapalat"/>
                <w:sz w:val="24"/>
                <w:szCs w:val="24"/>
                <w:lang w:val="af-ZA"/>
              </w:rPr>
              <w:t>թիվ 1/21/21969-20</w:t>
            </w:r>
          </w:p>
        </w:tc>
        <w:tc>
          <w:tcPr>
            <w:tcW w:w="1707"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ind w:right="106" w:firstLine="340"/>
              <w:jc w:val="both"/>
              <w:rPr>
                <w:rFonts w:ascii="GHEA Grapalat" w:hAnsi="GHEA Grapalat"/>
                <w:sz w:val="24"/>
                <w:szCs w:val="24"/>
                <w:lang w:val="af-ZA"/>
              </w:rPr>
            </w:pPr>
            <w:r w:rsidRPr="00840E05">
              <w:rPr>
                <w:rFonts w:ascii="GHEA Grapalat" w:hAnsi="GHEA Grapalat"/>
                <w:spacing w:val="-4"/>
                <w:sz w:val="24"/>
                <w:szCs w:val="24"/>
                <w:lang w:val="hy-AM"/>
              </w:rPr>
              <w:t>«</w:t>
            </w:r>
            <w:r w:rsidRPr="00840E05">
              <w:rPr>
                <w:rFonts w:ascii="GHEA Grapalat" w:hAnsi="GHEA Grapalat" w:cs="Sylfaen"/>
                <w:bCs/>
                <w:sz w:val="24"/>
                <w:szCs w:val="24"/>
                <w:lang w:val="hy-AM"/>
              </w:rPr>
              <w:t>Հայաստանի Հանրապետության կառավարության մի շարք որոշումներում լրացումներ և փոփոխություն կատարելու մասին»  Հայաստանի Հանրապետության կառավարության որոշման նախագծի վերաբերյալ առարկություններ և առաջարկություններ չ</w:t>
            </w:r>
            <w:r w:rsidRPr="00840E05">
              <w:rPr>
                <w:rFonts w:ascii="GHEA Grapalat" w:hAnsi="GHEA Grapalat" w:cs="Sylfaen"/>
                <w:bCs/>
                <w:sz w:val="24"/>
                <w:szCs w:val="24"/>
                <w:lang w:val="ru-RU"/>
              </w:rPr>
              <w:t>կան</w:t>
            </w:r>
            <w:r w:rsidRPr="00840E05">
              <w:rPr>
                <w:rFonts w:ascii="GHEA Grapalat" w:hAnsi="GHEA Grapalat" w:cs="Sylfaen"/>
                <w:bCs/>
                <w:sz w:val="24"/>
                <w:szCs w:val="24"/>
                <w:lang w:val="hy-AM"/>
              </w:rPr>
              <w:t>:</w:t>
            </w:r>
          </w:p>
        </w:tc>
        <w:tc>
          <w:tcPr>
            <w:tcW w:w="111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jc w:val="center"/>
              <w:rPr>
                <w:rFonts w:ascii="GHEA Grapalat" w:hAnsi="GHEA Grapalat"/>
                <w:sz w:val="24"/>
                <w:szCs w:val="24"/>
                <w:lang w:val="af-ZA"/>
              </w:rPr>
            </w:pPr>
            <w:r w:rsidRPr="00840E05">
              <w:rPr>
                <w:rFonts w:ascii="GHEA Grapalat" w:hAnsi="GHEA Grapalat"/>
                <w:sz w:val="24"/>
                <w:szCs w:val="24"/>
                <w:lang w:val="ru-RU"/>
              </w:rPr>
              <w:t>Ընդունվել է ի գիտություն:</w:t>
            </w:r>
          </w:p>
        </w:tc>
        <w:tc>
          <w:tcPr>
            <w:tcW w:w="1082"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Indent2"/>
              <w:tabs>
                <w:tab w:val="left" w:pos="720"/>
              </w:tabs>
              <w:spacing w:after="0" w:line="276" w:lineRule="auto"/>
              <w:ind w:left="0"/>
              <w:jc w:val="center"/>
              <w:rPr>
                <w:rFonts w:ascii="GHEA Grapalat" w:hAnsi="GHEA Grapalat" w:cs="Sylfaen"/>
                <w:lang w:val="af-ZA"/>
              </w:rPr>
            </w:pPr>
          </w:p>
        </w:tc>
      </w:tr>
      <w:tr w:rsidR="000E6DEC" w:rsidRPr="00840E05"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sz w:val="24"/>
                <w:szCs w:val="24"/>
                <w:lang w:val="af-ZA"/>
              </w:rPr>
            </w:pPr>
            <w:r w:rsidRPr="00840E05">
              <w:rPr>
                <w:rFonts w:ascii="GHEA Grapalat" w:hAnsi="GHEA Grapalat"/>
                <w:sz w:val="24"/>
                <w:szCs w:val="24"/>
                <w:lang w:val="af-ZA"/>
              </w:rPr>
              <w:t>5.</w:t>
            </w:r>
          </w:p>
        </w:tc>
        <w:tc>
          <w:tcPr>
            <w:tcW w:w="913"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sz w:val="24"/>
                <w:szCs w:val="24"/>
                <w:lang w:val="af-ZA"/>
              </w:rPr>
            </w:pPr>
            <w:r w:rsidRPr="00840E05">
              <w:rPr>
                <w:rFonts w:ascii="GHEA Grapalat" w:hAnsi="GHEA Grapalat"/>
                <w:sz w:val="24"/>
                <w:szCs w:val="24"/>
                <w:lang w:val="af-ZA"/>
              </w:rPr>
              <w:t>Ֆինանսների նախարարության</w:t>
            </w:r>
          </w:p>
          <w:p w:rsidR="000E6DEC" w:rsidRPr="00840E05" w:rsidRDefault="000E6DEC" w:rsidP="00FF2D46">
            <w:pPr>
              <w:pStyle w:val="BodyText"/>
              <w:spacing w:line="276" w:lineRule="auto"/>
              <w:jc w:val="both"/>
              <w:rPr>
                <w:rFonts w:ascii="GHEA Grapalat" w:hAnsi="GHEA Grapalat"/>
                <w:sz w:val="24"/>
                <w:szCs w:val="24"/>
                <w:lang w:val="af-ZA"/>
              </w:rPr>
            </w:pPr>
            <w:r w:rsidRPr="00840E05">
              <w:rPr>
                <w:rFonts w:ascii="GHEA Grapalat" w:hAnsi="GHEA Grapalat"/>
                <w:sz w:val="24"/>
                <w:szCs w:val="24"/>
                <w:lang w:val="af-ZA"/>
              </w:rPr>
              <w:t xml:space="preserve">12.06.2020թ. </w:t>
            </w:r>
          </w:p>
          <w:p w:rsidR="000E6DEC" w:rsidRPr="00840E05" w:rsidRDefault="000E6DEC" w:rsidP="00FF2D46">
            <w:pPr>
              <w:pStyle w:val="BodyText"/>
              <w:spacing w:line="276" w:lineRule="auto"/>
              <w:jc w:val="both"/>
              <w:rPr>
                <w:rFonts w:ascii="GHEA Grapalat" w:hAnsi="GHEA Grapalat"/>
                <w:sz w:val="24"/>
                <w:szCs w:val="24"/>
                <w:lang w:val="hy-AM"/>
              </w:rPr>
            </w:pPr>
            <w:r w:rsidRPr="00840E05">
              <w:rPr>
                <w:rFonts w:ascii="GHEA Grapalat" w:hAnsi="GHEA Grapalat"/>
                <w:sz w:val="24"/>
                <w:szCs w:val="24"/>
                <w:lang w:val="af-ZA"/>
              </w:rPr>
              <w:t xml:space="preserve">թ </w:t>
            </w:r>
            <w:r w:rsidRPr="00840E05">
              <w:rPr>
                <w:rFonts w:ascii="GHEA Grapalat" w:eastAsiaTheme="minorHAnsi" w:hAnsi="GHEA Grapalat" w:cstheme="minorBidi"/>
                <w:sz w:val="24"/>
                <w:szCs w:val="24"/>
                <w:lang w:val="af-ZA" w:eastAsia="en-US"/>
              </w:rPr>
              <w:t>իվ 01/11-1/8207-2020</w:t>
            </w:r>
          </w:p>
        </w:tc>
        <w:tc>
          <w:tcPr>
            <w:tcW w:w="1707"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hd w:val="clear" w:color="auto" w:fill="FFFFFF"/>
              <w:ind w:firstLine="264"/>
              <w:contextualSpacing/>
              <w:rPr>
                <w:rFonts w:ascii="GHEA Grapalat" w:hAnsi="GHEA Grapalat"/>
                <w:spacing w:val="-4"/>
                <w:sz w:val="24"/>
                <w:szCs w:val="24"/>
                <w:lang w:val="hy-AM"/>
              </w:rPr>
            </w:pPr>
            <w:r w:rsidRPr="00840E05">
              <w:rPr>
                <w:rFonts w:ascii="GHEA Grapalat" w:hAnsi="GHEA Grapalat"/>
                <w:spacing w:val="-4"/>
                <w:sz w:val="24"/>
                <w:szCs w:val="24"/>
                <w:lang w:val="hy-AM"/>
              </w:rPr>
              <w:t>«</w:t>
            </w:r>
            <w:r w:rsidRPr="00840E05">
              <w:rPr>
                <w:rFonts w:ascii="GHEA Grapalat" w:hAnsi="GHEA Grapalat" w:cs="Sylfaen"/>
                <w:bCs/>
                <w:sz w:val="24"/>
                <w:szCs w:val="24"/>
                <w:lang w:val="hy-AM"/>
              </w:rPr>
              <w:t xml:space="preserve">Հայաստանի Հանրապետության կառավարության մի շարք որոշումներում լրացումներ և փոփոխություն կատարելու մասին»  Հայաստանի Հանրապետության կառավարության որոշման նախագծի վերաբերյալ </w:t>
            </w:r>
            <w:r w:rsidRPr="00840E05">
              <w:rPr>
                <w:rFonts w:ascii="GHEA Grapalat" w:hAnsi="GHEA Grapalat"/>
                <w:sz w:val="24"/>
                <w:szCs w:val="24"/>
                <w:lang w:val="hy-AM"/>
              </w:rPr>
              <w:t>դիտողություններ և առաջարկություններ չունի:</w:t>
            </w:r>
          </w:p>
        </w:tc>
        <w:tc>
          <w:tcPr>
            <w:tcW w:w="111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ind w:left="34"/>
              <w:jc w:val="both"/>
              <w:rPr>
                <w:rFonts w:ascii="GHEA Grapalat" w:hAnsi="GHEA Grapalat"/>
                <w:sz w:val="24"/>
                <w:szCs w:val="24"/>
                <w:lang w:val="hy-AM"/>
              </w:rPr>
            </w:pPr>
            <w:r w:rsidRPr="00840E05">
              <w:rPr>
                <w:rFonts w:ascii="GHEA Grapalat" w:hAnsi="GHEA Grapalat"/>
                <w:sz w:val="24"/>
                <w:szCs w:val="24"/>
                <w:lang w:val="ru-RU"/>
              </w:rPr>
              <w:t>Ընդունվել է ի գիտություն:</w:t>
            </w:r>
          </w:p>
        </w:tc>
        <w:tc>
          <w:tcPr>
            <w:tcW w:w="1082"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Indent2"/>
              <w:tabs>
                <w:tab w:val="left" w:pos="720"/>
              </w:tabs>
              <w:spacing w:after="0" w:line="276" w:lineRule="auto"/>
              <w:ind w:left="0"/>
              <w:jc w:val="center"/>
              <w:rPr>
                <w:rFonts w:ascii="GHEA Grapalat" w:hAnsi="GHEA Grapalat" w:cs="Sylfaen"/>
                <w:lang w:val="hy-AM"/>
              </w:rPr>
            </w:pPr>
          </w:p>
        </w:tc>
      </w:tr>
      <w:tr w:rsidR="000E6DEC" w:rsidRPr="00A16CC9"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sz w:val="24"/>
                <w:szCs w:val="24"/>
                <w:lang w:val="af-ZA"/>
              </w:rPr>
            </w:pPr>
            <w:r w:rsidRPr="00840E05">
              <w:rPr>
                <w:rFonts w:ascii="GHEA Grapalat" w:hAnsi="GHEA Grapalat"/>
                <w:sz w:val="24"/>
                <w:szCs w:val="24"/>
                <w:lang w:val="af-ZA"/>
              </w:rPr>
              <w:t>6.</w:t>
            </w:r>
          </w:p>
        </w:tc>
        <w:tc>
          <w:tcPr>
            <w:tcW w:w="913"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cs="Sylfaen"/>
                <w:color w:val="000000"/>
                <w:sz w:val="24"/>
                <w:szCs w:val="24"/>
                <w:shd w:val="clear" w:color="auto" w:fill="FFFFFF"/>
              </w:rPr>
            </w:pPr>
            <w:r w:rsidRPr="00840E05">
              <w:rPr>
                <w:rFonts w:ascii="Courier New" w:hAnsi="Courier New" w:cs="Courier New"/>
                <w:color w:val="000000"/>
                <w:sz w:val="24"/>
                <w:szCs w:val="24"/>
                <w:shd w:val="clear" w:color="auto" w:fill="FFFFFF"/>
              </w:rPr>
              <w:t> </w:t>
            </w:r>
            <w:r w:rsidRPr="00840E05">
              <w:rPr>
                <w:rFonts w:ascii="GHEA Grapalat" w:hAnsi="GHEA Grapalat" w:cs="Sylfaen"/>
                <w:color w:val="000000"/>
                <w:sz w:val="24"/>
                <w:szCs w:val="24"/>
                <w:shd w:val="clear" w:color="auto" w:fill="FFFFFF"/>
              </w:rPr>
              <w:t>Կենտ</w:t>
            </w:r>
            <w:r w:rsidRPr="00840E05">
              <w:rPr>
                <w:rFonts w:ascii="GHEA Grapalat" w:hAnsi="GHEA Grapalat" w:cs="Verdana"/>
                <w:color w:val="000000"/>
                <w:sz w:val="24"/>
                <w:szCs w:val="24"/>
                <w:shd w:val="clear" w:color="auto" w:fill="FFFFFF"/>
              </w:rPr>
              <w:t>ր</w:t>
            </w:r>
            <w:r w:rsidRPr="00840E05">
              <w:rPr>
                <w:rFonts w:ascii="GHEA Grapalat" w:hAnsi="GHEA Grapalat" w:cs="Sylfaen"/>
                <w:color w:val="000000"/>
                <w:sz w:val="24"/>
                <w:szCs w:val="24"/>
                <w:shd w:val="clear" w:color="auto" w:fill="FFFFFF"/>
              </w:rPr>
              <w:t>ոնական</w:t>
            </w:r>
            <w:r w:rsidRPr="00840E05">
              <w:rPr>
                <w:rFonts w:ascii="GHEA Grapalat" w:hAnsi="GHEA Grapalat"/>
                <w:color w:val="000000"/>
                <w:sz w:val="24"/>
                <w:szCs w:val="24"/>
                <w:shd w:val="clear" w:color="auto" w:fill="FFFFFF"/>
              </w:rPr>
              <w:t xml:space="preserve"> </w:t>
            </w:r>
            <w:r w:rsidRPr="00840E05">
              <w:rPr>
                <w:rFonts w:ascii="GHEA Grapalat" w:hAnsi="GHEA Grapalat" w:cs="Sylfaen"/>
                <w:color w:val="000000"/>
                <w:sz w:val="24"/>
                <w:szCs w:val="24"/>
                <w:shd w:val="clear" w:color="auto" w:fill="FFFFFF"/>
              </w:rPr>
              <w:t xml:space="preserve">բանկ </w:t>
            </w:r>
          </w:p>
          <w:p w:rsidR="000E6DEC" w:rsidRPr="00840E05" w:rsidRDefault="000E6DEC" w:rsidP="00FF2D46">
            <w:pPr>
              <w:spacing w:after="0"/>
              <w:jc w:val="both"/>
              <w:rPr>
                <w:rFonts w:ascii="GHEA Grapalat" w:hAnsi="GHEA Grapalat" w:cs="Sylfaen"/>
                <w:color w:val="000000"/>
                <w:sz w:val="24"/>
                <w:szCs w:val="24"/>
                <w:shd w:val="clear" w:color="auto" w:fill="FFFFFF"/>
              </w:rPr>
            </w:pPr>
            <w:r w:rsidRPr="00840E05">
              <w:rPr>
                <w:rFonts w:ascii="GHEA Grapalat" w:hAnsi="GHEA Grapalat" w:cs="Sylfaen"/>
                <w:color w:val="000000"/>
                <w:sz w:val="24"/>
                <w:szCs w:val="24"/>
                <w:shd w:val="clear" w:color="auto" w:fill="FFFFFF"/>
              </w:rPr>
              <w:t>02.07.2020թ.</w:t>
            </w:r>
          </w:p>
          <w:p w:rsidR="000E6DEC" w:rsidRPr="00840E05" w:rsidRDefault="000E6DEC" w:rsidP="00FF2D46">
            <w:pPr>
              <w:spacing w:after="0"/>
              <w:jc w:val="both"/>
              <w:rPr>
                <w:rFonts w:ascii="GHEA Grapalat" w:hAnsi="GHEA Grapalat"/>
                <w:sz w:val="24"/>
                <w:szCs w:val="24"/>
                <w:lang w:val="af-ZA"/>
              </w:rPr>
            </w:pPr>
            <w:r w:rsidRPr="00840E05">
              <w:rPr>
                <w:rFonts w:ascii="GHEA Grapalat" w:hAnsi="GHEA Grapalat" w:cs="Sylfaen"/>
                <w:color w:val="000000"/>
                <w:sz w:val="24"/>
                <w:szCs w:val="24"/>
                <w:shd w:val="clear" w:color="auto" w:fill="FFFFFF"/>
              </w:rPr>
              <w:t xml:space="preserve">թիվ </w:t>
            </w:r>
            <w:r w:rsidRPr="00840E05">
              <w:rPr>
                <w:rFonts w:ascii="GHEA Grapalat" w:hAnsi="GHEA Grapalat"/>
                <w:color w:val="000000"/>
                <w:sz w:val="24"/>
                <w:szCs w:val="24"/>
                <w:shd w:val="clear" w:color="auto" w:fill="FFFFFF"/>
              </w:rPr>
              <w:t>15.1-07/000600-20</w:t>
            </w:r>
          </w:p>
        </w:tc>
        <w:tc>
          <w:tcPr>
            <w:tcW w:w="1707" w:type="pct"/>
            <w:tcBorders>
              <w:top w:val="single" w:sz="4" w:space="0" w:color="auto"/>
              <w:left w:val="single" w:sz="4" w:space="0" w:color="auto"/>
              <w:bottom w:val="single" w:sz="4" w:space="0" w:color="auto"/>
              <w:right w:val="single" w:sz="4" w:space="0" w:color="auto"/>
            </w:tcBorders>
          </w:tcPr>
          <w:p w:rsidR="000E6DEC" w:rsidRPr="00BB7AC9" w:rsidRDefault="000E6DEC" w:rsidP="00FF2D46">
            <w:pPr>
              <w:spacing w:after="0"/>
              <w:ind w:firstLine="264"/>
              <w:jc w:val="both"/>
              <w:rPr>
                <w:rFonts w:ascii="GHEA Grapalat" w:hAnsi="GHEA Grapalat"/>
                <w:sz w:val="24"/>
                <w:szCs w:val="24"/>
                <w:lang w:val="af-ZA"/>
              </w:rPr>
            </w:pPr>
            <w:r w:rsidRPr="00840E05">
              <w:rPr>
                <w:rFonts w:ascii="GHEA Grapalat" w:hAnsi="GHEA Grapalat"/>
                <w:sz w:val="24"/>
                <w:szCs w:val="24"/>
                <w:lang w:val="hy-AM"/>
              </w:rPr>
              <w:t>Ուսումնասիրելով գրությամբ ներկայացված «Հայաստանի Հանրապետության կառավարության մի շարք որոշումներում լրացումներ և փոփոխություն կատարելու մասին»  ՀՀ կառավարության որոշման նախագիծը` հայտնում ենք հետևյալը</w:t>
            </w:r>
            <w:r w:rsidRPr="00840E05">
              <w:rPr>
                <w:rFonts w:ascii="MS Mincho" w:eastAsia="MS Mincho" w:hAnsi="MS Mincho" w:cs="MS Mincho" w:hint="eastAsia"/>
                <w:sz w:val="24"/>
                <w:szCs w:val="24"/>
                <w:lang w:val="hy-AM"/>
              </w:rPr>
              <w:t>․</w:t>
            </w:r>
          </w:p>
        </w:tc>
        <w:tc>
          <w:tcPr>
            <w:tcW w:w="1114" w:type="pct"/>
            <w:tcBorders>
              <w:top w:val="single" w:sz="4" w:space="0" w:color="auto"/>
              <w:left w:val="single" w:sz="4" w:space="0" w:color="auto"/>
              <w:bottom w:val="single" w:sz="4" w:space="0" w:color="auto"/>
              <w:right w:val="single" w:sz="4" w:space="0" w:color="auto"/>
            </w:tcBorders>
          </w:tcPr>
          <w:p w:rsidR="000E6DEC" w:rsidRPr="00BB7AC9" w:rsidRDefault="000E6DEC" w:rsidP="00FF2D46">
            <w:pPr>
              <w:ind w:left="34"/>
              <w:jc w:val="both"/>
              <w:rPr>
                <w:rFonts w:ascii="GHEA Grapalat" w:hAnsi="GHEA Grapalat"/>
                <w:sz w:val="24"/>
                <w:szCs w:val="24"/>
                <w:lang w:val="af-ZA"/>
              </w:rPr>
            </w:pPr>
          </w:p>
        </w:tc>
        <w:tc>
          <w:tcPr>
            <w:tcW w:w="1082"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Indent2"/>
              <w:tabs>
                <w:tab w:val="left" w:pos="720"/>
              </w:tabs>
              <w:spacing w:after="0" w:line="276" w:lineRule="auto"/>
              <w:ind w:left="0"/>
              <w:jc w:val="center"/>
              <w:rPr>
                <w:rFonts w:ascii="GHEA Grapalat" w:hAnsi="GHEA Grapalat" w:cs="Sylfaen"/>
                <w:lang w:val="hy-AM"/>
              </w:rPr>
            </w:pPr>
          </w:p>
        </w:tc>
      </w:tr>
      <w:tr w:rsidR="000E6DEC" w:rsidRPr="00840E05"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sz w:val="24"/>
                <w:szCs w:val="24"/>
                <w:lang w:val="af-ZA"/>
              </w:rPr>
            </w:pPr>
          </w:p>
        </w:tc>
        <w:tc>
          <w:tcPr>
            <w:tcW w:w="913" w:type="pct"/>
            <w:tcBorders>
              <w:top w:val="single" w:sz="4" w:space="0" w:color="auto"/>
              <w:left w:val="single" w:sz="4" w:space="0" w:color="auto"/>
              <w:bottom w:val="single" w:sz="4" w:space="0" w:color="auto"/>
              <w:right w:val="single" w:sz="4" w:space="0" w:color="auto"/>
            </w:tcBorders>
          </w:tcPr>
          <w:p w:rsidR="000E6DEC" w:rsidRPr="00BB7AC9" w:rsidRDefault="000E6DEC" w:rsidP="00FF2D46">
            <w:pPr>
              <w:spacing w:after="0"/>
              <w:jc w:val="both"/>
              <w:rPr>
                <w:rFonts w:ascii="GHEA Grapalat" w:hAnsi="GHEA Grapalat" w:cs="Courier New"/>
                <w:color w:val="000000"/>
                <w:sz w:val="24"/>
                <w:szCs w:val="24"/>
                <w:shd w:val="clear" w:color="auto" w:fill="FFFFFF"/>
                <w:lang w:val="af-ZA"/>
              </w:rPr>
            </w:pPr>
          </w:p>
        </w:tc>
        <w:tc>
          <w:tcPr>
            <w:tcW w:w="1707"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ListParagraph"/>
              <w:numPr>
                <w:ilvl w:val="0"/>
                <w:numId w:val="14"/>
              </w:numPr>
              <w:spacing w:after="0"/>
              <w:ind w:left="-6" w:firstLine="264"/>
              <w:jc w:val="both"/>
              <w:rPr>
                <w:rFonts w:ascii="GHEA Grapalat" w:hAnsi="GHEA Grapalat"/>
                <w:sz w:val="24"/>
                <w:szCs w:val="24"/>
                <w:lang w:val="hy-AM"/>
              </w:rPr>
            </w:pPr>
            <w:r w:rsidRPr="00840E05">
              <w:rPr>
                <w:rFonts w:ascii="GHEA Grapalat" w:hAnsi="GHEA Grapalat"/>
                <w:sz w:val="24"/>
                <w:szCs w:val="24"/>
                <w:lang w:val="hy-AM"/>
              </w:rPr>
              <w:t>«Լիազորած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մասին» N 284-Ն որոշման (այսուհետ` Որոշում)  1-ին կետի 2-րդ ենթակետի գ) պարբերությամբ լրացվող 3</w:t>
            </w:r>
            <w:r w:rsidRPr="00840E05">
              <w:rPr>
                <w:rFonts w:ascii="MS Mincho" w:eastAsia="MS Mincho" w:hAnsi="MS Mincho" w:cs="MS Mincho" w:hint="eastAsia"/>
                <w:sz w:val="24"/>
                <w:szCs w:val="24"/>
                <w:lang w:val="hy-AM"/>
              </w:rPr>
              <w:t>․</w:t>
            </w:r>
            <w:r w:rsidRPr="00840E05">
              <w:rPr>
                <w:rFonts w:ascii="GHEA Grapalat" w:hAnsi="GHEA Grapalat"/>
                <w:sz w:val="24"/>
                <w:szCs w:val="24"/>
                <w:lang w:val="hy-AM"/>
              </w:rPr>
              <w:t>1 կետում առաջարկում ենք «ճշտել», «փաստագրել» բառերը իրենց հոլովաձևերով փոխարինել «հաստատել» բառով (համապատասխան իր հոլովաձևերով), քանի որ «Պետական կենսաթոշակների մասին» ՀՀ օրենքի 35-րդ հոդվածը սահմանում է «հաստատելու» մեխանիզմը։</w:t>
            </w:r>
          </w:p>
        </w:tc>
        <w:tc>
          <w:tcPr>
            <w:tcW w:w="111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ind w:left="34"/>
              <w:jc w:val="both"/>
              <w:rPr>
                <w:rFonts w:ascii="GHEA Grapalat" w:hAnsi="GHEA Grapalat"/>
                <w:sz w:val="24"/>
                <w:szCs w:val="24"/>
              </w:rPr>
            </w:pPr>
            <w:r w:rsidRPr="00840E05">
              <w:rPr>
                <w:rFonts w:ascii="GHEA Grapalat" w:hAnsi="GHEA Grapalat"/>
                <w:sz w:val="24"/>
                <w:szCs w:val="24"/>
              </w:rPr>
              <w:t>Առաջարկությունն ընդունվել է:</w:t>
            </w:r>
          </w:p>
        </w:tc>
        <w:tc>
          <w:tcPr>
            <w:tcW w:w="1082"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Indent2"/>
              <w:tabs>
                <w:tab w:val="left" w:pos="720"/>
              </w:tabs>
              <w:spacing w:after="0" w:line="276" w:lineRule="auto"/>
              <w:ind w:left="0"/>
              <w:rPr>
                <w:rFonts w:ascii="GHEA Grapalat" w:hAnsi="GHEA Grapalat" w:cs="Sylfaen"/>
                <w:lang w:val="en-US"/>
              </w:rPr>
            </w:pPr>
            <w:r w:rsidRPr="00840E05">
              <w:rPr>
                <w:rFonts w:ascii="GHEA Grapalat" w:hAnsi="GHEA Grapalat"/>
                <w:lang w:val="en-US"/>
              </w:rPr>
              <w:t xml:space="preserve">Նախագծի </w:t>
            </w:r>
            <w:r w:rsidRPr="00840E05">
              <w:rPr>
                <w:rFonts w:ascii="GHEA Grapalat" w:hAnsi="GHEA Grapalat"/>
                <w:lang w:val="hy-AM"/>
              </w:rPr>
              <w:t xml:space="preserve">1-ին կետի 2-րդ ենթակետի </w:t>
            </w:r>
            <w:r w:rsidRPr="00840E05">
              <w:rPr>
                <w:rFonts w:ascii="GHEA Grapalat" w:hAnsi="GHEA Grapalat"/>
                <w:lang w:val="en-US"/>
              </w:rPr>
              <w:t>«</w:t>
            </w:r>
            <w:r w:rsidRPr="00840E05">
              <w:rPr>
                <w:rFonts w:ascii="GHEA Grapalat" w:hAnsi="GHEA Grapalat"/>
                <w:lang w:val="hy-AM"/>
              </w:rPr>
              <w:t>գ» պարբերությամբ լրացվող 3</w:t>
            </w:r>
            <w:r w:rsidRPr="00840E05">
              <w:rPr>
                <w:rFonts w:ascii="GHEA Grapalat" w:hAnsi="GHEA Grapalat"/>
                <w:lang w:val="en-US"/>
              </w:rPr>
              <w:t>.</w:t>
            </w:r>
            <w:r w:rsidRPr="00840E05">
              <w:rPr>
                <w:rFonts w:ascii="GHEA Grapalat" w:hAnsi="GHEA Grapalat"/>
                <w:lang w:val="hy-AM"/>
              </w:rPr>
              <w:t xml:space="preserve">1 </w:t>
            </w:r>
            <w:r w:rsidRPr="00840E05">
              <w:rPr>
                <w:rFonts w:ascii="GHEA Grapalat" w:hAnsi="GHEA Grapalat"/>
                <w:lang w:val="en-US"/>
              </w:rPr>
              <w:t xml:space="preserve">-ին </w:t>
            </w:r>
            <w:r w:rsidRPr="00840E05">
              <w:rPr>
                <w:rFonts w:ascii="GHEA Grapalat" w:hAnsi="GHEA Grapalat"/>
                <w:lang w:val="hy-AM"/>
              </w:rPr>
              <w:t>կետում</w:t>
            </w:r>
            <w:r w:rsidRPr="00840E05">
              <w:rPr>
                <w:rFonts w:ascii="GHEA Grapalat" w:hAnsi="GHEA Grapalat"/>
                <w:lang w:val="en-US"/>
              </w:rPr>
              <w:t xml:space="preserve"> կատարվել է համապատասխան փոփոխություն:</w:t>
            </w:r>
          </w:p>
        </w:tc>
      </w:tr>
      <w:tr w:rsidR="000E6DEC" w:rsidRPr="00A16CC9"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sz w:val="24"/>
                <w:szCs w:val="24"/>
                <w:lang w:val="af-ZA"/>
              </w:rPr>
            </w:pPr>
          </w:p>
        </w:tc>
        <w:tc>
          <w:tcPr>
            <w:tcW w:w="913"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cs="Courier New"/>
                <w:color w:val="000000"/>
                <w:sz w:val="24"/>
                <w:szCs w:val="24"/>
                <w:shd w:val="clear" w:color="auto" w:fill="FFFFFF"/>
              </w:rPr>
            </w:pPr>
          </w:p>
        </w:tc>
        <w:tc>
          <w:tcPr>
            <w:tcW w:w="1707"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ListParagraph"/>
              <w:numPr>
                <w:ilvl w:val="0"/>
                <w:numId w:val="14"/>
              </w:numPr>
              <w:spacing w:after="0"/>
              <w:ind w:left="-6" w:firstLine="264"/>
              <w:jc w:val="both"/>
              <w:rPr>
                <w:rFonts w:ascii="GHEA Grapalat" w:hAnsi="GHEA Grapalat"/>
                <w:sz w:val="24"/>
                <w:szCs w:val="24"/>
                <w:lang w:val="hy-AM"/>
              </w:rPr>
            </w:pPr>
            <w:r w:rsidRPr="00840E05">
              <w:rPr>
                <w:rFonts w:ascii="GHEA Grapalat" w:hAnsi="GHEA Grapalat"/>
                <w:sz w:val="24"/>
                <w:szCs w:val="24"/>
                <w:lang w:val="hy-AM"/>
              </w:rPr>
              <w:t>Որոշման 1-ին կետի 2-րդ ենթակետի ե) պարբերությամբ թիվ 6 ձևում կատարվող փոփոխությամբ նախատեսվում է միայն «Հայաստանի Հանրապետությունում լինելը բանկի կողմից տեղեկատվատեխնիկական միջոցների կիրառմամբ հաստատելու» ձևը, սակայն Որոշման նախագծով նախատեսվել է նաև «բանկի աշխատակցի՝ Հայաստանի Հանրապետությունում շահառուի գտնվելու վայր այցելությամբ» ձևը, ուստի առաջարկում ենք թիվ 6 ձևում ավելացնել նաև «այցելության» ձևը ևս։</w:t>
            </w:r>
          </w:p>
        </w:tc>
        <w:tc>
          <w:tcPr>
            <w:tcW w:w="111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ind w:left="34"/>
              <w:jc w:val="both"/>
              <w:rPr>
                <w:rFonts w:ascii="GHEA Grapalat" w:hAnsi="GHEA Grapalat"/>
                <w:sz w:val="24"/>
                <w:szCs w:val="24"/>
                <w:lang w:val="ru-RU"/>
              </w:rPr>
            </w:pPr>
            <w:r w:rsidRPr="00840E05">
              <w:rPr>
                <w:rFonts w:ascii="GHEA Grapalat" w:hAnsi="GHEA Grapalat"/>
                <w:sz w:val="24"/>
                <w:szCs w:val="24"/>
              </w:rPr>
              <w:t>Առաջարկությունն ընդունվել է:</w:t>
            </w:r>
          </w:p>
        </w:tc>
        <w:tc>
          <w:tcPr>
            <w:tcW w:w="1082" w:type="pct"/>
            <w:tcBorders>
              <w:top w:val="single" w:sz="4" w:space="0" w:color="auto"/>
              <w:left w:val="single" w:sz="4" w:space="0" w:color="auto"/>
              <w:bottom w:val="single" w:sz="4" w:space="0" w:color="auto"/>
              <w:right w:val="single" w:sz="4" w:space="0" w:color="auto"/>
            </w:tcBorders>
          </w:tcPr>
          <w:p w:rsidR="000E6DEC" w:rsidRPr="00BB7AC9" w:rsidRDefault="000E6DEC" w:rsidP="00FF2D46">
            <w:pPr>
              <w:pStyle w:val="BodyTextIndent2"/>
              <w:tabs>
                <w:tab w:val="left" w:pos="720"/>
              </w:tabs>
              <w:spacing w:after="0" w:line="276" w:lineRule="auto"/>
              <w:ind w:left="0"/>
              <w:rPr>
                <w:rFonts w:ascii="GHEA Grapalat" w:hAnsi="GHEA Grapalat" w:cs="Sylfaen"/>
              </w:rPr>
            </w:pPr>
            <w:r w:rsidRPr="00840E05">
              <w:rPr>
                <w:rFonts w:ascii="GHEA Grapalat" w:hAnsi="GHEA Grapalat"/>
                <w:lang w:val="en-US"/>
              </w:rPr>
              <w:t>Որոշման</w:t>
            </w:r>
            <w:r w:rsidRPr="00BB7AC9">
              <w:rPr>
                <w:rFonts w:ascii="GHEA Grapalat" w:hAnsi="GHEA Grapalat"/>
              </w:rPr>
              <w:t xml:space="preserve"> 1-</w:t>
            </w:r>
            <w:r w:rsidRPr="00840E05">
              <w:rPr>
                <w:rFonts w:ascii="GHEA Grapalat" w:hAnsi="GHEA Grapalat"/>
                <w:lang w:val="en-US"/>
              </w:rPr>
              <w:t>ին</w:t>
            </w:r>
            <w:r w:rsidRPr="00BB7AC9">
              <w:rPr>
                <w:rFonts w:ascii="GHEA Grapalat" w:hAnsi="GHEA Grapalat"/>
              </w:rPr>
              <w:t xml:space="preserve"> </w:t>
            </w:r>
            <w:r w:rsidRPr="00840E05">
              <w:rPr>
                <w:rFonts w:ascii="GHEA Grapalat" w:hAnsi="GHEA Grapalat"/>
                <w:lang w:val="en-US"/>
              </w:rPr>
              <w:t>կետի</w:t>
            </w:r>
            <w:r w:rsidRPr="00BB7AC9">
              <w:rPr>
                <w:rFonts w:ascii="GHEA Grapalat" w:hAnsi="GHEA Grapalat"/>
              </w:rPr>
              <w:t xml:space="preserve"> 2-</w:t>
            </w:r>
            <w:r w:rsidRPr="00840E05">
              <w:rPr>
                <w:rFonts w:ascii="GHEA Grapalat" w:hAnsi="GHEA Grapalat"/>
                <w:lang w:val="en-US"/>
              </w:rPr>
              <w:t>րդ</w:t>
            </w:r>
            <w:r w:rsidRPr="00BB7AC9">
              <w:rPr>
                <w:rFonts w:ascii="GHEA Grapalat" w:hAnsi="GHEA Grapalat"/>
              </w:rPr>
              <w:t xml:space="preserve"> </w:t>
            </w:r>
            <w:r w:rsidRPr="00840E05">
              <w:rPr>
                <w:rFonts w:ascii="GHEA Grapalat" w:hAnsi="GHEA Grapalat"/>
                <w:lang w:val="en-US"/>
              </w:rPr>
              <w:t>ենթակետի</w:t>
            </w:r>
            <w:r w:rsidRPr="00BB7AC9">
              <w:rPr>
                <w:rFonts w:ascii="GHEA Grapalat" w:hAnsi="GHEA Grapalat"/>
              </w:rPr>
              <w:t xml:space="preserve"> «</w:t>
            </w:r>
            <w:r w:rsidRPr="00840E05">
              <w:rPr>
                <w:rFonts w:ascii="GHEA Grapalat" w:hAnsi="GHEA Grapalat"/>
                <w:lang w:val="en-US"/>
              </w:rPr>
              <w:t>ե</w:t>
            </w:r>
            <w:r w:rsidRPr="00BB7AC9">
              <w:rPr>
                <w:rFonts w:ascii="GHEA Grapalat" w:hAnsi="GHEA Grapalat"/>
              </w:rPr>
              <w:t xml:space="preserve"> </w:t>
            </w:r>
            <w:r w:rsidRPr="00840E05">
              <w:rPr>
                <w:rFonts w:ascii="GHEA Grapalat" w:hAnsi="GHEA Grapalat"/>
                <w:lang w:val="en-US"/>
              </w:rPr>
              <w:t>պարբերությամբ</w:t>
            </w:r>
            <w:r w:rsidRPr="00BB7AC9">
              <w:rPr>
                <w:rFonts w:ascii="GHEA Grapalat" w:hAnsi="GHEA Grapalat"/>
              </w:rPr>
              <w:t xml:space="preserve"> </w:t>
            </w:r>
            <w:r w:rsidRPr="00840E05">
              <w:rPr>
                <w:rFonts w:ascii="GHEA Grapalat" w:hAnsi="GHEA Grapalat"/>
                <w:lang w:val="en-US"/>
              </w:rPr>
              <w:t>թիվ</w:t>
            </w:r>
            <w:r w:rsidRPr="00BB7AC9">
              <w:rPr>
                <w:rFonts w:ascii="GHEA Grapalat" w:hAnsi="GHEA Grapalat"/>
              </w:rPr>
              <w:t xml:space="preserve"> 6 </w:t>
            </w:r>
            <w:r w:rsidRPr="00840E05">
              <w:rPr>
                <w:rFonts w:ascii="GHEA Grapalat" w:hAnsi="GHEA Grapalat"/>
                <w:lang w:val="en-US"/>
              </w:rPr>
              <w:t>ձևում</w:t>
            </w:r>
            <w:r w:rsidRPr="00BB7AC9">
              <w:rPr>
                <w:rFonts w:ascii="GHEA Grapalat" w:hAnsi="GHEA Grapalat"/>
              </w:rPr>
              <w:t xml:space="preserve"> </w:t>
            </w:r>
            <w:r w:rsidRPr="00840E05">
              <w:rPr>
                <w:rFonts w:ascii="GHEA Grapalat" w:hAnsi="GHEA Grapalat"/>
                <w:lang w:val="en-US"/>
              </w:rPr>
              <w:t>կատարվող</w:t>
            </w:r>
            <w:r w:rsidRPr="00BB7AC9">
              <w:rPr>
                <w:rFonts w:ascii="GHEA Grapalat" w:hAnsi="GHEA Grapalat"/>
              </w:rPr>
              <w:t xml:space="preserve"> </w:t>
            </w:r>
            <w:r w:rsidRPr="00840E05">
              <w:rPr>
                <w:rFonts w:ascii="GHEA Grapalat" w:hAnsi="GHEA Grapalat"/>
                <w:lang w:val="en-US"/>
              </w:rPr>
              <w:t>լրացումը</w:t>
            </w:r>
            <w:r w:rsidRPr="00BB7AC9">
              <w:rPr>
                <w:rFonts w:ascii="GHEA Grapalat" w:hAnsi="GHEA Grapalat"/>
              </w:rPr>
              <w:t xml:space="preserve"> </w:t>
            </w:r>
            <w:r w:rsidRPr="00840E05">
              <w:rPr>
                <w:rFonts w:ascii="GHEA Grapalat" w:hAnsi="GHEA Grapalat"/>
                <w:lang w:val="en-US"/>
              </w:rPr>
              <w:t>խմբագրվել</w:t>
            </w:r>
            <w:r w:rsidRPr="00BB7AC9">
              <w:rPr>
                <w:rFonts w:ascii="GHEA Grapalat" w:hAnsi="GHEA Grapalat"/>
              </w:rPr>
              <w:t xml:space="preserve"> </w:t>
            </w:r>
            <w:r w:rsidRPr="00840E05">
              <w:rPr>
                <w:rFonts w:ascii="GHEA Grapalat" w:hAnsi="GHEA Grapalat"/>
                <w:lang w:val="en-US"/>
              </w:rPr>
              <w:t>է՝</w:t>
            </w:r>
            <w:r w:rsidRPr="00BB7AC9">
              <w:rPr>
                <w:rFonts w:ascii="GHEA Grapalat" w:hAnsi="GHEA Grapalat"/>
              </w:rPr>
              <w:t xml:space="preserve"> «</w:t>
            </w:r>
            <w:r w:rsidRPr="00840E05">
              <w:rPr>
                <w:rFonts w:ascii="GHEA Grapalat" w:hAnsi="GHEA Grapalat"/>
                <w:lang w:val="en-US"/>
              </w:rPr>
              <w:t>կիրառմամբ</w:t>
            </w:r>
            <w:r w:rsidRPr="00BB7AC9">
              <w:rPr>
                <w:rFonts w:ascii="GHEA Grapalat" w:hAnsi="GHEA Grapalat"/>
              </w:rPr>
              <w:t xml:space="preserve"> </w:t>
            </w:r>
            <w:r w:rsidRPr="00840E05">
              <w:rPr>
                <w:rFonts w:ascii="GHEA Grapalat" w:hAnsi="GHEA Grapalat"/>
                <w:lang w:val="en-US"/>
              </w:rPr>
              <w:t>բառից</w:t>
            </w:r>
            <w:r w:rsidRPr="00BB7AC9">
              <w:rPr>
                <w:rFonts w:ascii="GHEA Grapalat" w:hAnsi="GHEA Grapalat"/>
              </w:rPr>
              <w:t xml:space="preserve"> </w:t>
            </w:r>
            <w:r w:rsidRPr="00840E05">
              <w:rPr>
                <w:rFonts w:ascii="GHEA Grapalat" w:hAnsi="GHEA Grapalat"/>
                <w:lang w:val="en-US"/>
              </w:rPr>
              <w:t>հետո</w:t>
            </w:r>
            <w:r w:rsidRPr="00BB7AC9">
              <w:rPr>
                <w:rFonts w:ascii="GHEA Grapalat" w:hAnsi="GHEA Grapalat"/>
              </w:rPr>
              <w:t xml:space="preserve"> </w:t>
            </w:r>
            <w:r w:rsidRPr="00840E05">
              <w:rPr>
                <w:rFonts w:ascii="GHEA Grapalat" w:hAnsi="GHEA Grapalat"/>
                <w:lang w:val="en-US"/>
              </w:rPr>
              <w:t>լրացվել</w:t>
            </w:r>
            <w:r w:rsidRPr="00BB7AC9">
              <w:rPr>
                <w:rFonts w:ascii="GHEA Grapalat" w:hAnsi="GHEA Grapalat"/>
              </w:rPr>
              <w:t xml:space="preserve"> </w:t>
            </w:r>
            <w:r w:rsidRPr="00840E05">
              <w:rPr>
                <w:rFonts w:ascii="GHEA Grapalat" w:hAnsi="GHEA Grapalat"/>
                <w:lang w:val="en-US"/>
              </w:rPr>
              <w:t>է</w:t>
            </w:r>
            <w:r w:rsidRPr="00BB7AC9">
              <w:rPr>
                <w:rFonts w:ascii="GHEA Grapalat" w:hAnsi="GHEA Grapalat"/>
              </w:rPr>
              <w:t xml:space="preserve"> «</w:t>
            </w:r>
            <w:r w:rsidRPr="00840E05">
              <w:rPr>
                <w:rFonts w:ascii="GHEA Grapalat" w:hAnsi="GHEA Grapalat"/>
                <w:lang w:val="en-US"/>
              </w:rPr>
              <w:t>կամ</w:t>
            </w:r>
            <w:r w:rsidRPr="00BB7AC9">
              <w:rPr>
                <w:rFonts w:ascii="GHEA Grapalat" w:hAnsi="GHEA Grapalat"/>
              </w:rPr>
              <w:t xml:space="preserve"> </w:t>
            </w:r>
            <w:r w:rsidRPr="00840E05">
              <w:rPr>
                <w:rFonts w:ascii="GHEA Grapalat" w:hAnsi="GHEA Grapalat"/>
                <w:lang w:val="en-US"/>
              </w:rPr>
              <w:t>բանկի</w:t>
            </w:r>
            <w:r w:rsidRPr="00BB7AC9">
              <w:rPr>
                <w:rFonts w:ascii="GHEA Grapalat" w:hAnsi="GHEA Grapalat"/>
              </w:rPr>
              <w:t xml:space="preserve"> </w:t>
            </w:r>
            <w:r w:rsidRPr="00840E05">
              <w:rPr>
                <w:rFonts w:ascii="GHEA Grapalat" w:hAnsi="GHEA Grapalat"/>
                <w:lang w:val="en-US"/>
              </w:rPr>
              <w:t>աշխատակցի՝</w:t>
            </w:r>
            <w:r w:rsidRPr="00BB7AC9">
              <w:rPr>
                <w:rFonts w:ascii="GHEA Grapalat" w:hAnsi="GHEA Grapalat"/>
              </w:rPr>
              <w:t xml:space="preserve"> </w:t>
            </w:r>
            <w:r w:rsidRPr="00840E05">
              <w:rPr>
                <w:rFonts w:ascii="GHEA Grapalat" w:hAnsi="GHEA Grapalat"/>
                <w:lang w:val="en-US"/>
              </w:rPr>
              <w:t>Հայաստանի</w:t>
            </w:r>
            <w:r w:rsidRPr="00BB7AC9">
              <w:rPr>
                <w:rFonts w:ascii="GHEA Grapalat" w:hAnsi="GHEA Grapalat"/>
              </w:rPr>
              <w:t xml:space="preserve"> </w:t>
            </w:r>
            <w:r w:rsidRPr="00840E05">
              <w:rPr>
                <w:rFonts w:ascii="GHEA Grapalat" w:hAnsi="GHEA Grapalat"/>
                <w:lang w:val="en-US"/>
              </w:rPr>
              <w:t>Հանրապետությունում</w:t>
            </w:r>
            <w:r w:rsidRPr="00BB7AC9">
              <w:rPr>
                <w:rFonts w:ascii="GHEA Grapalat" w:hAnsi="GHEA Grapalat"/>
              </w:rPr>
              <w:t xml:space="preserve"> </w:t>
            </w:r>
            <w:r w:rsidRPr="00840E05">
              <w:rPr>
                <w:rFonts w:ascii="GHEA Grapalat" w:hAnsi="GHEA Grapalat"/>
                <w:lang w:val="en-US"/>
              </w:rPr>
              <w:t>շահառուի</w:t>
            </w:r>
            <w:r w:rsidRPr="00BB7AC9">
              <w:rPr>
                <w:rFonts w:ascii="GHEA Grapalat" w:hAnsi="GHEA Grapalat"/>
              </w:rPr>
              <w:t xml:space="preserve"> </w:t>
            </w:r>
            <w:r w:rsidRPr="00840E05">
              <w:rPr>
                <w:rFonts w:ascii="GHEA Grapalat" w:hAnsi="GHEA Grapalat"/>
                <w:lang w:val="en-US"/>
              </w:rPr>
              <w:t>գտնվելու</w:t>
            </w:r>
            <w:r w:rsidRPr="00BB7AC9">
              <w:rPr>
                <w:rFonts w:ascii="GHEA Grapalat" w:hAnsi="GHEA Grapalat"/>
              </w:rPr>
              <w:t xml:space="preserve"> </w:t>
            </w:r>
            <w:r w:rsidRPr="00840E05">
              <w:rPr>
                <w:rFonts w:ascii="GHEA Grapalat" w:hAnsi="GHEA Grapalat"/>
                <w:lang w:val="en-US"/>
              </w:rPr>
              <w:t>վայր</w:t>
            </w:r>
            <w:r w:rsidRPr="00BB7AC9">
              <w:rPr>
                <w:rFonts w:ascii="GHEA Grapalat" w:hAnsi="GHEA Grapalat"/>
              </w:rPr>
              <w:t xml:space="preserve"> </w:t>
            </w:r>
            <w:r w:rsidRPr="00840E05">
              <w:rPr>
                <w:rFonts w:ascii="GHEA Grapalat" w:hAnsi="GHEA Grapalat"/>
                <w:lang w:val="en-US"/>
              </w:rPr>
              <w:t>այցելելու</w:t>
            </w:r>
            <w:r w:rsidRPr="00BB7AC9">
              <w:rPr>
                <w:rFonts w:ascii="GHEA Grapalat" w:hAnsi="GHEA Grapalat"/>
              </w:rPr>
              <w:t xml:space="preserve"> </w:t>
            </w:r>
            <w:r w:rsidRPr="00840E05">
              <w:rPr>
                <w:rFonts w:ascii="GHEA Grapalat" w:hAnsi="GHEA Grapalat"/>
                <w:lang w:val="en-US"/>
              </w:rPr>
              <w:t>միջոցով</w:t>
            </w:r>
            <w:r w:rsidRPr="00BB7AC9">
              <w:rPr>
                <w:rFonts w:ascii="GHEA Grapalat" w:hAnsi="GHEA Grapalat"/>
              </w:rPr>
              <w:t xml:space="preserve"> </w:t>
            </w:r>
            <w:r w:rsidRPr="00840E05">
              <w:rPr>
                <w:rFonts w:ascii="GHEA Grapalat" w:hAnsi="GHEA Grapalat"/>
                <w:lang w:val="en-US"/>
              </w:rPr>
              <w:t>բառերով</w:t>
            </w:r>
            <w:r w:rsidRPr="00BB7AC9">
              <w:rPr>
                <w:rFonts w:ascii="GHEA Grapalat" w:hAnsi="GHEA Grapalat"/>
              </w:rPr>
              <w:t>:</w:t>
            </w:r>
          </w:p>
        </w:tc>
      </w:tr>
      <w:tr w:rsidR="000E6DEC" w:rsidRPr="00A16CC9"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sz w:val="24"/>
                <w:szCs w:val="24"/>
                <w:lang w:val="af-ZA"/>
              </w:rPr>
            </w:pPr>
          </w:p>
        </w:tc>
        <w:tc>
          <w:tcPr>
            <w:tcW w:w="913" w:type="pct"/>
            <w:tcBorders>
              <w:top w:val="single" w:sz="4" w:space="0" w:color="auto"/>
              <w:left w:val="single" w:sz="4" w:space="0" w:color="auto"/>
              <w:bottom w:val="single" w:sz="4" w:space="0" w:color="auto"/>
              <w:right w:val="single" w:sz="4" w:space="0" w:color="auto"/>
            </w:tcBorders>
          </w:tcPr>
          <w:p w:rsidR="000E6DEC" w:rsidRPr="00BB7AC9" w:rsidRDefault="000E6DEC" w:rsidP="00FF2D46">
            <w:pPr>
              <w:spacing w:after="0"/>
              <w:jc w:val="both"/>
              <w:rPr>
                <w:rFonts w:ascii="GHEA Grapalat" w:hAnsi="GHEA Grapalat" w:cs="Courier New"/>
                <w:color w:val="000000"/>
                <w:sz w:val="24"/>
                <w:szCs w:val="24"/>
                <w:shd w:val="clear" w:color="auto" w:fill="FFFFFF"/>
                <w:lang w:val="ru-RU"/>
              </w:rPr>
            </w:pPr>
          </w:p>
        </w:tc>
        <w:tc>
          <w:tcPr>
            <w:tcW w:w="1707"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ListParagraph"/>
              <w:numPr>
                <w:ilvl w:val="0"/>
                <w:numId w:val="14"/>
              </w:numPr>
              <w:spacing w:after="0"/>
              <w:ind w:left="-6" w:firstLine="264"/>
              <w:jc w:val="both"/>
              <w:rPr>
                <w:rFonts w:ascii="GHEA Grapalat" w:hAnsi="GHEA Grapalat"/>
                <w:sz w:val="24"/>
                <w:szCs w:val="24"/>
                <w:lang w:val="hy-AM"/>
              </w:rPr>
            </w:pPr>
            <w:r w:rsidRPr="00840E05">
              <w:rPr>
                <w:rFonts w:ascii="GHEA Grapalat" w:hAnsi="GHEA Grapalat"/>
                <w:sz w:val="24"/>
                <w:szCs w:val="24"/>
                <w:lang w:val="hy-AM"/>
              </w:rPr>
              <w:t>Համաձայն «Պետական կենսաթոշակների մասին» ՀՀ օրենքի (այսուհետ նաև՝ Օրենք) 41-րդ հոդվածի 2-րդ մասի 3-րդ կետի՝ կենսաթոշակի վճարելը դադարեցվում է՝ հայտարարությունը չստորագրելու (բանկ չներկայանալու) դեպքում: Կարծում ենք վերը նշված իրավանորմը հակասության մեջ է գտնվում Օրենքի 35-րդ հոդվածի 6-րդ մասի հետ։ Գործընթացը սահուն իրականացնելու համար առաջարկում ենք Օրենքի 41-րդ հոդվածի 2-րդ մասի 3-րդ կետում կատարել փոփոխություն, որպեսզի Օրենքում հակասություններ չլինեն։</w:t>
            </w:r>
          </w:p>
        </w:tc>
        <w:tc>
          <w:tcPr>
            <w:tcW w:w="1114" w:type="pct"/>
            <w:tcBorders>
              <w:top w:val="single" w:sz="4" w:space="0" w:color="auto"/>
              <w:left w:val="single" w:sz="4" w:space="0" w:color="auto"/>
              <w:bottom w:val="single" w:sz="4" w:space="0" w:color="auto"/>
              <w:right w:val="single" w:sz="4" w:space="0" w:color="auto"/>
            </w:tcBorders>
          </w:tcPr>
          <w:p w:rsidR="000E6DEC" w:rsidRPr="00BB7AC9" w:rsidRDefault="000E6DEC" w:rsidP="00FF2D46">
            <w:pPr>
              <w:ind w:left="34"/>
              <w:jc w:val="both"/>
              <w:rPr>
                <w:rFonts w:ascii="GHEA Grapalat" w:hAnsi="GHEA Grapalat"/>
                <w:sz w:val="24"/>
                <w:szCs w:val="24"/>
                <w:lang w:val="hy-AM"/>
              </w:rPr>
            </w:pPr>
            <w:r w:rsidRPr="00BB7AC9">
              <w:rPr>
                <w:rFonts w:ascii="GHEA Grapalat" w:hAnsi="GHEA Grapalat"/>
                <w:sz w:val="24"/>
                <w:szCs w:val="24"/>
                <w:lang w:val="hy-AM"/>
              </w:rPr>
              <w:t>Առաջարկությունն ընդունվել է ի գիտություն:</w:t>
            </w:r>
          </w:p>
          <w:p w:rsidR="000E6DEC" w:rsidRPr="00BB7AC9" w:rsidRDefault="000E6DEC" w:rsidP="00FF2D46">
            <w:pPr>
              <w:ind w:left="34"/>
              <w:jc w:val="both"/>
              <w:rPr>
                <w:rFonts w:ascii="GHEA Grapalat" w:hAnsi="GHEA Grapalat"/>
                <w:sz w:val="24"/>
                <w:szCs w:val="24"/>
                <w:lang w:val="hy-AM"/>
              </w:rPr>
            </w:pPr>
            <w:r w:rsidRPr="00840E05">
              <w:rPr>
                <w:rFonts w:ascii="GHEA Grapalat" w:hAnsi="GHEA Grapalat"/>
                <w:sz w:val="24"/>
                <w:szCs w:val="24"/>
                <w:lang w:val="hy-AM"/>
              </w:rPr>
              <w:t>«Պետական կենսաթոշակների մասին» օրենքի</w:t>
            </w:r>
            <w:r w:rsidRPr="00BB7AC9">
              <w:rPr>
                <w:rFonts w:ascii="GHEA Grapalat" w:hAnsi="GHEA Grapalat"/>
                <w:sz w:val="24"/>
                <w:szCs w:val="24"/>
                <w:lang w:val="hy-AM"/>
              </w:rPr>
              <w:t xml:space="preserve"> </w:t>
            </w:r>
            <w:r w:rsidRPr="00840E05">
              <w:rPr>
                <w:rFonts w:ascii="GHEA Grapalat" w:hAnsi="GHEA Grapalat"/>
                <w:sz w:val="24"/>
                <w:szCs w:val="24"/>
                <w:lang w:val="hy-AM"/>
              </w:rPr>
              <w:t>Օրենքի 41-րդ հոդվածի 2-րդ մասի 3-րդ կետում</w:t>
            </w:r>
            <w:r w:rsidRPr="00BB7AC9">
              <w:rPr>
                <w:rFonts w:ascii="GHEA Grapalat" w:hAnsi="GHEA Grapalat"/>
                <w:sz w:val="24"/>
                <w:szCs w:val="24"/>
                <w:lang w:val="hy-AM"/>
              </w:rPr>
              <w:t xml:space="preserve"> համապատասխան փոփոխությունը կատարվել է «Պետական կենսաթոշակների մասին» օրենքում փոփոխություններ և լրացումներ կատարելու մասին 18.06.2020 թիվ ՀՕ-322-Ն օրենքով:</w:t>
            </w:r>
          </w:p>
        </w:tc>
        <w:tc>
          <w:tcPr>
            <w:tcW w:w="1082"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Indent2"/>
              <w:tabs>
                <w:tab w:val="left" w:pos="720"/>
              </w:tabs>
              <w:spacing w:after="0" w:line="276" w:lineRule="auto"/>
              <w:ind w:left="0"/>
              <w:jc w:val="center"/>
              <w:rPr>
                <w:rFonts w:ascii="GHEA Grapalat" w:hAnsi="GHEA Grapalat" w:cs="Sylfaen"/>
                <w:lang w:val="hy-AM"/>
              </w:rPr>
            </w:pPr>
          </w:p>
        </w:tc>
      </w:tr>
      <w:tr w:rsidR="000E6DEC" w:rsidRPr="00A16CC9"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sz w:val="24"/>
                <w:szCs w:val="24"/>
                <w:lang w:val="af-ZA"/>
              </w:rPr>
            </w:pPr>
          </w:p>
        </w:tc>
        <w:tc>
          <w:tcPr>
            <w:tcW w:w="913" w:type="pct"/>
            <w:tcBorders>
              <w:top w:val="single" w:sz="4" w:space="0" w:color="auto"/>
              <w:left w:val="single" w:sz="4" w:space="0" w:color="auto"/>
              <w:bottom w:val="single" w:sz="4" w:space="0" w:color="auto"/>
              <w:right w:val="single" w:sz="4" w:space="0" w:color="auto"/>
            </w:tcBorders>
          </w:tcPr>
          <w:p w:rsidR="000E6DEC" w:rsidRPr="00BB7AC9" w:rsidRDefault="000E6DEC" w:rsidP="00FF2D46">
            <w:pPr>
              <w:spacing w:after="0"/>
              <w:jc w:val="both"/>
              <w:rPr>
                <w:rFonts w:ascii="GHEA Grapalat" w:hAnsi="GHEA Grapalat" w:cs="Courier New"/>
                <w:color w:val="000000"/>
                <w:sz w:val="24"/>
                <w:szCs w:val="24"/>
                <w:shd w:val="clear" w:color="auto" w:fill="FFFFFF"/>
                <w:lang w:val="hy-AM"/>
              </w:rPr>
            </w:pPr>
          </w:p>
        </w:tc>
        <w:tc>
          <w:tcPr>
            <w:tcW w:w="1707"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ListParagraph"/>
              <w:numPr>
                <w:ilvl w:val="0"/>
                <w:numId w:val="14"/>
              </w:numPr>
              <w:spacing w:after="0"/>
              <w:ind w:left="-6" w:firstLine="264"/>
              <w:jc w:val="both"/>
              <w:rPr>
                <w:rFonts w:ascii="GHEA Grapalat" w:hAnsi="GHEA Grapalat"/>
                <w:sz w:val="24"/>
                <w:szCs w:val="24"/>
                <w:lang w:val="hy-AM"/>
              </w:rPr>
            </w:pPr>
            <w:r w:rsidRPr="00840E05">
              <w:rPr>
                <w:rFonts w:ascii="GHEA Grapalat" w:hAnsi="GHEA Grapalat"/>
                <w:sz w:val="24"/>
                <w:szCs w:val="24"/>
                <w:lang w:val="hy-AM"/>
              </w:rPr>
              <w:t>Որոշմամբ սահմանված կարգավորումներով կենսաթոշակառուի Հայաստանի Հանրապետությունում լինելու փաստը հավաստելը ամբողջությամբ դրված է Բանկի վրա։ Հաշվի առնելով այդ գործընթացի ռիսկերը և հետևանքները՝ առաջարկում ենք Որոշմամբ սահմանել նաև այն նվազագույն պայմանները, փաստաթղթերը և տվյալները՝ որոնց առկայության դեպքում Լիազոր մարմինը կհամարի Բանկի պարտավորությունը պատշաճ կատարված։ Այս առաջարկությունը նաև կապահովվի իրավական որոշակիության սկզբունքի ապահովումը՝ հետագա իրավական ռիսկերից խուսափելու համար։</w:t>
            </w:r>
          </w:p>
        </w:tc>
        <w:tc>
          <w:tcPr>
            <w:tcW w:w="1114" w:type="pct"/>
            <w:tcBorders>
              <w:top w:val="single" w:sz="4" w:space="0" w:color="auto"/>
              <w:left w:val="single" w:sz="4" w:space="0" w:color="auto"/>
              <w:bottom w:val="single" w:sz="4" w:space="0" w:color="auto"/>
              <w:right w:val="single" w:sz="4" w:space="0" w:color="auto"/>
            </w:tcBorders>
          </w:tcPr>
          <w:p w:rsidR="000E6DEC" w:rsidRDefault="000E6DEC" w:rsidP="00FF2D46">
            <w:pPr>
              <w:ind w:left="34"/>
              <w:jc w:val="both"/>
              <w:rPr>
                <w:rFonts w:ascii="GHEA Grapalat" w:hAnsi="GHEA Grapalat"/>
                <w:sz w:val="24"/>
                <w:szCs w:val="24"/>
              </w:rPr>
            </w:pPr>
            <w:r w:rsidRPr="00840E05">
              <w:rPr>
                <w:rFonts w:ascii="GHEA Grapalat" w:hAnsi="GHEA Grapalat"/>
                <w:sz w:val="24"/>
                <w:szCs w:val="24"/>
              </w:rPr>
              <w:t>Առաջարկությունն ընդունվել է</w:t>
            </w:r>
            <w:r>
              <w:rPr>
                <w:rFonts w:ascii="GHEA Grapalat" w:hAnsi="GHEA Grapalat"/>
                <w:sz w:val="24"/>
                <w:szCs w:val="24"/>
              </w:rPr>
              <w:t xml:space="preserve"> ի գիտություն</w:t>
            </w:r>
            <w:r w:rsidRPr="00840E05">
              <w:rPr>
                <w:rFonts w:ascii="GHEA Grapalat" w:hAnsi="GHEA Grapalat"/>
                <w:sz w:val="24"/>
                <w:szCs w:val="24"/>
              </w:rPr>
              <w:t>:</w:t>
            </w:r>
          </w:p>
          <w:p w:rsidR="000E6DEC" w:rsidRDefault="000E6DEC" w:rsidP="00FF2D46">
            <w:pPr>
              <w:ind w:left="34"/>
              <w:jc w:val="both"/>
              <w:rPr>
                <w:rFonts w:ascii="GHEA Grapalat" w:hAnsi="GHEA Grapalat"/>
                <w:sz w:val="24"/>
                <w:szCs w:val="24"/>
              </w:rPr>
            </w:pPr>
            <w:r>
              <w:rPr>
                <w:rFonts w:ascii="GHEA Grapalat" w:hAnsi="GHEA Grapalat"/>
                <w:sz w:val="24"/>
                <w:szCs w:val="24"/>
              </w:rPr>
              <w:t>ՀՀ քաղաքացիական օրենսգրքի, «Պետական կենսաթոշակների մասին օրենքի կարգավորումներով սահմանված է, որ  կ</w:t>
            </w:r>
            <w:r w:rsidRPr="00FF52E5">
              <w:rPr>
                <w:rFonts w:ascii="GHEA Grapalat" w:hAnsi="GHEA Grapalat"/>
                <w:sz w:val="24"/>
                <w:szCs w:val="24"/>
              </w:rPr>
              <w:t xml:space="preserve">ենսաթոշակը անկանխիկ եղանակով ստացող </w:t>
            </w:r>
            <w:r>
              <w:rPr>
                <w:rFonts w:ascii="GHEA Grapalat" w:hAnsi="GHEA Grapalat"/>
                <w:sz w:val="24"/>
                <w:szCs w:val="24"/>
              </w:rPr>
              <w:t>շահառուի (</w:t>
            </w:r>
            <w:r w:rsidRPr="00FF52E5">
              <w:rPr>
                <w:rFonts w:ascii="GHEA Grapalat" w:hAnsi="GHEA Grapalat"/>
                <w:sz w:val="24"/>
                <w:szCs w:val="24"/>
              </w:rPr>
              <w:t>կենսաթոշակառուի</w:t>
            </w:r>
            <w:r>
              <w:rPr>
                <w:rFonts w:ascii="GHEA Grapalat" w:hAnsi="GHEA Grapalat"/>
                <w:sz w:val="24"/>
                <w:szCs w:val="24"/>
              </w:rPr>
              <w:t>)</w:t>
            </w:r>
            <w:r w:rsidRPr="00FF52E5">
              <w:rPr>
                <w:rFonts w:ascii="GHEA Grapalat" w:hAnsi="GHEA Grapalat"/>
                <w:sz w:val="24"/>
                <w:szCs w:val="24"/>
              </w:rPr>
              <w:t xml:space="preserve">՝ Հայաստանի Հանրապետությունում լինելը բանկի կողմից կարող է հաստատվել նաև առանց </w:t>
            </w:r>
            <w:r>
              <w:rPr>
                <w:rFonts w:ascii="GHEA Grapalat" w:hAnsi="GHEA Grapalat"/>
                <w:sz w:val="24"/>
                <w:szCs w:val="24"/>
              </w:rPr>
              <w:t>նրա</w:t>
            </w:r>
            <w:r w:rsidRPr="00FF52E5">
              <w:rPr>
                <w:rFonts w:ascii="GHEA Grapalat" w:hAnsi="GHEA Grapalat"/>
                <w:sz w:val="24"/>
                <w:szCs w:val="24"/>
              </w:rPr>
              <w:t xml:space="preserve"> բանկ ներկայանալու՝ Կառավարության սահմանած կարգով:</w:t>
            </w:r>
            <w:r>
              <w:rPr>
                <w:rFonts w:ascii="GHEA Grapalat" w:hAnsi="GHEA Grapalat"/>
                <w:sz w:val="24"/>
                <w:szCs w:val="24"/>
              </w:rPr>
              <w:pgNum/>
            </w:r>
          </w:p>
          <w:p w:rsidR="000E6DEC" w:rsidRPr="00840E05" w:rsidRDefault="000E6DEC" w:rsidP="00FF2D46">
            <w:pPr>
              <w:ind w:left="34"/>
              <w:jc w:val="both"/>
              <w:rPr>
                <w:rFonts w:ascii="GHEA Grapalat" w:hAnsi="GHEA Grapalat"/>
                <w:sz w:val="24"/>
                <w:szCs w:val="24"/>
                <w:lang w:val="ru-RU"/>
              </w:rPr>
            </w:pPr>
            <w:r>
              <w:rPr>
                <w:rFonts w:ascii="GHEA Grapalat" w:hAnsi="GHEA Grapalat"/>
                <w:sz w:val="24"/>
                <w:szCs w:val="24"/>
              </w:rPr>
              <w:t xml:space="preserve">Ըստ այդմ, յուրաքանչյուր բանկ ինքնուրույնաբար </w:t>
            </w:r>
            <w:r w:rsidRPr="00FF52E5">
              <w:rPr>
                <w:rFonts w:ascii="GHEA Grapalat" w:hAnsi="GHEA Grapalat"/>
                <w:sz w:val="24"/>
                <w:szCs w:val="24"/>
              </w:rPr>
              <w:t>իր</w:t>
            </w:r>
            <w:r>
              <w:rPr>
                <w:rFonts w:ascii="GHEA Grapalat" w:hAnsi="GHEA Grapalat"/>
                <w:sz w:val="24"/>
                <w:szCs w:val="24"/>
              </w:rPr>
              <w:t xml:space="preserve"> կողմից կիրառվող եղանակներով և </w:t>
            </w:r>
            <w:r w:rsidRPr="00FF52E5">
              <w:rPr>
                <w:rFonts w:ascii="GHEA Grapalat" w:hAnsi="GHEA Grapalat"/>
                <w:sz w:val="24"/>
                <w:szCs w:val="24"/>
              </w:rPr>
              <w:t xml:space="preserve"> ներքին ընթացակարգերին համապատասխան՝ տեղեկատվատեխնիկական միջոցների կիրառմամբ</w:t>
            </w:r>
            <w:r>
              <w:rPr>
                <w:rFonts w:ascii="GHEA Grapalat" w:hAnsi="GHEA Grapalat"/>
                <w:sz w:val="24"/>
                <w:szCs w:val="24"/>
              </w:rPr>
              <w:t xml:space="preserve"> կհաստատի շահառուի (</w:t>
            </w:r>
            <w:r w:rsidRPr="00FF52E5">
              <w:rPr>
                <w:rFonts w:ascii="GHEA Grapalat" w:hAnsi="GHEA Grapalat"/>
                <w:sz w:val="24"/>
                <w:szCs w:val="24"/>
              </w:rPr>
              <w:t>կենսաթոշակառու</w:t>
            </w:r>
            <w:r>
              <w:rPr>
                <w:rFonts w:ascii="GHEA Grapalat" w:hAnsi="GHEA Grapalat"/>
                <w:sz w:val="24"/>
                <w:szCs w:val="24"/>
              </w:rPr>
              <w:t>)</w:t>
            </w:r>
            <w:r w:rsidRPr="00FF52E5">
              <w:rPr>
                <w:rFonts w:ascii="GHEA Grapalat" w:hAnsi="GHEA Grapalat"/>
                <w:sz w:val="24"/>
                <w:szCs w:val="24"/>
              </w:rPr>
              <w:t>՝ Հայաստանի Հանրապետությունում լինելը</w:t>
            </w:r>
            <w:r>
              <w:rPr>
                <w:rFonts w:ascii="GHEA Grapalat" w:hAnsi="GHEA Grapalat"/>
                <w:sz w:val="24"/>
                <w:szCs w:val="24"/>
              </w:rPr>
              <w:t>:</w:t>
            </w:r>
          </w:p>
        </w:tc>
        <w:tc>
          <w:tcPr>
            <w:tcW w:w="1082" w:type="pct"/>
            <w:tcBorders>
              <w:top w:val="single" w:sz="4" w:space="0" w:color="auto"/>
              <w:left w:val="single" w:sz="4" w:space="0" w:color="auto"/>
              <w:bottom w:val="single" w:sz="4" w:space="0" w:color="auto"/>
              <w:right w:val="single" w:sz="4" w:space="0" w:color="auto"/>
            </w:tcBorders>
          </w:tcPr>
          <w:p w:rsidR="000E6DEC" w:rsidRPr="00A16CC9" w:rsidRDefault="000E6DEC" w:rsidP="00FF2D46">
            <w:pPr>
              <w:spacing w:after="0"/>
              <w:jc w:val="both"/>
              <w:rPr>
                <w:rFonts w:ascii="GHEA Grapalat" w:hAnsi="GHEA Grapalat"/>
                <w:sz w:val="24"/>
                <w:szCs w:val="24"/>
                <w:lang w:val="hy-AM"/>
              </w:rPr>
            </w:pPr>
          </w:p>
        </w:tc>
      </w:tr>
      <w:tr w:rsidR="000E6DEC" w:rsidRPr="00840E05"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sz w:val="24"/>
                <w:szCs w:val="24"/>
                <w:lang w:val="af-ZA"/>
              </w:rPr>
            </w:pPr>
            <w:r w:rsidRPr="00840E05">
              <w:rPr>
                <w:rFonts w:ascii="GHEA Grapalat" w:hAnsi="GHEA Grapalat"/>
                <w:sz w:val="24"/>
                <w:szCs w:val="24"/>
                <w:lang w:val="af-ZA"/>
              </w:rPr>
              <w:t>7.</w:t>
            </w:r>
          </w:p>
        </w:tc>
        <w:tc>
          <w:tcPr>
            <w:tcW w:w="913" w:type="pct"/>
            <w:tcBorders>
              <w:top w:val="single" w:sz="4" w:space="0" w:color="auto"/>
              <w:left w:val="single" w:sz="4" w:space="0" w:color="auto"/>
              <w:bottom w:val="single" w:sz="4" w:space="0" w:color="auto"/>
              <w:right w:val="single" w:sz="4" w:space="0" w:color="auto"/>
            </w:tcBorders>
          </w:tcPr>
          <w:p w:rsidR="000E6DEC" w:rsidRPr="00BF4C8C" w:rsidRDefault="000E6DEC" w:rsidP="00FF2D46">
            <w:pPr>
              <w:spacing w:after="0"/>
              <w:jc w:val="both"/>
              <w:rPr>
                <w:rFonts w:ascii="GHEA Grapalat" w:hAnsi="GHEA Grapalat" w:cs="Sylfaen"/>
                <w:color w:val="000000"/>
                <w:sz w:val="24"/>
                <w:szCs w:val="24"/>
                <w:shd w:val="clear" w:color="auto" w:fill="FFFFFF"/>
              </w:rPr>
            </w:pPr>
            <w:r w:rsidRPr="00840E05">
              <w:rPr>
                <w:rFonts w:ascii="GHEA Grapalat" w:hAnsi="GHEA Grapalat" w:cs="Sylfaen"/>
                <w:color w:val="000000"/>
                <w:sz w:val="24"/>
                <w:szCs w:val="24"/>
                <w:shd w:val="clear" w:color="auto" w:fill="FFFFFF"/>
              </w:rPr>
              <w:t>Ա</w:t>
            </w:r>
            <w:r w:rsidRPr="00BF4C8C">
              <w:rPr>
                <w:rFonts w:ascii="GHEA Grapalat" w:hAnsi="GHEA Grapalat" w:cs="Sylfaen"/>
                <w:color w:val="000000"/>
                <w:sz w:val="24"/>
                <w:szCs w:val="24"/>
                <w:shd w:val="clear" w:color="auto" w:fill="FFFFFF"/>
              </w:rPr>
              <w:t>րդարադատության նախարարություն</w:t>
            </w:r>
          </w:p>
          <w:p w:rsidR="000E6DEC" w:rsidRPr="00840E05" w:rsidRDefault="000E6DEC" w:rsidP="00FF2D46">
            <w:pPr>
              <w:spacing w:after="0"/>
              <w:jc w:val="both"/>
              <w:rPr>
                <w:rFonts w:ascii="GHEA Grapalat" w:hAnsi="GHEA Grapalat" w:cs="Sylfaen"/>
                <w:color w:val="000000"/>
                <w:sz w:val="24"/>
                <w:szCs w:val="24"/>
                <w:shd w:val="clear" w:color="auto" w:fill="FFFFFF"/>
              </w:rPr>
            </w:pPr>
            <w:r w:rsidRPr="00840E05">
              <w:rPr>
                <w:rFonts w:ascii="GHEA Grapalat" w:hAnsi="GHEA Grapalat" w:cs="Sylfaen"/>
                <w:color w:val="000000"/>
                <w:sz w:val="24"/>
                <w:szCs w:val="24"/>
                <w:shd w:val="clear" w:color="auto" w:fill="FFFFFF"/>
              </w:rPr>
              <w:t>13.07.2020</w:t>
            </w:r>
          </w:p>
          <w:p w:rsidR="000E6DEC" w:rsidRPr="00840E05" w:rsidRDefault="000E6DEC" w:rsidP="00FF2D46">
            <w:pPr>
              <w:spacing w:after="0"/>
              <w:jc w:val="both"/>
              <w:rPr>
                <w:rFonts w:ascii="GHEA Grapalat" w:hAnsi="GHEA Grapalat" w:cs="Courier New"/>
                <w:color w:val="000000"/>
                <w:sz w:val="24"/>
                <w:szCs w:val="24"/>
                <w:shd w:val="clear" w:color="auto" w:fill="FFFFFF"/>
              </w:rPr>
            </w:pPr>
            <w:r w:rsidRPr="00840E05">
              <w:rPr>
                <w:rFonts w:ascii="GHEA Grapalat" w:hAnsi="GHEA Grapalat" w:cs="Sylfaen"/>
                <w:color w:val="000000"/>
                <w:sz w:val="24"/>
                <w:szCs w:val="24"/>
                <w:shd w:val="clear" w:color="auto" w:fill="FFFFFF"/>
              </w:rPr>
              <w:t>թիվ 01/27.1/14155-2020</w:t>
            </w:r>
            <w:hyperlink r:id="rId8" w:history="1">
              <w:r w:rsidRPr="00840E05">
                <w:rPr>
                  <w:rFonts w:ascii="GHEA Grapalat" w:eastAsia="Times New Roman" w:hAnsi="GHEA Grapalat" w:cs="Times New Roman"/>
                  <w:color w:val="191919"/>
                  <w:sz w:val="24"/>
                  <w:szCs w:val="24"/>
                  <w:u w:val="single"/>
                </w:rPr>
                <w:br/>
              </w:r>
            </w:hyperlink>
          </w:p>
        </w:tc>
        <w:tc>
          <w:tcPr>
            <w:tcW w:w="1707" w:type="pct"/>
            <w:tcBorders>
              <w:top w:val="single" w:sz="4" w:space="0" w:color="auto"/>
              <w:left w:val="single" w:sz="4" w:space="0" w:color="auto"/>
              <w:bottom w:val="single" w:sz="4" w:space="0" w:color="auto"/>
              <w:right w:val="single" w:sz="4" w:space="0" w:color="auto"/>
            </w:tcBorders>
          </w:tcPr>
          <w:p w:rsidR="000E6DEC" w:rsidRPr="00BB7AC9" w:rsidRDefault="000E6DEC" w:rsidP="00FF2D46">
            <w:pPr>
              <w:spacing w:after="0"/>
              <w:jc w:val="both"/>
              <w:rPr>
                <w:rFonts w:ascii="GHEA Grapalat" w:hAnsi="GHEA Grapalat"/>
                <w:sz w:val="24"/>
                <w:szCs w:val="24"/>
                <w:lang w:val="hy-AM"/>
              </w:rPr>
            </w:pPr>
            <w:r w:rsidRPr="00840E05">
              <w:rPr>
                <w:rFonts w:ascii="GHEA Grapalat" w:hAnsi="GHEA Grapalat" w:cs="Sylfaen"/>
                <w:sz w:val="24"/>
                <w:szCs w:val="24"/>
                <w:lang w:val="hy-AM"/>
              </w:rPr>
              <w:t>Նախագծի</w:t>
            </w:r>
            <w:r w:rsidRPr="00840E05">
              <w:rPr>
                <w:rFonts w:ascii="GHEA Grapalat" w:hAnsi="GHEA Grapalat"/>
                <w:sz w:val="24"/>
                <w:szCs w:val="24"/>
                <w:lang w:val="hy-AM"/>
              </w:rPr>
              <w:t xml:space="preserve"> վերնագիրն անհրաժեշտ է շարադրել հետևյալ խմբագրությամբ. «Հայաստանի Հանրապետության կառավարության 2020 թվականի մարտի 12-ի N 284-Ն և Հայաստանի Հանրապետության կառավարության 2020 թվականի մարտի 12-ի N 287-Ն որոշումներում լրացումներ և փոփոխություն կատարելու մասին»՝ նկատի ունենալով, որ խոսքը գնում է երկու որոշման մասին: Հիշյալ դիտողությունը բխում է «Նորմատիվ իրավական ակտերի մասին» ՀՀ օրենքի 12-րդ հոդվածի պահանջներից:</w:t>
            </w:r>
          </w:p>
        </w:tc>
        <w:tc>
          <w:tcPr>
            <w:tcW w:w="111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ind w:left="34"/>
              <w:jc w:val="both"/>
              <w:rPr>
                <w:rFonts w:ascii="GHEA Grapalat" w:hAnsi="GHEA Grapalat"/>
                <w:sz w:val="24"/>
                <w:szCs w:val="24"/>
              </w:rPr>
            </w:pPr>
            <w:r w:rsidRPr="00840E05">
              <w:rPr>
                <w:rFonts w:ascii="GHEA Grapalat" w:hAnsi="GHEA Grapalat"/>
                <w:sz w:val="24"/>
                <w:szCs w:val="24"/>
              </w:rPr>
              <w:t>Առաջարկությունն ընդունվել է:</w:t>
            </w:r>
          </w:p>
        </w:tc>
        <w:tc>
          <w:tcPr>
            <w:tcW w:w="1082"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Indent2"/>
              <w:tabs>
                <w:tab w:val="left" w:pos="720"/>
              </w:tabs>
              <w:spacing w:after="0" w:line="276" w:lineRule="auto"/>
              <w:ind w:left="0"/>
              <w:jc w:val="both"/>
              <w:rPr>
                <w:rFonts w:ascii="GHEA Grapalat" w:hAnsi="GHEA Grapalat"/>
                <w:lang w:val="en-US"/>
              </w:rPr>
            </w:pPr>
            <w:r w:rsidRPr="00840E05">
              <w:rPr>
                <w:rFonts w:ascii="GHEA Grapalat" w:hAnsi="GHEA Grapalat" w:cs="Sylfaen"/>
                <w:lang w:val="hy-AM"/>
              </w:rPr>
              <w:t>Նախագծի</w:t>
            </w:r>
            <w:r w:rsidRPr="00840E05">
              <w:rPr>
                <w:rFonts w:ascii="GHEA Grapalat" w:hAnsi="GHEA Grapalat"/>
                <w:lang w:val="hy-AM"/>
              </w:rPr>
              <w:t xml:space="preserve"> վերնագիր</w:t>
            </w:r>
            <w:r w:rsidRPr="00840E05">
              <w:rPr>
                <w:rFonts w:ascii="GHEA Grapalat" w:hAnsi="GHEA Grapalat"/>
                <w:lang w:val="en-US"/>
              </w:rPr>
              <w:t>ը վերախմբագրվել է:</w:t>
            </w:r>
          </w:p>
        </w:tc>
      </w:tr>
      <w:tr w:rsidR="000E6DEC" w:rsidRPr="00E15C8A"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Pr="00C22604" w:rsidRDefault="000E6DEC" w:rsidP="00FF2D46">
            <w:pPr>
              <w:spacing w:after="0"/>
              <w:jc w:val="both"/>
              <w:rPr>
                <w:rFonts w:ascii="GHEA Grapalat" w:hAnsi="GHEA Grapalat"/>
                <w:sz w:val="24"/>
                <w:szCs w:val="24"/>
                <w:lang w:val="hy-AM"/>
              </w:rPr>
            </w:pPr>
            <w:r>
              <w:rPr>
                <w:rFonts w:ascii="GHEA Grapalat" w:hAnsi="GHEA Grapalat"/>
                <w:sz w:val="24"/>
                <w:szCs w:val="24"/>
                <w:lang w:val="hy-AM"/>
              </w:rPr>
              <w:t>8.</w:t>
            </w:r>
          </w:p>
        </w:tc>
        <w:tc>
          <w:tcPr>
            <w:tcW w:w="913" w:type="pct"/>
            <w:tcBorders>
              <w:top w:val="single" w:sz="4" w:space="0" w:color="auto"/>
              <w:left w:val="single" w:sz="4" w:space="0" w:color="auto"/>
              <w:bottom w:val="single" w:sz="4" w:space="0" w:color="auto"/>
              <w:right w:val="single" w:sz="4" w:space="0" w:color="auto"/>
            </w:tcBorders>
          </w:tcPr>
          <w:p w:rsidR="000E6DEC" w:rsidRPr="00BF4C8C" w:rsidRDefault="000E6DEC" w:rsidP="00FF2D46">
            <w:pPr>
              <w:spacing w:after="0"/>
              <w:jc w:val="both"/>
              <w:rPr>
                <w:rFonts w:ascii="GHEA Grapalat" w:hAnsi="GHEA Grapalat" w:cs="Sylfaen"/>
                <w:color w:val="000000"/>
                <w:sz w:val="24"/>
                <w:szCs w:val="24"/>
                <w:shd w:val="clear" w:color="auto" w:fill="FFFFFF"/>
              </w:rPr>
            </w:pPr>
            <w:r w:rsidRPr="00840E05">
              <w:rPr>
                <w:rFonts w:ascii="GHEA Grapalat" w:hAnsi="GHEA Grapalat" w:cs="Sylfaen"/>
                <w:color w:val="000000"/>
                <w:sz w:val="24"/>
                <w:szCs w:val="24"/>
                <w:shd w:val="clear" w:color="auto" w:fill="FFFFFF"/>
              </w:rPr>
              <w:t>Ա</w:t>
            </w:r>
            <w:r w:rsidRPr="00BF4C8C">
              <w:rPr>
                <w:rFonts w:ascii="GHEA Grapalat" w:hAnsi="GHEA Grapalat" w:cs="Sylfaen"/>
                <w:color w:val="000000"/>
                <w:sz w:val="24"/>
                <w:szCs w:val="24"/>
                <w:shd w:val="clear" w:color="auto" w:fill="FFFFFF"/>
              </w:rPr>
              <w:t>րդարադատության նախարարություն</w:t>
            </w:r>
          </w:p>
          <w:p w:rsidR="000E6DEC" w:rsidRPr="00840E05" w:rsidRDefault="000E6DEC" w:rsidP="00FF2D46">
            <w:pPr>
              <w:spacing w:after="0"/>
              <w:jc w:val="both"/>
              <w:rPr>
                <w:rFonts w:ascii="GHEA Grapalat" w:hAnsi="GHEA Grapalat" w:cs="Sylfaen"/>
                <w:color w:val="000000"/>
                <w:sz w:val="24"/>
                <w:szCs w:val="24"/>
                <w:shd w:val="clear" w:color="auto" w:fill="FFFFFF"/>
              </w:rPr>
            </w:pPr>
            <w:r w:rsidRPr="00840E05">
              <w:rPr>
                <w:rFonts w:ascii="GHEA Grapalat" w:hAnsi="GHEA Grapalat" w:cs="Sylfaen"/>
                <w:color w:val="000000"/>
                <w:sz w:val="24"/>
                <w:szCs w:val="24"/>
                <w:shd w:val="clear" w:color="auto" w:fill="FFFFFF"/>
              </w:rPr>
              <w:t>1</w:t>
            </w:r>
            <w:r>
              <w:rPr>
                <w:rFonts w:ascii="GHEA Grapalat" w:hAnsi="GHEA Grapalat" w:cs="Sylfaen"/>
                <w:color w:val="000000"/>
                <w:sz w:val="24"/>
                <w:szCs w:val="24"/>
                <w:shd w:val="clear" w:color="auto" w:fill="FFFFFF"/>
                <w:lang w:val="hy-AM"/>
              </w:rPr>
              <w:t>4</w:t>
            </w:r>
            <w:r w:rsidRPr="00840E05">
              <w:rPr>
                <w:rFonts w:ascii="GHEA Grapalat" w:hAnsi="GHEA Grapalat" w:cs="Sylfaen"/>
                <w:color w:val="000000"/>
                <w:sz w:val="24"/>
                <w:szCs w:val="24"/>
                <w:shd w:val="clear" w:color="auto" w:fill="FFFFFF"/>
              </w:rPr>
              <w:t>.07.2020</w:t>
            </w:r>
          </w:p>
          <w:p w:rsidR="000E6DEC" w:rsidRPr="00840E05" w:rsidRDefault="000E6DEC" w:rsidP="00FF2D46">
            <w:pPr>
              <w:spacing w:after="0"/>
              <w:jc w:val="both"/>
              <w:rPr>
                <w:rFonts w:ascii="GHEA Grapalat" w:hAnsi="GHEA Grapalat" w:cs="Courier New"/>
                <w:color w:val="000000"/>
                <w:sz w:val="24"/>
                <w:szCs w:val="24"/>
                <w:shd w:val="clear" w:color="auto" w:fill="FFFFFF"/>
              </w:rPr>
            </w:pPr>
            <w:r w:rsidRPr="00840E05">
              <w:rPr>
                <w:rFonts w:ascii="GHEA Grapalat" w:hAnsi="GHEA Grapalat" w:cs="Sylfaen"/>
                <w:color w:val="000000"/>
                <w:sz w:val="24"/>
                <w:szCs w:val="24"/>
                <w:shd w:val="clear" w:color="auto" w:fill="FFFFFF"/>
              </w:rPr>
              <w:t xml:space="preserve">թիվ </w:t>
            </w:r>
            <w:r w:rsidRPr="00C22604">
              <w:rPr>
                <w:rFonts w:ascii="GHEA Grapalat" w:hAnsi="GHEA Grapalat" w:cs="Sylfaen"/>
                <w:color w:val="000000"/>
                <w:sz w:val="24"/>
                <w:szCs w:val="24"/>
                <w:shd w:val="clear" w:color="auto" w:fill="FFFFFF"/>
              </w:rPr>
              <w:t>01//15426-2020</w:t>
            </w:r>
          </w:p>
        </w:tc>
        <w:tc>
          <w:tcPr>
            <w:tcW w:w="1707" w:type="pct"/>
            <w:tcBorders>
              <w:top w:val="single" w:sz="4" w:space="0" w:color="auto"/>
              <w:left w:val="single" w:sz="4" w:space="0" w:color="auto"/>
              <w:bottom w:val="single" w:sz="4" w:space="0" w:color="auto"/>
              <w:right w:val="single" w:sz="4" w:space="0" w:color="auto"/>
            </w:tcBorders>
          </w:tcPr>
          <w:p w:rsidR="000E6DEC" w:rsidRPr="00E15C8A" w:rsidRDefault="000E6DEC" w:rsidP="00FF2D46">
            <w:pPr>
              <w:spacing w:after="0"/>
              <w:jc w:val="both"/>
              <w:rPr>
                <w:rFonts w:ascii="GHEA Grapalat" w:hAnsi="GHEA Grapalat"/>
                <w:sz w:val="24"/>
                <w:szCs w:val="24"/>
                <w:lang w:val="hy-AM"/>
              </w:rPr>
            </w:pPr>
            <w:r w:rsidRPr="00E15C8A">
              <w:rPr>
                <w:rFonts w:ascii="GHEA Grapalat" w:hAnsi="GHEA Grapalat" w:cs="Sylfaen"/>
                <w:sz w:val="24"/>
                <w:szCs w:val="24"/>
                <w:lang w:val="hy-AM"/>
              </w:rPr>
              <w:t>Ներկայացված</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Հայաստանի</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Հանրապետության</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կառավարության</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մի</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շարք</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որոշումներում</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լրացումներ</w:t>
            </w:r>
            <w:r w:rsidRPr="00E15C8A">
              <w:rPr>
                <w:rFonts w:ascii="GHEA Grapalat" w:hAnsi="GHEA Grapalat"/>
                <w:sz w:val="24"/>
                <w:szCs w:val="24"/>
                <w:lang w:val="hy-AM"/>
              </w:rPr>
              <w:t xml:space="preserve"> </w:t>
            </w:r>
            <w:r w:rsidRPr="00E15C8A">
              <w:rPr>
                <w:rFonts w:ascii="GHEA Grapalat" w:hAnsi="GHEA Grapalat" w:cs="Sylfaen"/>
                <w:sz w:val="24"/>
                <w:szCs w:val="24"/>
                <w:lang w:val="hy-AM"/>
              </w:rPr>
              <w:t>և</w:t>
            </w:r>
            <w:r w:rsidRPr="00E15C8A">
              <w:rPr>
                <w:rFonts w:ascii="GHEA Grapalat" w:hAnsi="GHEA Grapalat"/>
                <w:sz w:val="24"/>
                <w:szCs w:val="24"/>
                <w:lang w:val="hy-AM"/>
              </w:rPr>
              <w:t xml:space="preserve"> </w:t>
            </w:r>
            <w:r w:rsidRPr="00E15C8A">
              <w:rPr>
                <w:rFonts w:ascii="GHEA Grapalat" w:hAnsi="GHEA Grapalat" w:cs="Sylfaen"/>
                <w:sz w:val="24"/>
                <w:szCs w:val="24"/>
                <w:lang w:val="hy-AM"/>
              </w:rPr>
              <w:t>փոփոխություն</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կատարելու</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մասին</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Հայաստանի</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Հանրապետության</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կառավարության</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որոշման</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նախագծի</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վերաբերյալ</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հարկ</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ենք</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համարում</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ներկայացնել</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հետևյալ</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դիտարկումներն</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ու</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առաջարկությունները</w:t>
            </w:r>
            <w:r w:rsidRPr="00E15C8A">
              <w:rPr>
                <w:rFonts w:ascii="GHEA Grapalat" w:hAnsi="GHEA Grapalat"/>
                <w:sz w:val="24"/>
                <w:szCs w:val="24"/>
                <w:lang w:val="hy-AM"/>
              </w:rPr>
              <w:t>.</w:t>
            </w:r>
          </w:p>
          <w:p w:rsidR="000E6DEC" w:rsidRPr="00840E05" w:rsidRDefault="000E6DEC" w:rsidP="00FF2D46">
            <w:pPr>
              <w:spacing w:after="0"/>
              <w:jc w:val="both"/>
              <w:rPr>
                <w:rFonts w:ascii="GHEA Grapalat" w:hAnsi="GHEA Grapalat" w:cs="Sylfaen"/>
                <w:sz w:val="24"/>
                <w:szCs w:val="24"/>
                <w:lang w:val="hy-AM"/>
              </w:rPr>
            </w:pPr>
            <w:r w:rsidRPr="00E15C8A">
              <w:rPr>
                <w:rFonts w:ascii="GHEA Grapalat" w:hAnsi="GHEA Grapalat"/>
                <w:sz w:val="24"/>
                <w:szCs w:val="24"/>
                <w:lang w:val="hy-AM"/>
              </w:rPr>
              <w:t xml:space="preserve">1/ </w:t>
            </w:r>
            <w:r w:rsidRPr="00E15C8A">
              <w:rPr>
                <w:rFonts w:ascii="GHEA Grapalat" w:hAnsi="GHEA Grapalat" w:cs="Sylfaen"/>
                <w:sz w:val="24"/>
                <w:szCs w:val="24"/>
                <w:lang w:val="hy-AM"/>
              </w:rPr>
              <w:t>Հիմք</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ընդունելով</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Նորմատիվ</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իրավական</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ակտերի</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մասին</w:t>
            </w:r>
            <w:r w:rsidRPr="00E15C8A">
              <w:rPr>
                <w:rFonts w:ascii="GHEA Grapalat" w:hAnsi="GHEA Grapalat"/>
                <w:sz w:val="24"/>
                <w:szCs w:val="24"/>
                <w:lang w:val="hy-AM"/>
              </w:rPr>
              <w:t xml:space="preserve">» </w:t>
            </w:r>
            <w:r w:rsidRPr="00E15C8A">
              <w:rPr>
                <w:rFonts w:ascii="GHEA Grapalat" w:hAnsi="GHEA Grapalat" w:cs="Sylfaen"/>
                <w:sz w:val="24"/>
                <w:szCs w:val="24"/>
                <w:lang w:val="hy-AM"/>
              </w:rPr>
              <w:t>օրենքի</w:t>
            </w:r>
            <w:r w:rsidRPr="00E15C8A">
              <w:rPr>
                <w:rFonts w:ascii="GHEA Grapalat" w:hAnsi="GHEA Grapalat"/>
                <w:sz w:val="24"/>
                <w:szCs w:val="24"/>
                <w:lang w:val="hy-AM"/>
              </w:rPr>
              <w:t xml:space="preserve"> 18-</w:t>
            </w:r>
            <w:r w:rsidRPr="00E15C8A">
              <w:rPr>
                <w:rFonts w:ascii="GHEA Grapalat" w:hAnsi="GHEA Grapalat" w:cs="Sylfaen"/>
                <w:sz w:val="24"/>
                <w:szCs w:val="24"/>
                <w:lang w:val="hy-AM"/>
              </w:rPr>
              <w:t>րդ</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հոդվածի</w:t>
            </w:r>
            <w:r w:rsidRPr="00E15C8A">
              <w:rPr>
                <w:rFonts w:ascii="GHEA Grapalat" w:hAnsi="GHEA Grapalat"/>
                <w:sz w:val="24"/>
                <w:szCs w:val="24"/>
                <w:lang w:val="hy-AM"/>
              </w:rPr>
              <w:t xml:space="preserve"> 3-</w:t>
            </w:r>
            <w:r w:rsidRPr="00E15C8A">
              <w:rPr>
                <w:rFonts w:ascii="GHEA Grapalat" w:hAnsi="GHEA Grapalat" w:cs="Sylfaen"/>
                <w:sz w:val="24"/>
                <w:szCs w:val="24"/>
                <w:lang w:val="hy-AM"/>
              </w:rPr>
              <w:t>րդ</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մասի</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պահանջները՝</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առաջարկում</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ենք</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Նախագծի</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նախաբանում</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Նորմատիվ</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իրավական</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ակտերի</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մասին</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բառերից</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հետո</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նշված</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Հայաստանի</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Հանրապետության</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բառերը</w:t>
            </w:r>
            <w:r w:rsidRPr="00E15C8A">
              <w:rPr>
                <w:rFonts w:ascii="GHEA Grapalat" w:hAnsi="GHEA Grapalat"/>
                <w:sz w:val="24"/>
                <w:szCs w:val="24"/>
                <w:lang w:val="hy-AM"/>
              </w:rPr>
              <w:t xml:space="preserve"> </w:t>
            </w:r>
            <w:r w:rsidRPr="00E15C8A">
              <w:rPr>
                <w:rFonts w:ascii="GHEA Grapalat" w:hAnsi="GHEA Grapalat" w:cs="Sylfaen"/>
                <w:sz w:val="24"/>
                <w:szCs w:val="24"/>
                <w:lang w:val="hy-AM"/>
              </w:rPr>
              <w:t>հանել</w:t>
            </w:r>
            <w:r w:rsidRPr="00E15C8A">
              <w:rPr>
                <w:rFonts w:ascii="GHEA Grapalat" w:hAnsi="GHEA Grapalat"/>
                <w:sz w:val="24"/>
                <w:szCs w:val="24"/>
                <w:lang w:val="hy-AM"/>
              </w:rPr>
              <w:t>:</w:t>
            </w:r>
          </w:p>
        </w:tc>
        <w:tc>
          <w:tcPr>
            <w:tcW w:w="1114"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ind w:left="34"/>
              <w:jc w:val="both"/>
              <w:rPr>
                <w:rFonts w:ascii="GHEA Grapalat" w:hAnsi="GHEA Grapalat"/>
                <w:sz w:val="24"/>
                <w:szCs w:val="24"/>
              </w:rPr>
            </w:pPr>
            <w:r w:rsidRPr="00840E05">
              <w:rPr>
                <w:rFonts w:ascii="GHEA Grapalat" w:hAnsi="GHEA Grapalat"/>
                <w:sz w:val="24"/>
                <w:szCs w:val="24"/>
              </w:rPr>
              <w:t>Առաջարկությունն ընդունվել է:</w:t>
            </w:r>
          </w:p>
        </w:tc>
        <w:tc>
          <w:tcPr>
            <w:tcW w:w="1082"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Indent2"/>
              <w:tabs>
                <w:tab w:val="left" w:pos="720"/>
              </w:tabs>
              <w:spacing w:after="0" w:line="276" w:lineRule="auto"/>
              <w:ind w:left="0"/>
              <w:jc w:val="both"/>
              <w:rPr>
                <w:rFonts w:ascii="GHEA Grapalat" w:hAnsi="GHEA Grapalat"/>
                <w:lang w:val="en-US"/>
              </w:rPr>
            </w:pPr>
            <w:r w:rsidRPr="00840E05">
              <w:rPr>
                <w:rFonts w:ascii="GHEA Grapalat" w:hAnsi="GHEA Grapalat" w:cs="Sylfaen"/>
                <w:lang w:val="hy-AM"/>
              </w:rPr>
              <w:t>Նախագծի</w:t>
            </w:r>
            <w:r w:rsidRPr="00840E05">
              <w:rPr>
                <w:rFonts w:ascii="GHEA Grapalat" w:hAnsi="GHEA Grapalat"/>
                <w:lang w:val="hy-AM"/>
              </w:rPr>
              <w:t xml:space="preserve"> </w:t>
            </w:r>
            <w:r>
              <w:rPr>
                <w:rFonts w:ascii="GHEA Grapalat" w:hAnsi="GHEA Grapalat"/>
                <w:lang w:val="en-US"/>
              </w:rPr>
              <w:t xml:space="preserve">նախաբանից հանվել են </w:t>
            </w:r>
            <w:r w:rsidRPr="00840E05">
              <w:rPr>
                <w:rFonts w:ascii="GHEA Grapalat" w:hAnsi="GHEA Grapalat"/>
                <w:lang w:val="en-US"/>
              </w:rPr>
              <w:t xml:space="preserve"> </w:t>
            </w:r>
            <w:r w:rsidRPr="00E15C8A">
              <w:rPr>
                <w:rFonts w:ascii="GHEA Grapalat" w:hAnsi="GHEA Grapalat"/>
                <w:lang w:val="hy-AM"/>
              </w:rPr>
              <w:t>«</w:t>
            </w:r>
            <w:r w:rsidRPr="00E15C8A">
              <w:rPr>
                <w:rFonts w:ascii="GHEA Grapalat" w:hAnsi="GHEA Grapalat" w:cs="Sylfaen"/>
                <w:lang w:val="hy-AM"/>
              </w:rPr>
              <w:t>Հայաստանի</w:t>
            </w:r>
            <w:r w:rsidRPr="00E15C8A">
              <w:rPr>
                <w:rFonts w:ascii="GHEA Grapalat" w:hAnsi="GHEA Grapalat"/>
                <w:lang w:val="hy-AM"/>
              </w:rPr>
              <w:t xml:space="preserve"> </w:t>
            </w:r>
            <w:r w:rsidRPr="00E15C8A">
              <w:rPr>
                <w:rFonts w:ascii="GHEA Grapalat" w:hAnsi="GHEA Grapalat" w:cs="Sylfaen"/>
                <w:lang w:val="hy-AM"/>
              </w:rPr>
              <w:t>Հանրապետության</w:t>
            </w:r>
            <w:r w:rsidRPr="00E15C8A">
              <w:rPr>
                <w:rFonts w:ascii="GHEA Grapalat" w:hAnsi="GHEA Grapalat"/>
                <w:lang w:val="hy-AM"/>
              </w:rPr>
              <w:t xml:space="preserve">» </w:t>
            </w:r>
            <w:r w:rsidRPr="00E15C8A">
              <w:rPr>
                <w:rFonts w:ascii="GHEA Grapalat" w:hAnsi="GHEA Grapalat" w:cs="Sylfaen"/>
                <w:lang w:val="hy-AM"/>
              </w:rPr>
              <w:t>բառերը</w:t>
            </w:r>
            <w:r w:rsidRPr="00840E05">
              <w:rPr>
                <w:rFonts w:ascii="GHEA Grapalat" w:hAnsi="GHEA Grapalat"/>
                <w:lang w:val="en-US"/>
              </w:rPr>
              <w:t>:</w:t>
            </w:r>
          </w:p>
        </w:tc>
      </w:tr>
      <w:tr w:rsidR="000E6DEC" w:rsidRPr="00A16CC9"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Default="000E6DEC" w:rsidP="00FF2D46">
            <w:pPr>
              <w:spacing w:after="0"/>
              <w:jc w:val="both"/>
              <w:rPr>
                <w:rFonts w:ascii="GHEA Grapalat" w:hAnsi="GHEA Grapalat"/>
                <w:sz w:val="24"/>
                <w:szCs w:val="24"/>
                <w:lang w:val="hy-AM"/>
              </w:rPr>
            </w:pPr>
          </w:p>
        </w:tc>
        <w:tc>
          <w:tcPr>
            <w:tcW w:w="913"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spacing w:after="0"/>
              <w:jc w:val="both"/>
              <w:rPr>
                <w:rFonts w:ascii="GHEA Grapalat" w:hAnsi="GHEA Grapalat" w:cs="Sylfaen"/>
                <w:color w:val="000000"/>
                <w:sz w:val="24"/>
                <w:szCs w:val="24"/>
                <w:shd w:val="clear" w:color="auto" w:fill="FFFFFF"/>
              </w:rPr>
            </w:pPr>
          </w:p>
        </w:tc>
        <w:tc>
          <w:tcPr>
            <w:tcW w:w="1707" w:type="pct"/>
            <w:tcBorders>
              <w:top w:val="single" w:sz="4" w:space="0" w:color="auto"/>
              <w:left w:val="single" w:sz="4" w:space="0" w:color="auto"/>
              <w:bottom w:val="single" w:sz="4" w:space="0" w:color="auto"/>
              <w:right w:val="single" w:sz="4" w:space="0" w:color="auto"/>
            </w:tcBorders>
          </w:tcPr>
          <w:p w:rsidR="000E6DEC" w:rsidRPr="00E15C8A" w:rsidRDefault="000E6DEC" w:rsidP="00FF2D46">
            <w:pPr>
              <w:spacing w:after="0"/>
              <w:jc w:val="both"/>
              <w:rPr>
                <w:rFonts w:ascii="GHEA Grapalat" w:hAnsi="GHEA Grapalat" w:cs="Sylfaen"/>
                <w:sz w:val="24"/>
                <w:szCs w:val="24"/>
                <w:lang w:val="hy-AM"/>
              </w:rPr>
            </w:pPr>
            <w:r w:rsidRPr="00E15C8A">
              <w:rPr>
                <w:rFonts w:ascii="GHEA Grapalat" w:hAnsi="GHEA Grapalat" w:cs="Sylfaen"/>
                <w:sz w:val="24"/>
                <w:szCs w:val="24"/>
                <w:lang w:val="hy-AM"/>
              </w:rPr>
              <w:t>2/ Նախագծի 1-ին կետի 1-ին ենթակետում «բացառությամբ» բառից առաջ առաջարկում ենք լրացնել «ստորակետ» կետադրական նշանը:</w:t>
            </w:r>
          </w:p>
        </w:tc>
        <w:tc>
          <w:tcPr>
            <w:tcW w:w="1114" w:type="pct"/>
            <w:tcBorders>
              <w:top w:val="single" w:sz="4" w:space="0" w:color="auto"/>
              <w:left w:val="single" w:sz="4" w:space="0" w:color="auto"/>
              <w:bottom w:val="single" w:sz="4" w:space="0" w:color="auto"/>
              <w:right w:val="single" w:sz="4" w:space="0" w:color="auto"/>
            </w:tcBorders>
          </w:tcPr>
          <w:p w:rsidR="000E6DEC" w:rsidRPr="00E15C8A" w:rsidRDefault="000E6DEC" w:rsidP="00FF2D46">
            <w:pPr>
              <w:ind w:left="34"/>
              <w:jc w:val="both"/>
              <w:rPr>
                <w:rFonts w:ascii="GHEA Grapalat" w:hAnsi="GHEA Grapalat"/>
                <w:sz w:val="24"/>
                <w:szCs w:val="24"/>
                <w:lang w:val="hy-AM"/>
              </w:rPr>
            </w:pPr>
            <w:r w:rsidRPr="00840E05">
              <w:rPr>
                <w:rFonts w:ascii="GHEA Grapalat" w:hAnsi="GHEA Grapalat"/>
                <w:sz w:val="24"/>
                <w:szCs w:val="24"/>
              </w:rPr>
              <w:t>Առաջարկությունն ընդունվել է:</w:t>
            </w:r>
          </w:p>
        </w:tc>
        <w:tc>
          <w:tcPr>
            <w:tcW w:w="1082" w:type="pct"/>
            <w:tcBorders>
              <w:top w:val="single" w:sz="4" w:space="0" w:color="auto"/>
              <w:left w:val="single" w:sz="4" w:space="0" w:color="auto"/>
              <w:bottom w:val="single" w:sz="4" w:space="0" w:color="auto"/>
              <w:right w:val="single" w:sz="4" w:space="0" w:color="auto"/>
            </w:tcBorders>
          </w:tcPr>
          <w:p w:rsidR="000E6DEC" w:rsidRPr="008E6F0C" w:rsidRDefault="000E6DEC" w:rsidP="00FF2D46">
            <w:pPr>
              <w:pStyle w:val="BodyTextIndent2"/>
              <w:tabs>
                <w:tab w:val="left" w:pos="720"/>
              </w:tabs>
              <w:spacing w:after="0" w:line="276" w:lineRule="auto"/>
              <w:ind w:left="0"/>
              <w:jc w:val="both"/>
              <w:rPr>
                <w:rFonts w:ascii="GHEA Grapalat" w:hAnsi="GHEA Grapalat" w:cs="Sylfaen"/>
                <w:lang w:val="hy-AM"/>
              </w:rPr>
            </w:pPr>
            <w:r w:rsidRPr="008E6F0C">
              <w:rPr>
                <w:rFonts w:ascii="GHEA Grapalat" w:hAnsi="GHEA Grapalat" w:cs="Sylfaen"/>
                <w:lang w:val="hy-AM"/>
              </w:rPr>
              <w:t>Նախագծում կատարվել է համապատասխան փոփոխություն:</w:t>
            </w:r>
          </w:p>
        </w:tc>
      </w:tr>
      <w:tr w:rsidR="000E6DEC" w:rsidRPr="00A16CC9"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Default="000E6DEC" w:rsidP="00FF2D46">
            <w:pPr>
              <w:spacing w:after="0"/>
              <w:jc w:val="both"/>
              <w:rPr>
                <w:rFonts w:ascii="GHEA Grapalat" w:hAnsi="GHEA Grapalat"/>
                <w:sz w:val="24"/>
                <w:szCs w:val="24"/>
                <w:lang w:val="hy-AM"/>
              </w:rPr>
            </w:pPr>
          </w:p>
        </w:tc>
        <w:tc>
          <w:tcPr>
            <w:tcW w:w="913" w:type="pct"/>
            <w:tcBorders>
              <w:top w:val="single" w:sz="4" w:space="0" w:color="auto"/>
              <w:left w:val="single" w:sz="4" w:space="0" w:color="auto"/>
              <w:bottom w:val="single" w:sz="4" w:space="0" w:color="auto"/>
              <w:right w:val="single" w:sz="4" w:space="0" w:color="auto"/>
            </w:tcBorders>
          </w:tcPr>
          <w:p w:rsidR="000E6DEC" w:rsidRPr="008E6F0C" w:rsidRDefault="000E6DEC" w:rsidP="00FF2D46">
            <w:pPr>
              <w:spacing w:after="0"/>
              <w:jc w:val="both"/>
              <w:rPr>
                <w:rFonts w:ascii="GHEA Grapalat" w:hAnsi="GHEA Grapalat" w:cs="Sylfaen"/>
                <w:color w:val="000000"/>
                <w:sz w:val="24"/>
                <w:szCs w:val="24"/>
                <w:shd w:val="clear" w:color="auto" w:fill="FFFFFF"/>
                <w:lang w:val="hy-AM"/>
              </w:rPr>
            </w:pPr>
          </w:p>
        </w:tc>
        <w:tc>
          <w:tcPr>
            <w:tcW w:w="1707" w:type="pct"/>
            <w:tcBorders>
              <w:top w:val="single" w:sz="4" w:space="0" w:color="auto"/>
              <w:left w:val="single" w:sz="4" w:space="0" w:color="auto"/>
              <w:bottom w:val="single" w:sz="4" w:space="0" w:color="auto"/>
              <w:right w:val="single" w:sz="4" w:space="0" w:color="auto"/>
            </w:tcBorders>
          </w:tcPr>
          <w:p w:rsidR="000E6DEC" w:rsidRPr="0089459D" w:rsidRDefault="000E6DEC" w:rsidP="00FF2D46">
            <w:pPr>
              <w:spacing w:after="0"/>
              <w:jc w:val="both"/>
              <w:rPr>
                <w:rFonts w:ascii="GHEA Grapalat" w:hAnsi="GHEA Grapalat" w:cs="Sylfaen"/>
                <w:sz w:val="24"/>
                <w:szCs w:val="24"/>
                <w:lang w:val="hy-AM"/>
              </w:rPr>
            </w:pPr>
            <w:r w:rsidRPr="0089459D">
              <w:rPr>
                <w:rFonts w:ascii="GHEA Grapalat" w:hAnsi="GHEA Grapalat" w:cs="Sylfaen"/>
                <w:sz w:val="24"/>
                <w:szCs w:val="24"/>
                <w:lang w:val="hy-AM"/>
              </w:rPr>
              <w:t>3/ Նախագծի 1-ին կետի 2-րդ ենթակետի «ա» պարբերությամբ առաջարկվում է Հայաստանի Հանրապետության կառավարության 2020 թվականի մարտի 12-ի N 284-Ն որոշման հավելվածի 3-րդ կետի 4-րդ ենթակետը «փաստաթուղթ բառից հետո լրացնել «կամ շահառուի` Հայաստանի Հանրապետությունում լինելը հավաստել է բանկը բառերով` արդյունքում նախատեսելով, որ Հայաստանի Հանրապետության քաղաքացիական օրենսգրքի 928.9-րդ հոդվածի 4-րդ մասով սահմանված պահանջը (ոչ ուշ, քան վերջին անգամ բանկ ներկայանալու ամսվան հաջորդող 12-րդ ամսվա վերջին աշխատանքային օրը, անձամբ բանկ ներկայանալու միջոցով, Հայաստանի Հանրապետությունում լինելը հավաստելը) համարվում է շահառուի կողմից կատարված, եթե նա, անձամբ բանկ ներկայանալով, հայտարարություն է ստորագրել Հայաստանի Հանրապետությունում լինելու մասին կամ նույնականացվել է և ստորագրել որևէ այլ փաստաթուղթ կամ շահառուի` Հայաստանի Հանրապետությունում լինելը հավաստել է բանկը…():</w:t>
            </w:r>
          </w:p>
          <w:p w:rsidR="000E6DEC" w:rsidRPr="0089459D" w:rsidRDefault="000E6DEC" w:rsidP="00FF2D46">
            <w:pPr>
              <w:spacing w:after="0"/>
              <w:jc w:val="both"/>
              <w:rPr>
                <w:rFonts w:ascii="GHEA Grapalat" w:hAnsi="GHEA Grapalat" w:cs="Sylfaen"/>
                <w:sz w:val="24"/>
                <w:szCs w:val="24"/>
                <w:lang w:val="hy-AM"/>
              </w:rPr>
            </w:pPr>
            <w:r w:rsidRPr="0089459D">
              <w:rPr>
                <w:rFonts w:ascii="GHEA Grapalat" w:hAnsi="GHEA Grapalat" w:cs="Sylfaen"/>
                <w:sz w:val="24"/>
                <w:szCs w:val="24"/>
                <w:lang w:val="hy-AM"/>
              </w:rPr>
              <w:t>Այս առումով հարկ ենք համարում անդրադառնալ հետևյալ իրավական կարգավորումներին.</w:t>
            </w:r>
          </w:p>
          <w:p w:rsidR="000E6DEC" w:rsidRPr="0089459D" w:rsidRDefault="000E6DEC" w:rsidP="00FF2D46">
            <w:pPr>
              <w:spacing w:after="0"/>
              <w:jc w:val="both"/>
              <w:rPr>
                <w:rFonts w:ascii="GHEA Grapalat" w:hAnsi="GHEA Grapalat" w:cs="Sylfaen"/>
                <w:sz w:val="24"/>
                <w:szCs w:val="24"/>
                <w:lang w:val="hy-AM"/>
              </w:rPr>
            </w:pPr>
            <w:r w:rsidRPr="0089459D">
              <w:rPr>
                <w:rFonts w:ascii="GHEA Grapalat" w:hAnsi="GHEA Grapalat" w:cs="Sylfaen"/>
                <w:sz w:val="24"/>
                <w:szCs w:val="24"/>
                <w:lang w:val="hy-AM"/>
              </w:rPr>
              <w:t xml:space="preserve"> «Պետական կենսաթոշակների մասին» օրենքի 35-րդ հոդվածի 6-րդ մասի համաձայն՝ կենսաթոշակը անկանխիկ եղանակով ստացող կենսաթոշակառուն (անչափահաս կամ խնամակալության տակ գտնվող կենսաթոշակառուի դեպքում` կենսաթոշակառուի օրինական ներկայացուցիչը` ծնողը, որդեգրողը կամ խնամակալը) կենսաթոշակի վճարումը շարունակելու համար պարտավոր է տարեկան առնվազն մեկ անգամ, վերջին անգամ բանկ կամ Ազգային օպերատորին ներկայանալու (կենսաթոշակն անկանխիկ եղանակով ստանալու համար դիմելու) ամսվան հաջորդող տասներկուերորդ ամսվա վերջին աշխատանքային օրվանից ոչ ուշ, ներկայանալ բանկ (եթե կենսաթոշակն անկանխիկ եղանակով վճարվում է բանկի միջոցով) կամ Ազգային օպերատորին (եթե կենսաթոշակն անկանխիկ եղանակով վճարվում է Ազգային օպերատորի միջոցով) և հայտարարություն ստորագրել Հայաստանի Հանրապետությունում լինելու մասին: </w:t>
            </w:r>
          </w:p>
          <w:p w:rsidR="000E6DEC" w:rsidRPr="0089459D" w:rsidRDefault="000E6DEC" w:rsidP="00FF2D46">
            <w:pPr>
              <w:spacing w:after="0"/>
              <w:jc w:val="both"/>
              <w:rPr>
                <w:rFonts w:ascii="GHEA Grapalat" w:hAnsi="GHEA Grapalat" w:cs="Sylfaen"/>
                <w:sz w:val="24"/>
                <w:szCs w:val="24"/>
                <w:lang w:val="hy-AM"/>
              </w:rPr>
            </w:pPr>
            <w:r w:rsidRPr="0089459D">
              <w:rPr>
                <w:rFonts w:ascii="GHEA Grapalat" w:hAnsi="GHEA Grapalat" w:cs="Sylfaen"/>
                <w:sz w:val="24"/>
                <w:szCs w:val="24"/>
                <w:lang w:val="hy-AM"/>
              </w:rPr>
              <w:t xml:space="preserve">Կենսաթոշակը անկանխիկ եղանակով ստացող կենսաթոշակառուի` Հայաստանի Հանրապետությունում լինելը բանկի կամ Ազգային օպերատորի կողմից կարող է հաստատվել նաև առանց կենսաթոշակառուի բանկ կամ Ազգային օպերատորին ներկայանալու` Կառավարության սահմանած կարգով: </w:t>
            </w:r>
          </w:p>
          <w:p w:rsidR="000E6DEC" w:rsidRPr="0089459D" w:rsidRDefault="000E6DEC" w:rsidP="00FF2D46">
            <w:pPr>
              <w:spacing w:after="0"/>
              <w:jc w:val="both"/>
              <w:rPr>
                <w:rFonts w:ascii="GHEA Grapalat" w:hAnsi="GHEA Grapalat" w:cs="Sylfaen"/>
                <w:sz w:val="24"/>
                <w:szCs w:val="24"/>
                <w:lang w:val="hy-AM"/>
              </w:rPr>
            </w:pPr>
            <w:r w:rsidRPr="0089459D">
              <w:rPr>
                <w:rFonts w:ascii="GHEA Grapalat" w:hAnsi="GHEA Grapalat" w:cs="Sylfaen"/>
                <w:sz w:val="24"/>
                <w:szCs w:val="24"/>
                <w:lang w:val="hy-AM"/>
              </w:rPr>
              <w:t>ՀՀ քաղաքացիական օրենսգրքի 928.9-րդ հոդվածի 1-ին մասի համաձայն՝ Սոցիալական ապահովության հաշվի պայմանագիր է համարվում Հայաստանի Հանրապետության կառավարության լիազորած պետական մարմնի և բանկի միջև կնքված այն պայմանագիրը, որով բանկը պարտավորվում է Հայաստանի Հանրապետության կառավարության լիազորած պետական մարմնի տրամադրած` բանկային հաշիվ բացելու համար անհրաժեշտ տվյալների հիման վրա բացել բանկային հաշիվ (սոցիալական ապահովության հաշիվ) և այդ հաշվին մուտքագրել միայն Հայաստանի Հանրապետության պետական բյուջեից վճարվող` սոցիալական պաշտպանության (ապահովության) ծրագրերով նախատեսված կենսաթոշակների, պարբերական բնույթ կրող (որոշակի կամ անորոշ ժամկետով տրվող) նպաստների և դրամական այլ վճարների գումարները: Անձը հաճախորդի (սոցիալական ապահովության հաշվի տիրոջ) իրավունքներ է ձեռք բերում գումարը այդ հաշվին մուտքագրելու պահից:</w:t>
            </w:r>
          </w:p>
          <w:p w:rsidR="000E6DEC" w:rsidRPr="0089459D" w:rsidRDefault="000E6DEC" w:rsidP="00FF2D46">
            <w:pPr>
              <w:spacing w:after="0"/>
              <w:jc w:val="both"/>
              <w:rPr>
                <w:rFonts w:ascii="GHEA Grapalat" w:hAnsi="GHEA Grapalat" w:cs="Sylfaen"/>
                <w:sz w:val="24"/>
                <w:szCs w:val="24"/>
                <w:lang w:val="hy-AM"/>
              </w:rPr>
            </w:pPr>
            <w:r w:rsidRPr="0089459D">
              <w:rPr>
                <w:rFonts w:ascii="GHEA Grapalat" w:hAnsi="GHEA Grapalat" w:cs="Sylfaen"/>
                <w:sz w:val="24"/>
                <w:szCs w:val="24"/>
                <w:lang w:val="hy-AM"/>
              </w:rPr>
              <w:t>ՀՀ քաղաքացիական օրենսգրքի 928.9-րդ հոդվածի 4-րդ մասի համաձայն՝ հաճախորդը (հաշվի տերը) տարեկան մեկ անգամ` ոչ ուշ, քան վերջին անգամ բանկ ներկայանալու ամսվան հաջորդող 12-րդ ամսվա վերջին աշխատանքային օրը, անձամբ բանկ ներկայանալու միջոցով բանկին հավաստում է Հայաստանի Հանրապետությունում լինելը:</w:t>
            </w:r>
          </w:p>
          <w:p w:rsidR="000E6DEC" w:rsidRPr="0089459D" w:rsidRDefault="000E6DEC" w:rsidP="00FF2D46">
            <w:pPr>
              <w:spacing w:after="0"/>
              <w:jc w:val="both"/>
              <w:rPr>
                <w:rFonts w:ascii="GHEA Grapalat" w:hAnsi="GHEA Grapalat" w:cs="Sylfaen"/>
                <w:sz w:val="24"/>
                <w:szCs w:val="24"/>
                <w:lang w:val="hy-AM"/>
              </w:rPr>
            </w:pPr>
            <w:r w:rsidRPr="0089459D">
              <w:rPr>
                <w:rFonts w:ascii="GHEA Grapalat" w:hAnsi="GHEA Grapalat" w:cs="Sylfaen"/>
                <w:sz w:val="24"/>
                <w:szCs w:val="24"/>
                <w:lang w:val="hy-AM"/>
              </w:rPr>
              <w:t>Վերոգրյալ կարգավորումների համադրված և բովանդակային վերլուծությունից պարզ է դառնում, որ «Պետական կենսաթոշակների մասին» օրենքի 35-րդ հոդվածը նախատեսում է կենսաթոշակը անկանխիկ եղանակով ստացող կենսաթոշակառուի` Հայաստանի Հանրապետությունում լինելը հավաստելու երկու եղանակ՝ անձամբ բանկ ներկայանալու միջոցով և առանց կենսաթոշակառուի բանկ ներկայանալու: Ինչ վերաբերում է ՀՀ քաղաքացիական օրենսգրքի 928.9-րդ հոդվածի գործող 4-րդ մասին, ապա վերջինիս բովանդակությունից հստակ պարզ է դառնում, որ հաճախորդը կողմից իր Հայաստանի Հանրապետությունում լինելը կարող է հավաստել միայն անձամբ բանկ ներկայանալու միջոցով:</w:t>
            </w:r>
          </w:p>
          <w:p w:rsidR="000E6DEC" w:rsidRPr="0089459D" w:rsidRDefault="000E6DEC" w:rsidP="00FF2D46">
            <w:pPr>
              <w:spacing w:after="0"/>
              <w:jc w:val="both"/>
              <w:rPr>
                <w:rFonts w:ascii="GHEA Grapalat" w:hAnsi="GHEA Grapalat" w:cs="Sylfaen"/>
                <w:sz w:val="24"/>
                <w:szCs w:val="24"/>
                <w:lang w:val="hy-AM"/>
              </w:rPr>
            </w:pPr>
            <w:r w:rsidRPr="0089459D">
              <w:rPr>
                <w:rFonts w:ascii="GHEA Grapalat" w:hAnsi="GHEA Grapalat" w:cs="Sylfaen"/>
                <w:sz w:val="24"/>
                <w:szCs w:val="24"/>
                <w:lang w:val="hy-AM"/>
              </w:rPr>
              <w:t>Տվյալ պարագայում Նախագծով առաջարկվում է նախատեսել, որ Հայաստանի Հանրապետության քաղաքացիական օրենսգրքի 928.9-րդ հոդվածի 4-րդ մասով սահմանված պահանջը (ոչ ուշ, քան վերջին անգամ բանկ ներկայանալու ամսվան հաջորդող 12-րդ ամսվա վերջին աշխատանքային օրը անձամբ բանկ ներկայանալու միջոցով Հայաստանի Հանրապետությունում լինելը հավաստելը) համարվում է շահառուի կողմից կատարված, եթե շահառուի` Հայաստանի Հանրապետությունում լինելը հավաստել է բանկը:</w:t>
            </w:r>
          </w:p>
          <w:p w:rsidR="000E6DEC" w:rsidRPr="0089459D" w:rsidRDefault="000E6DEC" w:rsidP="00FF2D46">
            <w:pPr>
              <w:spacing w:after="0"/>
              <w:jc w:val="both"/>
              <w:rPr>
                <w:rFonts w:ascii="GHEA Grapalat" w:hAnsi="GHEA Grapalat" w:cs="Sylfaen"/>
                <w:sz w:val="24"/>
                <w:szCs w:val="24"/>
                <w:lang w:val="hy-AM"/>
              </w:rPr>
            </w:pPr>
            <w:r w:rsidRPr="0089459D">
              <w:rPr>
                <w:rFonts w:ascii="GHEA Grapalat" w:hAnsi="GHEA Grapalat" w:cs="Sylfaen"/>
                <w:sz w:val="24"/>
                <w:szCs w:val="24"/>
                <w:lang w:val="hy-AM"/>
              </w:rPr>
              <w:t>Այս առումով անհրաժեշտ է նկատի ունենալ, որ 2020 թվականի հունիսի 18-ի ընդունված ՀՕ-324-Ն օրենքի 1-ին հոդվածի համաձայն՝ ՀՀ քաղաքացիական օրենսգրքի 928.9-րդ հոդվածի 4-րդ մասը լրացվել է  նոր նախադասությամբ, այն է՝ հաճախորդի (հաշվի տիրոջ)` Հայաստանի Հանրապետությունում լինելը բանկի կողմից կարող է հաստատվել նաև առանց կենսաթոշակառուի՝ բանկ ներկայանալու` Կառավարության սահմանած կարգով, /ուժի մեջ է մտնելու 29.09.2020 թվականին/, իսկ նույն օրենքի 3-րդ հոդվածով սահմանվել է, որ հաճախորդի (հաշվի տիրոջ)` Հայաստանի Հանրապետությունում լինելը բանկի կողմից հաստատվելու կարգը սահմանելու մասին Կառավարության որոշումն ընդունվելու է նույն օրենքն ուժի մեջ մտնելուց հետո՝ եռամսյա ժամկետում:</w:t>
            </w:r>
          </w:p>
          <w:p w:rsidR="000E6DEC" w:rsidRPr="0089459D" w:rsidRDefault="000E6DEC" w:rsidP="00FF2D46">
            <w:pPr>
              <w:spacing w:after="0"/>
              <w:jc w:val="both"/>
              <w:rPr>
                <w:rFonts w:ascii="GHEA Grapalat" w:hAnsi="GHEA Grapalat" w:cs="Sylfaen"/>
                <w:sz w:val="24"/>
                <w:szCs w:val="24"/>
                <w:lang w:val="hy-AM"/>
              </w:rPr>
            </w:pPr>
            <w:r w:rsidRPr="0089459D">
              <w:rPr>
                <w:rFonts w:ascii="GHEA Grapalat" w:hAnsi="GHEA Grapalat" w:cs="Sylfaen"/>
                <w:sz w:val="24"/>
                <w:szCs w:val="24"/>
                <w:lang w:val="hy-AM"/>
              </w:rPr>
              <w:t>Վերոգրյալի հիման վրա և հաշվի առնելով այն հանգամանքը, որ ՀՀ կառավարության 2020 թվականի մարտի 12-ի N 284-Ն որոշումն ուղղված է Հայաստանի Հանրապետության քաղաքացիական օրենսգրքի 928.9-րդ հոդվածի կիրարկման ապահովմանը, գտնում ենք, որ Նախագծի ուժի մեջ մտնելու ժամկետն անհրաժեշտ է համապատասխանեցնել 2020 թվականի հունիսի 18-ի ՀՕ-324-Ն օրենքի դրույթներին:</w:t>
            </w:r>
          </w:p>
          <w:p w:rsidR="000E6DEC" w:rsidRPr="0089459D" w:rsidRDefault="000E6DEC" w:rsidP="00FF2D46">
            <w:pPr>
              <w:spacing w:after="0"/>
              <w:jc w:val="both"/>
              <w:rPr>
                <w:rFonts w:ascii="GHEA Grapalat" w:hAnsi="GHEA Grapalat" w:cs="Sylfaen"/>
                <w:sz w:val="24"/>
                <w:szCs w:val="24"/>
                <w:lang w:val="hy-AM"/>
              </w:rPr>
            </w:pPr>
            <w:r w:rsidRPr="0089459D">
              <w:rPr>
                <w:rFonts w:ascii="GHEA Grapalat" w:hAnsi="GHEA Grapalat" w:cs="Sylfaen"/>
                <w:sz w:val="24"/>
                <w:szCs w:val="24"/>
                <w:lang w:val="hy-AM"/>
              </w:rPr>
              <w:t>Նշված դիտարկումը վերաբերելի է նաև Նախագծի 1-ին կետի 2-րդ ենթակետի «դ» պարբերությամբ առաջարկվող կարգավորմանը:</w:t>
            </w:r>
          </w:p>
          <w:p w:rsidR="000E6DEC" w:rsidRPr="00E15C8A" w:rsidRDefault="000E6DEC" w:rsidP="00FF2D46">
            <w:pPr>
              <w:spacing w:after="0"/>
              <w:jc w:val="both"/>
              <w:rPr>
                <w:rFonts w:ascii="GHEA Grapalat" w:hAnsi="GHEA Grapalat" w:cs="Sylfaen"/>
                <w:sz w:val="24"/>
                <w:szCs w:val="24"/>
                <w:lang w:val="hy-AM"/>
              </w:rPr>
            </w:pPr>
            <w:r w:rsidRPr="0089459D">
              <w:rPr>
                <w:rFonts w:ascii="GHEA Grapalat" w:hAnsi="GHEA Grapalat" w:cs="Sylfaen"/>
                <w:sz w:val="24"/>
                <w:szCs w:val="24"/>
                <w:lang w:val="hy-AM"/>
              </w:rPr>
              <w:t>Միաժամանակ, հարկ ենք համարում նշել, որ Նախագծին կից ներկայացված հիմնավորման համաձայն՝ ՀՀ կառավարության 2020 թվականի մարտի 12-ի N 284-Ն որոշման մեջ փոփոխություններ կատարելու անհրաժեշտությունը պայմանավորված է ««Պետական կենսաթոշակների մասին» օրենքում լրացում կատարելու մասին» 2020 թվականի մարտի 4 ի ՀՕ-109-Ն օրենքի ընդունմամբ, որով սահմանվել է, որ կենսաթոշակը անկանխիկ եղանակով ստացող կենսաթոշակառուի՝ Հայաստանի Հանրապետությունում լինելը բանկի կողմից կարող է հաստատվել նաև առանց կենսաթոշակառուի բանկ ներկայանալու՝ Կառավարության սահմանած կարգով: Վերոգրյալից պարզ է դառնում, որ նշված կարգավորումը վերաբերելի է միայն պետական կենսաթոշակը անկանխիկ եղանակով ստացող կենսաթոշակառուի՝ Հայաստանի Հանրապետությունում լինելը բանկի կողմից հաստատվելուն, մինչդեռ ՀՀ քաղաքացիական օրենսգրքի 928.9-րդ հոդվածի իմաստով խոսքը ոչ միայն կենսաթոշակների, այլ պարբերական բնույթ կրող (որոշակի կամ անորոշ ժամկետով տրվող) նպաստների և դրամական այլ վճարների գումարների մասին է:</w:t>
            </w:r>
          </w:p>
        </w:tc>
        <w:tc>
          <w:tcPr>
            <w:tcW w:w="1114" w:type="pct"/>
            <w:tcBorders>
              <w:top w:val="single" w:sz="4" w:space="0" w:color="auto"/>
              <w:left w:val="single" w:sz="4" w:space="0" w:color="auto"/>
              <w:bottom w:val="single" w:sz="4" w:space="0" w:color="auto"/>
              <w:right w:val="single" w:sz="4" w:space="0" w:color="auto"/>
            </w:tcBorders>
          </w:tcPr>
          <w:p w:rsidR="000E6DEC" w:rsidRPr="00E15C8A" w:rsidRDefault="000E6DEC" w:rsidP="00FF2D46">
            <w:pPr>
              <w:ind w:left="34"/>
              <w:jc w:val="both"/>
              <w:rPr>
                <w:rFonts w:ascii="GHEA Grapalat" w:hAnsi="GHEA Grapalat"/>
                <w:sz w:val="24"/>
                <w:szCs w:val="24"/>
                <w:lang w:val="hy-AM"/>
              </w:rPr>
            </w:pPr>
            <w:r w:rsidRPr="00840E05">
              <w:rPr>
                <w:rFonts w:ascii="GHEA Grapalat" w:hAnsi="GHEA Grapalat"/>
                <w:sz w:val="24"/>
                <w:szCs w:val="24"/>
              </w:rPr>
              <w:t>Առաջարկությունն ընդունվել է:</w:t>
            </w:r>
          </w:p>
        </w:tc>
        <w:tc>
          <w:tcPr>
            <w:tcW w:w="1082" w:type="pct"/>
            <w:tcBorders>
              <w:top w:val="single" w:sz="4" w:space="0" w:color="auto"/>
              <w:left w:val="single" w:sz="4" w:space="0" w:color="auto"/>
              <w:bottom w:val="single" w:sz="4" w:space="0" w:color="auto"/>
              <w:right w:val="single" w:sz="4" w:space="0" w:color="auto"/>
            </w:tcBorders>
          </w:tcPr>
          <w:p w:rsidR="000E6DEC" w:rsidRPr="00527704" w:rsidRDefault="000E6DEC" w:rsidP="00FF2D46">
            <w:pPr>
              <w:pStyle w:val="BodyTextIndent2"/>
              <w:tabs>
                <w:tab w:val="left" w:pos="720"/>
              </w:tabs>
              <w:spacing w:after="0" w:line="276" w:lineRule="auto"/>
              <w:ind w:left="0"/>
              <w:jc w:val="both"/>
              <w:rPr>
                <w:rFonts w:ascii="GHEA Grapalat" w:hAnsi="GHEA Grapalat" w:cs="Sylfaen"/>
                <w:highlight w:val="yellow"/>
                <w:lang w:val="hy-AM"/>
              </w:rPr>
            </w:pPr>
            <w:r w:rsidRPr="00A16CC9">
              <w:rPr>
                <w:rFonts w:ascii="GHEA Grapalat" w:hAnsi="GHEA Grapalat" w:cs="Sylfaen"/>
                <w:lang w:val="hy-AM"/>
              </w:rPr>
              <w:t xml:space="preserve">Նախագծի </w:t>
            </w:r>
            <w:r w:rsidRPr="00A16CC9">
              <w:rPr>
                <w:rFonts w:ascii="GHEA Grapalat" w:hAnsi="GHEA Grapalat"/>
                <w:lang w:val="hy-AM"/>
              </w:rPr>
              <w:t xml:space="preserve">1-ին կետի 2-րդ ենթակետի ուժի մեջ է մտնելու ժամկետ է սահմանվել </w:t>
            </w:r>
            <w:r w:rsidRPr="00A16CC9">
              <w:rPr>
                <w:rFonts w:ascii="GHEA Grapalat" w:hAnsi="GHEA Grapalat" w:cs="Sylfaen"/>
                <w:lang w:val="hy-AM"/>
              </w:rPr>
              <w:t>2020 թվականի սեպտեմբերի 29-ը:</w:t>
            </w:r>
          </w:p>
        </w:tc>
      </w:tr>
      <w:tr w:rsidR="000E6DEC" w:rsidRPr="00A16CC9"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Default="000E6DEC" w:rsidP="00FF2D46">
            <w:pPr>
              <w:spacing w:after="0"/>
              <w:jc w:val="both"/>
              <w:rPr>
                <w:rFonts w:ascii="GHEA Grapalat" w:hAnsi="GHEA Grapalat"/>
                <w:sz w:val="24"/>
                <w:szCs w:val="24"/>
                <w:lang w:val="hy-AM"/>
              </w:rPr>
            </w:pPr>
          </w:p>
        </w:tc>
        <w:tc>
          <w:tcPr>
            <w:tcW w:w="913" w:type="pct"/>
            <w:tcBorders>
              <w:top w:val="single" w:sz="4" w:space="0" w:color="auto"/>
              <w:left w:val="single" w:sz="4" w:space="0" w:color="auto"/>
              <w:bottom w:val="single" w:sz="4" w:space="0" w:color="auto"/>
              <w:right w:val="single" w:sz="4" w:space="0" w:color="auto"/>
            </w:tcBorders>
          </w:tcPr>
          <w:p w:rsidR="000E6DEC" w:rsidRPr="0089459D" w:rsidRDefault="000E6DEC" w:rsidP="00FF2D46">
            <w:pPr>
              <w:spacing w:after="0"/>
              <w:jc w:val="both"/>
              <w:rPr>
                <w:rFonts w:ascii="GHEA Grapalat" w:hAnsi="GHEA Grapalat" w:cs="Sylfaen"/>
                <w:color w:val="000000"/>
                <w:sz w:val="24"/>
                <w:szCs w:val="24"/>
                <w:shd w:val="clear" w:color="auto" w:fill="FFFFFF"/>
                <w:lang w:val="hy-AM"/>
              </w:rPr>
            </w:pPr>
          </w:p>
        </w:tc>
        <w:tc>
          <w:tcPr>
            <w:tcW w:w="1707" w:type="pct"/>
            <w:tcBorders>
              <w:top w:val="single" w:sz="4" w:space="0" w:color="auto"/>
              <w:left w:val="single" w:sz="4" w:space="0" w:color="auto"/>
              <w:bottom w:val="single" w:sz="4" w:space="0" w:color="auto"/>
              <w:right w:val="single" w:sz="4" w:space="0" w:color="auto"/>
            </w:tcBorders>
          </w:tcPr>
          <w:p w:rsidR="000E6DEC" w:rsidRPr="00E15C8A" w:rsidRDefault="000E6DEC" w:rsidP="00FF2D46">
            <w:pPr>
              <w:spacing w:after="0"/>
              <w:jc w:val="both"/>
              <w:rPr>
                <w:rFonts w:ascii="GHEA Grapalat" w:hAnsi="GHEA Grapalat" w:cs="Sylfaen"/>
                <w:sz w:val="24"/>
                <w:szCs w:val="24"/>
                <w:lang w:val="hy-AM"/>
              </w:rPr>
            </w:pPr>
            <w:r w:rsidRPr="0089459D">
              <w:rPr>
                <w:rFonts w:ascii="GHEA Grapalat" w:hAnsi="GHEA Grapalat" w:cs="Sylfaen"/>
                <w:sz w:val="24"/>
                <w:szCs w:val="24"/>
                <w:lang w:val="hy-AM"/>
              </w:rPr>
              <w:t>4/ Նախագծի 1-ին կետի 2-րդ ենթակետի «բ» պարբերությունում «բառերը» բառը առաջարկում ենք փոխարինել «բառերով» բառով:</w:t>
            </w:r>
          </w:p>
        </w:tc>
        <w:tc>
          <w:tcPr>
            <w:tcW w:w="1114" w:type="pct"/>
            <w:tcBorders>
              <w:top w:val="single" w:sz="4" w:space="0" w:color="auto"/>
              <w:left w:val="single" w:sz="4" w:space="0" w:color="auto"/>
              <w:bottom w:val="single" w:sz="4" w:space="0" w:color="auto"/>
              <w:right w:val="single" w:sz="4" w:space="0" w:color="auto"/>
            </w:tcBorders>
          </w:tcPr>
          <w:p w:rsidR="000E6DEC" w:rsidRPr="00E15C8A" w:rsidRDefault="000E6DEC" w:rsidP="00FF2D46">
            <w:pPr>
              <w:ind w:left="34"/>
              <w:jc w:val="both"/>
              <w:rPr>
                <w:rFonts w:ascii="GHEA Grapalat" w:hAnsi="GHEA Grapalat"/>
                <w:sz w:val="24"/>
                <w:szCs w:val="24"/>
                <w:lang w:val="hy-AM"/>
              </w:rPr>
            </w:pPr>
            <w:r w:rsidRPr="00840E05">
              <w:rPr>
                <w:rFonts w:ascii="GHEA Grapalat" w:hAnsi="GHEA Grapalat"/>
                <w:sz w:val="24"/>
                <w:szCs w:val="24"/>
              </w:rPr>
              <w:t>Առաջարկությունն ընդունվել է:</w:t>
            </w:r>
          </w:p>
        </w:tc>
        <w:tc>
          <w:tcPr>
            <w:tcW w:w="1082" w:type="pct"/>
            <w:tcBorders>
              <w:top w:val="single" w:sz="4" w:space="0" w:color="auto"/>
              <w:left w:val="single" w:sz="4" w:space="0" w:color="auto"/>
              <w:bottom w:val="single" w:sz="4" w:space="0" w:color="auto"/>
              <w:right w:val="single" w:sz="4" w:space="0" w:color="auto"/>
            </w:tcBorders>
          </w:tcPr>
          <w:p w:rsidR="000E6DEC" w:rsidRPr="008E6F0C" w:rsidRDefault="000E6DEC" w:rsidP="00FF2D46">
            <w:pPr>
              <w:pStyle w:val="BodyTextIndent2"/>
              <w:tabs>
                <w:tab w:val="left" w:pos="720"/>
              </w:tabs>
              <w:spacing w:after="0" w:line="276" w:lineRule="auto"/>
              <w:ind w:left="0"/>
              <w:jc w:val="both"/>
              <w:rPr>
                <w:rFonts w:ascii="GHEA Grapalat" w:hAnsi="GHEA Grapalat" w:cs="Sylfaen"/>
                <w:lang w:val="hy-AM"/>
              </w:rPr>
            </w:pPr>
            <w:r w:rsidRPr="008E6F0C">
              <w:rPr>
                <w:rFonts w:ascii="GHEA Grapalat" w:hAnsi="GHEA Grapalat" w:cs="Sylfaen"/>
                <w:lang w:val="hy-AM"/>
              </w:rPr>
              <w:t>Նախագծում կատարվել է համապատասխան փոփոխություն:</w:t>
            </w:r>
          </w:p>
        </w:tc>
      </w:tr>
      <w:tr w:rsidR="000E6DEC" w:rsidRPr="00A16CC9"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Default="000E6DEC" w:rsidP="00FF2D46">
            <w:pPr>
              <w:spacing w:after="0"/>
              <w:jc w:val="both"/>
              <w:rPr>
                <w:rFonts w:ascii="GHEA Grapalat" w:hAnsi="GHEA Grapalat"/>
                <w:sz w:val="24"/>
                <w:szCs w:val="24"/>
                <w:lang w:val="hy-AM"/>
              </w:rPr>
            </w:pPr>
          </w:p>
        </w:tc>
        <w:tc>
          <w:tcPr>
            <w:tcW w:w="913" w:type="pct"/>
            <w:tcBorders>
              <w:top w:val="single" w:sz="4" w:space="0" w:color="auto"/>
              <w:left w:val="single" w:sz="4" w:space="0" w:color="auto"/>
              <w:bottom w:val="single" w:sz="4" w:space="0" w:color="auto"/>
              <w:right w:val="single" w:sz="4" w:space="0" w:color="auto"/>
            </w:tcBorders>
          </w:tcPr>
          <w:p w:rsidR="000E6DEC" w:rsidRPr="0089459D" w:rsidRDefault="000E6DEC" w:rsidP="00FF2D46">
            <w:pPr>
              <w:spacing w:after="0"/>
              <w:jc w:val="both"/>
              <w:rPr>
                <w:rFonts w:ascii="GHEA Grapalat" w:hAnsi="GHEA Grapalat" w:cs="Sylfaen"/>
                <w:color w:val="000000"/>
                <w:sz w:val="24"/>
                <w:szCs w:val="24"/>
                <w:shd w:val="clear" w:color="auto" w:fill="FFFFFF"/>
                <w:lang w:val="hy-AM"/>
              </w:rPr>
            </w:pPr>
          </w:p>
        </w:tc>
        <w:tc>
          <w:tcPr>
            <w:tcW w:w="1707" w:type="pct"/>
            <w:tcBorders>
              <w:top w:val="single" w:sz="4" w:space="0" w:color="auto"/>
              <w:left w:val="single" w:sz="4" w:space="0" w:color="auto"/>
              <w:bottom w:val="single" w:sz="4" w:space="0" w:color="auto"/>
              <w:right w:val="single" w:sz="4" w:space="0" w:color="auto"/>
            </w:tcBorders>
          </w:tcPr>
          <w:p w:rsidR="000E6DEC" w:rsidRPr="00E15C8A"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5/ Նախագծի 1-ին կետի 2-րդ ենթակետի «գ» պարբերությունում «կետով» բառը առաջարկում ենք փոխարինել «կետը» բառով:</w:t>
            </w:r>
          </w:p>
        </w:tc>
        <w:tc>
          <w:tcPr>
            <w:tcW w:w="1114" w:type="pct"/>
            <w:tcBorders>
              <w:top w:val="single" w:sz="4" w:space="0" w:color="auto"/>
              <w:left w:val="single" w:sz="4" w:space="0" w:color="auto"/>
              <w:bottom w:val="single" w:sz="4" w:space="0" w:color="auto"/>
              <w:right w:val="single" w:sz="4" w:space="0" w:color="auto"/>
            </w:tcBorders>
          </w:tcPr>
          <w:p w:rsidR="000E6DEC" w:rsidRPr="00E15C8A" w:rsidRDefault="000E6DEC" w:rsidP="00FF2D46">
            <w:pPr>
              <w:ind w:left="34"/>
              <w:jc w:val="both"/>
              <w:rPr>
                <w:rFonts w:ascii="GHEA Grapalat" w:hAnsi="GHEA Grapalat"/>
                <w:sz w:val="24"/>
                <w:szCs w:val="24"/>
                <w:lang w:val="hy-AM"/>
              </w:rPr>
            </w:pPr>
            <w:r w:rsidRPr="00840E05">
              <w:rPr>
                <w:rFonts w:ascii="GHEA Grapalat" w:hAnsi="GHEA Grapalat"/>
                <w:sz w:val="24"/>
                <w:szCs w:val="24"/>
              </w:rPr>
              <w:t>Առաջարկությունն ընդունվել է:</w:t>
            </w:r>
          </w:p>
        </w:tc>
        <w:tc>
          <w:tcPr>
            <w:tcW w:w="1082" w:type="pct"/>
            <w:tcBorders>
              <w:top w:val="single" w:sz="4" w:space="0" w:color="auto"/>
              <w:left w:val="single" w:sz="4" w:space="0" w:color="auto"/>
              <w:bottom w:val="single" w:sz="4" w:space="0" w:color="auto"/>
              <w:right w:val="single" w:sz="4" w:space="0" w:color="auto"/>
            </w:tcBorders>
          </w:tcPr>
          <w:p w:rsidR="000E6DEC" w:rsidRPr="008E6F0C" w:rsidRDefault="000E6DEC" w:rsidP="00FF2D46">
            <w:pPr>
              <w:pStyle w:val="BodyTextIndent2"/>
              <w:tabs>
                <w:tab w:val="left" w:pos="720"/>
              </w:tabs>
              <w:spacing w:after="0" w:line="276" w:lineRule="auto"/>
              <w:ind w:left="0"/>
              <w:jc w:val="both"/>
              <w:rPr>
                <w:rFonts w:ascii="GHEA Grapalat" w:hAnsi="GHEA Grapalat" w:cs="Sylfaen"/>
                <w:lang w:val="hy-AM"/>
              </w:rPr>
            </w:pPr>
            <w:r w:rsidRPr="008E6F0C">
              <w:rPr>
                <w:rFonts w:ascii="GHEA Grapalat" w:hAnsi="GHEA Grapalat" w:cs="Sylfaen"/>
                <w:lang w:val="hy-AM"/>
              </w:rPr>
              <w:t>Նախագծում կատարվել է համապատասխան փոփոխություն:</w:t>
            </w:r>
          </w:p>
        </w:tc>
      </w:tr>
      <w:tr w:rsidR="000E6DEC" w:rsidRPr="00A16CC9"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Default="000E6DEC" w:rsidP="00FF2D46">
            <w:pPr>
              <w:spacing w:after="0"/>
              <w:jc w:val="both"/>
              <w:rPr>
                <w:rFonts w:ascii="GHEA Grapalat" w:hAnsi="GHEA Grapalat"/>
                <w:sz w:val="24"/>
                <w:szCs w:val="24"/>
                <w:lang w:val="hy-AM"/>
              </w:rPr>
            </w:pPr>
          </w:p>
        </w:tc>
        <w:tc>
          <w:tcPr>
            <w:tcW w:w="913" w:type="pct"/>
            <w:tcBorders>
              <w:top w:val="single" w:sz="4" w:space="0" w:color="auto"/>
              <w:left w:val="single" w:sz="4" w:space="0" w:color="auto"/>
              <w:bottom w:val="single" w:sz="4" w:space="0" w:color="auto"/>
              <w:right w:val="single" w:sz="4" w:space="0" w:color="auto"/>
            </w:tcBorders>
          </w:tcPr>
          <w:p w:rsidR="000E6DEC" w:rsidRPr="0089459D" w:rsidRDefault="000E6DEC" w:rsidP="00FF2D46">
            <w:pPr>
              <w:spacing w:after="0"/>
              <w:jc w:val="both"/>
              <w:rPr>
                <w:rFonts w:ascii="GHEA Grapalat" w:hAnsi="GHEA Grapalat" w:cs="Sylfaen"/>
                <w:color w:val="000000"/>
                <w:sz w:val="24"/>
                <w:szCs w:val="24"/>
                <w:shd w:val="clear" w:color="auto" w:fill="FFFFFF"/>
                <w:lang w:val="hy-AM"/>
              </w:rPr>
            </w:pPr>
          </w:p>
        </w:tc>
        <w:tc>
          <w:tcPr>
            <w:tcW w:w="1707" w:type="pct"/>
            <w:tcBorders>
              <w:top w:val="single" w:sz="4" w:space="0" w:color="auto"/>
              <w:left w:val="single" w:sz="4" w:space="0" w:color="auto"/>
              <w:bottom w:val="single" w:sz="4" w:space="0" w:color="auto"/>
              <w:right w:val="single" w:sz="4" w:space="0" w:color="auto"/>
            </w:tcBorders>
          </w:tcPr>
          <w:p w:rsidR="000E6DEC" w:rsidRPr="00377860"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 xml:space="preserve">6/ Նախագծի 1-ին կետի 2-րդ ենթակետի «գ» պարբերությամբ առաջարկվում է Հայաստանի Հանրապետության կառավարության 2020 թվականի մարտի 12-ի N 284-Ն որոշման հավելվածի 3-րդ կետից հետո լրացնել նոր 3.1-ին կետ, այն է՝  </w:t>
            </w:r>
          </w:p>
          <w:p w:rsidR="000E6DEC" w:rsidRPr="00377860"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 xml:space="preserve"> «3.1. Շահառուի` Հայաստանի Հանրապետությունում լինելը բանկի կողմից կարող է հաստատվել նաև առանց նրա բանկ ներկայանալու, եթե շահառուի` Հայաստանի Հանրապետությունում լինելը բանկը ճշտել է՝</w:t>
            </w:r>
          </w:p>
          <w:p w:rsidR="000E6DEC" w:rsidRPr="00377860"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1) բանկի աշխատակցի՝ Հայաստանի Հանրապետությունում շահառուի գտնվելու վայր այցելությամբ,</w:t>
            </w:r>
          </w:p>
          <w:p w:rsidR="000E6DEC" w:rsidRPr="00377860"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2) իր ներքին ընթացակարգերին համապատասխան՝ տեղեկատվատեխնիկական միջոցների կիրառմամբ (փաստագրելով շահառուի՝ Հայաստանի Հանրապետությունում լինելը):</w:t>
            </w:r>
          </w:p>
          <w:p w:rsidR="000E6DEC" w:rsidRPr="00377860"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Սույն կետում նշված՝ շահառուի` Հայաստանի Հանրապետությունում լինելը ճշտելու հետ կապված հարաբերությունները կարգավորվում են շահառուի և բանկի միջև կնքված բանկային հաշվի պայմանագրով::</w:t>
            </w:r>
          </w:p>
          <w:p w:rsidR="000E6DEC" w:rsidRPr="00E15C8A"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Նախագծին կից ներկայացված հիմնավորմամբ միայն նշվում է Նախագծով առաջարկվող կարգավորման բովանդակությունը, մինչդեռ դրանում առկա չէ որևէ հիմնավորում առ այն, թե ինչ կարգով պետք է իրականացվի  և արդյունքում հաստատվի բանկի աշխատակցի կողմից շահառուի գտնվելու վայր այցելությամբ՝ նրա Հայաստանի Հանրապետություն լինելը: Արդյունքում, ներկայացված Նախագծի հիմնավորումից հնարավոր չէ լիարժեք ձևով գնահատել Նախագծով առաջարկվող կարգավորման իրատեսականությունն ու արդյունավետությունը: Այս առումով հարկ ենք համարում նշել, որ առաջարկվող իրավակարգավորումը անհրաժեշտ է համապատասխանեցնել Հայաստանի Հանրապետության Կենտրոնական բանկի հետ:</w:t>
            </w:r>
          </w:p>
        </w:tc>
        <w:tc>
          <w:tcPr>
            <w:tcW w:w="1114" w:type="pct"/>
            <w:tcBorders>
              <w:top w:val="single" w:sz="4" w:space="0" w:color="auto"/>
              <w:left w:val="single" w:sz="4" w:space="0" w:color="auto"/>
              <w:bottom w:val="single" w:sz="4" w:space="0" w:color="auto"/>
              <w:right w:val="single" w:sz="4" w:space="0" w:color="auto"/>
            </w:tcBorders>
          </w:tcPr>
          <w:p w:rsidR="000E6DEC" w:rsidRPr="00E15C8A" w:rsidRDefault="000E6DEC" w:rsidP="00FF2D46">
            <w:pPr>
              <w:ind w:left="34"/>
              <w:jc w:val="both"/>
              <w:rPr>
                <w:rFonts w:ascii="GHEA Grapalat" w:hAnsi="GHEA Grapalat"/>
                <w:sz w:val="24"/>
                <w:szCs w:val="24"/>
                <w:lang w:val="hy-AM"/>
              </w:rPr>
            </w:pPr>
            <w:r w:rsidRPr="00840E05">
              <w:rPr>
                <w:rFonts w:ascii="GHEA Grapalat" w:hAnsi="GHEA Grapalat"/>
                <w:sz w:val="24"/>
                <w:szCs w:val="24"/>
              </w:rPr>
              <w:t>Առաջարկությունն ընդունվել է:</w:t>
            </w:r>
          </w:p>
        </w:tc>
        <w:tc>
          <w:tcPr>
            <w:tcW w:w="1082" w:type="pct"/>
            <w:tcBorders>
              <w:top w:val="single" w:sz="4" w:space="0" w:color="auto"/>
              <w:left w:val="single" w:sz="4" w:space="0" w:color="auto"/>
              <w:bottom w:val="single" w:sz="4" w:space="0" w:color="auto"/>
              <w:right w:val="single" w:sz="4" w:space="0" w:color="auto"/>
            </w:tcBorders>
          </w:tcPr>
          <w:p w:rsidR="000E6DEC" w:rsidRPr="008E6F0C" w:rsidRDefault="000E6DEC" w:rsidP="00FF2D46">
            <w:pPr>
              <w:pStyle w:val="BodyTextIndent2"/>
              <w:tabs>
                <w:tab w:val="left" w:pos="720"/>
              </w:tabs>
              <w:spacing w:after="0" w:line="276" w:lineRule="auto"/>
              <w:ind w:left="0"/>
              <w:jc w:val="both"/>
              <w:rPr>
                <w:rFonts w:ascii="GHEA Grapalat" w:hAnsi="GHEA Grapalat" w:cs="Sylfaen"/>
                <w:lang w:val="hy-AM"/>
              </w:rPr>
            </w:pPr>
            <w:r w:rsidRPr="008E6F0C">
              <w:rPr>
                <w:rFonts w:ascii="GHEA Grapalat" w:hAnsi="GHEA Grapalat" w:cs="Sylfaen"/>
                <w:lang w:val="hy-AM"/>
              </w:rPr>
              <w:t>Առկա են Նախագծի վերաբերյալ Կենտրոնական բանկի առաջարկությունները:</w:t>
            </w:r>
          </w:p>
          <w:p w:rsidR="000E6DEC" w:rsidRPr="008E6F0C" w:rsidRDefault="000E6DEC" w:rsidP="00FF2D46">
            <w:pPr>
              <w:pStyle w:val="BodyTextIndent2"/>
              <w:tabs>
                <w:tab w:val="left" w:pos="720"/>
              </w:tabs>
              <w:spacing w:after="0" w:line="276" w:lineRule="auto"/>
              <w:ind w:left="0"/>
              <w:jc w:val="both"/>
              <w:rPr>
                <w:rFonts w:ascii="GHEA Grapalat" w:hAnsi="GHEA Grapalat" w:cs="Sylfaen"/>
                <w:lang w:val="hy-AM"/>
              </w:rPr>
            </w:pPr>
            <w:r w:rsidRPr="008E6F0C">
              <w:rPr>
                <w:rFonts w:ascii="GHEA Grapalat" w:hAnsi="GHEA Grapalat" w:cs="Sylfaen"/>
                <w:lang w:val="hy-AM"/>
              </w:rPr>
              <w:t>Նախագիծը կարծիքի է ուղարկվել նաև Բարձր տեխնոլոգիական արդյունաբերության նախարարություն</w:t>
            </w:r>
            <w:r>
              <w:rPr>
                <w:rFonts w:ascii="GHEA Grapalat" w:hAnsi="GHEA Grapalat" w:cs="Sylfaen"/>
                <w:lang w:val="hy-AM"/>
              </w:rPr>
              <w:t>։</w:t>
            </w:r>
          </w:p>
        </w:tc>
      </w:tr>
      <w:tr w:rsidR="000E6DEC" w:rsidRPr="009843F4"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Default="000E6DEC" w:rsidP="00FF2D46">
            <w:pPr>
              <w:spacing w:after="0"/>
              <w:jc w:val="both"/>
              <w:rPr>
                <w:rFonts w:ascii="GHEA Grapalat" w:hAnsi="GHEA Grapalat"/>
                <w:sz w:val="24"/>
                <w:szCs w:val="24"/>
                <w:lang w:val="hy-AM"/>
              </w:rPr>
            </w:pPr>
          </w:p>
        </w:tc>
        <w:tc>
          <w:tcPr>
            <w:tcW w:w="913" w:type="pct"/>
            <w:tcBorders>
              <w:top w:val="single" w:sz="4" w:space="0" w:color="auto"/>
              <w:left w:val="single" w:sz="4" w:space="0" w:color="auto"/>
              <w:bottom w:val="single" w:sz="4" w:space="0" w:color="auto"/>
              <w:right w:val="single" w:sz="4" w:space="0" w:color="auto"/>
            </w:tcBorders>
          </w:tcPr>
          <w:p w:rsidR="000E6DEC" w:rsidRPr="0089459D" w:rsidRDefault="000E6DEC" w:rsidP="00FF2D46">
            <w:pPr>
              <w:spacing w:after="0"/>
              <w:jc w:val="both"/>
              <w:rPr>
                <w:rFonts w:ascii="GHEA Grapalat" w:hAnsi="GHEA Grapalat" w:cs="Sylfaen"/>
                <w:color w:val="000000"/>
                <w:sz w:val="24"/>
                <w:szCs w:val="24"/>
                <w:shd w:val="clear" w:color="auto" w:fill="FFFFFF"/>
                <w:lang w:val="hy-AM"/>
              </w:rPr>
            </w:pPr>
          </w:p>
        </w:tc>
        <w:tc>
          <w:tcPr>
            <w:tcW w:w="1707" w:type="pct"/>
            <w:tcBorders>
              <w:top w:val="single" w:sz="4" w:space="0" w:color="auto"/>
              <w:left w:val="single" w:sz="4" w:space="0" w:color="auto"/>
              <w:bottom w:val="single" w:sz="4" w:space="0" w:color="auto"/>
              <w:right w:val="single" w:sz="4" w:space="0" w:color="auto"/>
            </w:tcBorders>
          </w:tcPr>
          <w:p w:rsidR="000E6DEC" w:rsidRPr="00377860"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 xml:space="preserve">7/ Հարկ է նաև նկատել, որ Հայաստանի Հանրապետության կառավարության 2020 թվականի մարտի 12-ի N 284-Ն որոշման (այսուհետ՝ Որոշում) հավելվածի 3-րդ կետից հետո լրացվող նոր 3.1-ին կետում առաջարկվում է նախատեսել, որ նույն կետում նշված՝ շահառուի` Հայաստանի Հանրապետությունում լինելը ճշտելու հետ կապված հարաբերությունները կարգավորվում են շահառուի և բանկի միջև կնքված բանկային հաշվի պայմանագրով: </w:t>
            </w:r>
          </w:p>
          <w:p w:rsidR="000E6DEC" w:rsidRPr="00377860"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 xml:space="preserve">Այս առումով հարկ ենք համարում անդրադառնալ հետևյալ կարգավորումներին. </w:t>
            </w:r>
          </w:p>
          <w:p w:rsidR="000E6DEC" w:rsidRPr="00377860"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ՀՀ քաղաքացիական օրենսգրքի 912-րդ հոդվածի համաձայն՝  բանկային հաշվի պայմանագրով բանկը պարտավորվում է ընդունել և հաճախորդի (հաշվի տիրոջ) բացած հաշվի վրա մուտքագրել մուտք եղող դրամական միջոցները, կատարել հաշվից փոխանցումներ կատարելու, համապատասխան գումարներ տալու և հաշվով այլ գործառնություններ իրականացնելու վերաբերյալ հաճախորդի կարգադրությունները:</w:t>
            </w:r>
          </w:p>
          <w:p w:rsidR="000E6DEC" w:rsidRPr="00377860"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 xml:space="preserve">ՀՀ քաղաքացիական օրենսգրքի 928.1-րդ հոդվածի 1-ին մասի համաձայն՝ 1. Հատուկ բանկային հաշիվներ են սույն գլխով նախատեսված էսքրոու հաշիվը, սոցիալական փաթեթի հաշիվը, անվանատիրոջ հաշիվը, նոտարի դեպոզիտ հաշիվը, կառուցապատողի հատուկ հաշիվը, պետական աջակցության հաշիվը, միանվագ դրամական վճարների հաշիվը, սոցիալական ապահովության հաշիվը, ինչպես նաև օրենքով կամ Հայաստանի Հանրապետության կառավարության կամ կենտրոնական բանկի նորմատիվ իրավական ակտերով որպես հատուկ բանկային հաշիվ նախատեսված այլ բանկային հաշիվները: </w:t>
            </w:r>
          </w:p>
          <w:p w:rsidR="000E6DEC" w:rsidRPr="00377860"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ՀՀ քաղաքացիական օրենսգրքի 928.9-րդ հոդվածի 1-ին մասի համաձայն՝ 1. Սոցիալական ապահովության հաշվի պայմանագիր է համարվում Հայաստանի Հանրապետության կառավարության լիազորած պետական մարմնի և բանկի միջև կնքված այն պայմանագիրը, որով բանկը պարտավորվում է Հայաստանի Հանրապետության կառավարության լիազորած պետական մարմնի տրամադրած` բանկային հաշիվ բացելու համար անհրաժեշտ տվյալների հիման վրա բացել բանկային հաշիվ (սոցիալական ապահովության հաշիվ) և այդ հաշվին մուտքագրել միայն Հայաստանի Հանրապետության պետական բյուջեից վճարվող` սոցիալական պաշտպանության (ապահովության) ծրագրերով նախատեսված կենսաթոշակների, պարբերական բնույթ կրող (որոշակի կամ անորոշ ժամկետով տրվող) նպաստների և դրամական այլ վճարների գումարները: Անձը հաճախորդի (սոցիալական ապահովության հաշվի տիրոջ) իրավունքներ է ձեռք բերում գումարը այդ հաշվին մուտքագրելու պահից:</w:t>
            </w:r>
          </w:p>
          <w:p w:rsidR="000E6DEC" w:rsidRPr="00377860"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 xml:space="preserve">Վերոգրյալ կարգավորումներից պարզ է դառնում, որ հատուկ բանկային հաշվի պայմանագիր է հանդիսանում նաև սոցիալական ապահովության հաշվի պայմանագիրը: </w:t>
            </w:r>
          </w:p>
          <w:p w:rsidR="000E6DEC" w:rsidRPr="00E15C8A"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Տվյալ պարագայում առաջարկվում է նախատեսել, որ շահառուի` Հայաստանի Հանրապետությունում լինելը ճշտելու հետ կապված հարաբերությունները կարգավորվում են շահառուի և բանկի միջև կնքված բանկային հաշվի պայմանագրով: Այս առումով նկատի ունենալով այն հանգամանքը, որ Որոշմամբ հաստատված Հավելվածով սահմանվում է Սոցիալական ապահովության հաշվի պայմանագրի օրինակելի ձևը, առաջարկում ենք Նախագծի 1-ին կետի 2-րդ ենթակետի «գ» պարբերությամբ Որոշման հավելվածի 3-րդ կետից հետո լրացվող նոր 3.1-ին կետի 1-ին և 2-րդ ենթակետում ամրագրված կարգավորումների կիրառման վերաբերյալ ընթացակարգային ընդհանուր դրույթները նախատեսել հավելվածով նախատեսված Սոցիալական ապահովության հաշվի պայմանագրի օրինակելի ձևում:</w:t>
            </w:r>
          </w:p>
        </w:tc>
        <w:tc>
          <w:tcPr>
            <w:tcW w:w="1114" w:type="pct"/>
            <w:tcBorders>
              <w:top w:val="single" w:sz="4" w:space="0" w:color="auto"/>
              <w:left w:val="single" w:sz="4" w:space="0" w:color="auto"/>
              <w:bottom w:val="single" w:sz="4" w:space="0" w:color="auto"/>
              <w:right w:val="single" w:sz="4" w:space="0" w:color="auto"/>
            </w:tcBorders>
          </w:tcPr>
          <w:p w:rsidR="000E6DEC" w:rsidRDefault="000E6DEC" w:rsidP="00FF2D46">
            <w:pPr>
              <w:ind w:left="34"/>
              <w:jc w:val="both"/>
              <w:rPr>
                <w:rFonts w:ascii="GHEA Grapalat" w:hAnsi="GHEA Grapalat"/>
                <w:sz w:val="24"/>
                <w:szCs w:val="24"/>
                <w:lang w:val="hy-AM"/>
              </w:rPr>
            </w:pPr>
            <w:r w:rsidRPr="00D63B53">
              <w:rPr>
                <w:rFonts w:ascii="GHEA Grapalat" w:hAnsi="GHEA Grapalat"/>
                <w:sz w:val="24"/>
                <w:szCs w:val="24"/>
                <w:lang w:val="hy-AM"/>
              </w:rPr>
              <w:t>Առաջարկությունը չի ընդունվել</w:t>
            </w:r>
            <w:r>
              <w:rPr>
                <w:rFonts w:ascii="GHEA Grapalat" w:hAnsi="GHEA Grapalat"/>
                <w:sz w:val="24"/>
                <w:szCs w:val="24"/>
                <w:lang w:val="hy-AM"/>
              </w:rPr>
              <w:t>։</w:t>
            </w:r>
          </w:p>
          <w:p w:rsidR="000E6DEC" w:rsidRPr="00441EDD" w:rsidRDefault="000E6DEC" w:rsidP="00FF2D46">
            <w:pPr>
              <w:spacing w:after="0"/>
              <w:ind w:left="34"/>
              <w:jc w:val="both"/>
              <w:rPr>
                <w:rFonts w:ascii="GHEA Grapalat" w:hAnsi="GHEA Grapalat"/>
                <w:color w:val="000000"/>
                <w:sz w:val="24"/>
                <w:szCs w:val="24"/>
                <w:shd w:val="clear" w:color="auto" w:fill="FFFFFF"/>
              </w:rPr>
            </w:pPr>
            <w:r>
              <w:rPr>
                <w:rFonts w:ascii="GHEA Grapalat" w:hAnsi="GHEA Grapalat"/>
                <w:sz w:val="24"/>
                <w:szCs w:val="24"/>
              </w:rPr>
              <w:t>ՀՀ քաղաքացիական օրենսգրքով, «Պետական կենսաթոշակների մասին օրենքով  սահմանված և նախագծով առաջարկվող  կարգավորումների համաձայն, բանկը հավաստում է կ</w:t>
            </w:r>
            <w:r w:rsidRPr="00441EDD">
              <w:rPr>
                <w:rFonts w:ascii="GHEA Grapalat" w:hAnsi="GHEA Grapalat"/>
                <w:sz w:val="24"/>
                <w:szCs w:val="24"/>
              </w:rPr>
              <w:t xml:space="preserve">ենսաթոշակառուի՝ </w:t>
            </w:r>
            <w:r w:rsidRPr="00441EDD">
              <w:rPr>
                <w:rFonts w:ascii="GHEA Grapalat" w:hAnsi="GHEA Grapalat"/>
                <w:color w:val="000000"/>
                <w:sz w:val="24"/>
                <w:szCs w:val="24"/>
                <w:shd w:val="clear" w:color="auto" w:fill="FFFFFF"/>
              </w:rPr>
              <w:t xml:space="preserve">Հայաստանի Հանրապետությունում լինելու </w:t>
            </w:r>
            <w:r>
              <w:rPr>
                <w:rFonts w:ascii="GHEA Grapalat" w:hAnsi="GHEA Grapalat"/>
                <w:color w:val="000000"/>
                <w:sz w:val="24"/>
                <w:szCs w:val="24"/>
                <w:shd w:val="clear" w:color="auto" w:fill="FFFFFF"/>
              </w:rPr>
              <w:t>մասին.</w:t>
            </w:r>
          </w:p>
          <w:p w:rsidR="000E6DEC" w:rsidRPr="00441EDD" w:rsidRDefault="000E6DEC" w:rsidP="00FF2D46">
            <w:pPr>
              <w:pStyle w:val="ListParagraph"/>
              <w:numPr>
                <w:ilvl w:val="0"/>
                <w:numId w:val="15"/>
              </w:numPr>
              <w:spacing w:after="0"/>
              <w:ind w:left="0" w:firstLine="233"/>
              <w:jc w:val="both"/>
              <w:rPr>
                <w:rFonts w:ascii="GHEA Grapalat" w:hAnsi="GHEA Grapalat"/>
                <w:color w:val="000000"/>
                <w:sz w:val="24"/>
                <w:szCs w:val="24"/>
                <w:shd w:val="clear" w:color="auto" w:fill="FFFFFF"/>
              </w:rPr>
            </w:pPr>
            <w:r w:rsidRPr="00441EDD">
              <w:rPr>
                <w:rFonts w:ascii="GHEA Grapalat" w:hAnsi="GHEA Grapalat"/>
                <w:color w:val="000000"/>
                <w:sz w:val="24"/>
                <w:szCs w:val="24"/>
                <w:shd w:val="clear" w:color="auto" w:fill="FFFFFF"/>
              </w:rPr>
              <w:t>կենսաթոշակառուի՝ անձամբ բանկ ներկայանալու միջոցով ստորագրած հայտարարու</w:t>
            </w:r>
            <w:r>
              <w:rPr>
                <w:rFonts w:ascii="GHEA Grapalat" w:hAnsi="GHEA Grapalat"/>
                <w:color w:val="000000"/>
                <w:sz w:val="24"/>
                <w:szCs w:val="24"/>
                <w:shd w:val="clear" w:color="auto" w:fill="FFFFFF"/>
              </w:rPr>
              <w:t>թ</w:t>
            </w:r>
            <w:r w:rsidRPr="00441EDD">
              <w:rPr>
                <w:rFonts w:ascii="GHEA Grapalat" w:hAnsi="GHEA Grapalat"/>
                <w:color w:val="000000"/>
                <w:sz w:val="24"/>
                <w:szCs w:val="24"/>
                <w:shd w:val="clear" w:color="auto" w:fill="FFFFFF"/>
              </w:rPr>
              <w:t>յ</w:t>
            </w:r>
            <w:r>
              <w:rPr>
                <w:rFonts w:ascii="GHEA Grapalat" w:hAnsi="GHEA Grapalat"/>
                <w:color w:val="000000"/>
                <w:sz w:val="24"/>
                <w:szCs w:val="24"/>
                <w:shd w:val="clear" w:color="auto" w:fill="FFFFFF"/>
              </w:rPr>
              <w:t>ա</w:t>
            </w:r>
            <w:r w:rsidRPr="00441EDD">
              <w:rPr>
                <w:rFonts w:ascii="GHEA Grapalat" w:hAnsi="GHEA Grapalat"/>
                <w:color w:val="000000"/>
                <w:sz w:val="24"/>
                <w:szCs w:val="24"/>
                <w:shd w:val="clear" w:color="auto" w:fill="FFFFFF"/>
              </w:rPr>
              <w:t>ն հիման վրա,</w:t>
            </w:r>
          </w:p>
          <w:p w:rsidR="000E6DEC" w:rsidRPr="005E24C8" w:rsidRDefault="000E6DEC" w:rsidP="00FF2D46">
            <w:pPr>
              <w:pStyle w:val="ListParagraph"/>
              <w:numPr>
                <w:ilvl w:val="0"/>
                <w:numId w:val="15"/>
              </w:numPr>
              <w:spacing w:after="0"/>
              <w:ind w:left="0" w:firstLine="233"/>
              <w:jc w:val="both"/>
              <w:rPr>
                <w:rFonts w:ascii="GHEA Grapalat" w:hAnsi="GHEA Grapalat"/>
                <w:color w:val="000000"/>
                <w:sz w:val="24"/>
                <w:szCs w:val="24"/>
                <w:shd w:val="clear" w:color="auto" w:fill="FFFFFF"/>
              </w:rPr>
            </w:pPr>
            <w:r w:rsidRPr="005E24C8">
              <w:rPr>
                <w:rFonts w:ascii="GHEA Grapalat" w:hAnsi="GHEA Grapalat"/>
                <w:color w:val="000000"/>
                <w:sz w:val="24"/>
                <w:szCs w:val="24"/>
                <w:shd w:val="clear" w:color="auto" w:fill="FFFFFF"/>
              </w:rPr>
              <w:t>բանկի աշխատակցի՝ Հայաստանի Հանրապետությունում շահառուի գտնվելու վայր այցելությամբ,</w:t>
            </w:r>
          </w:p>
          <w:p w:rsidR="000E6DEC" w:rsidRPr="005E24C8" w:rsidRDefault="000E6DEC" w:rsidP="00FF2D46">
            <w:pPr>
              <w:pStyle w:val="ListParagraph"/>
              <w:numPr>
                <w:ilvl w:val="0"/>
                <w:numId w:val="15"/>
              </w:numPr>
              <w:spacing w:after="0"/>
              <w:ind w:left="0" w:firstLine="233"/>
              <w:jc w:val="both"/>
              <w:rPr>
                <w:rFonts w:ascii="GHEA Grapalat" w:hAnsi="GHEA Grapalat"/>
                <w:color w:val="000000"/>
                <w:sz w:val="24"/>
                <w:szCs w:val="24"/>
                <w:shd w:val="clear" w:color="auto" w:fill="FFFFFF"/>
              </w:rPr>
            </w:pPr>
            <w:r w:rsidRPr="005E24C8">
              <w:rPr>
                <w:rFonts w:ascii="GHEA Grapalat" w:hAnsi="GHEA Grapalat"/>
                <w:color w:val="000000"/>
                <w:sz w:val="24"/>
                <w:szCs w:val="24"/>
                <w:shd w:val="clear" w:color="auto" w:fill="FFFFFF"/>
              </w:rPr>
              <w:t>իր ներքին ընթացակարգերին համապատասխան՝ տեղեկատվատեխնիկական միջոցների կիրառմամբ (փաստագրելով</w:t>
            </w:r>
            <w:r w:rsidRPr="005E24C8">
              <w:rPr>
                <w:rFonts w:ascii="Courier New" w:hAnsi="Courier New" w:cs="Courier New"/>
                <w:color w:val="000000"/>
                <w:sz w:val="24"/>
                <w:szCs w:val="24"/>
                <w:shd w:val="clear" w:color="auto" w:fill="FFFFFF"/>
              </w:rPr>
              <w:t> </w:t>
            </w:r>
            <w:r w:rsidRPr="005E24C8">
              <w:rPr>
                <w:rFonts w:ascii="GHEA Grapalat" w:hAnsi="GHEA Grapalat"/>
                <w:color w:val="000000"/>
                <w:sz w:val="24"/>
                <w:szCs w:val="24"/>
                <w:shd w:val="clear" w:color="auto" w:fill="FFFFFF"/>
              </w:rPr>
              <w:t>շահառուի՝ Հայաստանի Հանրապետությունում լինելը):</w:t>
            </w:r>
          </w:p>
          <w:p w:rsidR="000E6DEC" w:rsidRDefault="000E6DEC" w:rsidP="00FF2D46">
            <w:pPr>
              <w:pStyle w:val="ListParagraph"/>
              <w:ind w:left="53" w:firstLine="270"/>
              <w:jc w:val="both"/>
              <w:rPr>
                <w:rFonts w:ascii="GHEA Grapalat" w:hAnsi="GHEA Grapalat"/>
                <w:color w:val="000000"/>
                <w:sz w:val="24"/>
                <w:szCs w:val="24"/>
                <w:shd w:val="clear" w:color="auto" w:fill="FFFFFF"/>
              </w:rPr>
            </w:pPr>
          </w:p>
          <w:p w:rsidR="000E6DEC" w:rsidRDefault="000E6DEC" w:rsidP="00FF2D46">
            <w:pPr>
              <w:pStyle w:val="ListParagraph"/>
              <w:ind w:left="53" w:firstLine="27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Այս տարբերակների իրականացման մեխանիզմները պետք է ընդունելի լինեն կենսաթոշակառուի և բանկի համար:</w:t>
            </w:r>
          </w:p>
          <w:p w:rsidR="000E6DEC" w:rsidRDefault="000E6DEC" w:rsidP="00FF2D46">
            <w:pPr>
              <w:pStyle w:val="ListParagraph"/>
              <w:ind w:left="53" w:firstLine="27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Ըստ այդմ, նախագծով առաջարկվում է, որ կենսաթոշակառուի </w:t>
            </w:r>
            <w:r w:rsidRPr="00261B3B">
              <w:rPr>
                <w:rFonts w:ascii="GHEA Grapalat" w:hAnsi="GHEA Grapalat"/>
                <w:color w:val="000000"/>
                <w:sz w:val="24"/>
                <w:szCs w:val="24"/>
                <w:shd w:val="clear" w:color="auto" w:fill="FFFFFF"/>
              </w:rPr>
              <w:t>Հայաստանի Հանրապետությունում լինելը հաստատելու հետ կապված հարաբերությունները կարգավորվում են շահառուի և բանկի միջև կնքված բանկային հաշվի պայմանագրով</w:t>
            </w:r>
            <w:r>
              <w:rPr>
                <w:rFonts w:ascii="GHEA Grapalat" w:hAnsi="GHEA Grapalat"/>
                <w:color w:val="000000"/>
                <w:sz w:val="24"/>
                <w:szCs w:val="24"/>
                <w:shd w:val="clear" w:color="auto" w:fill="FFFFFF"/>
              </w:rPr>
              <w:t>:</w:t>
            </w:r>
          </w:p>
          <w:p w:rsidR="000E6DEC" w:rsidRPr="000E44EE" w:rsidRDefault="000E6DEC" w:rsidP="00FF2D46">
            <w:pPr>
              <w:pStyle w:val="ListParagraph"/>
              <w:ind w:left="53" w:firstLine="270"/>
              <w:jc w:val="both"/>
              <w:rPr>
                <w:rFonts w:ascii="GHEA Grapalat" w:hAnsi="GHEA Grapalat" w:cs="Sylfaen"/>
                <w:sz w:val="24"/>
                <w:szCs w:val="24"/>
              </w:rPr>
            </w:pPr>
            <w:r>
              <w:rPr>
                <w:rFonts w:ascii="GHEA Grapalat" w:hAnsi="GHEA Grapalat"/>
                <w:color w:val="000000"/>
                <w:sz w:val="24"/>
                <w:szCs w:val="24"/>
                <w:shd w:val="clear" w:color="auto" w:fill="FFFFFF"/>
              </w:rPr>
              <w:t xml:space="preserve">Քանի որ խնդրո առարկա դրույթը լրացվում է որոշման հավելվածում, այն է՝ </w:t>
            </w:r>
            <w:r>
              <w:rPr>
                <w:rFonts w:ascii="GHEA Grapalat" w:hAnsi="GHEA Grapalat" w:cs="Sylfaen"/>
                <w:sz w:val="24"/>
                <w:szCs w:val="24"/>
              </w:rPr>
              <w:t xml:space="preserve">Լիազոր մարմինի և բանկի միջև կնքվող </w:t>
            </w:r>
            <w:r w:rsidRPr="00377860">
              <w:rPr>
                <w:rFonts w:ascii="GHEA Grapalat" w:hAnsi="GHEA Grapalat" w:cs="Sylfaen"/>
                <w:sz w:val="24"/>
                <w:szCs w:val="24"/>
                <w:lang w:val="hy-AM"/>
              </w:rPr>
              <w:t xml:space="preserve">Սոցիալական ապահովության հաշվի </w:t>
            </w:r>
            <w:r>
              <w:rPr>
                <w:rFonts w:ascii="GHEA Grapalat" w:hAnsi="GHEA Grapalat" w:cs="Sylfaen"/>
                <w:sz w:val="24"/>
                <w:szCs w:val="24"/>
                <w:lang w:val="hy-AM"/>
              </w:rPr>
              <w:t>պայմանագր</w:t>
            </w:r>
            <w:r>
              <w:rPr>
                <w:rFonts w:ascii="GHEA Grapalat" w:hAnsi="GHEA Grapalat" w:cs="Sylfaen"/>
                <w:sz w:val="24"/>
                <w:szCs w:val="24"/>
              </w:rPr>
              <w:t xml:space="preserve">ում, դրանում </w:t>
            </w:r>
            <w:r w:rsidRPr="00377860">
              <w:rPr>
                <w:rFonts w:ascii="GHEA Grapalat" w:hAnsi="GHEA Grapalat" w:cs="Sylfaen"/>
                <w:sz w:val="24"/>
                <w:szCs w:val="24"/>
                <w:lang w:val="hy-AM"/>
              </w:rPr>
              <w:t>կարգավորումների կիրառման վերաբերյալ ընթացակարգային ընդհանուր դրույթներ</w:t>
            </w:r>
            <w:r>
              <w:rPr>
                <w:rFonts w:ascii="GHEA Grapalat" w:hAnsi="GHEA Grapalat" w:cs="Sylfaen"/>
                <w:sz w:val="24"/>
                <w:szCs w:val="24"/>
              </w:rPr>
              <w:t xml:space="preserve"> նախատեսելը նպատակահարմար չէ: </w:t>
            </w:r>
          </w:p>
        </w:tc>
        <w:tc>
          <w:tcPr>
            <w:tcW w:w="1082"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Indent2"/>
              <w:tabs>
                <w:tab w:val="left" w:pos="720"/>
              </w:tabs>
              <w:spacing w:after="0" w:line="276" w:lineRule="auto"/>
              <w:ind w:left="0"/>
              <w:jc w:val="both"/>
              <w:rPr>
                <w:rFonts w:ascii="GHEA Grapalat" w:hAnsi="GHEA Grapalat" w:cs="Sylfaen"/>
                <w:lang w:val="hy-AM"/>
              </w:rPr>
            </w:pPr>
          </w:p>
        </w:tc>
      </w:tr>
      <w:tr w:rsidR="000E6DEC" w:rsidRPr="00E15C8A"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Default="000E6DEC" w:rsidP="00FF2D46">
            <w:pPr>
              <w:spacing w:after="0"/>
              <w:jc w:val="both"/>
              <w:rPr>
                <w:rFonts w:ascii="GHEA Grapalat" w:hAnsi="GHEA Grapalat"/>
                <w:sz w:val="24"/>
                <w:szCs w:val="24"/>
                <w:lang w:val="hy-AM"/>
              </w:rPr>
            </w:pPr>
          </w:p>
        </w:tc>
        <w:tc>
          <w:tcPr>
            <w:tcW w:w="913" w:type="pct"/>
            <w:tcBorders>
              <w:top w:val="single" w:sz="4" w:space="0" w:color="auto"/>
              <w:left w:val="single" w:sz="4" w:space="0" w:color="auto"/>
              <w:bottom w:val="single" w:sz="4" w:space="0" w:color="auto"/>
              <w:right w:val="single" w:sz="4" w:space="0" w:color="auto"/>
            </w:tcBorders>
          </w:tcPr>
          <w:p w:rsidR="000E6DEC" w:rsidRPr="0089459D" w:rsidRDefault="000E6DEC" w:rsidP="00FF2D46">
            <w:pPr>
              <w:spacing w:after="0"/>
              <w:jc w:val="both"/>
              <w:rPr>
                <w:rFonts w:ascii="GHEA Grapalat" w:hAnsi="GHEA Grapalat" w:cs="Sylfaen"/>
                <w:color w:val="000000"/>
                <w:sz w:val="24"/>
                <w:szCs w:val="24"/>
                <w:shd w:val="clear" w:color="auto" w:fill="FFFFFF"/>
                <w:lang w:val="hy-AM"/>
              </w:rPr>
            </w:pPr>
          </w:p>
        </w:tc>
        <w:tc>
          <w:tcPr>
            <w:tcW w:w="1707" w:type="pct"/>
            <w:tcBorders>
              <w:top w:val="single" w:sz="4" w:space="0" w:color="auto"/>
              <w:left w:val="single" w:sz="4" w:space="0" w:color="auto"/>
              <w:bottom w:val="single" w:sz="4" w:space="0" w:color="auto"/>
              <w:right w:val="single" w:sz="4" w:space="0" w:color="auto"/>
            </w:tcBorders>
          </w:tcPr>
          <w:p w:rsidR="000E6DEC" w:rsidRPr="00377860"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 xml:space="preserve">8/ Նախագծի 1-ին կետի 2-րդ ենթակետի «ե» պարբերությամբ առաջարկվում է Որոշման հավելվածի N 6 ձևով սահմանված ցանկի 5-րդ կետը «անվանումը բառից հետո լրացնել «կամ նշում շահառուի՝ Հայաստանի Հանրապետությունում լինելը բանկի կողմից տեղեկատվատեխնիկական միջոցների կիրառմամբ հաստատելու վերաբերյալ բառերով: </w:t>
            </w:r>
          </w:p>
          <w:p w:rsidR="000E6DEC" w:rsidRPr="00E15C8A"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Այս առումով  նկատի ունենալով այն հանագամանքը, որ Նախագծի 1-ին կետի 2-րդ ենթակետով առաջարկվում է շահառուի Հայաստանի Հանրապետությունում լինելը հավաստել ոչ միայն տեղեկատվատեխնիկական միջոցների կիրառմամբ, այլ նաև՝ բանկի աշխատակցի՝ Հայաստանի Հանրապետությունում շահառուի գտնվելու վայր այցելությամբ, առաջարկում ենք Նախագծի 1-ին կետի 2-րդ ենթակետի «ե» պարբերությամբ առաջարկվող կարգավորումը դիտարկել Նախագծի 1-ին կետի 2-րդ ենթակետի «գ» պարբերությամբ նախատեսված կարգավորումների համատեսքտում:</w:t>
            </w:r>
          </w:p>
        </w:tc>
        <w:tc>
          <w:tcPr>
            <w:tcW w:w="1114" w:type="pct"/>
            <w:tcBorders>
              <w:top w:val="single" w:sz="4" w:space="0" w:color="auto"/>
              <w:left w:val="single" w:sz="4" w:space="0" w:color="auto"/>
              <w:bottom w:val="single" w:sz="4" w:space="0" w:color="auto"/>
              <w:right w:val="single" w:sz="4" w:space="0" w:color="auto"/>
            </w:tcBorders>
          </w:tcPr>
          <w:p w:rsidR="000E6DEC" w:rsidRPr="00CC2258" w:rsidRDefault="000E6DEC" w:rsidP="00FF2D46">
            <w:pPr>
              <w:ind w:left="34"/>
              <w:jc w:val="both"/>
              <w:rPr>
                <w:rFonts w:ascii="GHEA Grapalat" w:hAnsi="GHEA Grapalat"/>
                <w:sz w:val="24"/>
                <w:szCs w:val="24"/>
              </w:rPr>
            </w:pPr>
            <w:r>
              <w:rPr>
                <w:rFonts w:ascii="GHEA Grapalat" w:hAnsi="GHEA Grapalat"/>
                <w:sz w:val="24"/>
                <w:szCs w:val="24"/>
              </w:rPr>
              <w:t>Առաջարկությունն ընդունվել է:</w:t>
            </w:r>
          </w:p>
        </w:tc>
        <w:tc>
          <w:tcPr>
            <w:tcW w:w="1082" w:type="pct"/>
            <w:tcBorders>
              <w:top w:val="single" w:sz="4" w:space="0" w:color="auto"/>
              <w:left w:val="single" w:sz="4" w:space="0" w:color="auto"/>
              <w:bottom w:val="single" w:sz="4" w:space="0" w:color="auto"/>
              <w:right w:val="single" w:sz="4" w:space="0" w:color="auto"/>
            </w:tcBorders>
          </w:tcPr>
          <w:p w:rsidR="000E6DEC" w:rsidRPr="00840E05" w:rsidRDefault="000E6DEC" w:rsidP="00FF2D46">
            <w:pPr>
              <w:pStyle w:val="BodyTextIndent2"/>
              <w:tabs>
                <w:tab w:val="left" w:pos="720"/>
              </w:tabs>
              <w:spacing w:after="0" w:line="276" w:lineRule="auto"/>
              <w:ind w:left="0"/>
              <w:jc w:val="both"/>
              <w:rPr>
                <w:rFonts w:ascii="GHEA Grapalat" w:hAnsi="GHEA Grapalat" w:cs="Sylfaen"/>
                <w:lang w:val="hy-AM"/>
              </w:rPr>
            </w:pPr>
            <w:r w:rsidRPr="00840E05">
              <w:rPr>
                <w:rFonts w:ascii="GHEA Grapalat" w:hAnsi="GHEA Grapalat"/>
                <w:lang w:val="en-US"/>
              </w:rPr>
              <w:t>Որոշման</w:t>
            </w:r>
            <w:r w:rsidRPr="008E6F0C">
              <w:rPr>
                <w:rFonts w:ascii="GHEA Grapalat" w:hAnsi="GHEA Grapalat"/>
                <w:lang w:val="en-US"/>
              </w:rPr>
              <w:t xml:space="preserve"> 1-</w:t>
            </w:r>
            <w:r w:rsidRPr="00840E05">
              <w:rPr>
                <w:rFonts w:ascii="GHEA Grapalat" w:hAnsi="GHEA Grapalat"/>
                <w:lang w:val="en-US"/>
              </w:rPr>
              <w:t>ին</w:t>
            </w:r>
            <w:r w:rsidRPr="008E6F0C">
              <w:rPr>
                <w:rFonts w:ascii="GHEA Grapalat" w:hAnsi="GHEA Grapalat"/>
                <w:lang w:val="en-US"/>
              </w:rPr>
              <w:t xml:space="preserve"> </w:t>
            </w:r>
            <w:r w:rsidRPr="00840E05">
              <w:rPr>
                <w:rFonts w:ascii="GHEA Grapalat" w:hAnsi="GHEA Grapalat"/>
                <w:lang w:val="en-US"/>
              </w:rPr>
              <w:t>կետի</w:t>
            </w:r>
            <w:r w:rsidRPr="008E6F0C">
              <w:rPr>
                <w:rFonts w:ascii="GHEA Grapalat" w:hAnsi="GHEA Grapalat"/>
                <w:lang w:val="en-US"/>
              </w:rPr>
              <w:t xml:space="preserve"> 2-</w:t>
            </w:r>
            <w:r w:rsidRPr="00840E05">
              <w:rPr>
                <w:rFonts w:ascii="GHEA Grapalat" w:hAnsi="GHEA Grapalat"/>
                <w:lang w:val="en-US"/>
              </w:rPr>
              <w:t>րդ</w:t>
            </w:r>
            <w:r w:rsidRPr="008E6F0C">
              <w:rPr>
                <w:rFonts w:ascii="GHEA Grapalat" w:hAnsi="GHEA Grapalat"/>
                <w:lang w:val="en-US"/>
              </w:rPr>
              <w:t xml:space="preserve"> </w:t>
            </w:r>
            <w:r w:rsidRPr="00840E05">
              <w:rPr>
                <w:rFonts w:ascii="GHEA Grapalat" w:hAnsi="GHEA Grapalat"/>
                <w:lang w:val="en-US"/>
              </w:rPr>
              <w:t>ենթակետի</w:t>
            </w:r>
            <w:r w:rsidRPr="008E6F0C">
              <w:rPr>
                <w:rFonts w:ascii="GHEA Grapalat" w:hAnsi="GHEA Grapalat"/>
                <w:lang w:val="en-US"/>
              </w:rPr>
              <w:t xml:space="preserve"> «</w:t>
            </w:r>
            <w:r w:rsidRPr="00840E05">
              <w:rPr>
                <w:rFonts w:ascii="GHEA Grapalat" w:hAnsi="GHEA Grapalat"/>
                <w:lang w:val="en-US"/>
              </w:rPr>
              <w:t>ե</w:t>
            </w:r>
            <w:r w:rsidRPr="008E6F0C">
              <w:rPr>
                <w:rFonts w:ascii="GHEA Grapalat" w:hAnsi="GHEA Grapalat"/>
                <w:lang w:val="en-US"/>
              </w:rPr>
              <w:t xml:space="preserve"> </w:t>
            </w:r>
            <w:r w:rsidRPr="00840E05">
              <w:rPr>
                <w:rFonts w:ascii="GHEA Grapalat" w:hAnsi="GHEA Grapalat"/>
                <w:lang w:val="en-US"/>
              </w:rPr>
              <w:t>պարբերությամբ</w:t>
            </w:r>
            <w:r w:rsidRPr="008E6F0C">
              <w:rPr>
                <w:rFonts w:ascii="GHEA Grapalat" w:hAnsi="GHEA Grapalat"/>
                <w:lang w:val="en-US"/>
              </w:rPr>
              <w:t xml:space="preserve"> </w:t>
            </w:r>
            <w:r w:rsidRPr="00840E05">
              <w:rPr>
                <w:rFonts w:ascii="GHEA Grapalat" w:hAnsi="GHEA Grapalat"/>
                <w:lang w:val="en-US"/>
              </w:rPr>
              <w:t>թիվ</w:t>
            </w:r>
            <w:r w:rsidRPr="008E6F0C">
              <w:rPr>
                <w:rFonts w:ascii="GHEA Grapalat" w:hAnsi="GHEA Grapalat"/>
                <w:lang w:val="en-US"/>
              </w:rPr>
              <w:t xml:space="preserve"> 6 </w:t>
            </w:r>
            <w:r w:rsidRPr="00840E05">
              <w:rPr>
                <w:rFonts w:ascii="GHEA Grapalat" w:hAnsi="GHEA Grapalat"/>
                <w:lang w:val="en-US"/>
              </w:rPr>
              <w:t>ձևում</w:t>
            </w:r>
            <w:r w:rsidRPr="008E6F0C">
              <w:rPr>
                <w:rFonts w:ascii="GHEA Grapalat" w:hAnsi="GHEA Grapalat"/>
                <w:lang w:val="en-US"/>
              </w:rPr>
              <w:t xml:space="preserve"> </w:t>
            </w:r>
            <w:r w:rsidRPr="00840E05">
              <w:rPr>
                <w:rFonts w:ascii="GHEA Grapalat" w:hAnsi="GHEA Grapalat"/>
                <w:lang w:val="en-US"/>
              </w:rPr>
              <w:t>կատարվող</w:t>
            </w:r>
            <w:r w:rsidRPr="008E6F0C">
              <w:rPr>
                <w:rFonts w:ascii="GHEA Grapalat" w:hAnsi="GHEA Grapalat"/>
                <w:lang w:val="en-US"/>
              </w:rPr>
              <w:t xml:space="preserve"> </w:t>
            </w:r>
            <w:r w:rsidRPr="00840E05">
              <w:rPr>
                <w:rFonts w:ascii="GHEA Grapalat" w:hAnsi="GHEA Grapalat"/>
                <w:lang w:val="en-US"/>
              </w:rPr>
              <w:t>լրացումը</w:t>
            </w:r>
            <w:r w:rsidRPr="008E6F0C">
              <w:rPr>
                <w:rFonts w:ascii="GHEA Grapalat" w:hAnsi="GHEA Grapalat"/>
                <w:lang w:val="en-US"/>
              </w:rPr>
              <w:t xml:space="preserve"> </w:t>
            </w:r>
            <w:r w:rsidRPr="00840E05">
              <w:rPr>
                <w:rFonts w:ascii="GHEA Grapalat" w:hAnsi="GHEA Grapalat"/>
                <w:lang w:val="en-US"/>
              </w:rPr>
              <w:t>խմբագրվել</w:t>
            </w:r>
            <w:r w:rsidRPr="008E6F0C">
              <w:rPr>
                <w:rFonts w:ascii="GHEA Grapalat" w:hAnsi="GHEA Grapalat"/>
                <w:lang w:val="en-US"/>
              </w:rPr>
              <w:t xml:space="preserve"> </w:t>
            </w:r>
            <w:r w:rsidRPr="00840E05">
              <w:rPr>
                <w:rFonts w:ascii="GHEA Grapalat" w:hAnsi="GHEA Grapalat"/>
                <w:lang w:val="en-US"/>
              </w:rPr>
              <w:t>է՝</w:t>
            </w:r>
            <w:r w:rsidRPr="008E6F0C">
              <w:rPr>
                <w:rFonts w:ascii="GHEA Grapalat" w:hAnsi="GHEA Grapalat"/>
                <w:lang w:val="en-US"/>
              </w:rPr>
              <w:t xml:space="preserve"> «</w:t>
            </w:r>
            <w:r w:rsidRPr="00176B07">
              <w:rPr>
                <w:lang w:val="en-US"/>
              </w:rPr>
              <w:t xml:space="preserve"> </w:t>
            </w:r>
            <w:r w:rsidRPr="00176B07">
              <w:rPr>
                <w:rFonts w:ascii="GHEA Grapalat" w:hAnsi="GHEA Grapalat"/>
                <w:lang w:val="en-US"/>
              </w:rPr>
              <w:t>անվանումը</w:t>
            </w:r>
            <w:r w:rsidRPr="00840E05">
              <w:rPr>
                <w:rFonts w:ascii="GHEA Grapalat" w:hAnsi="GHEA Grapalat"/>
                <w:lang w:val="en-US"/>
              </w:rPr>
              <w:t></w:t>
            </w:r>
            <w:r w:rsidRPr="008E6F0C">
              <w:rPr>
                <w:rFonts w:ascii="GHEA Grapalat" w:hAnsi="GHEA Grapalat"/>
                <w:lang w:val="en-US"/>
              </w:rPr>
              <w:t xml:space="preserve"> </w:t>
            </w:r>
            <w:r w:rsidRPr="00840E05">
              <w:rPr>
                <w:rFonts w:ascii="GHEA Grapalat" w:hAnsi="GHEA Grapalat"/>
                <w:lang w:val="en-US"/>
              </w:rPr>
              <w:t>բառից</w:t>
            </w:r>
            <w:r w:rsidRPr="008E6F0C">
              <w:rPr>
                <w:rFonts w:ascii="GHEA Grapalat" w:hAnsi="GHEA Grapalat"/>
                <w:lang w:val="en-US"/>
              </w:rPr>
              <w:t xml:space="preserve"> </w:t>
            </w:r>
            <w:r w:rsidRPr="00840E05">
              <w:rPr>
                <w:rFonts w:ascii="GHEA Grapalat" w:hAnsi="GHEA Grapalat"/>
                <w:lang w:val="en-US"/>
              </w:rPr>
              <w:t>հետո</w:t>
            </w:r>
            <w:r w:rsidRPr="008E6F0C">
              <w:rPr>
                <w:rFonts w:ascii="GHEA Grapalat" w:hAnsi="GHEA Grapalat"/>
                <w:lang w:val="en-US"/>
              </w:rPr>
              <w:t xml:space="preserve"> </w:t>
            </w:r>
            <w:r w:rsidRPr="00840E05">
              <w:rPr>
                <w:rFonts w:ascii="GHEA Grapalat" w:hAnsi="GHEA Grapalat"/>
                <w:lang w:val="en-US"/>
              </w:rPr>
              <w:t>լրացվել</w:t>
            </w:r>
            <w:r w:rsidRPr="008E6F0C">
              <w:rPr>
                <w:rFonts w:ascii="GHEA Grapalat" w:hAnsi="GHEA Grapalat"/>
                <w:lang w:val="en-US"/>
              </w:rPr>
              <w:t xml:space="preserve"> </w:t>
            </w:r>
            <w:r w:rsidRPr="00840E05">
              <w:rPr>
                <w:rFonts w:ascii="GHEA Grapalat" w:hAnsi="GHEA Grapalat"/>
                <w:lang w:val="en-US"/>
              </w:rPr>
              <w:t>է</w:t>
            </w:r>
            <w:r w:rsidRPr="008E6F0C">
              <w:rPr>
                <w:rFonts w:ascii="GHEA Grapalat" w:hAnsi="GHEA Grapalat"/>
                <w:lang w:val="en-US"/>
              </w:rPr>
              <w:t xml:space="preserve"> «</w:t>
            </w:r>
            <w:r w:rsidRPr="00952BE6">
              <w:rPr>
                <w:rFonts w:ascii="GHEA Grapalat" w:hAnsi="GHEA Grapalat"/>
                <w:lang w:val="hy-AM"/>
              </w:rPr>
              <w:t>կամ նշում շահառուի՝ Հայաստանի Հանրապետությունում լինելը բանկի կողմից տեղեկատվատեխնիկական միջոցների կիրառմամբ կամ բանկի աշխատակցի՝ Հայաստանի Հանրապետությունում շահառուի գտնվելու վայր այցելելու միջոցով հաստատելու վերաբերյալ</w:t>
            </w:r>
            <w:r w:rsidRPr="00840E05">
              <w:rPr>
                <w:rFonts w:ascii="GHEA Grapalat" w:hAnsi="GHEA Grapalat"/>
                <w:lang w:val="en-US"/>
              </w:rPr>
              <w:t></w:t>
            </w:r>
            <w:r w:rsidRPr="008E6F0C">
              <w:rPr>
                <w:rFonts w:ascii="GHEA Grapalat" w:hAnsi="GHEA Grapalat"/>
                <w:lang w:val="en-US"/>
              </w:rPr>
              <w:t xml:space="preserve"> </w:t>
            </w:r>
            <w:r w:rsidRPr="00840E05">
              <w:rPr>
                <w:rFonts w:ascii="GHEA Grapalat" w:hAnsi="GHEA Grapalat"/>
                <w:lang w:val="en-US"/>
              </w:rPr>
              <w:t>բառերով</w:t>
            </w:r>
            <w:r w:rsidRPr="008E6F0C">
              <w:rPr>
                <w:rFonts w:ascii="GHEA Grapalat" w:hAnsi="GHEA Grapalat"/>
                <w:lang w:val="en-US"/>
              </w:rPr>
              <w:t>:</w:t>
            </w:r>
          </w:p>
        </w:tc>
      </w:tr>
      <w:tr w:rsidR="000E6DEC" w:rsidRPr="00A16CC9" w:rsidTr="00FF2D46">
        <w:trPr>
          <w:trHeight w:val="350"/>
          <w:jc w:val="center"/>
        </w:trPr>
        <w:tc>
          <w:tcPr>
            <w:tcW w:w="184" w:type="pct"/>
            <w:tcBorders>
              <w:top w:val="single" w:sz="4" w:space="0" w:color="auto"/>
              <w:left w:val="single" w:sz="4" w:space="0" w:color="auto"/>
              <w:bottom w:val="single" w:sz="4" w:space="0" w:color="auto"/>
              <w:right w:val="single" w:sz="4" w:space="0" w:color="auto"/>
            </w:tcBorders>
          </w:tcPr>
          <w:p w:rsidR="000E6DEC" w:rsidRDefault="000E6DEC" w:rsidP="00FF2D46">
            <w:pPr>
              <w:spacing w:after="0"/>
              <w:jc w:val="both"/>
              <w:rPr>
                <w:rFonts w:ascii="GHEA Grapalat" w:hAnsi="GHEA Grapalat"/>
                <w:sz w:val="24"/>
                <w:szCs w:val="24"/>
                <w:lang w:val="hy-AM"/>
              </w:rPr>
            </w:pPr>
          </w:p>
        </w:tc>
        <w:tc>
          <w:tcPr>
            <w:tcW w:w="913" w:type="pct"/>
            <w:tcBorders>
              <w:top w:val="single" w:sz="4" w:space="0" w:color="auto"/>
              <w:left w:val="single" w:sz="4" w:space="0" w:color="auto"/>
              <w:bottom w:val="single" w:sz="4" w:space="0" w:color="auto"/>
              <w:right w:val="single" w:sz="4" w:space="0" w:color="auto"/>
            </w:tcBorders>
          </w:tcPr>
          <w:p w:rsidR="000E6DEC" w:rsidRPr="0089459D" w:rsidRDefault="000E6DEC" w:rsidP="00FF2D46">
            <w:pPr>
              <w:spacing w:after="0"/>
              <w:jc w:val="both"/>
              <w:rPr>
                <w:rFonts w:ascii="GHEA Grapalat" w:hAnsi="GHEA Grapalat" w:cs="Sylfaen"/>
                <w:color w:val="000000"/>
                <w:sz w:val="24"/>
                <w:szCs w:val="24"/>
                <w:shd w:val="clear" w:color="auto" w:fill="FFFFFF"/>
                <w:lang w:val="hy-AM"/>
              </w:rPr>
            </w:pPr>
          </w:p>
        </w:tc>
        <w:tc>
          <w:tcPr>
            <w:tcW w:w="1707" w:type="pct"/>
            <w:tcBorders>
              <w:top w:val="single" w:sz="4" w:space="0" w:color="auto"/>
              <w:left w:val="single" w:sz="4" w:space="0" w:color="auto"/>
              <w:bottom w:val="single" w:sz="4" w:space="0" w:color="auto"/>
              <w:right w:val="single" w:sz="4" w:space="0" w:color="auto"/>
            </w:tcBorders>
          </w:tcPr>
          <w:p w:rsidR="000E6DEC" w:rsidRPr="00E15C8A" w:rsidRDefault="000E6DEC" w:rsidP="00FF2D46">
            <w:pPr>
              <w:spacing w:after="0"/>
              <w:jc w:val="both"/>
              <w:rPr>
                <w:rFonts w:ascii="GHEA Grapalat" w:hAnsi="GHEA Grapalat" w:cs="Sylfaen"/>
                <w:sz w:val="24"/>
                <w:szCs w:val="24"/>
                <w:lang w:val="hy-AM"/>
              </w:rPr>
            </w:pPr>
            <w:r w:rsidRPr="00377860">
              <w:rPr>
                <w:rFonts w:ascii="GHEA Grapalat" w:hAnsi="GHEA Grapalat" w:cs="Sylfaen"/>
                <w:sz w:val="24"/>
                <w:szCs w:val="24"/>
                <w:lang w:val="hy-AM"/>
              </w:rPr>
              <w:t>9/ Նախագծի 2-րդ կետում «բառերը» բառը առաջարկում ենք փոխարինել «բառերով» բառով:</w:t>
            </w:r>
          </w:p>
        </w:tc>
        <w:tc>
          <w:tcPr>
            <w:tcW w:w="1114" w:type="pct"/>
            <w:tcBorders>
              <w:top w:val="single" w:sz="4" w:space="0" w:color="auto"/>
              <w:left w:val="single" w:sz="4" w:space="0" w:color="auto"/>
              <w:bottom w:val="single" w:sz="4" w:space="0" w:color="auto"/>
              <w:right w:val="single" w:sz="4" w:space="0" w:color="auto"/>
            </w:tcBorders>
          </w:tcPr>
          <w:p w:rsidR="000E6DEC" w:rsidRPr="00E15C8A" w:rsidRDefault="000E6DEC" w:rsidP="00FF2D46">
            <w:pPr>
              <w:ind w:left="34"/>
              <w:jc w:val="both"/>
              <w:rPr>
                <w:rFonts w:ascii="GHEA Grapalat" w:hAnsi="GHEA Grapalat"/>
                <w:sz w:val="24"/>
                <w:szCs w:val="24"/>
                <w:lang w:val="hy-AM"/>
              </w:rPr>
            </w:pPr>
            <w:r w:rsidRPr="00840E05">
              <w:rPr>
                <w:rFonts w:ascii="GHEA Grapalat" w:hAnsi="GHEA Grapalat"/>
                <w:sz w:val="24"/>
                <w:szCs w:val="24"/>
              </w:rPr>
              <w:t>Առաջարկությունն ընդունվել է:</w:t>
            </w:r>
          </w:p>
        </w:tc>
        <w:tc>
          <w:tcPr>
            <w:tcW w:w="1082" w:type="pct"/>
            <w:tcBorders>
              <w:top w:val="single" w:sz="4" w:space="0" w:color="auto"/>
              <w:left w:val="single" w:sz="4" w:space="0" w:color="auto"/>
              <w:bottom w:val="single" w:sz="4" w:space="0" w:color="auto"/>
              <w:right w:val="single" w:sz="4" w:space="0" w:color="auto"/>
            </w:tcBorders>
          </w:tcPr>
          <w:p w:rsidR="000E6DEC" w:rsidRPr="008E6F0C" w:rsidRDefault="000E6DEC" w:rsidP="00FF2D46">
            <w:pPr>
              <w:pStyle w:val="BodyTextIndent2"/>
              <w:tabs>
                <w:tab w:val="left" w:pos="720"/>
              </w:tabs>
              <w:spacing w:after="0" w:line="276" w:lineRule="auto"/>
              <w:ind w:left="0"/>
              <w:jc w:val="both"/>
              <w:rPr>
                <w:rFonts w:ascii="GHEA Grapalat" w:hAnsi="GHEA Grapalat" w:cs="Sylfaen"/>
                <w:lang w:val="hy-AM"/>
              </w:rPr>
            </w:pPr>
            <w:r w:rsidRPr="008E6F0C">
              <w:rPr>
                <w:rFonts w:ascii="GHEA Grapalat" w:hAnsi="GHEA Grapalat" w:cs="Sylfaen"/>
                <w:lang w:val="hy-AM"/>
              </w:rPr>
              <w:t>Նախագծում կատարվել է համապատասխան փոփոխություն:</w:t>
            </w:r>
          </w:p>
        </w:tc>
      </w:tr>
      <w:tr w:rsidR="000E6DEC" w:rsidRPr="008E6F0C"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Default="000E6DEC" w:rsidP="00FF2D46">
            <w:pPr>
              <w:spacing w:after="0"/>
              <w:jc w:val="both"/>
              <w:rPr>
                <w:rFonts w:ascii="GHEA Grapalat" w:hAnsi="GHEA Grapalat"/>
                <w:sz w:val="24"/>
                <w:szCs w:val="24"/>
                <w:lang w:val="hy-AM"/>
              </w:rPr>
            </w:pPr>
          </w:p>
        </w:tc>
        <w:tc>
          <w:tcPr>
            <w:tcW w:w="913" w:type="pct"/>
            <w:tcBorders>
              <w:top w:val="single" w:sz="4" w:space="0" w:color="auto"/>
              <w:left w:val="single" w:sz="4" w:space="0" w:color="auto"/>
              <w:bottom w:val="single" w:sz="4" w:space="0" w:color="auto"/>
              <w:right w:val="single" w:sz="4" w:space="0" w:color="auto"/>
            </w:tcBorders>
          </w:tcPr>
          <w:p w:rsidR="000E6DEC" w:rsidRDefault="000E6DEC" w:rsidP="00FF2D46">
            <w:pPr>
              <w:spacing w:after="0"/>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Բ</w:t>
            </w:r>
            <w:r w:rsidRPr="00AA2FA4">
              <w:rPr>
                <w:rFonts w:ascii="GHEA Grapalat" w:hAnsi="GHEA Grapalat" w:cs="Sylfaen"/>
                <w:color w:val="000000"/>
                <w:sz w:val="24"/>
                <w:szCs w:val="24"/>
                <w:shd w:val="clear" w:color="auto" w:fill="FFFFFF"/>
                <w:lang w:val="hy-AM"/>
              </w:rPr>
              <w:t>արձր տեխնոլոգիական արդյունաբերության նախարարություն</w:t>
            </w:r>
          </w:p>
          <w:p w:rsidR="000E6DEC" w:rsidRPr="00527704" w:rsidRDefault="000E6DEC" w:rsidP="00FF2D46">
            <w:pPr>
              <w:spacing w:after="0"/>
              <w:jc w:val="both"/>
              <w:rPr>
                <w:rFonts w:ascii="GHEA Grapalat" w:hAnsi="GHEA Grapalat" w:cs="Sylfaen"/>
                <w:color w:val="000000"/>
                <w:sz w:val="24"/>
                <w:szCs w:val="24"/>
                <w:shd w:val="clear" w:color="auto" w:fill="FFFFFF"/>
                <w:lang w:val="hy-AM"/>
              </w:rPr>
            </w:pPr>
            <w:r w:rsidRPr="00527704">
              <w:rPr>
                <w:rFonts w:ascii="GHEA Grapalat" w:hAnsi="GHEA Grapalat" w:cs="Sylfaen"/>
                <w:color w:val="000000"/>
                <w:sz w:val="24"/>
                <w:szCs w:val="24"/>
                <w:shd w:val="clear" w:color="auto" w:fill="FFFFFF"/>
                <w:lang w:val="hy-AM"/>
              </w:rPr>
              <w:t>1</w:t>
            </w:r>
            <w:r>
              <w:rPr>
                <w:rFonts w:ascii="GHEA Grapalat" w:hAnsi="GHEA Grapalat" w:cs="Sylfaen"/>
                <w:color w:val="000000"/>
                <w:sz w:val="24"/>
                <w:szCs w:val="24"/>
                <w:shd w:val="clear" w:color="auto" w:fill="FFFFFF"/>
                <w:lang w:val="hy-AM"/>
              </w:rPr>
              <w:t>3</w:t>
            </w:r>
            <w:r w:rsidRPr="00527704">
              <w:rPr>
                <w:rFonts w:ascii="GHEA Grapalat" w:hAnsi="GHEA Grapalat" w:cs="Sylfaen"/>
                <w:color w:val="000000"/>
                <w:sz w:val="24"/>
                <w:szCs w:val="24"/>
                <w:shd w:val="clear" w:color="auto" w:fill="FFFFFF"/>
                <w:lang w:val="hy-AM"/>
              </w:rPr>
              <w:t>.0</w:t>
            </w:r>
            <w:r>
              <w:rPr>
                <w:rFonts w:ascii="GHEA Grapalat" w:hAnsi="GHEA Grapalat" w:cs="Sylfaen"/>
                <w:color w:val="000000"/>
                <w:sz w:val="24"/>
                <w:szCs w:val="24"/>
                <w:shd w:val="clear" w:color="auto" w:fill="FFFFFF"/>
                <w:lang w:val="hy-AM"/>
              </w:rPr>
              <w:t>8</w:t>
            </w:r>
            <w:r w:rsidRPr="00527704">
              <w:rPr>
                <w:rFonts w:ascii="GHEA Grapalat" w:hAnsi="GHEA Grapalat" w:cs="Sylfaen"/>
                <w:color w:val="000000"/>
                <w:sz w:val="24"/>
                <w:szCs w:val="24"/>
                <w:shd w:val="clear" w:color="auto" w:fill="FFFFFF"/>
                <w:lang w:val="hy-AM"/>
              </w:rPr>
              <w:t>.2020</w:t>
            </w:r>
          </w:p>
          <w:p w:rsidR="000E6DEC" w:rsidRPr="0089459D" w:rsidRDefault="000E6DEC" w:rsidP="00FF2D46">
            <w:pPr>
              <w:spacing w:after="0"/>
              <w:jc w:val="both"/>
              <w:rPr>
                <w:rFonts w:ascii="GHEA Grapalat" w:hAnsi="GHEA Grapalat" w:cs="Sylfaen"/>
                <w:color w:val="000000"/>
                <w:sz w:val="24"/>
                <w:szCs w:val="24"/>
                <w:shd w:val="clear" w:color="auto" w:fill="FFFFFF"/>
                <w:lang w:val="hy-AM"/>
              </w:rPr>
            </w:pPr>
            <w:r w:rsidRPr="00527704">
              <w:rPr>
                <w:rFonts w:ascii="GHEA Grapalat" w:hAnsi="GHEA Grapalat" w:cs="Sylfaen"/>
                <w:color w:val="000000"/>
                <w:sz w:val="24"/>
                <w:szCs w:val="24"/>
                <w:shd w:val="clear" w:color="auto" w:fill="FFFFFF"/>
                <w:lang w:val="hy-AM"/>
              </w:rPr>
              <w:t>թիվ 01/10.1/4500-2020</w:t>
            </w:r>
          </w:p>
        </w:tc>
        <w:tc>
          <w:tcPr>
            <w:tcW w:w="1707" w:type="pct"/>
            <w:tcBorders>
              <w:top w:val="single" w:sz="4" w:space="0" w:color="auto"/>
              <w:left w:val="single" w:sz="4" w:space="0" w:color="auto"/>
              <w:bottom w:val="single" w:sz="4" w:space="0" w:color="auto"/>
              <w:right w:val="single" w:sz="4" w:space="0" w:color="auto"/>
            </w:tcBorders>
          </w:tcPr>
          <w:p w:rsidR="000E6DEC" w:rsidRPr="00527704" w:rsidRDefault="000E6DEC" w:rsidP="00FF2D46">
            <w:pPr>
              <w:spacing w:after="0"/>
              <w:jc w:val="both"/>
              <w:rPr>
                <w:rFonts w:ascii="GHEA Grapalat" w:hAnsi="GHEA Grapalat" w:cs="Sylfaen"/>
                <w:sz w:val="24"/>
                <w:szCs w:val="24"/>
                <w:lang w:val="hy-AM"/>
              </w:rPr>
            </w:pPr>
            <w:r w:rsidRPr="00AA2FA4">
              <w:rPr>
                <w:rFonts w:ascii="GHEA Grapalat" w:hAnsi="GHEA Grapalat" w:cs="Sylfaen"/>
                <w:sz w:val="24"/>
                <w:szCs w:val="24"/>
                <w:lang w:val="hy-AM"/>
              </w:rPr>
              <w:t>Ի պատասխան Ձեր 2020 թվականի օգոստոսի 13-ի թիվ ԶԲ/ԱԳ-1-4/49688-2020 գրության, հայտնում եմ, որ 2009 թվականից Հայաստանի Հանրապետությունում գործում է սահմանային էլեկտրոնային կառավարման տեղեկատվական համակարգ (ՍԷԿՏ): Այդ համակարգից օգտվելով կամ հարցում կատարելով կարելի է ձեռք բերել տեղեկատվություն, որի հիման վրա հնարավոր է պարզել կենսաթոշակառուի Հայաստանի Հանրապետությունում գտնվելու փաստը:</w:t>
            </w:r>
          </w:p>
        </w:tc>
        <w:tc>
          <w:tcPr>
            <w:tcW w:w="1114" w:type="pct"/>
            <w:tcBorders>
              <w:top w:val="single" w:sz="4" w:space="0" w:color="auto"/>
              <w:left w:val="single" w:sz="4" w:space="0" w:color="auto"/>
              <w:bottom w:val="single" w:sz="4" w:space="0" w:color="auto"/>
              <w:right w:val="single" w:sz="4" w:space="0" w:color="auto"/>
            </w:tcBorders>
          </w:tcPr>
          <w:p w:rsidR="000E6DEC" w:rsidRDefault="000E6DEC" w:rsidP="00FF2D46">
            <w:pPr>
              <w:ind w:left="34"/>
              <w:jc w:val="both"/>
              <w:rPr>
                <w:rFonts w:ascii="GHEA Grapalat" w:hAnsi="GHEA Grapalat"/>
                <w:sz w:val="24"/>
                <w:szCs w:val="24"/>
              </w:rPr>
            </w:pPr>
            <w:r>
              <w:rPr>
                <w:rFonts w:ascii="GHEA Grapalat" w:hAnsi="GHEA Grapalat"/>
                <w:sz w:val="24"/>
                <w:szCs w:val="24"/>
                <w:lang w:val="hy-AM"/>
              </w:rPr>
              <w:t>Ընդունվել է ի գիտություն։</w:t>
            </w:r>
          </w:p>
          <w:p w:rsidR="000E6DEC" w:rsidRPr="000E44EE" w:rsidRDefault="000E6DEC" w:rsidP="00FF2D46">
            <w:pPr>
              <w:ind w:left="34"/>
              <w:jc w:val="both"/>
              <w:rPr>
                <w:rFonts w:ascii="GHEA Grapalat" w:hAnsi="GHEA Grapalat"/>
                <w:sz w:val="24"/>
                <w:szCs w:val="24"/>
              </w:rPr>
            </w:pPr>
            <w:r>
              <w:rPr>
                <w:rFonts w:ascii="GHEA Grapalat" w:hAnsi="GHEA Grapalat"/>
                <w:sz w:val="24"/>
                <w:szCs w:val="24"/>
              </w:rPr>
              <w:t xml:space="preserve">ՍԷԿՏ համակարգը կիրառում է Լիազոր մարմինը, մինչդեռ կենսաթոշակառուի՝ </w:t>
            </w:r>
            <w:r w:rsidRPr="00441EDD">
              <w:rPr>
                <w:rFonts w:ascii="GHEA Grapalat" w:hAnsi="GHEA Grapalat"/>
                <w:color w:val="000000"/>
                <w:sz w:val="24"/>
                <w:szCs w:val="24"/>
                <w:shd w:val="clear" w:color="auto" w:fill="FFFFFF"/>
              </w:rPr>
              <w:t xml:space="preserve">Հայաստանի Հանրապետությունում լինելու </w:t>
            </w:r>
            <w:r>
              <w:rPr>
                <w:rFonts w:ascii="GHEA Grapalat" w:hAnsi="GHEA Grapalat"/>
                <w:color w:val="000000"/>
                <w:sz w:val="24"/>
                <w:szCs w:val="24"/>
                <w:shd w:val="clear" w:color="auto" w:fill="FFFFFF"/>
              </w:rPr>
              <w:t>մասին փաստը հավաստում է բանկը:</w:t>
            </w:r>
          </w:p>
        </w:tc>
        <w:tc>
          <w:tcPr>
            <w:tcW w:w="1082" w:type="pct"/>
            <w:tcBorders>
              <w:top w:val="single" w:sz="4" w:space="0" w:color="auto"/>
              <w:left w:val="single" w:sz="4" w:space="0" w:color="auto"/>
              <w:bottom w:val="single" w:sz="4" w:space="0" w:color="auto"/>
              <w:right w:val="single" w:sz="4" w:space="0" w:color="auto"/>
            </w:tcBorders>
          </w:tcPr>
          <w:p w:rsidR="000E6DEC" w:rsidRPr="008E6F0C" w:rsidRDefault="000E6DEC" w:rsidP="00FF2D46">
            <w:pPr>
              <w:pStyle w:val="BodyTextIndent2"/>
              <w:tabs>
                <w:tab w:val="left" w:pos="720"/>
              </w:tabs>
              <w:spacing w:after="0" w:line="276" w:lineRule="auto"/>
              <w:ind w:left="0"/>
              <w:jc w:val="both"/>
              <w:rPr>
                <w:rFonts w:ascii="GHEA Grapalat" w:hAnsi="GHEA Grapalat" w:cs="Sylfaen"/>
                <w:lang w:val="hy-AM"/>
              </w:rPr>
            </w:pPr>
          </w:p>
        </w:tc>
      </w:tr>
      <w:tr w:rsidR="000E6DEC" w:rsidRPr="008E6F0C" w:rsidTr="00FF2D46">
        <w:trPr>
          <w:trHeight w:val="863"/>
          <w:jc w:val="center"/>
        </w:trPr>
        <w:tc>
          <w:tcPr>
            <w:tcW w:w="184" w:type="pct"/>
            <w:tcBorders>
              <w:top w:val="single" w:sz="4" w:space="0" w:color="auto"/>
              <w:left w:val="single" w:sz="4" w:space="0" w:color="auto"/>
              <w:bottom w:val="single" w:sz="4" w:space="0" w:color="auto"/>
              <w:right w:val="single" w:sz="4" w:space="0" w:color="auto"/>
            </w:tcBorders>
          </w:tcPr>
          <w:p w:rsidR="000E6DEC" w:rsidRDefault="000E6DEC" w:rsidP="00FF2D46">
            <w:pPr>
              <w:spacing w:after="0"/>
              <w:jc w:val="both"/>
              <w:rPr>
                <w:rFonts w:ascii="GHEA Grapalat" w:hAnsi="GHEA Grapalat"/>
                <w:sz w:val="24"/>
                <w:szCs w:val="24"/>
                <w:lang w:val="hy-AM"/>
              </w:rPr>
            </w:pPr>
          </w:p>
        </w:tc>
        <w:tc>
          <w:tcPr>
            <w:tcW w:w="913" w:type="pct"/>
            <w:tcBorders>
              <w:top w:val="single" w:sz="4" w:space="0" w:color="auto"/>
              <w:left w:val="single" w:sz="4" w:space="0" w:color="auto"/>
              <w:bottom w:val="single" w:sz="4" w:space="0" w:color="auto"/>
              <w:right w:val="single" w:sz="4" w:space="0" w:color="auto"/>
            </w:tcBorders>
          </w:tcPr>
          <w:p w:rsidR="000E6DEC" w:rsidRPr="00877840" w:rsidRDefault="000E6DEC" w:rsidP="00FF2D46">
            <w:pPr>
              <w:tabs>
                <w:tab w:val="left" w:pos="18"/>
                <w:tab w:val="left" w:pos="160"/>
              </w:tabs>
              <w:spacing w:after="0"/>
              <w:ind w:firstLine="18"/>
              <w:jc w:val="both"/>
              <w:rPr>
                <w:rFonts w:ascii="GHEA Grapalat" w:hAnsi="GHEA Grapalat"/>
                <w:sz w:val="24"/>
                <w:szCs w:val="24"/>
                <w:lang w:val="hy-AM"/>
              </w:rPr>
            </w:pPr>
            <w:r w:rsidRPr="00877840">
              <w:rPr>
                <w:rFonts w:ascii="GHEA Grapalat" w:hAnsi="GHEA Grapalat"/>
                <w:sz w:val="24"/>
                <w:szCs w:val="24"/>
                <w:lang w:val="hy-AM"/>
              </w:rPr>
              <w:t>Նախագիծը ներբեռնվել է</w:t>
            </w:r>
          </w:p>
          <w:p w:rsidR="000E6DEC" w:rsidRPr="00877840" w:rsidRDefault="000E6DEC" w:rsidP="00FF2D46">
            <w:pPr>
              <w:tabs>
                <w:tab w:val="left" w:pos="18"/>
                <w:tab w:val="left" w:pos="160"/>
              </w:tabs>
              <w:spacing w:after="0"/>
              <w:ind w:firstLine="18"/>
              <w:jc w:val="both"/>
              <w:rPr>
                <w:rFonts w:ascii="GHEA Grapalat" w:hAnsi="GHEA Grapalat"/>
                <w:sz w:val="24"/>
                <w:szCs w:val="24"/>
                <w:lang w:val="hy-AM"/>
              </w:rPr>
            </w:pPr>
            <w:hyperlink r:id="rId9" w:history="1">
              <w:r w:rsidRPr="00877840">
                <w:rPr>
                  <w:rStyle w:val="Hyperlink"/>
                  <w:rFonts w:ascii="GHEA Grapalat" w:hAnsi="GHEA Grapalat"/>
                  <w:lang w:val="hy-AM"/>
                </w:rPr>
                <w:t>www.e-draft.am</w:t>
              </w:r>
            </w:hyperlink>
            <w:r w:rsidRPr="00877840">
              <w:rPr>
                <w:rFonts w:ascii="GHEA Grapalat" w:hAnsi="GHEA Grapalat"/>
                <w:sz w:val="24"/>
                <w:szCs w:val="24"/>
                <w:lang w:val="hy-AM"/>
              </w:rPr>
              <w:t xml:space="preserve"> </w:t>
            </w:r>
          </w:p>
          <w:p w:rsidR="000E6DEC" w:rsidRDefault="000E6DEC" w:rsidP="00FF2D46">
            <w:pPr>
              <w:spacing w:after="0"/>
              <w:jc w:val="both"/>
              <w:rPr>
                <w:rFonts w:ascii="GHEA Grapalat" w:hAnsi="GHEA Grapalat" w:cs="Sylfaen"/>
                <w:color w:val="000000"/>
                <w:sz w:val="24"/>
                <w:szCs w:val="24"/>
                <w:shd w:val="clear" w:color="auto" w:fill="FFFFFF"/>
                <w:lang w:val="hy-AM"/>
              </w:rPr>
            </w:pPr>
            <w:r w:rsidRPr="00877840">
              <w:rPr>
                <w:rFonts w:ascii="GHEA Grapalat" w:hAnsi="GHEA Grapalat"/>
                <w:lang w:val="hy-AM"/>
              </w:rPr>
              <w:t>կայք:</w:t>
            </w:r>
          </w:p>
        </w:tc>
        <w:tc>
          <w:tcPr>
            <w:tcW w:w="1707" w:type="pct"/>
            <w:tcBorders>
              <w:top w:val="single" w:sz="4" w:space="0" w:color="auto"/>
              <w:left w:val="single" w:sz="4" w:space="0" w:color="auto"/>
              <w:bottom w:val="single" w:sz="4" w:space="0" w:color="auto"/>
              <w:right w:val="single" w:sz="4" w:space="0" w:color="auto"/>
            </w:tcBorders>
          </w:tcPr>
          <w:p w:rsidR="000E6DEC" w:rsidRPr="00AA2FA4" w:rsidRDefault="000E6DEC" w:rsidP="00FF2D46">
            <w:pPr>
              <w:spacing w:after="0"/>
              <w:jc w:val="both"/>
              <w:rPr>
                <w:rFonts w:ascii="GHEA Grapalat" w:hAnsi="GHEA Grapalat" w:cs="Sylfaen"/>
                <w:sz w:val="24"/>
                <w:szCs w:val="24"/>
                <w:lang w:val="hy-AM"/>
              </w:rPr>
            </w:pPr>
          </w:p>
        </w:tc>
        <w:tc>
          <w:tcPr>
            <w:tcW w:w="1114" w:type="pct"/>
            <w:tcBorders>
              <w:top w:val="single" w:sz="4" w:space="0" w:color="auto"/>
              <w:left w:val="single" w:sz="4" w:space="0" w:color="auto"/>
              <w:bottom w:val="single" w:sz="4" w:space="0" w:color="auto"/>
              <w:right w:val="single" w:sz="4" w:space="0" w:color="auto"/>
            </w:tcBorders>
          </w:tcPr>
          <w:p w:rsidR="000E6DEC" w:rsidRDefault="000E6DEC" w:rsidP="00FF2D46">
            <w:pPr>
              <w:ind w:left="34"/>
              <w:jc w:val="both"/>
              <w:rPr>
                <w:rFonts w:ascii="GHEA Grapalat" w:hAnsi="GHEA Grapalat"/>
                <w:sz w:val="24"/>
                <w:szCs w:val="24"/>
                <w:lang w:val="hy-AM"/>
              </w:rPr>
            </w:pPr>
          </w:p>
        </w:tc>
        <w:tc>
          <w:tcPr>
            <w:tcW w:w="1082" w:type="pct"/>
            <w:tcBorders>
              <w:top w:val="single" w:sz="4" w:space="0" w:color="auto"/>
              <w:left w:val="single" w:sz="4" w:space="0" w:color="auto"/>
              <w:bottom w:val="single" w:sz="4" w:space="0" w:color="auto"/>
              <w:right w:val="single" w:sz="4" w:space="0" w:color="auto"/>
            </w:tcBorders>
          </w:tcPr>
          <w:p w:rsidR="000E6DEC" w:rsidRPr="008E6F0C" w:rsidRDefault="000E6DEC" w:rsidP="00FF2D46">
            <w:pPr>
              <w:pStyle w:val="BodyTextIndent2"/>
              <w:tabs>
                <w:tab w:val="left" w:pos="720"/>
              </w:tabs>
              <w:spacing w:after="0" w:line="276" w:lineRule="auto"/>
              <w:ind w:left="0"/>
              <w:jc w:val="both"/>
              <w:rPr>
                <w:rFonts w:ascii="GHEA Grapalat" w:hAnsi="GHEA Grapalat" w:cs="Sylfaen"/>
                <w:lang w:val="hy-AM"/>
              </w:rPr>
            </w:pPr>
          </w:p>
        </w:tc>
      </w:tr>
    </w:tbl>
    <w:p w:rsidR="000E6DEC" w:rsidRPr="00E15C8A" w:rsidRDefault="000E6DEC" w:rsidP="000E6DEC">
      <w:pPr>
        <w:shd w:val="clear" w:color="auto" w:fill="FFFFFF"/>
        <w:contextualSpacing/>
        <w:rPr>
          <w:rStyle w:val="Strong"/>
          <w:rFonts w:ascii="GHEA Grapalat" w:hAnsi="GHEA Grapalat" w:cs="GHEA Grapalat"/>
          <w:bCs w:val="0"/>
          <w:color w:val="000000"/>
          <w:sz w:val="24"/>
          <w:szCs w:val="24"/>
          <w:lang w:val="hy-AM"/>
        </w:rPr>
      </w:pPr>
    </w:p>
    <w:p w:rsidR="000E6DEC" w:rsidRPr="00E15C8A" w:rsidRDefault="000E6DEC" w:rsidP="000E6DEC">
      <w:pPr>
        <w:shd w:val="clear" w:color="auto" w:fill="FFFFFF"/>
        <w:ind w:firstLine="567"/>
        <w:contextualSpacing/>
        <w:rPr>
          <w:rStyle w:val="Strong"/>
          <w:rFonts w:ascii="GHEA Grapalat" w:hAnsi="GHEA Grapalat" w:cs="GHEA Grapalat"/>
          <w:bCs w:val="0"/>
          <w:color w:val="000000"/>
          <w:sz w:val="24"/>
          <w:szCs w:val="24"/>
          <w:lang w:val="hy-AM"/>
        </w:rPr>
      </w:pPr>
    </w:p>
    <w:p w:rsidR="00FC0181" w:rsidRPr="000E6DEC" w:rsidRDefault="00FC0181" w:rsidP="000E6DEC">
      <w:pPr>
        <w:rPr>
          <w:rStyle w:val="Strong"/>
          <w:b w:val="0"/>
          <w:bCs w:val="0"/>
        </w:rPr>
      </w:pPr>
      <w:bookmarkStart w:id="0" w:name="_GoBack"/>
      <w:bookmarkEnd w:id="0"/>
    </w:p>
    <w:sectPr w:rsidR="00FC0181" w:rsidRPr="000E6DEC" w:rsidSect="00AC7998">
      <w:pgSz w:w="15840" w:h="12240" w:orient="landscape"/>
      <w:pgMar w:top="540" w:right="1440" w:bottom="63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408" w:rsidRDefault="00E14408" w:rsidP="009B11D3">
      <w:pPr>
        <w:spacing w:after="0" w:line="240" w:lineRule="auto"/>
      </w:pPr>
      <w:r>
        <w:separator/>
      </w:r>
    </w:p>
  </w:endnote>
  <w:endnote w:type="continuationSeparator" w:id="0">
    <w:p w:rsidR="00E14408" w:rsidRDefault="00E14408" w:rsidP="009B1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408" w:rsidRDefault="00E14408" w:rsidP="009B11D3">
      <w:pPr>
        <w:spacing w:after="0" w:line="240" w:lineRule="auto"/>
      </w:pPr>
      <w:r>
        <w:separator/>
      </w:r>
    </w:p>
  </w:footnote>
  <w:footnote w:type="continuationSeparator" w:id="0">
    <w:p w:rsidR="00E14408" w:rsidRDefault="00E14408" w:rsidP="009B11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nsid w:val="0B242584"/>
    <w:multiLevelType w:val="hybridMultilevel"/>
    <w:tmpl w:val="FE7098AC"/>
    <w:lvl w:ilvl="0" w:tplc="F8904358">
      <w:start w:val="1"/>
      <w:numFmt w:val="decimal"/>
      <w:lvlText w:val="%1."/>
      <w:lvlJc w:val="left"/>
      <w:pPr>
        <w:ind w:left="1419" w:hanging="852"/>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4">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A61F33"/>
    <w:multiLevelType w:val="hybridMultilevel"/>
    <w:tmpl w:val="5F8CEC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AD5C80"/>
    <w:multiLevelType w:val="hybridMultilevel"/>
    <w:tmpl w:val="AE4404D2"/>
    <w:lvl w:ilvl="0" w:tplc="CE94A2D8">
      <w:start w:val="1"/>
      <w:numFmt w:val="decimal"/>
      <w:lvlText w:val="%1."/>
      <w:lvlJc w:val="left"/>
      <w:pPr>
        <w:ind w:left="565" w:hanging="360"/>
      </w:pPr>
      <w:rPr>
        <w:rFonts w:hint="default"/>
      </w:rPr>
    </w:lvl>
    <w:lvl w:ilvl="1" w:tplc="04190019" w:tentative="1">
      <w:start w:val="1"/>
      <w:numFmt w:val="lowerLetter"/>
      <w:lvlText w:val="%2."/>
      <w:lvlJc w:val="left"/>
      <w:pPr>
        <w:ind w:left="1285" w:hanging="360"/>
      </w:pPr>
    </w:lvl>
    <w:lvl w:ilvl="2" w:tplc="0419001B" w:tentative="1">
      <w:start w:val="1"/>
      <w:numFmt w:val="lowerRoman"/>
      <w:lvlText w:val="%3."/>
      <w:lvlJc w:val="right"/>
      <w:pPr>
        <w:ind w:left="2005" w:hanging="180"/>
      </w:pPr>
    </w:lvl>
    <w:lvl w:ilvl="3" w:tplc="0419000F" w:tentative="1">
      <w:start w:val="1"/>
      <w:numFmt w:val="decimal"/>
      <w:lvlText w:val="%4."/>
      <w:lvlJc w:val="left"/>
      <w:pPr>
        <w:ind w:left="2725" w:hanging="360"/>
      </w:pPr>
    </w:lvl>
    <w:lvl w:ilvl="4" w:tplc="04190019" w:tentative="1">
      <w:start w:val="1"/>
      <w:numFmt w:val="lowerLetter"/>
      <w:lvlText w:val="%5."/>
      <w:lvlJc w:val="left"/>
      <w:pPr>
        <w:ind w:left="3445" w:hanging="360"/>
      </w:pPr>
    </w:lvl>
    <w:lvl w:ilvl="5" w:tplc="0419001B" w:tentative="1">
      <w:start w:val="1"/>
      <w:numFmt w:val="lowerRoman"/>
      <w:lvlText w:val="%6."/>
      <w:lvlJc w:val="right"/>
      <w:pPr>
        <w:ind w:left="4165" w:hanging="180"/>
      </w:pPr>
    </w:lvl>
    <w:lvl w:ilvl="6" w:tplc="0419000F" w:tentative="1">
      <w:start w:val="1"/>
      <w:numFmt w:val="decimal"/>
      <w:lvlText w:val="%7."/>
      <w:lvlJc w:val="left"/>
      <w:pPr>
        <w:ind w:left="4885" w:hanging="360"/>
      </w:pPr>
    </w:lvl>
    <w:lvl w:ilvl="7" w:tplc="04190019" w:tentative="1">
      <w:start w:val="1"/>
      <w:numFmt w:val="lowerLetter"/>
      <w:lvlText w:val="%8."/>
      <w:lvlJc w:val="left"/>
      <w:pPr>
        <w:ind w:left="5605" w:hanging="360"/>
      </w:pPr>
    </w:lvl>
    <w:lvl w:ilvl="8" w:tplc="0419001B" w:tentative="1">
      <w:start w:val="1"/>
      <w:numFmt w:val="lowerRoman"/>
      <w:lvlText w:val="%9."/>
      <w:lvlJc w:val="right"/>
      <w:pPr>
        <w:ind w:left="6325" w:hanging="180"/>
      </w:pPr>
    </w:lvl>
  </w:abstractNum>
  <w:abstractNum w:abstractNumId="7">
    <w:nsid w:val="344D330A"/>
    <w:multiLevelType w:val="hybridMultilevel"/>
    <w:tmpl w:val="4D7A9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7A013BD"/>
    <w:multiLevelType w:val="hybridMultilevel"/>
    <w:tmpl w:val="D7AC9C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0">
    <w:nsid w:val="61814BE6"/>
    <w:multiLevelType w:val="hybridMultilevel"/>
    <w:tmpl w:val="5C6402F8"/>
    <w:lvl w:ilvl="0" w:tplc="0A269414">
      <w:start w:val="1"/>
      <w:numFmt w:val="decimal"/>
      <w:lvlText w:val="%1."/>
      <w:lvlJc w:val="right"/>
      <w:pPr>
        <w:ind w:left="1440" w:hanging="360"/>
      </w:pPr>
      <w:rPr>
        <w:rFonts w:hint="default"/>
        <w:kern w:val="16"/>
      </w:rPr>
    </w:lvl>
    <w:lvl w:ilvl="1" w:tplc="5E24224C">
      <w:start w:val="1"/>
      <w:numFmt w:val="decimal"/>
      <w:lvlText w:val="%2."/>
      <w:lvlJc w:val="left"/>
      <w:pPr>
        <w:ind w:left="1211" w:hanging="360"/>
      </w:pPr>
      <w:rPr>
        <w:rFonts w:hint="default"/>
        <w:color w:val="auto"/>
      </w:rPr>
    </w:lvl>
    <w:lvl w:ilvl="2" w:tplc="52060F5E">
      <w:start w:val="1"/>
      <w:numFmt w:val="decimal"/>
      <w:lvlText w:val="%3)"/>
      <w:lvlJc w:val="left"/>
      <w:pPr>
        <w:ind w:left="1635" w:hanging="1005"/>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6AC72ACC"/>
    <w:multiLevelType w:val="hybridMultilevel"/>
    <w:tmpl w:val="B77E003A"/>
    <w:lvl w:ilvl="0" w:tplc="A7BA25A0">
      <w:start w:val="1"/>
      <w:numFmt w:val="decimal"/>
      <w:lvlText w:val="%1)"/>
      <w:lvlJc w:val="left"/>
      <w:pPr>
        <w:ind w:left="394" w:hanging="360"/>
      </w:pPr>
      <w:rPr>
        <w:rFonts w:ascii="GHEA Grapalat" w:hAnsi="GHEA Grapalat" w:hint="default"/>
        <w:color w:val="auto"/>
        <w:sz w:val="24"/>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2">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8425519"/>
    <w:multiLevelType w:val="hybridMultilevel"/>
    <w:tmpl w:val="B38EC7DC"/>
    <w:lvl w:ilvl="0" w:tplc="FD3C9BE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12"/>
  </w:num>
  <w:num w:numId="4">
    <w:abstractNumId w:val="13"/>
  </w:num>
  <w:num w:numId="5">
    <w:abstractNumId w:val="3"/>
  </w:num>
  <w:num w:numId="6">
    <w:abstractNumId w:val="0"/>
  </w:num>
  <w:num w:numId="7">
    <w:abstractNumId w:val="4"/>
  </w:num>
  <w:num w:numId="8">
    <w:abstractNumId w:val="14"/>
  </w:num>
  <w:num w:numId="9">
    <w:abstractNumId w:val="10"/>
  </w:num>
  <w:num w:numId="10">
    <w:abstractNumId w:val="7"/>
  </w:num>
  <w:num w:numId="11">
    <w:abstractNumId w:val="5"/>
  </w:num>
  <w:num w:numId="12">
    <w:abstractNumId w:val="6"/>
  </w:num>
  <w:num w:numId="13">
    <w:abstractNumId w:val="1"/>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AA3"/>
    <w:rsid w:val="0001169E"/>
    <w:rsid w:val="00024A23"/>
    <w:rsid w:val="000560FA"/>
    <w:rsid w:val="00064630"/>
    <w:rsid w:val="0007393F"/>
    <w:rsid w:val="000817EC"/>
    <w:rsid w:val="000868F1"/>
    <w:rsid w:val="0009057C"/>
    <w:rsid w:val="000D20BF"/>
    <w:rsid w:val="000E6DEC"/>
    <w:rsid w:val="000F2E58"/>
    <w:rsid w:val="00112E63"/>
    <w:rsid w:val="001222E2"/>
    <w:rsid w:val="0013772A"/>
    <w:rsid w:val="0014490B"/>
    <w:rsid w:val="00164896"/>
    <w:rsid w:val="00176B07"/>
    <w:rsid w:val="001925B5"/>
    <w:rsid w:val="00194203"/>
    <w:rsid w:val="001A25AF"/>
    <w:rsid w:val="001A2B20"/>
    <w:rsid w:val="00205E34"/>
    <w:rsid w:val="00212C0D"/>
    <w:rsid w:val="00241233"/>
    <w:rsid w:val="00280CAB"/>
    <w:rsid w:val="00282DB2"/>
    <w:rsid w:val="00290151"/>
    <w:rsid w:val="002C1A85"/>
    <w:rsid w:val="002C426D"/>
    <w:rsid w:val="002D4DE1"/>
    <w:rsid w:val="002F45C1"/>
    <w:rsid w:val="003043B6"/>
    <w:rsid w:val="0030531F"/>
    <w:rsid w:val="00327040"/>
    <w:rsid w:val="003425F6"/>
    <w:rsid w:val="003455D7"/>
    <w:rsid w:val="0035786D"/>
    <w:rsid w:val="00377860"/>
    <w:rsid w:val="003862EA"/>
    <w:rsid w:val="00392E0D"/>
    <w:rsid w:val="003A068E"/>
    <w:rsid w:val="003B2710"/>
    <w:rsid w:val="003B6B4E"/>
    <w:rsid w:val="003D292A"/>
    <w:rsid w:val="004114F6"/>
    <w:rsid w:val="004277CF"/>
    <w:rsid w:val="00451C94"/>
    <w:rsid w:val="00453F5B"/>
    <w:rsid w:val="00462638"/>
    <w:rsid w:val="004A260D"/>
    <w:rsid w:val="004B2907"/>
    <w:rsid w:val="004E009C"/>
    <w:rsid w:val="004E3E5B"/>
    <w:rsid w:val="004F62B1"/>
    <w:rsid w:val="00527704"/>
    <w:rsid w:val="00527C52"/>
    <w:rsid w:val="00553A41"/>
    <w:rsid w:val="00553E10"/>
    <w:rsid w:val="00584A4F"/>
    <w:rsid w:val="00584D14"/>
    <w:rsid w:val="005962F5"/>
    <w:rsid w:val="005A5ECE"/>
    <w:rsid w:val="005B70DC"/>
    <w:rsid w:val="005B77F5"/>
    <w:rsid w:val="005C6565"/>
    <w:rsid w:val="005D6405"/>
    <w:rsid w:val="005E1118"/>
    <w:rsid w:val="00600E52"/>
    <w:rsid w:val="006020B3"/>
    <w:rsid w:val="0066707A"/>
    <w:rsid w:val="00673943"/>
    <w:rsid w:val="006906E0"/>
    <w:rsid w:val="00696EBD"/>
    <w:rsid w:val="006D0DA2"/>
    <w:rsid w:val="006D2B63"/>
    <w:rsid w:val="00737370"/>
    <w:rsid w:val="007447FE"/>
    <w:rsid w:val="00783DCC"/>
    <w:rsid w:val="007950C6"/>
    <w:rsid w:val="007B0E5D"/>
    <w:rsid w:val="007B184F"/>
    <w:rsid w:val="007D3BAE"/>
    <w:rsid w:val="007E425B"/>
    <w:rsid w:val="007F477F"/>
    <w:rsid w:val="007F63AF"/>
    <w:rsid w:val="00806720"/>
    <w:rsid w:val="00821A56"/>
    <w:rsid w:val="00840E05"/>
    <w:rsid w:val="00843AA8"/>
    <w:rsid w:val="0084443C"/>
    <w:rsid w:val="00862058"/>
    <w:rsid w:val="008632A8"/>
    <w:rsid w:val="00863F76"/>
    <w:rsid w:val="00872865"/>
    <w:rsid w:val="00884C54"/>
    <w:rsid w:val="008877B2"/>
    <w:rsid w:val="008879E4"/>
    <w:rsid w:val="00894203"/>
    <w:rsid w:val="0089459D"/>
    <w:rsid w:val="008A3632"/>
    <w:rsid w:val="008B5E01"/>
    <w:rsid w:val="008C03F4"/>
    <w:rsid w:val="008E6F0C"/>
    <w:rsid w:val="008F359B"/>
    <w:rsid w:val="00900AA3"/>
    <w:rsid w:val="00913799"/>
    <w:rsid w:val="00913B61"/>
    <w:rsid w:val="00935FD9"/>
    <w:rsid w:val="00940EEF"/>
    <w:rsid w:val="00942B7D"/>
    <w:rsid w:val="00961C87"/>
    <w:rsid w:val="009622E8"/>
    <w:rsid w:val="00965281"/>
    <w:rsid w:val="00972514"/>
    <w:rsid w:val="00981C05"/>
    <w:rsid w:val="009843F4"/>
    <w:rsid w:val="009915E3"/>
    <w:rsid w:val="009A1D18"/>
    <w:rsid w:val="009B11D3"/>
    <w:rsid w:val="00A13606"/>
    <w:rsid w:val="00A16CC9"/>
    <w:rsid w:val="00A6419E"/>
    <w:rsid w:val="00A74B91"/>
    <w:rsid w:val="00AA04E2"/>
    <w:rsid w:val="00AA1EF1"/>
    <w:rsid w:val="00AA2FA4"/>
    <w:rsid w:val="00AA7AE2"/>
    <w:rsid w:val="00AB425A"/>
    <w:rsid w:val="00AC662D"/>
    <w:rsid w:val="00AC7998"/>
    <w:rsid w:val="00B15A39"/>
    <w:rsid w:val="00B55AA6"/>
    <w:rsid w:val="00B71470"/>
    <w:rsid w:val="00B73383"/>
    <w:rsid w:val="00B830E6"/>
    <w:rsid w:val="00B833F3"/>
    <w:rsid w:val="00B919C0"/>
    <w:rsid w:val="00BB1857"/>
    <w:rsid w:val="00BB7AC9"/>
    <w:rsid w:val="00BC0703"/>
    <w:rsid w:val="00BC47D7"/>
    <w:rsid w:val="00BF2159"/>
    <w:rsid w:val="00BF40CA"/>
    <w:rsid w:val="00BF4C8C"/>
    <w:rsid w:val="00C064A8"/>
    <w:rsid w:val="00C0760E"/>
    <w:rsid w:val="00C11132"/>
    <w:rsid w:val="00C1438C"/>
    <w:rsid w:val="00C22604"/>
    <w:rsid w:val="00C65615"/>
    <w:rsid w:val="00CA3C5F"/>
    <w:rsid w:val="00CA62B2"/>
    <w:rsid w:val="00CA7829"/>
    <w:rsid w:val="00CB0B00"/>
    <w:rsid w:val="00CB3FC0"/>
    <w:rsid w:val="00CC2258"/>
    <w:rsid w:val="00CD0CA8"/>
    <w:rsid w:val="00CD1037"/>
    <w:rsid w:val="00CE6C03"/>
    <w:rsid w:val="00D0255B"/>
    <w:rsid w:val="00D05950"/>
    <w:rsid w:val="00D31151"/>
    <w:rsid w:val="00D35673"/>
    <w:rsid w:val="00D60FF5"/>
    <w:rsid w:val="00D63B53"/>
    <w:rsid w:val="00D80069"/>
    <w:rsid w:val="00DC0EFE"/>
    <w:rsid w:val="00DC7FA0"/>
    <w:rsid w:val="00DD5D1D"/>
    <w:rsid w:val="00DE0050"/>
    <w:rsid w:val="00DE00BC"/>
    <w:rsid w:val="00DE0D63"/>
    <w:rsid w:val="00E14408"/>
    <w:rsid w:val="00E15C8A"/>
    <w:rsid w:val="00E2706F"/>
    <w:rsid w:val="00E46139"/>
    <w:rsid w:val="00E46F3D"/>
    <w:rsid w:val="00E47BF8"/>
    <w:rsid w:val="00E57038"/>
    <w:rsid w:val="00E673FD"/>
    <w:rsid w:val="00E746AB"/>
    <w:rsid w:val="00E92BAA"/>
    <w:rsid w:val="00EA27E6"/>
    <w:rsid w:val="00EB09C2"/>
    <w:rsid w:val="00EE3F7E"/>
    <w:rsid w:val="00EE61BC"/>
    <w:rsid w:val="00EF6988"/>
    <w:rsid w:val="00F12ED9"/>
    <w:rsid w:val="00F15E94"/>
    <w:rsid w:val="00F20959"/>
    <w:rsid w:val="00F73B99"/>
    <w:rsid w:val="00F93C36"/>
    <w:rsid w:val="00FA214D"/>
    <w:rsid w:val="00FB2196"/>
    <w:rsid w:val="00FC0181"/>
    <w:rsid w:val="00FD3A0E"/>
    <w:rsid w:val="00FE45B5"/>
    <w:rsid w:val="00FE54C5"/>
    <w:rsid w:val="00FF3B9B"/>
    <w:rsid w:val="00FF5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BF40CA"/>
    <w:pPr>
      <w:ind w:left="720"/>
      <w:contextualSpacing/>
    </w:p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
    <w:basedOn w:val="Normal"/>
    <w:link w:val="FootnoteTextChar"/>
    <w:uiPriority w:val="99"/>
    <w:semiHidden/>
    <w:unhideWhenUsed/>
    <w:rsid w:val="009B11D3"/>
    <w:pPr>
      <w:spacing w:after="0" w:line="240" w:lineRule="auto"/>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semiHidden/>
    <w:rsid w:val="009B11D3"/>
    <w:rPr>
      <w:sz w:val="20"/>
      <w:szCs w:val="20"/>
    </w:rPr>
  </w:style>
  <w:style w:type="character" w:styleId="FootnoteReference">
    <w:name w:val="footnote reference"/>
    <w:basedOn w:val="DefaultParagraphFont"/>
    <w:uiPriority w:val="99"/>
    <w:semiHidden/>
    <w:unhideWhenUsed/>
    <w:rsid w:val="009B11D3"/>
    <w:rPr>
      <w:vertAlign w:val="superscript"/>
    </w:rPr>
  </w:style>
  <w:style w:type="character" w:styleId="Hyperlink">
    <w:name w:val="Hyperlink"/>
    <w:unhideWhenUsed/>
    <w:rsid w:val="002C1A85"/>
    <w:rPr>
      <w:color w:val="0000FF"/>
      <w:u w:val="single"/>
    </w:rPr>
  </w:style>
  <w:style w:type="paragraph" w:styleId="Header">
    <w:name w:val="header"/>
    <w:basedOn w:val="Normal"/>
    <w:link w:val="HeaderChar"/>
    <w:rsid w:val="00BC47D7"/>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BC47D7"/>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8632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8632A8"/>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C03F4"/>
  </w:style>
  <w:style w:type="paragraph" w:customStyle="1" w:styleId="mechtex">
    <w:name w:val="mechtex"/>
    <w:basedOn w:val="Normal"/>
    <w:link w:val="mechtexChar"/>
    <w:rsid w:val="00BB7AC9"/>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sid w:val="00BB7AC9"/>
    <w:rPr>
      <w:rFonts w:ascii="Arial Armenian" w:eastAsia="Times New Roman" w:hAnsi="Arial Armenian" w:cs="Times New Roman"/>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BF40CA"/>
    <w:pPr>
      <w:ind w:left="720"/>
      <w:contextualSpacing/>
    </w:p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
    <w:basedOn w:val="Normal"/>
    <w:link w:val="FootnoteTextChar"/>
    <w:uiPriority w:val="99"/>
    <w:semiHidden/>
    <w:unhideWhenUsed/>
    <w:rsid w:val="009B11D3"/>
    <w:pPr>
      <w:spacing w:after="0" w:line="240" w:lineRule="auto"/>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semiHidden/>
    <w:rsid w:val="009B11D3"/>
    <w:rPr>
      <w:sz w:val="20"/>
      <w:szCs w:val="20"/>
    </w:rPr>
  </w:style>
  <w:style w:type="character" w:styleId="FootnoteReference">
    <w:name w:val="footnote reference"/>
    <w:basedOn w:val="DefaultParagraphFont"/>
    <w:uiPriority w:val="99"/>
    <w:semiHidden/>
    <w:unhideWhenUsed/>
    <w:rsid w:val="009B11D3"/>
    <w:rPr>
      <w:vertAlign w:val="superscript"/>
    </w:rPr>
  </w:style>
  <w:style w:type="character" w:styleId="Hyperlink">
    <w:name w:val="Hyperlink"/>
    <w:unhideWhenUsed/>
    <w:rsid w:val="002C1A85"/>
    <w:rPr>
      <w:color w:val="0000FF"/>
      <w:u w:val="single"/>
    </w:rPr>
  </w:style>
  <w:style w:type="paragraph" w:styleId="Header">
    <w:name w:val="header"/>
    <w:basedOn w:val="Normal"/>
    <w:link w:val="HeaderChar"/>
    <w:rsid w:val="00BC47D7"/>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BC47D7"/>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8632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8632A8"/>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C03F4"/>
  </w:style>
  <w:style w:type="paragraph" w:customStyle="1" w:styleId="mechtex">
    <w:name w:val="mechtex"/>
    <w:basedOn w:val="Normal"/>
    <w:link w:val="mechtexChar"/>
    <w:rsid w:val="00BB7AC9"/>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sid w:val="00BB7AC9"/>
    <w:rPr>
      <w:rFonts w:ascii="Arial Armenian" w:eastAsia="Times New Roman" w:hAnsi="Arial Armeni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08125">
      <w:bodyDiv w:val="1"/>
      <w:marLeft w:val="0"/>
      <w:marRight w:val="0"/>
      <w:marTop w:val="0"/>
      <w:marBottom w:val="0"/>
      <w:divBdr>
        <w:top w:val="none" w:sz="0" w:space="0" w:color="auto"/>
        <w:left w:val="none" w:sz="0" w:space="0" w:color="auto"/>
        <w:bottom w:val="none" w:sz="0" w:space="0" w:color="auto"/>
        <w:right w:val="none" w:sz="0" w:space="0" w:color="auto"/>
      </w:divBdr>
    </w:div>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04411998">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251016020">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396362947">
      <w:bodyDiv w:val="1"/>
      <w:marLeft w:val="0"/>
      <w:marRight w:val="0"/>
      <w:marTop w:val="0"/>
      <w:marBottom w:val="0"/>
      <w:divBdr>
        <w:top w:val="none" w:sz="0" w:space="0" w:color="auto"/>
        <w:left w:val="none" w:sz="0" w:space="0" w:color="auto"/>
        <w:bottom w:val="none" w:sz="0" w:space="0" w:color="auto"/>
        <w:right w:val="none" w:sz="0" w:space="0" w:color="auto"/>
      </w:divBdr>
      <w:divsChild>
        <w:div w:id="1996645474">
          <w:marLeft w:val="0"/>
          <w:marRight w:val="0"/>
          <w:marTop w:val="0"/>
          <w:marBottom w:val="0"/>
          <w:divBdr>
            <w:top w:val="none" w:sz="0" w:space="0" w:color="auto"/>
            <w:left w:val="none" w:sz="0" w:space="0" w:color="auto"/>
            <w:bottom w:val="none" w:sz="0" w:space="0" w:color="auto"/>
            <w:right w:val="none" w:sz="0" w:space="0" w:color="auto"/>
          </w:divBdr>
          <w:divsChild>
            <w:div w:id="1895236398">
              <w:marLeft w:val="0"/>
              <w:marRight w:val="0"/>
              <w:marTop w:val="0"/>
              <w:marBottom w:val="0"/>
              <w:divBdr>
                <w:top w:val="none" w:sz="0" w:space="0" w:color="auto"/>
                <w:left w:val="none" w:sz="0" w:space="0" w:color="auto"/>
                <w:bottom w:val="none" w:sz="0" w:space="0" w:color="auto"/>
                <w:right w:val="none" w:sz="0" w:space="0" w:color="auto"/>
              </w:divBdr>
            </w:div>
          </w:divsChild>
        </w:div>
        <w:div w:id="346449989">
          <w:marLeft w:val="0"/>
          <w:marRight w:val="0"/>
          <w:marTop w:val="0"/>
          <w:marBottom w:val="0"/>
          <w:divBdr>
            <w:top w:val="none" w:sz="0" w:space="0" w:color="auto"/>
            <w:left w:val="none" w:sz="0" w:space="0" w:color="auto"/>
            <w:bottom w:val="none" w:sz="0" w:space="0" w:color="auto"/>
            <w:right w:val="none" w:sz="0" w:space="0" w:color="auto"/>
          </w:divBdr>
          <w:divsChild>
            <w:div w:id="69261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576300">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1127510276">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368331323">
      <w:bodyDiv w:val="1"/>
      <w:marLeft w:val="0"/>
      <w:marRight w:val="0"/>
      <w:marTop w:val="0"/>
      <w:marBottom w:val="0"/>
      <w:divBdr>
        <w:top w:val="none" w:sz="0" w:space="0" w:color="auto"/>
        <w:left w:val="none" w:sz="0" w:space="0" w:color="auto"/>
        <w:bottom w:val="none" w:sz="0" w:space="0" w:color="auto"/>
        <w:right w:val="none" w:sz="0" w:space="0" w:color="auto"/>
      </w:divBdr>
    </w:div>
    <w:div w:id="1411543642">
      <w:bodyDiv w:val="1"/>
      <w:marLeft w:val="0"/>
      <w:marRight w:val="0"/>
      <w:marTop w:val="0"/>
      <w:marBottom w:val="0"/>
      <w:divBdr>
        <w:top w:val="none" w:sz="0" w:space="0" w:color="auto"/>
        <w:left w:val="none" w:sz="0" w:space="0" w:color="auto"/>
        <w:bottom w:val="none" w:sz="0" w:space="0" w:color="auto"/>
        <w:right w:val="none" w:sz="0" w:space="0" w:color="auto"/>
      </w:divBdr>
    </w:div>
    <w:div w:id="1587349884">
      <w:bodyDiv w:val="1"/>
      <w:marLeft w:val="0"/>
      <w:marRight w:val="0"/>
      <w:marTop w:val="0"/>
      <w:marBottom w:val="0"/>
      <w:divBdr>
        <w:top w:val="none" w:sz="0" w:space="0" w:color="auto"/>
        <w:left w:val="none" w:sz="0" w:space="0" w:color="auto"/>
        <w:bottom w:val="none" w:sz="0" w:space="0" w:color="auto"/>
        <w:right w:val="none" w:sz="0" w:space="0" w:color="auto"/>
      </w:divBdr>
    </w:div>
    <w:div w:id="1825973868">
      <w:bodyDiv w:val="1"/>
      <w:marLeft w:val="0"/>
      <w:marRight w:val="0"/>
      <w:marTop w:val="0"/>
      <w:marBottom w:val="0"/>
      <w:divBdr>
        <w:top w:val="none" w:sz="0" w:space="0" w:color="auto"/>
        <w:left w:val="none" w:sz="0" w:space="0" w:color="auto"/>
        <w:bottom w:val="none" w:sz="0" w:space="0" w:color="auto"/>
        <w:right w:val="none" w:sz="0" w:space="0" w:color="auto"/>
      </w:divBdr>
    </w:div>
    <w:div w:id="1850679173">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02515760">
      <w:bodyDiv w:val="1"/>
      <w:marLeft w:val="0"/>
      <w:marRight w:val="0"/>
      <w:marTop w:val="0"/>
      <w:marBottom w:val="0"/>
      <w:divBdr>
        <w:top w:val="none" w:sz="0" w:space="0" w:color="auto"/>
        <w:left w:val="none" w:sz="0" w:space="0" w:color="auto"/>
        <w:bottom w:val="none" w:sz="0" w:space="0" w:color="auto"/>
        <w:right w:val="none" w:sz="0" w:space="0" w:color="auto"/>
      </w:divBdr>
    </w:div>
    <w:div w:id="1920820277">
      <w:bodyDiv w:val="1"/>
      <w:marLeft w:val="0"/>
      <w:marRight w:val="0"/>
      <w:marTop w:val="0"/>
      <w:marBottom w:val="0"/>
      <w:divBdr>
        <w:top w:val="none" w:sz="0" w:space="0" w:color="auto"/>
        <w:left w:val="none" w:sz="0" w:space="0" w:color="auto"/>
        <w:bottom w:val="none" w:sz="0" w:space="0" w:color="auto"/>
        <w:right w:val="none" w:sz="0" w:space="0" w:color="auto"/>
      </w:divBdr>
      <w:divsChild>
        <w:div w:id="48917013">
          <w:marLeft w:val="0"/>
          <w:marRight w:val="0"/>
          <w:marTop w:val="0"/>
          <w:marBottom w:val="0"/>
          <w:divBdr>
            <w:top w:val="none" w:sz="0" w:space="0" w:color="auto"/>
            <w:left w:val="none" w:sz="0" w:space="0" w:color="auto"/>
            <w:bottom w:val="none" w:sz="0" w:space="0" w:color="auto"/>
            <w:right w:val="none" w:sz="0" w:space="0" w:color="auto"/>
          </w:divBdr>
          <w:divsChild>
            <w:div w:id="2138209602">
              <w:marLeft w:val="0"/>
              <w:marRight w:val="0"/>
              <w:marTop w:val="0"/>
              <w:marBottom w:val="0"/>
              <w:divBdr>
                <w:top w:val="none" w:sz="0" w:space="0" w:color="auto"/>
                <w:left w:val="none" w:sz="0" w:space="0" w:color="auto"/>
                <w:bottom w:val="none" w:sz="0" w:space="0" w:color="auto"/>
                <w:right w:val="none" w:sz="0" w:space="0" w:color="auto"/>
              </w:divBdr>
            </w:div>
          </w:divsChild>
        </w:div>
        <w:div w:id="1123693148">
          <w:marLeft w:val="0"/>
          <w:marRight w:val="0"/>
          <w:marTop w:val="0"/>
          <w:marBottom w:val="0"/>
          <w:divBdr>
            <w:top w:val="none" w:sz="0" w:space="0" w:color="auto"/>
            <w:left w:val="none" w:sz="0" w:space="0" w:color="auto"/>
            <w:bottom w:val="none" w:sz="0" w:space="0" w:color="auto"/>
            <w:right w:val="none" w:sz="0" w:space="0" w:color="auto"/>
          </w:divBdr>
          <w:divsChild>
            <w:div w:id="138013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4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20void(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draft.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19</Pages>
  <Words>2496</Words>
  <Characters>18510</Characters>
  <Application>Microsoft Office Word</Application>
  <DocSecurity>0</DocSecurity>
  <Lines>838</Lines>
  <Paragraphs>130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20909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https://mul2-mss.gov.am/tasks/305691/oneclick/2ampopatert.docx?token=aef947f45e8c7481aa1f7a571b1417ff</cp:keywords>
  <cp:lastModifiedBy>Admin</cp:lastModifiedBy>
  <cp:revision>8</cp:revision>
  <dcterms:created xsi:type="dcterms:W3CDTF">2020-08-29T13:34:00Z</dcterms:created>
  <dcterms:modified xsi:type="dcterms:W3CDTF">2020-09-07T22:54:00Z</dcterms:modified>
</cp:coreProperties>
</file>