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50F" w:rsidRPr="006146DA" w:rsidRDefault="0058450F" w:rsidP="0058450F">
      <w:pPr>
        <w:ind w:left="5664"/>
        <w:rPr>
          <w:rFonts w:ascii="GHEA Grapalat" w:hAnsi="GHEA Grapalat"/>
          <w:b/>
          <w:lang w:val="hy-AM"/>
        </w:rPr>
      </w:pPr>
      <w:r w:rsidRPr="006146DA">
        <w:rPr>
          <w:rFonts w:ascii="GHEA Grapalat" w:hAnsi="GHEA Grapalat"/>
          <w:b/>
          <w:lang w:val="hy-AM"/>
        </w:rPr>
        <w:t>ԱՄՓՈՓԱԹԵՐԹ</w:t>
      </w:r>
    </w:p>
    <w:p w:rsidR="0058450F" w:rsidRPr="006146DA" w:rsidRDefault="0058450F" w:rsidP="0058450F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af-ZA"/>
        </w:rPr>
      </w:pPr>
      <w:r w:rsidRPr="006146DA">
        <w:rPr>
          <w:rFonts w:ascii="GHEA Grapalat" w:hAnsi="GHEA Grapalat"/>
          <w:b/>
          <w:lang w:val="hy-AM"/>
        </w:rPr>
        <w:t>«Հայաստանի Հանրապետության պաշտոնական փաստաթղթերը ապոստիլով վավերացնելու մասին</w:t>
      </w:r>
      <w:r w:rsidRPr="006146DA">
        <w:rPr>
          <w:rFonts w:ascii="GHEA Grapalat" w:hAnsi="GHEA Grapalat"/>
          <w:b/>
          <w:shd w:val="clear" w:color="auto" w:fill="FFFFFF"/>
          <w:lang w:val="hy-AM"/>
        </w:rPr>
        <w:t>» ՀՀ</w:t>
      </w:r>
      <w:r w:rsidRPr="006146DA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Pr="006146DA">
        <w:rPr>
          <w:rFonts w:ascii="GHEA Grapalat" w:hAnsi="GHEA Grapalat"/>
          <w:b/>
          <w:shd w:val="clear" w:color="auto" w:fill="FFFFFF"/>
          <w:lang w:val="hy-AM"/>
        </w:rPr>
        <w:t>օրենքի</w:t>
      </w:r>
      <w:r w:rsidRPr="006146DA">
        <w:rPr>
          <w:rFonts w:ascii="GHEA Grapalat" w:hAnsi="GHEA Grapalat"/>
          <w:b/>
          <w:lang w:val="fr-FR"/>
        </w:rPr>
        <w:t xml:space="preserve"> </w:t>
      </w:r>
      <w:r w:rsidRPr="006146DA">
        <w:rPr>
          <w:rFonts w:ascii="GHEA Grapalat" w:hAnsi="GHEA Grapalat"/>
          <w:b/>
          <w:color w:val="000000"/>
          <w:lang w:val="hy-AM"/>
        </w:rPr>
        <w:t>նախագծի</w:t>
      </w:r>
      <w:r w:rsidRPr="006146DA">
        <w:rPr>
          <w:rFonts w:ascii="GHEA Grapalat" w:hAnsi="GHEA Grapalat" w:cs="Arial LatArm"/>
          <w:b/>
          <w:lang w:val="af-ZA"/>
        </w:rPr>
        <w:t xml:space="preserve"> վերաբերյալ կատարված առաջարկությունների</w:t>
      </w:r>
    </w:p>
    <w:tbl>
      <w:tblPr>
        <w:tblpPr w:leftFromText="180" w:rightFromText="180" w:vertAnchor="text" w:tblpX="59" w:tblpY="1278"/>
        <w:tblW w:w="13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1"/>
        <w:gridCol w:w="2771"/>
        <w:gridCol w:w="3573"/>
        <w:gridCol w:w="2270"/>
        <w:gridCol w:w="4173"/>
      </w:tblGrid>
      <w:tr w:rsidR="00E96663" w:rsidRPr="006146DA" w:rsidTr="007B1170">
        <w:trPr>
          <w:trHeight w:val="738"/>
        </w:trPr>
        <w:tc>
          <w:tcPr>
            <w:tcW w:w="821" w:type="dxa"/>
          </w:tcPr>
          <w:p w:rsidR="0058450F" w:rsidRPr="006146DA" w:rsidRDefault="0058450F" w:rsidP="00573C9F">
            <w:pPr>
              <w:rPr>
                <w:rFonts w:ascii="GHEA Grapalat" w:hAnsi="GHEA Grapalat"/>
              </w:rPr>
            </w:pPr>
            <w:r w:rsidRPr="006146DA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771" w:type="dxa"/>
          </w:tcPr>
          <w:p w:rsidR="0058450F" w:rsidRPr="006146DA" w:rsidRDefault="0058450F" w:rsidP="00573C9F">
            <w:pPr>
              <w:rPr>
                <w:rFonts w:ascii="GHEA Grapalat" w:hAnsi="GHEA Grapalat"/>
              </w:rPr>
            </w:pPr>
            <w:r w:rsidRPr="006146DA">
              <w:rPr>
                <w:rFonts w:ascii="GHEA Grapalat" w:hAnsi="GHEA Grapalat"/>
                <w:b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3573" w:type="dxa"/>
          </w:tcPr>
          <w:p w:rsidR="0058450F" w:rsidRPr="006146DA" w:rsidRDefault="0058450F" w:rsidP="00573C9F">
            <w:pPr>
              <w:rPr>
                <w:rFonts w:ascii="GHEA Grapalat" w:hAnsi="GHEA Grapalat"/>
              </w:rPr>
            </w:pPr>
            <w:r w:rsidRPr="006146DA">
              <w:rPr>
                <w:rFonts w:ascii="GHEA Grapalat" w:hAnsi="GHEA Grapalat"/>
                <w:b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</w:rPr>
            </w:pPr>
            <w:r w:rsidRPr="006146DA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173" w:type="dxa"/>
          </w:tcPr>
          <w:p w:rsidR="0058450F" w:rsidRPr="006146DA" w:rsidRDefault="0058450F" w:rsidP="00573C9F">
            <w:pPr>
              <w:rPr>
                <w:rFonts w:ascii="GHEA Grapalat" w:hAnsi="GHEA Grapalat"/>
              </w:rPr>
            </w:pPr>
            <w:r w:rsidRPr="006146DA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E96663" w:rsidRPr="006146DA" w:rsidTr="007B1170">
        <w:trPr>
          <w:trHeight w:val="325"/>
        </w:trPr>
        <w:tc>
          <w:tcPr>
            <w:tcW w:w="821" w:type="dxa"/>
          </w:tcPr>
          <w:p w:rsidR="0058450F" w:rsidRPr="006146DA" w:rsidRDefault="0058450F" w:rsidP="000D44E2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573" w:type="dxa"/>
          </w:tcPr>
          <w:p w:rsidR="0058450F" w:rsidRPr="006146DA" w:rsidRDefault="0058450F" w:rsidP="00573C9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270" w:type="dxa"/>
          </w:tcPr>
          <w:p w:rsidR="0058450F" w:rsidRPr="006146DA" w:rsidRDefault="0058450F" w:rsidP="00573C9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4173" w:type="dxa"/>
          </w:tcPr>
          <w:p w:rsidR="0058450F" w:rsidRPr="006146DA" w:rsidRDefault="0058450F" w:rsidP="00573C9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E96663" w:rsidRPr="006146DA" w:rsidTr="007B1170">
        <w:trPr>
          <w:trHeight w:val="701"/>
        </w:trPr>
        <w:tc>
          <w:tcPr>
            <w:tcW w:w="821" w:type="dxa"/>
          </w:tcPr>
          <w:p w:rsidR="0058450F" w:rsidRPr="006146DA" w:rsidRDefault="0058450F" w:rsidP="000D44E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2771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ֆինանսների նախարարությ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2020-0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>2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>07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01/11-4/1544-2020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գրություն</w:t>
            </w:r>
          </w:p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en-US"/>
              </w:rPr>
            </w:pPr>
            <w:r w:rsidRPr="006146DA">
              <w:rPr>
                <w:rFonts w:ascii="GHEA Grapalat" w:hAnsi="GHEA Grapalat"/>
                <w:color w:val="000000"/>
                <w:lang w:val="hy-AM" w:eastAsia="hy-AM" w:bidi="hy-AM"/>
              </w:rPr>
              <w:t>Առաջարկություններ և դիտողություններ չկան: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4173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</w:p>
        </w:tc>
      </w:tr>
      <w:tr w:rsidR="00E96663" w:rsidRPr="006146DA" w:rsidTr="007B1170">
        <w:trPr>
          <w:trHeight w:val="1051"/>
        </w:trPr>
        <w:tc>
          <w:tcPr>
            <w:tcW w:w="821" w:type="dxa"/>
          </w:tcPr>
          <w:p w:rsidR="0058450F" w:rsidRPr="006146DA" w:rsidRDefault="0058450F" w:rsidP="000D44E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2771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արտաքին գործերի  նախարարությ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</w:p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2020-0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>2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>12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</w:rPr>
              <w:t>1111/2688-20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գրություն</w:t>
            </w: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en-US"/>
              </w:rPr>
            </w:pPr>
            <w:r w:rsidRPr="006146DA">
              <w:rPr>
                <w:rFonts w:ascii="GHEA Grapalat" w:hAnsi="GHEA Grapalat"/>
                <w:color w:val="000000"/>
                <w:lang w:val="hy-AM" w:eastAsia="hy-AM" w:bidi="hy-AM"/>
              </w:rPr>
              <w:t>Առաջարկություններ և դիտողություններ չկան: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4173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</w:p>
        </w:tc>
      </w:tr>
      <w:tr w:rsidR="00E96663" w:rsidRPr="006146DA" w:rsidTr="007B1170">
        <w:trPr>
          <w:trHeight w:val="188"/>
        </w:trPr>
        <w:tc>
          <w:tcPr>
            <w:tcW w:w="821" w:type="dxa"/>
          </w:tcPr>
          <w:p w:rsidR="0058450F" w:rsidRPr="006146DA" w:rsidRDefault="0058450F" w:rsidP="000D44E2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ՀՀ տարածքային կառավարման և ենթակառուցվածքների նախարարության 2020-0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>2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>17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</w:t>
            </w:r>
            <w:r w:rsidRPr="006146DA">
              <w:rPr>
                <w:rFonts w:ascii="GHEA Grapalat" w:hAnsi="GHEA Grapalat" w:cs="Sylfaen"/>
                <w:color w:val="000000"/>
                <w:shd w:val="clear" w:color="auto" w:fill="FFFFFF"/>
              </w:rPr>
              <w:t>ՍՊ</w:t>
            </w:r>
            <w:r w:rsidRPr="006146DA">
              <w:rPr>
                <w:rFonts w:ascii="GHEA Grapalat" w:hAnsi="GHEA Grapalat" w:cs="Verdana"/>
                <w:color w:val="000000"/>
                <w:shd w:val="clear" w:color="auto" w:fill="FFFFFF"/>
                <w:lang w:val="en-US"/>
              </w:rPr>
              <w:t>/21.1/3940-202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lastRenderedPageBreak/>
              <w:t>գրություն</w:t>
            </w: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color w:val="000000"/>
                <w:lang w:val="hy-AM" w:eastAsia="hy-AM" w:bidi="hy-AM"/>
              </w:rPr>
            </w:pPr>
            <w:r w:rsidRPr="006146DA">
              <w:rPr>
                <w:rFonts w:ascii="GHEA Grapalat" w:hAnsi="GHEA Grapalat"/>
                <w:lang w:val="hy-AM"/>
              </w:rPr>
              <w:lastRenderedPageBreak/>
              <w:t xml:space="preserve">Առաջարկվել է օրենքի վերնագիրը շարադրել հետևյալ բովանդակությամբ՝ «Հայաստանի Հանրապետության օրենքը Հայաստանի </w:t>
            </w:r>
            <w:r w:rsidRPr="006146DA">
              <w:rPr>
                <w:rFonts w:ascii="GHEA Grapalat" w:hAnsi="GHEA Grapalat"/>
                <w:lang w:val="hy-AM"/>
              </w:rPr>
              <w:lastRenderedPageBreak/>
              <w:t>Հանրապետության փաստաթղթերը ապոստիլով վավերացնելու մասին»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</w:tc>
        <w:tc>
          <w:tcPr>
            <w:tcW w:w="4173" w:type="dxa"/>
          </w:tcPr>
          <w:p w:rsidR="0058450F" w:rsidRPr="006146DA" w:rsidRDefault="0058450F" w:rsidP="000D44E2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>«</w:t>
            </w:r>
            <w:r w:rsidRPr="006146DA">
              <w:rPr>
                <w:rFonts w:ascii="GHEA Grapalat" w:hAnsi="GHEA Grapalat" w:cs="Sylfaen"/>
                <w:lang w:val="hy-AM"/>
              </w:rPr>
              <w:t>Օտարերկրյա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>պաշտոնական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>փաստաթղթերի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>օրինականացման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>պահանջը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>չեղյալ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>հայտարարելու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>մասին</w:t>
            </w:r>
            <w:r w:rsidRPr="006146DA">
              <w:rPr>
                <w:rFonts w:ascii="GHEA Grapalat" w:hAnsi="GHEA Grapalat" w:cs="Arial"/>
                <w:lang w:val="hy-AM"/>
              </w:rPr>
              <w:t xml:space="preserve">» 1961 </w:t>
            </w:r>
            <w:r w:rsidRPr="006146DA">
              <w:rPr>
                <w:rFonts w:ascii="GHEA Grapalat" w:hAnsi="GHEA Grapalat" w:cs="Sylfaen"/>
                <w:lang w:val="hy-AM"/>
              </w:rPr>
              <w:t>թվականի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>հոկտեմբերի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5-</w:t>
            </w:r>
            <w:r w:rsidRPr="006146DA">
              <w:rPr>
                <w:rFonts w:ascii="GHEA Grapalat" w:hAnsi="GHEA Grapalat" w:cs="Sylfaen"/>
                <w:lang w:val="hy-AM"/>
              </w:rPr>
              <w:t>ի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>Հաագայի</w:t>
            </w:r>
            <w:r w:rsidRPr="006146DA">
              <w:rPr>
                <w:rFonts w:ascii="GHEA Grapalat" w:hAnsi="GHEA Grapalat" w:cs="Arial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lang w:val="hy-AM"/>
              </w:rPr>
              <w:t xml:space="preserve">կոնվենցիայի 1-ին հոդվածով </w:t>
            </w:r>
            <w:r w:rsidRPr="006146DA">
              <w:rPr>
                <w:rFonts w:ascii="GHEA Grapalat" w:hAnsi="GHEA Grapalat" w:cs="Sylfaen"/>
                <w:lang w:val="hy-AM"/>
              </w:rPr>
              <w:lastRenderedPageBreak/>
              <w:t>հստակ սահմանված է «պետության պաշտոնական փաստաթղթերի տեսակները: «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Սույն Կոնվենցիայի նպատակների համար պաշտոնական փաստաթղթեր են համարվում՝</w:t>
            </w:r>
          </w:p>
          <w:p w:rsidR="0058450F" w:rsidRPr="006146DA" w:rsidRDefault="0058450F" w:rsidP="000D44E2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ա) պետության դատարանների կամ տրիբունալների կամ դրանց հետ կապված պաշտոնատար անձանց, ներառյալ դատախազի, դատարանի քարտուղարի կամ դատական կատարածուի կողմից ընդունված փաստաթղթերը,</w:t>
            </w:r>
          </w:p>
          <w:p w:rsidR="0058450F" w:rsidRPr="006146DA" w:rsidRDefault="0058450F" w:rsidP="00573C9F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բ) վարչական փաստաթղթերը,</w:t>
            </w:r>
          </w:p>
          <w:p w:rsidR="0058450F" w:rsidRPr="006146DA" w:rsidRDefault="0058450F" w:rsidP="00573C9F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գ) նոտարական փաստաթղթերը,</w:t>
            </w:r>
          </w:p>
          <w:p w:rsidR="0058450F" w:rsidRPr="006146DA" w:rsidRDefault="0058450F" w:rsidP="000D44E2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դ) մասնավոր կարգավիճակով գործող անձանց կողմից ստորագրված փաստաթղթերի վրա կատարված պաշտոնական հավաստագրերը, ինչպիսին են փաստաթղթի գրանցումը կամ որոշակի ամսաթվին դրա գոյության փաստն արձանագրող պաշտոնական հավաստագրերը, ինչպես նաև ստորագրությունների պաշտոնական և նոտարական հաստատումները:</w:t>
            </w:r>
          </w:p>
          <w:p w:rsidR="0058450F" w:rsidRPr="006146DA" w:rsidRDefault="0058450F" w:rsidP="000D44E2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Այնուամենայնիվ, սույն Կոնվենցիան չի կիրառվում՝</w:t>
            </w:r>
          </w:p>
          <w:p w:rsidR="0058450F" w:rsidRPr="006146DA" w:rsidRDefault="0058450F" w:rsidP="000D44E2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lastRenderedPageBreak/>
              <w:t>ա) դիվանագիտական կամ հյուպատոսական գործակալների կողմից կատարված փաստաթղթերի նկատմամբ,</w:t>
            </w:r>
          </w:p>
          <w:p w:rsidR="0058450F" w:rsidRPr="006146DA" w:rsidRDefault="0058450F" w:rsidP="000D44E2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բ) առևտրային կամ մաքսային գործունեության հետ ուղղակիորեն կապված վարչական փաստաթղթերի նկատմամբ:»</w:t>
            </w:r>
          </w:p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Այն բոլոր փաստաթղթերը, որոնք կարող են վավերացվել ապոստիլով կրում են «Պաշտոնական փաստաթուղթ անունը, որի ստորագրողի ստորագրության և համապատասխան մարմնի կնիքի ձևանմուշները պետք է լինեն փաստաթուղթը ապոստիլով վավերացնող մարմնում:</w:t>
            </w:r>
          </w:p>
        </w:tc>
      </w:tr>
      <w:tr w:rsidR="00E96663" w:rsidRPr="006146DA" w:rsidTr="007B1170">
        <w:trPr>
          <w:trHeight w:val="1865"/>
        </w:trPr>
        <w:tc>
          <w:tcPr>
            <w:tcW w:w="821" w:type="dxa"/>
          </w:tcPr>
          <w:p w:rsidR="0058450F" w:rsidRPr="000D44E2" w:rsidRDefault="0058450F" w:rsidP="000D44E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կրթության, գիտության, մշակույթի և սպորտի  նախարարության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2020-07-01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01/11-4/1544-2020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գրություն</w:t>
            </w: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573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 w:eastAsia="hy-AM" w:bidi="hy-AM"/>
              </w:rPr>
              <w:t>Առաջարկություններ և դիտողություններ չկան: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173" w:type="dxa"/>
          </w:tcPr>
          <w:p w:rsidR="0058450F" w:rsidRPr="006146DA" w:rsidRDefault="0058450F" w:rsidP="00573C9F">
            <w:pPr>
              <w:pStyle w:val="NormalWeb"/>
              <w:shd w:val="clear" w:color="auto" w:fill="FFFFFF"/>
              <w:spacing w:before="0" w:beforeAutospacing="0" w:after="0" w:afterAutospacing="0"/>
              <w:ind w:firstLine="313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:rsidR="0058450F" w:rsidRPr="006146DA" w:rsidRDefault="0058450F" w:rsidP="00573C9F">
            <w:pPr>
              <w:rPr>
                <w:rFonts w:ascii="GHEA Grapalat" w:hAnsi="GHEA Grapalat"/>
                <w:lang w:val="hy-AM"/>
              </w:rPr>
            </w:pPr>
          </w:p>
        </w:tc>
      </w:tr>
      <w:tr w:rsidR="00E96663" w:rsidRPr="006146DA" w:rsidTr="007B1170">
        <w:trPr>
          <w:trHeight w:val="2420"/>
        </w:trPr>
        <w:tc>
          <w:tcPr>
            <w:tcW w:w="821" w:type="dxa"/>
          </w:tcPr>
          <w:p w:rsidR="0058450F" w:rsidRPr="006146DA" w:rsidRDefault="0058450F" w:rsidP="00573C9F">
            <w:pPr>
              <w:pStyle w:val="ListParagraph"/>
              <w:numPr>
                <w:ilvl w:val="0"/>
                <w:numId w:val="2"/>
              </w:numPr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արտաքին գործերի նախարարության 2020-07-02 թիվ 1111/14209-20 գրություն </w:t>
            </w: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 xml:space="preserve">1. Փաստաթղթերի ապոստիլով վավերացնելու գործընթացի իրականացումը մեկ պետական մարմնի կողմից գտնում են ոչ հիմնավորված՝ հաշվի առնելով ծառայությունների մատուցման ապակենտրոնացմանն ուղղված միջազգային փորձը և ծառայության մատուցումը դյուրին դարձնելու մոտեցումը: Ըստ այդմ առաջարկվում է նախագծում, որպես ապոստիլով վավերացնելու գործընթաց իրականացնող մարմին ներառել դիվանագիտական ծառայության մարմիններին, որով նկատի է ունեցվում Արտաքին գործերի նախարարությունը և օտարերկրյա պետությունում ՀՀ դիվանագիտական ներկայացուցչություններն ու հյուպատոսական հիմնարկները: </w:t>
            </w:r>
          </w:p>
          <w:p w:rsidR="0058450F" w:rsidRPr="006146DA" w:rsidRDefault="0058450F" w:rsidP="000D44E2">
            <w:pPr>
              <w:jc w:val="both"/>
              <w:rPr>
                <w:rFonts w:ascii="GHEA Grapalat" w:hAnsi="GHEA Grapalat"/>
                <w:color w:val="000000"/>
                <w:lang w:val="hy-AM" w:eastAsia="hy-AM" w:bidi="hy-AM"/>
              </w:rPr>
            </w:pPr>
            <w:r w:rsidRPr="006146DA">
              <w:rPr>
                <w:rFonts w:ascii="GHEA Grapalat" w:hAnsi="GHEA Grapalat"/>
                <w:color w:val="000000"/>
                <w:lang w:val="hy-AM" w:eastAsia="hy-AM" w:bidi="hy-AM"/>
              </w:rPr>
              <w:t xml:space="preserve">Մասնավորապես առաջարկվում է նախագծի 3-րդ հոդվածի 3-րդ մասում </w:t>
            </w:r>
            <w:r w:rsidRPr="006146DA">
              <w:rPr>
                <w:rFonts w:ascii="GHEA Grapalat" w:hAnsi="GHEA Grapalat"/>
                <w:color w:val="000000"/>
                <w:lang w:val="hy-AM" w:eastAsia="hy-AM" w:bidi="hy-AM"/>
              </w:rPr>
              <w:lastRenderedPageBreak/>
              <w:t>«նախարարության» բառից հետո լրացնել «և ՀՀ դիվանագիտական ծառայության մարմինների (այսուհետ՝ Դիվանագիտական ծառայության մարմիններ)» բառերով:</w:t>
            </w:r>
          </w:p>
        </w:tc>
        <w:tc>
          <w:tcPr>
            <w:tcW w:w="2270" w:type="dxa"/>
          </w:tcPr>
          <w:p w:rsidR="0058450F" w:rsidRPr="006146DA" w:rsidRDefault="00183FED" w:rsidP="00573C9F">
            <w:pPr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</w:tc>
        <w:tc>
          <w:tcPr>
            <w:tcW w:w="4173" w:type="dxa"/>
          </w:tcPr>
          <w:p w:rsidR="00683BE0" w:rsidRPr="006146DA" w:rsidRDefault="00683BE0" w:rsidP="00683BE0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Նախագծով առաջարկվում է առանձնացնել փաստաթղթերի միջազգային վավերացման երկու տարբեր եղանակներից բխող գործառույթ՝ ապոստիլ և հյուպատոսական վավերացում, իրականացնող մարմիններ՝ ապոստիլը վերապահելով Արդարադատության նախարարությանը, իսկ հյուպատոսական վավերացումը՝ Արտաքին գործերի նախարարությանը, որպես դիվանագիտական ծառայության մարմինների անմիջական գործառույթ:</w:t>
            </w:r>
          </w:p>
          <w:p w:rsidR="00683BE0" w:rsidRPr="006146DA" w:rsidRDefault="00683BE0" w:rsidP="00683BE0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 xml:space="preserve"> Ապոստիլի գործառույթը մեկ մարմնին վերապահելով ապահովվելու է նաև  Հայաստանի Հանրապետությունում պաշտոնական փաստաթղթերի ապոստիլով վավերացնելու գործընթացի միասնականության սկզբունքը, ապոստիլի միասնական ձևանմուշի կիրառությունը:</w:t>
            </w:r>
          </w:p>
          <w:p w:rsidR="0058450F" w:rsidRPr="006146DA" w:rsidRDefault="0058450F" w:rsidP="00573C9F">
            <w:pPr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E96663" w:rsidRPr="006146DA" w:rsidTr="007B1170">
        <w:trPr>
          <w:trHeight w:val="363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 xml:space="preserve">2. Հաշվի առնելով 1-ին կետում նշված կարծիքը՝ առաջարկվում է նախագծի 3-րդ հոդվածի 4-րդ մասից հետո լրացնել ««Դիվանագիտական ծառայության մարմինների կողմից պաշտոնական փաստաթղթերը ապոստիլով վավերացնելու համար դիմում ներկայացնելու, դիմումի ուսումնասիրության կարգը և ժամկետները, ապոստիլի ձևանմուշը, տեսակները, վավերապայմանները, «Էլեկտրոնային ապոստիլ» միասնական էլեկտրոնային կառավարման համակարգից օգտվելու կարգը, ինչպես նաև դիվանագիտական ծառայության մարմինների </w:t>
            </w:r>
            <w:r w:rsidRPr="006146DA">
              <w:rPr>
                <w:rFonts w:ascii="GHEA Grapalat" w:hAnsi="GHEA Grapalat"/>
                <w:lang w:val="hy-AM"/>
              </w:rPr>
              <w:lastRenderedPageBreak/>
              <w:t>կողմից ապոստիլով վավերացվող պաշտոնական փաստաթղթերի ցանկը սահմանում է արտաքին գործերի նախարարը:»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4173" w:type="dxa"/>
          </w:tcPr>
          <w:p w:rsidR="0058450F" w:rsidRPr="006146DA" w:rsidRDefault="0058450F" w:rsidP="00573C9F">
            <w:pPr>
              <w:rPr>
                <w:rFonts w:ascii="GHEA Grapalat" w:hAnsi="GHEA Grapalat"/>
                <w:color w:val="000000"/>
                <w:lang w:val="en-US"/>
              </w:rPr>
            </w:pPr>
          </w:p>
          <w:p w:rsidR="0058450F" w:rsidRPr="00BD48A4" w:rsidRDefault="00BD48A4" w:rsidP="00573C9F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Տես՝ 1-ին դիտողության հիմնավորումները:</w:t>
            </w:r>
          </w:p>
        </w:tc>
      </w:tr>
      <w:tr w:rsidR="00E96663" w:rsidRPr="006146DA" w:rsidTr="007B1170">
        <w:trPr>
          <w:trHeight w:val="2577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>3. Նախագծի 3-րդ հոդվածի 4-րդ մասում «ինչպես նաև» բառերից հետո լրացնել «Արդարադատության նախարարության կողմից» բառերով։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173" w:type="dxa"/>
          </w:tcPr>
          <w:p w:rsidR="0058450F" w:rsidRPr="006146DA" w:rsidRDefault="00BD48A4" w:rsidP="00573C9F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Տես՝ 1-ին դիտողության հիմնավորումները:</w:t>
            </w:r>
          </w:p>
        </w:tc>
      </w:tr>
      <w:tr w:rsidR="00E96663" w:rsidRPr="006146DA" w:rsidTr="007B1170">
        <w:trPr>
          <w:trHeight w:val="650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>4. Նախագծի 5-րդ հոդվածի 1-ին մասի 6-րդ կետում «փաստաթուղթը հաստատված» բառերը փոխարինել «փաստաթղթի վրա դրված» բառերով: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  <w:r w:rsidRPr="006146DA">
              <w:rPr>
                <w:rFonts w:ascii="GHEA Grapalat" w:hAnsi="GHEA Grapalat"/>
                <w:lang w:val="en-US"/>
              </w:rPr>
              <w:t>Ընդունվել է մասնակի</w:t>
            </w:r>
          </w:p>
        </w:tc>
        <w:tc>
          <w:tcPr>
            <w:tcW w:w="4173" w:type="dxa"/>
          </w:tcPr>
          <w:p w:rsidR="0058450F" w:rsidRPr="006146DA" w:rsidRDefault="00683BE0" w:rsidP="00D3768E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/>
              </w:rPr>
              <w:t>Նախագծի 5-րդ հոդվա</w:t>
            </w:r>
            <w:r w:rsidR="00D3768E" w:rsidRPr="006146DA">
              <w:rPr>
                <w:rFonts w:ascii="GHEA Grapalat" w:hAnsi="GHEA Grapalat"/>
                <w:color w:val="000000"/>
                <w:lang w:val="hy-AM"/>
              </w:rPr>
              <w:t>ծ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 xml:space="preserve">ի </w:t>
            </w:r>
            <w:r w:rsidR="00D3768E" w:rsidRPr="006146DA">
              <w:rPr>
                <w:rFonts w:ascii="GHEA Grapalat" w:hAnsi="GHEA Grapalat"/>
                <w:color w:val="000000"/>
                <w:lang w:val="hy-AM"/>
              </w:rPr>
              <w:t xml:space="preserve">1-ին մասի 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>6-րդ կետ</w:t>
            </w:r>
            <w:r w:rsidR="00D3768E" w:rsidRPr="006146DA">
              <w:rPr>
                <w:rFonts w:ascii="GHEA Grapalat" w:hAnsi="GHEA Grapalat"/>
                <w:color w:val="000000"/>
                <w:lang w:val="hy-AM"/>
              </w:rPr>
              <w:t xml:space="preserve">ը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շարադրվել է հետևյալ խմբագրությամբ.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D3768E" w:rsidRPr="006146DA">
              <w:rPr>
                <w:rFonts w:ascii="GHEA Grapalat" w:hAnsi="GHEA Grapalat"/>
                <w:color w:val="000000"/>
                <w:lang w:val="hy-AM"/>
              </w:rPr>
              <w:t>6) անընթեռնելի են փաստաթուղթը ստորագրող անձի պաշտոնեական դիրքի մասին տվյալները, վերջինիս ստորագրությունը, փաստաթուղթը հաստատող կնիքը կամ դրոշմակնիքը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D3768E" w:rsidRPr="006146DA"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D3768E" w:rsidRPr="006146DA">
              <w:rPr>
                <w:rFonts w:ascii="GHEA Grapalat" w:hAnsi="GHEA Grapalat"/>
                <w:color w:val="000000"/>
                <w:lang w:val="hy-AM"/>
              </w:rPr>
              <w:t>հաշվի առնելով այն հանգամանքը,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 xml:space="preserve"> որ փ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>աստաթղթ</w:t>
            </w:r>
            <w:r w:rsidR="00D3768E" w:rsidRPr="006146DA">
              <w:rPr>
                <w:rFonts w:ascii="GHEA Grapalat" w:hAnsi="GHEA Grapalat"/>
                <w:color w:val="000000"/>
                <w:lang w:val="hy-AM"/>
              </w:rPr>
              <w:t>եր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>ի վրա կարող են դրված լինել այլ դրոշմակնիքներ կամ կնիքներ, որոնք չեն հաստ</w:t>
            </w:r>
            <w:r w:rsidR="00D3768E" w:rsidRPr="006146DA">
              <w:rPr>
                <w:rFonts w:ascii="GHEA Grapalat" w:hAnsi="GHEA Grapalat"/>
                <w:color w:val="000000"/>
                <w:lang w:val="hy-AM"/>
              </w:rPr>
              <w:t>ատ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>ում նշված փաստաթուղթը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>օրինակ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՝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 xml:space="preserve"> ծննդյան վկայականի վրա անձնագրային բաժանմունքների կողմից դրված՝ 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lastRenderedPageBreak/>
              <w:t>անձի անձնագրավորումը, հաշվառումը փաստող կնիքները կամ դրոշմակնիքները</w:t>
            </w:r>
            <w:r w:rsidR="00D3768E" w:rsidRPr="006146DA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D3768E" w:rsidRPr="006146DA">
              <w:rPr>
                <w:rFonts w:ascii="GHEA Grapalat" w:hAnsi="GHEA Grapalat"/>
                <w:lang w:val="hy-AM"/>
              </w:rPr>
              <w:t>ինչը վավերացումը</w:t>
            </w:r>
            <w:r w:rsidR="0058450F" w:rsidRPr="006146DA">
              <w:rPr>
                <w:rFonts w:ascii="GHEA Grapalat" w:hAnsi="GHEA Grapalat"/>
                <w:lang w:val="hy-AM"/>
              </w:rPr>
              <w:t xml:space="preserve"> մերժ</w:t>
            </w:r>
            <w:r w:rsidR="00D3768E" w:rsidRPr="006146DA">
              <w:rPr>
                <w:rFonts w:ascii="GHEA Grapalat" w:hAnsi="GHEA Grapalat"/>
                <w:lang w:val="hy-AM"/>
              </w:rPr>
              <w:t xml:space="preserve">ելու </w:t>
            </w:r>
            <w:r w:rsidR="0058450F" w:rsidRPr="006146DA">
              <w:rPr>
                <w:rFonts w:ascii="GHEA Grapalat" w:hAnsi="GHEA Grapalat"/>
                <w:lang w:val="hy-AM"/>
              </w:rPr>
              <w:t>հիմք չի կարող հանդիսանալ: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E96663" w:rsidRPr="006146DA" w:rsidTr="007B1170">
        <w:trPr>
          <w:trHeight w:val="814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>5. Նախագծի 5-րդ հոդվածի 1-ին մասի 8-րդ կետում «փաստաթղթերը և» բառերից հետո լրացնել «պետական տուրքի» բառերով:</w:t>
            </w:r>
          </w:p>
        </w:tc>
        <w:tc>
          <w:tcPr>
            <w:tcW w:w="2270" w:type="dxa"/>
          </w:tcPr>
          <w:p w:rsidR="0058450F" w:rsidRPr="006146DA" w:rsidRDefault="0058450F" w:rsidP="00DC0062">
            <w:pPr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 xml:space="preserve">Ընդունվել է </w:t>
            </w:r>
          </w:p>
        </w:tc>
        <w:tc>
          <w:tcPr>
            <w:tcW w:w="4173" w:type="dxa"/>
          </w:tcPr>
          <w:p w:rsidR="0058450F" w:rsidRPr="006146DA" w:rsidRDefault="00DC0062" w:rsidP="00BD48A4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 xml:space="preserve">Նախագծի 5-րդ հոդվածի 1-ին մասի </w:t>
            </w:r>
            <w:r>
              <w:rPr>
                <w:rFonts w:ascii="GHEA Grapalat" w:hAnsi="GHEA Grapalat"/>
                <w:lang w:val="hy-AM"/>
              </w:rPr>
              <w:t>7</w:t>
            </w:r>
            <w:r w:rsidRPr="006146DA">
              <w:rPr>
                <w:rFonts w:ascii="GHEA Grapalat" w:hAnsi="GHEA Grapalat"/>
                <w:lang w:val="hy-AM"/>
              </w:rPr>
              <w:t xml:space="preserve">-րդ կետում </w:t>
            </w:r>
            <w:r>
              <w:rPr>
                <w:rFonts w:ascii="GHEA Grapalat" w:hAnsi="GHEA Grapalat"/>
                <w:color w:val="000000"/>
                <w:lang w:val="hy-AM"/>
              </w:rPr>
              <w:t>մ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>երժման հիմք</w:t>
            </w:r>
            <w:r>
              <w:rPr>
                <w:rFonts w:ascii="GHEA Grapalat" w:hAnsi="GHEA Grapalat"/>
                <w:color w:val="000000"/>
                <w:lang w:val="hy-AM"/>
              </w:rPr>
              <w:t>եր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 xml:space="preserve">ը հստակեցնելու համար </w:t>
            </w:r>
            <w:r>
              <w:rPr>
                <w:rFonts w:ascii="GHEA Grapalat" w:hAnsi="GHEA Grapalat"/>
                <w:color w:val="000000"/>
                <w:lang w:val="hy-AM"/>
              </w:rPr>
              <w:t>տարանջատվել են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 xml:space="preserve"> պետական տուրքի և </w:t>
            </w:r>
            <w:r w:rsidR="00BD48A4">
              <w:rPr>
                <w:rFonts w:ascii="GHEA Grapalat" w:hAnsi="GHEA Grapalat"/>
                <w:color w:val="000000"/>
                <w:lang w:val="hy-AM"/>
              </w:rPr>
              <w:t xml:space="preserve">սահմանված ժամկետից շուտ ապոստիլով վավերացնելու համար 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>մատուցվող ծառայության դիմաց վճարման անդորրագրեր</w:t>
            </w:r>
            <w:r w:rsidR="00BD48A4">
              <w:rPr>
                <w:rFonts w:ascii="GHEA Grapalat" w:hAnsi="GHEA Grapalat"/>
                <w:color w:val="000000"/>
                <w:lang w:val="hy-AM"/>
              </w:rPr>
              <w:t>ի վերաբերյալ դրույթները</w:t>
            </w:r>
            <w:r w:rsidR="0058450F" w:rsidRPr="006146DA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E96663" w:rsidRPr="00DC0062" w:rsidTr="000D44E2">
        <w:trPr>
          <w:trHeight w:val="203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>6. Նախագծի 6-րդ հոդվածի 1-ին մասում «պաշտոնատար անձինք» բառերից հետո լրացնել ««Էլեկտրոնային ապոստիլ» միասնական էլեկտրոնային կառավարման համակարգի միասնական շտեմարանում ներառելու նպատակով» բառերը, իսկ «տրամադրվում» բառը փոխարինել «ներկայացվում» բառով։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  <w:r w:rsidRPr="006146DA">
              <w:rPr>
                <w:rFonts w:ascii="GHEA Grapalat" w:hAnsi="GHEA Grapalat"/>
                <w:lang w:val="en-US"/>
              </w:rPr>
              <w:t>Ընդունվել է</w:t>
            </w:r>
          </w:p>
        </w:tc>
        <w:tc>
          <w:tcPr>
            <w:tcW w:w="4173" w:type="dxa"/>
          </w:tcPr>
          <w:p w:rsidR="0058450F" w:rsidRPr="00DC0062" w:rsidRDefault="00DC0062" w:rsidP="000D44E2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 xml:space="preserve">Նախագծի 6-րդ հոդվածի </w:t>
            </w:r>
            <w:r>
              <w:rPr>
                <w:rFonts w:ascii="GHEA Grapalat" w:hAnsi="GHEA Grapalat"/>
                <w:lang w:val="hy-AM"/>
              </w:rPr>
              <w:t xml:space="preserve">1-ին մասը </w:t>
            </w:r>
            <w:r>
              <w:rPr>
                <w:rFonts w:ascii="GHEA Grapalat" w:hAnsi="GHEA Grapalat"/>
                <w:color w:val="000000"/>
                <w:lang w:val="hy-AM"/>
              </w:rPr>
              <w:t>շարադրվել է նոր խմբագրությամբ:</w:t>
            </w:r>
          </w:p>
        </w:tc>
      </w:tr>
      <w:tr w:rsidR="00E96663" w:rsidRPr="00DC0062" w:rsidTr="007B1170">
        <w:trPr>
          <w:trHeight w:val="3218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73" w:type="dxa"/>
          </w:tcPr>
          <w:p w:rsidR="0058450F" w:rsidRPr="006146DA" w:rsidRDefault="00DC0062" w:rsidP="000D44E2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</w:t>
            </w:r>
            <w:r w:rsidR="0058450F" w:rsidRPr="006146DA">
              <w:rPr>
                <w:rFonts w:ascii="GHEA Grapalat" w:hAnsi="GHEA Grapalat"/>
                <w:lang w:val="hy-AM"/>
              </w:rPr>
              <w:t>. Նախագծի 6-րդ հոդվածի 2-րդ մասում «դրոշմակնիքի» բառից հետո լրացնել «նմուշները Արդարադատության նախարարություն ներկայացնելու» բառերը։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  <w:r w:rsidRPr="006146DA">
              <w:rPr>
                <w:rFonts w:ascii="GHEA Grapalat" w:hAnsi="GHEA Grapalat"/>
                <w:lang w:val="en-US"/>
              </w:rPr>
              <w:t>Ընդունվել է մասնակի</w:t>
            </w:r>
          </w:p>
        </w:tc>
        <w:tc>
          <w:tcPr>
            <w:tcW w:w="4173" w:type="dxa"/>
          </w:tcPr>
          <w:p w:rsidR="00DC0062" w:rsidRDefault="0058450F" w:rsidP="000D44E2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 xml:space="preserve">Նախագծի 6-րդ հոդվածի 2-րդ 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 xml:space="preserve"> մաս</w:t>
            </w:r>
            <w:r w:rsidR="00DC0062">
              <w:rPr>
                <w:rFonts w:ascii="GHEA Grapalat" w:hAnsi="GHEA Grapalat"/>
                <w:color w:val="000000"/>
                <w:lang w:val="hy-AM"/>
              </w:rPr>
              <w:t>ը շարադրվել է հետևյալ խմբագրությամբ.</w:t>
            </w:r>
          </w:p>
          <w:p w:rsidR="0058450F" w:rsidRPr="00DC0062" w:rsidRDefault="00DC0062" w:rsidP="000D44E2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«2. </w:t>
            </w:r>
            <w:r w:rsidRPr="00DC0062">
              <w:rPr>
                <w:rFonts w:ascii="GHEA Grapalat" w:hAnsi="GHEA Grapalat" w:cs="Sylfaen"/>
                <w:lang w:val="hy-AM"/>
              </w:rPr>
              <w:t xml:space="preserve">Արդարադատության նախարարությանը պաշտոնական փաստաթղթի ձևանմուշի, այն կազմող անձի, վերջինիս պաշտոնեական դիրքի, պաշտոնավարման ժամանակահատվածի վերաբերյալ տեղեկությունների, նրա ստորագրության և պաշտոնական փաստաթուղթը հաստատվող կնիքի, դրոշմակնիքի </w:t>
            </w:r>
            <w:r w:rsidRPr="00DC0062">
              <w:rPr>
                <w:rFonts w:ascii="GHEA Grapalat" w:hAnsi="GHEA Grapalat" w:cs="Sylfaen"/>
                <w:b/>
                <w:i/>
                <w:lang w:val="hy-AM"/>
              </w:rPr>
              <w:t>նմուշների</w:t>
            </w:r>
            <w:r w:rsidRPr="00DC0062">
              <w:rPr>
                <w:rFonts w:ascii="GHEA Grapalat" w:hAnsi="GHEA Grapalat" w:cs="Sylfaen"/>
                <w:lang w:val="hy-AM"/>
              </w:rPr>
              <w:t xml:space="preserve"> տրամադրման, պահպանման պայմանների և ժամկետների կարգը սահմանում է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 w:rsidRPr="00DC0062">
              <w:rPr>
                <w:rFonts w:ascii="GHEA Grapalat" w:hAnsi="GHEA Grapalat" w:cs="Sylfaen"/>
                <w:lang w:val="hy-AM"/>
              </w:rPr>
              <w:t xml:space="preserve"> կառավարությունը</w:t>
            </w:r>
            <w:r>
              <w:rPr>
                <w:rFonts w:ascii="GHEA Grapalat" w:hAnsi="GHEA Grapalat" w:cs="Sylfaen"/>
                <w:lang w:val="hy-AM"/>
              </w:rPr>
              <w:t>»:</w:t>
            </w:r>
          </w:p>
        </w:tc>
      </w:tr>
      <w:tr w:rsidR="00E96663" w:rsidRPr="006146DA" w:rsidTr="007B1170">
        <w:trPr>
          <w:trHeight w:val="313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73" w:type="dxa"/>
          </w:tcPr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 xml:space="preserve">9.  Նախագծի առարկան ենթակա է կարգավորման արդարադատության նախարարի և արտաքին գործերի նախարարի համատեղ հրամանով և օրենսդրական նախաձեռնության անհրաժեշտությունը բացակայում է՝ հիմք ընդունելով ան փաստը, որ </w:t>
            </w:r>
            <w:r w:rsidRPr="006146DA">
              <w:rPr>
                <w:rFonts w:ascii="GHEA Grapalat" w:hAnsi="GHEA Grapalat"/>
                <w:lang w:val="hy-AM"/>
              </w:rPr>
              <w:lastRenderedPageBreak/>
              <w:t>Հաագայի 05.10.1961թ. կոնվենցիան, հանդիսանալով ՀՀ իրավական համակարգի բաղկացուցիչ մաս,</w:t>
            </w:r>
          </w:p>
          <w:p w:rsidR="0058450F" w:rsidRPr="006146DA" w:rsidRDefault="0058450F" w:rsidP="000D44E2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>ենթակա է անմիջական կատարման և առկա են ապոստիլի գործընթացը կազմակերպվող մարմիններ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en-US"/>
              </w:rPr>
              <w:lastRenderedPageBreak/>
              <w:t>Չի ընդունվել</w:t>
            </w:r>
          </w:p>
        </w:tc>
        <w:tc>
          <w:tcPr>
            <w:tcW w:w="4173" w:type="dxa"/>
          </w:tcPr>
          <w:p w:rsidR="0058450F" w:rsidRPr="006146DA" w:rsidRDefault="00596CDD" w:rsidP="00596CD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="0058450F" w:rsidRPr="006146DA">
              <w:rPr>
                <w:rFonts w:ascii="GHEA Grapalat" w:hAnsi="GHEA Grapalat"/>
                <w:lang w:val="hy-AM"/>
              </w:rPr>
              <w:t xml:space="preserve">ընդունմամբ ապահովվում է </w:t>
            </w:r>
            <w:r>
              <w:rPr>
                <w:rFonts w:ascii="GHEA Grapalat" w:hAnsi="GHEA Grapalat"/>
                <w:lang w:val="hy-AM"/>
              </w:rPr>
              <w:t xml:space="preserve">ապոստիլի </w:t>
            </w:r>
            <w:r w:rsidR="0058450F" w:rsidRPr="006146DA">
              <w:rPr>
                <w:rFonts w:ascii="GHEA Grapalat" w:hAnsi="GHEA Grapalat"/>
                <w:lang w:val="hy-AM"/>
              </w:rPr>
              <w:t xml:space="preserve">գործընթացի </w:t>
            </w:r>
            <w:r>
              <w:rPr>
                <w:rFonts w:ascii="GHEA Grapalat" w:hAnsi="GHEA Grapalat"/>
                <w:lang w:val="hy-AM"/>
              </w:rPr>
              <w:t xml:space="preserve">իրականացման </w:t>
            </w:r>
            <w:r w:rsidR="0058450F" w:rsidRPr="006146DA">
              <w:rPr>
                <w:rFonts w:ascii="GHEA Grapalat" w:hAnsi="GHEA Grapalat"/>
                <w:lang w:val="hy-AM"/>
              </w:rPr>
              <w:t>համար պա</w:t>
            </w:r>
            <w:r>
              <w:rPr>
                <w:rFonts w:ascii="GHEA Grapalat" w:hAnsi="GHEA Grapalat"/>
                <w:lang w:val="hy-AM"/>
              </w:rPr>
              <w:t xml:space="preserve">տասխանատու գերատեսչության </w:t>
            </w:r>
            <w:r w:rsidR="0058450F" w:rsidRPr="006146DA">
              <w:rPr>
                <w:rFonts w:ascii="GHEA Grapalat" w:hAnsi="GHEA Grapalat"/>
                <w:lang w:val="hy-AM"/>
              </w:rPr>
              <w:t xml:space="preserve">իրավասությունը՝ հիմք ընդունելով Սահմանադրության 6-րդ հոդվածի պահանջները: </w:t>
            </w:r>
            <w:r>
              <w:rPr>
                <w:rFonts w:ascii="GHEA Grapalat" w:hAnsi="GHEA Grapalat"/>
                <w:lang w:val="hy-AM"/>
              </w:rPr>
              <w:t xml:space="preserve">Բացի այդ, 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պոստիլի գործառույթը մեկ մարմնին վերապահելով ապահովվ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ում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 xml:space="preserve"> է նաև  Հայաստանի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lastRenderedPageBreak/>
              <w:t>Հանրապետությունում պաշտոնական փաստաթղթերի ապոստիլով վավերացնելու գործընթացի միասնականության սկզբունքը, ապոստիլի միասնական ձևանմուշի կիրառությունը</w:t>
            </w:r>
            <w:r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E96663" w:rsidRPr="006146DA" w:rsidTr="007B1170">
        <w:trPr>
          <w:trHeight w:val="1064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en-US"/>
              </w:rPr>
            </w:pPr>
            <w:r w:rsidRPr="006146DA">
              <w:rPr>
                <w:rFonts w:ascii="GHEA Grapalat" w:hAnsi="GHEA Grapalat"/>
                <w:lang w:val="en-US"/>
              </w:rPr>
              <w:lastRenderedPageBreak/>
              <w:t>7</w:t>
            </w: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Ոստիկանության 09.07.2020թ. թիվ 1/21/27871-20 գրություն</w:t>
            </w:r>
          </w:p>
        </w:tc>
        <w:tc>
          <w:tcPr>
            <w:tcW w:w="3573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lang w:val="hy-AM" w:eastAsia="hy-AM" w:bidi="hy-AM"/>
              </w:rPr>
              <w:t>Առաջարկություններ և դիտողություններ չկան: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4173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</w:p>
        </w:tc>
      </w:tr>
      <w:tr w:rsidR="00E96663" w:rsidRPr="006146DA" w:rsidTr="007B1170">
        <w:trPr>
          <w:trHeight w:val="213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en-US"/>
              </w:rPr>
            </w:pPr>
            <w:r w:rsidRPr="006146DA">
              <w:rPr>
                <w:rFonts w:ascii="GHEA Grapalat" w:hAnsi="GHEA Grapalat"/>
                <w:lang w:val="en-US"/>
              </w:rPr>
              <w:t>8</w:t>
            </w: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ֆինանսների նախարարությ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2020-0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>2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-</w:t>
            </w:r>
            <w:r w:rsidRPr="006146DA">
              <w:rPr>
                <w:rFonts w:ascii="GHEA Grapalat" w:hAnsi="GHEA Grapalat"/>
                <w:color w:val="000000"/>
                <w:lang w:val="en-US"/>
              </w:rPr>
              <w:t>07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թիվ </w:t>
            </w: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01/11-4/1544-2020 </w:t>
            </w:r>
            <w:r w:rsidRPr="006146DA">
              <w:rPr>
                <w:rFonts w:ascii="GHEA Grapalat" w:hAnsi="GHEA Grapalat"/>
                <w:color w:val="000000"/>
                <w:lang w:val="hy-AM"/>
              </w:rPr>
              <w:t>գրություն</w:t>
            </w:r>
          </w:p>
        </w:tc>
        <w:tc>
          <w:tcPr>
            <w:tcW w:w="3573" w:type="dxa"/>
          </w:tcPr>
          <w:p w:rsidR="0058450F" w:rsidRPr="006146DA" w:rsidRDefault="00596CDD" w:rsidP="00596CDD">
            <w:pPr>
              <w:jc w:val="both"/>
              <w:rPr>
                <w:rFonts w:ascii="GHEA Grapalat" w:hAnsi="GHEA Grapalat"/>
                <w:color w:val="000000"/>
                <w:lang w:val="hy-AM" w:eastAsia="hy-AM" w:bidi="hy-AM"/>
              </w:rPr>
            </w:pPr>
            <w:r>
              <w:rPr>
                <w:rFonts w:ascii="GHEA Grapalat" w:hAnsi="GHEA Grapalat"/>
                <w:spacing w:val="-6"/>
                <w:lang w:val="hy-AM"/>
              </w:rPr>
              <w:t xml:space="preserve">     </w:t>
            </w:r>
            <w:r w:rsidR="0058450F" w:rsidRPr="006146DA">
              <w:rPr>
                <w:rFonts w:ascii="GHEA Grapalat" w:hAnsi="GHEA Grapalat"/>
                <w:spacing w:val="-6"/>
                <w:lang w:val="hy-AM"/>
              </w:rPr>
              <w:t xml:space="preserve">Նախագծի 3-րդ հոդվածի 5-րդ և 6-րդ հոդվածներով նախատեսված է </w:t>
            </w:r>
            <w:r>
              <w:rPr>
                <w:rFonts w:ascii="GHEA Grapalat" w:hAnsi="GHEA Grapalat"/>
                <w:spacing w:val="-6"/>
                <w:lang w:val="af-ZA"/>
              </w:rPr>
              <w:t>պաշտո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t xml:space="preserve">նական փաստաթղթերն ապոստիլով վավերացնելու համար  գանձում է պետական տուրք և վճար, մինչդեռ խոսքը պետական մարմնի կողմից մատուցվող նույն ծառայության մասին է, մինչդեռ  ՀՀ կառավարությունը </w:t>
            </w:r>
            <w:r w:rsidR="0058450F" w:rsidRPr="006146DA">
              <w:rPr>
                <w:rFonts w:ascii="GHEA Grapalat" w:hAnsi="GHEA Grapalat"/>
                <w:color w:val="000000"/>
                <w:spacing w:val="-6"/>
                <w:shd w:val="clear" w:color="auto" w:fill="FFFFFF"/>
                <w:lang w:val="hy-AM"/>
              </w:rPr>
              <w:t>որդեգրել</w:t>
            </w:r>
            <w:r w:rsidR="0058450F" w:rsidRPr="006146DA">
              <w:rPr>
                <w:rFonts w:ascii="GHEA Grapalat" w:hAnsi="GHEA Grapalat"/>
                <w:color w:val="000000"/>
                <w:spacing w:val="-6"/>
                <w:shd w:val="clear" w:color="auto" w:fill="FFFFFF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/>
                <w:color w:val="000000"/>
                <w:spacing w:val="-6"/>
                <w:shd w:val="clear" w:color="auto" w:fill="FFFFFF"/>
                <w:lang w:val="hy-AM"/>
              </w:rPr>
              <w:t>է</w:t>
            </w:r>
            <w:r w:rsidR="0058450F" w:rsidRPr="006146DA">
              <w:rPr>
                <w:rFonts w:ascii="GHEA Grapalat" w:hAnsi="GHEA Grapalat"/>
                <w:color w:val="000000"/>
                <w:spacing w:val="-6"/>
                <w:shd w:val="clear" w:color="auto" w:fill="FFFFFF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/>
                <w:color w:val="000000"/>
                <w:spacing w:val="-6"/>
                <w:shd w:val="clear" w:color="auto" w:fill="FFFFFF"/>
                <w:lang w:val="hy-AM"/>
              </w:rPr>
              <w:t>հանրային ֆինանսների կառավարման ոլորտում արտաբյուջետային հաշիվների գոյությունը բացառելու</w:t>
            </w:r>
            <w:r w:rsidR="0058450F" w:rsidRPr="006146DA">
              <w:rPr>
                <w:rFonts w:ascii="GHEA Grapalat" w:hAnsi="GHEA Grapalat"/>
                <w:color w:val="000000"/>
                <w:spacing w:val="-6"/>
                <w:shd w:val="clear" w:color="auto" w:fill="FFFFFF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/>
                <w:color w:val="000000"/>
                <w:spacing w:val="-6"/>
                <w:shd w:val="clear" w:color="auto" w:fill="FFFFFF"/>
                <w:lang w:val="hy-AM"/>
              </w:rPr>
              <w:t xml:space="preserve">քաղաքականություն: Առաջարկվում է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lastRenderedPageBreak/>
              <w:t>փոփոխություններ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կատարել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«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Պետական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տուրքի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մասին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»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ՀՀ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օրենքում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և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փաստաթղթերը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t>սահմանված ժամ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softHyphen/>
              <w:t>կե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softHyphen/>
              <w:t xml:space="preserve">տից շուտ ապոստիլով վավերացնելու համար մատուցվող ծառայությունների համար նախատեսել պետական տուրք կամ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 xml:space="preserve"> օրենքում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փոփոխություններ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կատարելու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անհրաժեշտությունը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 xml:space="preserve">բացառելու նպատակով </w:t>
            </w:r>
            <w:r w:rsidR="0058450F" w:rsidRPr="006146DA">
              <w:rPr>
                <w:rFonts w:ascii="GHEA Grapalat" w:hAnsi="GHEA Grapalat"/>
                <w:spacing w:val="-6"/>
                <w:lang w:val="hy-AM"/>
              </w:rPr>
              <w:t>նախագծում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/>
                <w:spacing w:val="-6"/>
                <w:lang w:val="hy-AM"/>
              </w:rPr>
              <w:t>նախատեսել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/>
                <w:spacing w:val="-6"/>
                <w:lang w:val="hy-AM"/>
              </w:rPr>
              <w:t>կարգավորում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t xml:space="preserve"> պաշտոնական </w:t>
            </w:r>
            <w:r w:rsidR="0058450F" w:rsidRPr="006146DA">
              <w:rPr>
                <w:rFonts w:ascii="GHEA Grapalat" w:hAnsi="GHEA Grapalat" w:cs="GHEA Grapalat"/>
                <w:spacing w:val="-6"/>
                <w:lang w:val="hy-AM"/>
              </w:rPr>
              <w:t>փաստաթղթերը</w:t>
            </w:r>
            <w:r w:rsidR="0058450F" w:rsidRPr="006146DA">
              <w:rPr>
                <w:rFonts w:ascii="GHEA Grapalat" w:hAnsi="GHEA Grapalat" w:cs="GHEA Grapalat"/>
                <w:spacing w:val="-6"/>
                <w:lang w:val="af-ZA"/>
              </w:rPr>
              <w:t xml:space="preserve"> 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t>սահմանված ժամ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softHyphen/>
              <w:t>կե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softHyphen/>
              <w:t>տից շուտ ապոստիլով վավերացնելու համար մատուցվող ծառայությունների համար սահմանված վճարները պետական բյուջե գանձել</w:t>
            </w:r>
            <w:r w:rsidR="0058450F" w:rsidRPr="006146DA">
              <w:rPr>
                <w:rFonts w:ascii="GHEA Grapalat" w:hAnsi="GHEA Grapalat"/>
                <w:spacing w:val="-6"/>
                <w:lang w:val="hy-AM"/>
              </w:rPr>
              <w:t>ու</w:t>
            </w:r>
            <w:r w:rsidR="0058450F" w:rsidRPr="006146DA">
              <w:rPr>
                <w:rFonts w:ascii="GHEA Grapalat" w:hAnsi="GHEA Grapalat"/>
                <w:spacing w:val="-6"/>
                <w:lang w:val="af-ZA"/>
              </w:rPr>
              <w:t xml:space="preserve"> և ուղղելու վերաբերյալ՝ համանման այլ իրավական ակտերի օրինակով</w:t>
            </w:r>
          </w:p>
        </w:tc>
        <w:tc>
          <w:tcPr>
            <w:tcW w:w="2270" w:type="dxa"/>
          </w:tcPr>
          <w:p w:rsidR="0058450F" w:rsidRPr="006146DA" w:rsidRDefault="0058450F" w:rsidP="00573C9F">
            <w:pPr>
              <w:rPr>
                <w:rFonts w:ascii="GHEA Grapalat" w:hAnsi="GHEA Grapalat"/>
                <w:lang w:val="en-US"/>
              </w:rPr>
            </w:pPr>
            <w:r w:rsidRPr="006146DA">
              <w:rPr>
                <w:rFonts w:ascii="GHEA Grapalat" w:hAnsi="GHEA Grapalat"/>
                <w:lang w:val="en-US"/>
              </w:rPr>
              <w:lastRenderedPageBreak/>
              <w:t>Ընդունվել է</w:t>
            </w:r>
          </w:p>
        </w:tc>
        <w:tc>
          <w:tcPr>
            <w:tcW w:w="4173" w:type="dxa"/>
          </w:tcPr>
          <w:p w:rsidR="00596CDD" w:rsidRPr="00596CDD" w:rsidRDefault="0058450F" w:rsidP="00596CDD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en-US"/>
              </w:rPr>
              <w:t>Նախագծի 3-րդ հոդվածի 6-րդ մաս</w:t>
            </w:r>
            <w:r w:rsidR="00596CDD">
              <w:rPr>
                <w:rFonts w:ascii="GHEA Grapalat" w:hAnsi="GHEA Grapalat"/>
                <w:lang w:val="hy-AM"/>
              </w:rPr>
              <w:t xml:space="preserve">ում նախատեսվել է կարգավորում, համաձայն որի՝ </w:t>
            </w:r>
            <w:r w:rsidR="00596CDD" w:rsidRPr="00596CDD">
              <w:rPr>
                <w:rFonts w:ascii="GHEA Grapalat" w:eastAsia="Calibri" w:hAnsi="GHEA Grapalat" w:cs="Arial Armenian"/>
                <w:noProof/>
                <w:sz w:val="22"/>
                <w:szCs w:val="22"/>
                <w:lang w:val="hy-AM" w:eastAsia="en-US"/>
              </w:rPr>
              <w:t xml:space="preserve"> </w:t>
            </w:r>
            <w:r w:rsidR="00596CDD">
              <w:rPr>
                <w:rFonts w:ascii="GHEA Grapalat" w:hAnsi="GHEA Grapalat"/>
                <w:lang w:val="hy-AM"/>
              </w:rPr>
              <w:t>պ</w:t>
            </w:r>
            <w:r w:rsidR="00596CDD" w:rsidRPr="00596CDD">
              <w:rPr>
                <w:rFonts w:ascii="GHEA Grapalat" w:hAnsi="GHEA Grapalat"/>
                <w:lang w:val="hy-AM"/>
              </w:rPr>
              <w:t>աշտոնական փաստաթուղթը սահմանված ժամկետից շուտ ապոստիլով վավերացնելու համար մատուցվող ծառայության դիմաց Հայաստանի Հանրապետության կառավարության կողմից սահմանվում է գանձվող վճար, որը ուղղվում է պետական բյուջե:</w:t>
            </w:r>
          </w:p>
          <w:p w:rsidR="0058450F" w:rsidRPr="00596CDD" w:rsidRDefault="0058450F" w:rsidP="00596CDD">
            <w:pPr>
              <w:rPr>
                <w:rFonts w:ascii="GHEA Grapalat" w:hAnsi="GHEA Grapalat"/>
                <w:lang w:val="hy-AM"/>
              </w:rPr>
            </w:pPr>
          </w:p>
        </w:tc>
      </w:tr>
      <w:tr w:rsidR="00E96663" w:rsidRPr="005D0574" w:rsidTr="007B1170">
        <w:trPr>
          <w:trHeight w:val="150"/>
        </w:trPr>
        <w:tc>
          <w:tcPr>
            <w:tcW w:w="821" w:type="dxa"/>
          </w:tcPr>
          <w:p w:rsidR="0058450F" w:rsidRPr="007B1170" w:rsidRDefault="007B1170" w:rsidP="00573C9F">
            <w:pPr>
              <w:ind w:left="36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9</w:t>
            </w: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146D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 բարձրագույն դատական խորհրդի 27.07.2020թ.</w:t>
            </w:r>
          </w:p>
        </w:tc>
        <w:tc>
          <w:tcPr>
            <w:tcW w:w="3573" w:type="dxa"/>
          </w:tcPr>
          <w:p w:rsidR="0058450F" w:rsidRPr="006146DA" w:rsidRDefault="0058450F" w:rsidP="005D0574">
            <w:pPr>
              <w:jc w:val="both"/>
              <w:rPr>
                <w:rFonts w:ascii="GHEA Grapalat" w:hAnsi="GHEA Grapalat"/>
                <w:lang w:val="en-US"/>
              </w:rPr>
            </w:pPr>
            <w:r w:rsidRPr="006146DA">
              <w:rPr>
                <w:rFonts w:ascii="GHEA Grapalat" w:hAnsi="GHEA Grapalat"/>
                <w:lang w:val="en-US"/>
              </w:rPr>
              <w:t>1. Ողջունելով պաշտոնական փաստաթղթերը ապոստիլով վավերացնելու ընթացակարգը օրենքով կարգավորելու նախաձեռնությունը ՀՀ ԲԴԽ-</w:t>
            </w:r>
            <w:r w:rsidRPr="006146DA">
              <w:rPr>
                <w:rFonts w:ascii="GHEA Grapalat" w:hAnsi="GHEA Grapalat"/>
                <w:lang w:val="en-US"/>
              </w:rPr>
              <w:lastRenderedPageBreak/>
              <w:t>ի կողմից նշվել է,որ խնդրահարույց է Նախագծի 3-րդ հոդվածի 4-րդ մասով սահմանված կարգավորումը, որի համաձայն Արդարադատության նախարարին են պատվիրակվում սահմանելու այնպիսի լիազորություններ, որոնք անձանց համար կարող են առաջացնել պարտականություններ և ունենալ իրավական հետևանքներ: Գտնում են, որ նշված նորմով պատվիրակված լիազորությունների այն մասը, որոնք անձանց համար առաջացնելու են իրավունքներ և պարտականություններ, պետք է իրենց ամրագրումը ստանան Նախագծով:</w:t>
            </w:r>
          </w:p>
        </w:tc>
        <w:tc>
          <w:tcPr>
            <w:tcW w:w="2270" w:type="dxa"/>
          </w:tcPr>
          <w:p w:rsidR="0058450F" w:rsidRPr="005D0574" w:rsidRDefault="005D0574" w:rsidP="005D057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 </w:t>
            </w:r>
          </w:p>
        </w:tc>
        <w:tc>
          <w:tcPr>
            <w:tcW w:w="4173" w:type="dxa"/>
          </w:tcPr>
          <w:p w:rsidR="005D0574" w:rsidRPr="005D0574" w:rsidRDefault="005D0574" w:rsidP="005D0574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FF0000"/>
                <w:lang w:val="hy-AM"/>
              </w:rPr>
              <w:t xml:space="preserve">     </w:t>
            </w:r>
            <w:r w:rsidR="0058450F" w:rsidRPr="005D0574">
              <w:rPr>
                <w:rFonts w:ascii="GHEA Grapalat" w:hAnsi="GHEA Grapalat"/>
                <w:lang w:val="hy-AM"/>
              </w:rPr>
              <w:t xml:space="preserve">Նախագծի </w:t>
            </w:r>
            <w:r w:rsidRPr="005D0574">
              <w:rPr>
                <w:rFonts w:ascii="GHEA Grapalat" w:hAnsi="GHEA Grapalat"/>
                <w:lang w:val="hy-AM"/>
              </w:rPr>
              <w:t xml:space="preserve">3-րդ հոդվածի 4-րդ մասից հանվել են դիմումի ուսումնասիրության կարգը և ժամկետները ՀՀ արդարադատության նախարարի կողմից սահմանելու վերաբերյալ </w:t>
            </w:r>
            <w:r w:rsidRPr="005D0574">
              <w:rPr>
                <w:rFonts w:ascii="GHEA Grapalat" w:hAnsi="GHEA Grapalat"/>
                <w:lang w:val="hy-AM"/>
              </w:rPr>
              <w:lastRenderedPageBreak/>
              <w:t xml:space="preserve">կարգավորումները:     </w:t>
            </w:r>
          </w:p>
          <w:p w:rsidR="0058450F" w:rsidRPr="005D0574" w:rsidRDefault="005D0574" w:rsidP="005D0574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5D0574">
              <w:rPr>
                <w:rFonts w:ascii="GHEA Grapalat" w:hAnsi="GHEA Grapalat"/>
                <w:lang w:val="hy-AM"/>
              </w:rPr>
              <w:t xml:space="preserve">    Նախագծի նույն հոդվածի 10-րդ մասում նախատեսսվել է կարգավորում, համաձայն որի՝ </w:t>
            </w:r>
            <w:r w:rsidRPr="005D0574">
              <w:rPr>
                <w:rFonts w:ascii="GHEA Grapalat" w:hAnsi="GHEA Grapalat" w:cs="Sylfaen"/>
                <w:lang w:val="hy-AM"/>
              </w:rPr>
              <w:t xml:space="preserve"> պաշտոնական փաստաթուղթը ապոստիլով վավերացվում է դիմումը ներկայացնելուց հետո մեկ աշխատանքային օրվա ընթացքում: Բացի այդ, նախագծի </w:t>
            </w:r>
            <w:r w:rsidRPr="005D0574">
              <w:rPr>
                <w:rFonts w:ascii="GHEA Grapalat" w:hAnsi="GHEA Grapalat"/>
                <w:lang w:val="hy-AM"/>
              </w:rPr>
              <w:t xml:space="preserve"> 5-րդ հոդվածով հստակ նախատեսվել են դիմումը մերժելու հիմքերը</w:t>
            </w:r>
            <w:r w:rsidR="000C02E9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color w:val="FF0000"/>
                <w:lang w:val="hy-AM"/>
              </w:rPr>
              <w:t xml:space="preserve">  </w:t>
            </w:r>
          </w:p>
        </w:tc>
      </w:tr>
      <w:tr w:rsidR="00E96663" w:rsidRPr="005D0574" w:rsidTr="007B1170">
        <w:trPr>
          <w:trHeight w:val="163"/>
        </w:trPr>
        <w:tc>
          <w:tcPr>
            <w:tcW w:w="821" w:type="dxa"/>
          </w:tcPr>
          <w:p w:rsidR="0058450F" w:rsidRPr="005D0574" w:rsidRDefault="0058450F" w:rsidP="00573C9F">
            <w:pPr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73" w:type="dxa"/>
          </w:tcPr>
          <w:p w:rsidR="00E96663" w:rsidRPr="007B1170" w:rsidRDefault="0058450F" w:rsidP="00E96663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 xml:space="preserve">2. </w:t>
            </w:r>
            <w:r w:rsidR="00E96663" w:rsidRPr="00E96663">
              <w:rPr>
                <w:rFonts w:ascii="GHEA Grapalat" w:hAnsi="GHEA Grapalat"/>
                <w:lang w:val="hy-AM"/>
              </w:rPr>
              <w:t>Նախագծով չի սահմանվում դիմումը մերժելու դեպքում այն դատական կարգով բողոքարկելու հնարավորությունը:</w:t>
            </w: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>Առաջարկվում է հստակեցնել 5-րդ հոդվածի 1-ին մասի 4-րդ և 10-րդ կետերով կարգավորումները՝ տարընթերցումները բացառելու համար:</w:t>
            </w: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50F" w:rsidRPr="006146DA" w:rsidRDefault="0058450F" w:rsidP="00E96663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>Հաշվի առնելով, որ Նախագծում չի սահմանվում դիմումին ներկայացվող պահանջները, իրավական որոշակիության սկզբունքի տեսանկյունից խնդրահարույց է Նախագծի 5-րդ հոդվածով սահմանված դիմումը մերժելու դեպքերը:</w:t>
            </w:r>
          </w:p>
          <w:p w:rsidR="0058450F" w:rsidRPr="006146DA" w:rsidRDefault="0058450F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70" w:type="dxa"/>
          </w:tcPr>
          <w:p w:rsidR="0058450F" w:rsidRDefault="00E96663" w:rsidP="00E9666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</w:t>
            </w:r>
            <w:r w:rsidR="0058450F" w:rsidRPr="006146DA">
              <w:rPr>
                <w:rFonts w:ascii="GHEA Grapalat" w:hAnsi="GHEA Grapalat"/>
                <w:lang w:val="en-US"/>
              </w:rPr>
              <w:t>նդունվել</w:t>
            </w: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</w:p>
          <w:p w:rsidR="00E85380" w:rsidRDefault="00E85380" w:rsidP="00E9666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մասնակի</w:t>
            </w: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</w:p>
          <w:p w:rsidR="00E85380" w:rsidRPr="00E85380" w:rsidRDefault="00E85380" w:rsidP="00E8538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 է մասնակի</w:t>
            </w:r>
          </w:p>
        </w:tc>
        <w:tc>
          <w:tcPr>
            <w:tcW w:w="4173" w:type="dxa"/>
          </w:tcPr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Պ</w:t>
            </w:r>
            <w:r w:rsidRPr="00E96663">
              <w:rPr>
                <w:rFonts w:ascii="GHEA Grapalat" w:hAnsi="GHEA Grapalat"/>
                <w:lang w:val="hy-AM"/>
              </w:rPr>
              <w:t>աշտոնական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E96663">
              <w:rPr>
                <w:rFonts w:ascii="GHEA Grapalat" w:hAnsi="GHEA Grapalat"/>
                <w:lang w:val="hy-AM"/>
              </w:rPr>
              <w:t>փաստաթուղթն</w:t>
            </w:r>
            <w:r w:rsidRPr="00E96663">
              <w:rPr>
                <w:rFonts w:ascii="Courier New" w:hAnsi="Courier New" w:cs="Courier New"/>
                <w:lang w:val="hy-AM"/>
              </w:rPr>
              <w:t> </w:t>
            </w:r>
            <w:r w:rsidRPr="00E96663">
              <w:rPr>
                <w:rFonts w:ascii="GHEA Grapalat" w:hAnsi="GHEA Grapalat"/>
                <w:lang w:val="hy-AM"/>
              </w:rPr>
              <w:t>ապոստիլով վավերացնելու դիմումը</w:t>
            </w:r>
            <w:r>
              <w:rPr>
                <w:rFonts w:ascii="GHEA Grapalat" w:hAnsi="GHEA Grapalat"/>
                <w:lang w:val="hy-AM"/>
              </w:rPr>
              <w:t xml:space="preserve"> մերժելու դեպքում </w:t>
            </w:r>
            <w:r w:rsidRPr="00E9666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այն դատական ակտով բողոքարկելու հնարավորության վերաբերյալ նախագծում </w:t>
            </w:r>
            <w:r>
              <w:rPr>
                <w:rFonts w:ascii="GHEA Grapalat" w:hAnsi="GHEA Grapalat"/>
                <w:lang w:val="hy-AM"/>
              </w:rPr>
              <w:lastRenderedPageBreak/>
              <w:t>կարգավորում նախատեսելու անհրաժեշտությունը բացակայում է՝ հաշվի առնելով ՀՀ վարչական դատավարության օրենսգրքի 3-րդ և «Վարչարարության հիմունքների և վարչական վարույթի մասին» օրենքի 70-րդ հոդվածներում ամրագրվա</w:t>
            </w:r>
            <w:r w:rsidR="00662AFC">
              <w:rPr>
                <w:rFonts w:ascii="GHEA Grapalat" w:hAnsi="GHEA Grapalat"/>
                <w:lang w:val="hy-AM"/>
              </w:rPr>
              <w:t xml:space="preserve">ծ </w:t>
            </w:r>
            <w:r>
              <w:rPr>
                <w:rFonts w:ascii="GHEA Grapalat" w:hAnsi="GHEA Grapalat"/>
                <w:lang w:val="hy-AM"/>
              </w:rPr>
              <w:t xml:space="preserve">ընդհանուր </w:t>
            </w:r>
            <w:r w:rsidR="00662AFC">
              <w:rPr>
                <w:rFonts w:ascii="GHEA Grapalat" w:hAnsi="GHEA Grapalat"/>
                <w:lang w:val="hy-AM"/>
              </w:rPr>
              <w:t>կարգավորումների առկայությունը:</w:t>
            </w:r>
          </w:p>
          <w:p w:rsidR="00E96663" w:rsidRDefault="00E96663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D0574" w:rsidRDefault="0058450F" w:rsidP="00E96663">
            <w:pPr>
              <w:jc w:val="both"/>
              <w:rPr>
                <w:rFonts w:ascii="GHEA Grapalat" w:hAnsi="GHEA Grapalat"/>
                <w:lang w:val="hy-AM"/>
              </w:rPr>
            </w:pPr>
            <w:r w:rsidRPr="00E96663">
              <w:rPr>
                <w:rFonts w:ascii="GHEA Grapalat" w:hAnsi="GHEA Grapalat"/>
                <w:lang w:val="hy-AM"/>
              </w:rPr>
              <w:t>Նախագծի 5-րդ հոդվածի</w:t>
            </w:r>
            <w:r w:rsidR="00E85380">
              <w:rPr>
                <w:rFonts w:ascii="GHEA Grapalat" w:hAnsi="GHEA Grapalat"/>
                <w:lang w:val="hy-AM"/>
              </w:rPr>
              <w:t xml:space="preserve"> </w:t>
            </w:r>
            <w:r w:rsidR="00E85380" w:rsidRPr="006146DA">
              <w:rPr>
                <w:rFonts w:ascii="GHEA Grapalat" w:hAnsi="GHEA Grapalat"/>
                <w:lang w:val="hy-AM"/>
              </w:rPr>
              <w:t xml:space="preserve">1-ին մասի </w:t>
            </w:r>
            <w:r w:rsidR="00E85380">
              <w:rPr>
                <w:rFonts w:ascii="GHEA Grapalat" w:hAnsi="GHEA Grapalat"/>
                <w:lang w:val="hy-AM"/>
              </w:rPr>
              <w:t>3</w:t>
            </w:r>
            <w:r w:rsidR="00E85380" w:rsidRPr="006146DA">
              <w:rPr>
                <w:rFonts w:ascii="GHEA Grapalat" w:hAnsi="GHEA Grapalat"/>
                <w:lang w:val="hy-AM"/>
              </w:rPr>
              <w:t>-րդ</w:t>
            </w:r>
            <w:r w:rsidR="00E85380" w:rsidRPr="00E96663">
              <w:rPr>
                <w:rFonts w:ascii="GHEA Grapalat" w:hAnsi="GHEA Grapalat"/>
                <w:lang w:val="hy-AM"/>
              </w:rPr>
              <w:t xml:space="preserve"> </w:t>
            </w:r>
            <w:r w:rsidRPr="00E96663">
              <w:rPr>
                <w:rFonts w:ascii="GHEA Grapalat" w:hAnsi="GHEA Grapalat"/>
                <w:lang w:val="hy-AM"/>
              </w:rPr>
              <w:t xml:space="preserve"> </w:t>
            </w:r>
            <w:r w:rsidR="00E85380">
              <w:rPr>
                <w:rFonts w:ascii="GHEA Grapalat" w:hAnsi="GHEA Grapalat"/>
                <w:lang w:val="hy-AM"/>
              </w:rPr>
              <w:t xml:space="preserve">կետի դրույթները խմբագրվել են: </w:t>
            </w:r>
            <w:r w:rsidRPr="00E85380">
              <w:rPr>
                <w:rFonts w:ascii="GHEA Grapalat" w:hAnsi="GHEA Grapalat"/>
                <w:lang w:val="hy-AM"/>
              </w:rPr>
              <w:t xml:space="preserve">Նախագծի 5-րդ հոդվածի 1-ին մասի </w:t>
            </w:r>
            <w:r w:rsidR="00E85380">
              <w:rPr>
                <w:rFonts w:ascii="GHEA Grapalat" w:hAnsi="GHEA Grapalat"/>
                <w:lang w:val="hy-AM"/>
              </w:rPr>
              <w:t>9-րդ կետով նախատեսված կարգավորման առումով հարկ ենք համարում նշել, որ</w:t>
            </w:r>
            <w:r w:rsidR="00E85380" w:rsidRPr="00E85380">
              <w:rPr>
                <w:rFonts w:ascii="GHEA Grapalat" w:hAnsi="GHEA Grapalat"/>
                <w:lang w:val="hy-AM"/>
              </w:rPr>
              <w:t xml:space="preserve"> կեղծ փաստաթղթի վավերապայմանները</w:t>
            </w:r>
            <w:r w:rsidR="00E85380">
              <w:rPr>
                <w:rFonts w:ascii="GHEA Grapalat" w:hAnsi="GHEA Grapalat"/>
                <w:lang w:val="hy-AM"/>
              </w:rPr>
              <w:t xml:space="preserve"> </w:t>
            </w:r>
            <w:r w:rsidR="00E85380" w:rsidRPr="00E85380">
              <w:rPr>
                <w:rFonts w:ascii="GHEA Grapalat" w:hAnsi="GHEA Grapalat"/>
                <w:lang w:val="hy-AM"/>
              </w:rPr>
              <w:t xml:space="preserve"> հնարավոր չէ հստակ բնորոշել</w:t>
            </w:r>
            <w:r w:rsidR="00E85380">
              <w:rPr>
                <w:rFonts w:ascii="GHEA Grapalat" w:hAnsi="GHEA Grapalat"/>
                <w:lang w:val="hy-AM"/>
              </w:rPr>
              <w:t xml:space="preserve">՝ հաշվի առնելով այն հանգամանքը, որ փաստաթղթի </w:t>
            </w:r>
            <w:r w:rsidR="00E85380" w:rsidRPr="00E85380">
              <w:rPr>
                <w:rFonts w:ascii="GHEA Grapalat" w:hAnsi="GHEA Grapalat"/>
                <w:lang w:val="hy-AM"/>
              </w:rPr>
              <w:t>կեղծ լինելը կարող է պայմանավորված լինել կեղծ ձևաթղթի, դրանում կատարված գրառումների, կնիքի, ստորագրության, պաշտոնատա</w:t>
            </w:r>
            <w:r w:rsidR="00E85380">
              <w:rPr>
                <w:rFonts w:ascii="GHEA Grapalat" w:hAnsi="GHEA Grapalat"/>
                <w:lang w:val="hy-AM"/>
              </w:rPr>
              <w:t xml:space="preserve">ր անձի տվյալների, պաշտոնավարման </w:t>
            </w:r>
            <w:r w:rsidR="00E85380" w:rsidRPr="00E85380">
              <w:rPr>
                <w:rFonts w:ascii="GHEA Grapalat" w:hAnsi="GHEA Grapalat"/>
                <w:lang w:val="hy-AM"/>
              </w:rPr>
              <w:t xml:space="preserve">ժամանակահատվածի և այլ վավերապայմանների </w:t>
            </w:r>
            <w:r w:rsidR="00E85380">
              <w:rPr>
                <w:rFonts w:ascii="GHEA Grapalat" w:hAnsi="GHEA Grapalat"/>
                <w:lang w:val="hy-AM"/>
              </w:rPr>
              <w:t>առկայությամբ</w:t>
            </w:r>
            <w:r w:rsidR="00E85380" w:rsidRPr="00E85380">
              <w:rPr>
                <w:rFonts w:ascii="GHEA Grapalat" w:hAnsi="GHEA Grapalat"/>
                <w:lang w:val="hy-AM"/>
              </w:rPr>
              <w:t xml:space="preserve">, որոնց սպառիչ </w:t>
            </w:r>
            <w:r w:rsidR="00E85380">
              <w:rPr>
                <w:rFonts w:ascii="GHEA Grapalat" w:hAnsi="GHEA Grapalat"/>
                <w:lang w:val="hy-AM"/>
              </w:rPr>
              <w:lastRenderedPageBreak/>
              <w:t>թվարկելը հնարավոր չէ:</w:t>
            </w:r>
          </w:p>
          <w:p w:rsidR="00E85380" w:rsidRDefault="00E85380" w:rsidP="00E96663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8450F" w:rsidRPr="005D0574" w:rsidRDefault="00E85380" w:rsidP="00613818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</w:t>
            </w:r>
            <w:r w:rsidRPr="005D0574">
              <w:rPr>
                <w:rFonts w:ascii="GHEA Grapalat" w:hAnsi="GHEA Grapalat" w:cs="Sylfaen"/>
                <w:lang w:val="hy-AM"/>
              </w:rPr>
              <w:t xml:space="preserve">ախագծի </w:t>
            </w:r>
            <w:r w:rsidRPr="005D0574">
              <w:rPr>
                <w:rFonts w:ascii="GHEA Grapalat" w:hAnsi="GHEA Grapalat"/>
                <w:lang w:val="hy-AM"/>
              </w:rPr>
              <w:t xml:space="preserve"> 5-րդ հոդվածով հստակ նախատեսվել են դիմումը մերժելու հիմքերը,</w:t>
            </w:r>
            <w:r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Pr="00E85380">
              <w:rPr>
                <w:rFonts w:ascii="GHEA Grapalat" w:hAnsi="GHEA Grapalat"/>
                <w:lang w:val="hy-AM"/>
              </w:rPr>
              <w:t xml:space="preserve">մասնավորապես՝ </w:t>
            </w:r>
            <w:r w:rsidR="0058450F" w:rsidRPr="00E85380">
              <w:rPr>
                <w:rFonts w:ascii="GHEA Grapalat" w:hAnsi="GHEA Grapalat"/>
                <w:lang w:val="hy-AM"/>
              </w:rPr>
              <w:t>հոդվածի 1-ին մասը լրացվել է 7-րդ</w:t>
            </w:r>
            <w:r w:rsidR="00613818">
              <w:rPr>
                <w:rFonts w:ascii="GHEA Grapalat" w:hAnsi="GHEA Grapalat"/>
                <w:lang w:val="hy-AM"/>
              </w:rPr>
              <w:t xml:space="preserve"> կետ</w:t>
            </w:r>
            <w:r w:rsidR="0058450F" w:rsidRPr="005D0574">
              <w:rPr>
                <w:rFonts w:ascii="GHEA Grapalat" w:hAnsi="GHEA Grapalat"/>
                <w:lang w:val="hy-AM"/>
              </w:rPr>
              <w:t xml:space="preserve">ով՝ սահմանելով </w:t>
            </w:r>
            <w:r w:rsidR="00613818">
              <w:rPr>
                <w:rFonts w:ascii="GHEA Grapalat" w:hAnsi="GHEA Grapalat"/>
                <w:lang w:val="hy-AM"/>
              </w:rPr>
              <w:t xml:space="preserve">նաև </w:t>
            </w:r>
            <w:r w:rsidR="00613818" w:rsidRPr="00B405AE">
              <w:rPr>
                <w:rFonts w:ascii="GHEA Grapalat" w:hAnsi="GHEA Grapalat" w:cs="Sylfaen"/>
                <w:color w:val="000000"/>
                <w:lang w:val="hy-AM"/>
              </w:rPr>
              <w:t xml:space="preserve"> փաստաթուղթը ապոստիլով վավերացնելու համար </w:t>
            </w:r>
            <w:r w:rsidR="00613818" w:rsidRPr="00624F81">
              <w:rPr>
                <w:rFonts w:ascii="GHEA Grapalat" w:hAnsi="GHEA Grapalat" w:cs="Sylfaen"/>
                <w:color w:val="000000"/>
                <w:lang w:val="hy-AM"/>
              </w:rPr>
              <w:t>փաստաթղթերը</w:t>
            </w:r>
            <w:r w:rsidR="00613818">
              <w:rPr>
                <w:rFonts w:ascii="GHEA Grapalat" w:hAnsi="GHEA Grapalat" w:cs="Sylfaen"/>
                <w:color w:val="000000"/>
                <w:lang w:val="hy-AM"/>
              </w:rPr>
              <w:t>, որոնց չներկայացման դեպքում դիմումը կարող է մերժվել:</w:t>
            </w:r>
            <w:r w:rsidR="00613818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96663" w:rsidRPr="001F0031" w:rsidTr="007B1170">
        <w:trPr>
          <w:trHeight w:val="188"/>
        </w:trPr>
        <w:tc>
          <w:tcPr>
            <w:tcW w:w="821" w:type="dxa"/>
          </w:tcPr>
          <w:p w:rsidR="0058450F" w:rsidRPr="006146DA" w:rsidRDefault="0058450F" w:rsidP="00573C9F">
            <w:pPr>
              <w:ind w:left="360"/>
              <w:rPr>
                <w:rFonts w:ascii="GHEA Grapalat" w:hAnsi="GHEA Grapalat"/>
                <w:lang w:val="hy-AM"/>
              </w:rPr>
            </w:pPr>
          </w:p>
        </w:tc>
        <w:tc>
          <w:tcPr>
            <w:tcW w:w="2771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573" w:type="dxa"/>
          </w:tcPr>
          <w:p w:rsidR="0058450F" w:rsidRPr="006146DA" w:rsidRDefault="0058450F" w:rsidP="00E82F5B">
            <w:pPr>
              <w:jc w:val="both"/>
              <w:rPr>
                <w:rFonts w:ascii="GHEA Grapalat" w:hAnsi="GHEA Grapalat"/>
                <w:lang w:val="hy-AM"/>
              </w:rPr>
            </w:pPr>
            <w:r w:rsidRPr="006146DA">
              <w:rPr>
                <w:rFonts w:ascii="GHEA Grapalat" w:hAnsi="GHEA Grapalat"/>
                <w:lang w:val="hy-AM"/>
              </w:rPr>
              <w:t>3. Ա</w:t>
            </w:r>
            <w:r w:rsidR="00E82F5B">
              <w:rPr>
                <w:rFonts w:ascii="GHEA Grapalat" w:hAnsi="GHEA Grapalat"/>
                <w:lang w:val="hy-AM"/>
              </w:rPr>
              <w:t>նդրադառնալով ՀՀ դատարանների կողմից</w:t>
            </w:r>
            <w:r w:rsidRPr="006146DA">
              <w:rPr>
                <w:rFonts w:ascii="GHEA Grapalat" w:hAnsi="GHEA Grapalat"/>
                <w:lang w:val="hy-AM"/>
              </w:rPr>
              <w:t xml:space="preserve"> կայացած դատական ակտերին օրինական ուժի մեջ մտա</w:t>
            </w:r>
            <w:r w:rsidR="00E82F5B">
              <w:rPr>
                <w:rFonts w:ascii="GHEA Grapalat" w:hAnsi="GHEA Grapalat"/>
                <w:lang w:val="hy-AM"/>
              </w:rPr>
              <w:t xml:space="preserve">ծ լինելու հանգամանքի վերաբերյալ </w:t>
            </w:r>
            <w:r w:rsidRPr="006146DA">
              <w:rPr>
                <w:rFonts w:ascii="GHEA Grapalat" w:hAnsi="GHEA Grapalat"/>
                <w:lang w:val="hy-AM"/>
              </w:rPr>
              <w:t>կարգավո</w:t>
            </w:r>
            <w:r w:rsidR="00E82F5B">
              <w:rPr>
                <w:rFonts w:ascii="GHEA Grapalat" w:hAnsi="GHEA Grapalat"/>
                <w:lang w:val="hy-AM"/>
              </w:rPr>
              <w:t xml:space="preserve">րումները Նախագծում ամրագրելուն, </w:t>
            </w:r>
            <w:r w:rsidRPr="006146DA">
              <w:rPr>
                <w:rFonts w:ascii="GHEA Grapalat" w:hAnsi="GHEA Grapalat"/>
                <w:lang w:val="hy-AM"/>
              </w:rPr>
              <w:t xml:space="preserve">գտնում ենք, որ Հաագայի 05.10.1961թ. կոնվենցիայի 1-ին հոդվածի լույսի ներքո Նախագծով կարող է ամրագրվել կարգավորում, որ համապատասխան դատական ակտի օրինական ուժի մեջ մտնելը, ինչպես նաև ուժի մեջ մտած չլինելը պետք </w:t>
            </w:r>
            <w:r w:rsidRPr="006146DA">
              <w:rPr>
                <w:rFonts w:ascii="GHEA Grapalat" w:hAnsi="GHEA Grapalat"/>
                <w:lang w:val="hy-AM"/>
              </w:rPr>
              <w:lastRenderedPageBreak/>
              <w:t>է հավաստվի այն կայացրած դատավորի կամ տվյալ դատարանի նախագահի կողմից:</w:t>
            </w:r>
          </w:p>
        </w:tc>
        <w:tc>
          <w:tcPr>
            <w:tcW w:w="2270" w:type="dxa"/>
          </w:tcPr>
          <w:p w:rsidR="0058450F" w:rsidRPr="00E82F5B" w:rsidRDefault="00E82F5B" w:rsidP="00573C9F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</w:tc>
        <w:tc>
          <w:tcPr>
            <w:tcW w:w="4173" w:type="dxa"/>
          </w:tcPr>
          <w:p w:rsidR="00C15794" w:rsidRDefault="0058450F" w:rsidP="00C15794">
            <w:pPr>
              <w:jc w:val="both"/>
              <w:rPr>
                <w:rFonts w:ascii="GHEA Grapalat" w:hAnsi="GHEA Grapalat"/>
                <w:lang w:val="hy-AM"/>
              </w:rPr>
            </w:pPr>
            <w:r w:rsidRPr="00E82F5B">
              <w:rPr>
                <w:rFonts w:ascii="GHEA Grapalat" w:hAnsi="GHEA Grapalat"/>
                <w:lang w:val="hy-AM"/>
              </w:rPr>
              <w:t xml:space="preserve">Հաագայի 05.10.1961թ. կոնվենցիայի </w:t>
            </w:r>
            <w:r w:rsidRPr="006146DA">
              <w:rPr>
                <w:rFonts w:ascii="GHEA Grapalat" w:hAnsi="GHEA Grapalat"/>
                <w:lang w:val="hy-AM"/>
              </w:rPr>
              <w:t>3-րդ հոդվածի համաձայն ապոստիլը հաստատում է պաշտոնական փաստաթուղթը ստորագրող անձի պաշտոնեական դիրքը, նրա ստորագրությունը, կնիքը կամ դրոշմակնիքը: Ըստ էության, նշված վավերապայմանները առկա են դատարանի վճռում</w:t>
            </w:r>
            <w:r w:rsidR="00E82F5B">
              <w:rPr>
                <w:rFonts w:ascii="GHEA Grapalat" w:hAnsi="GHEA Grapalat"/>
                <w:lang w:val="hy-AM"/>
              </w:rPr>
              <w:t>՝</w:t>
            </w:r>
            <w:r w:rsidRPr="006146DA">
              <w:rPr>
                <w:rFonts w:ascii="GHEA Grapalat" w:hAnsi="GHEA Grapalat"/>
                <w:lang w:val="hy-AM"/>
              </w:rPr>
              <w:t xml:space="preserve"> անկախ երկրորդ կնիքի</w:t>
            </w:r>
            <w:r w:rsidRPr="00E82F5B">
              <w:rPr>
                <w:rFonts w:ascii="GHEA Grapalat" w:hAnsi="GHEA Grapalat"/>
                <w:lang w:val="hy-AM"/>
              </w:rPr>
              <w:t xml:space="preserve"> (ուժի մեջ մտնելու)</w:t>
            </w:r>
            <w:r w:rsidR="00E82F5B">
              <w:rPr>
                <w:rFonts w:ascii="GHEA Grapalat" w:hAnsi="GHEA Grapalat"/>
                <w:lang w:val="hy-AM"/>
              </w:rPr>
              <w:t xml:space="preserve"> առկայության, հետևաբար </w:t>
            </w:r>
            <w:r w:rsidRPr="006146DA">
              <w:rPr>
                <w:rFonts w:ascii="GHEA Grapalat" w:hAnsi="GHEA Grapalat"/>
                <w:lang w:val="hy-AM"/>
              </w:rPr>
              <w:t xml:space="preserve">կոնվենցիայի </w:t>
            </w:r>
            <w:r w:rsidR="00E82F5B">
              <w:rPr>
                <w:rFonts w:ascii="GHEA Grapalat" w:hAnsi="GHEA Grapalat"/>
                <w:lang w:val="hy-AM"/>
              </w:rPr>
              <w:t xml:space="preserve">հիշյալ դրույթի բովանդակությունից բխում է, որ </w:t>
            </w:r>
            <w:r w:rsidR="00E82F5B" w:rsidRPr="00E82F5B">
              <w:rPr>
                <w:rFonts w:ascii="GHEA Grapalat" w:hAnsi="GHEA Grapalat" w:cs="Sylfaen"/>
                <w:color w:val="000000"/>
                <w:lang w:val="hy-AM"/>
              </w:rPr>
              <w:t xml:space="preserve"> </w:t>
            </w:r>
            <w:r w:rsidR="00C15794">
              <w:rPr>
                <w:rFonts w:ascii="GHEA Grapalat" w:hAnsi="GHEA Grapalat" w:cs="Sylfaen"/>
                <w:color w:val="000000"/>
                <w:lang w:val="hy-AM"/>
              </w:rPr>
              <w:t xml:space="preserve">անկախ </w:t>
            </w:r>
            <w:r w:rsidR="00E82F5B" w:rsidRPr="00E82F5B">
              <w:rPr>
                <w:rFonts w:ascii="GHEA Grapalat" w:hAnsi="GHEA Grapalat"/>
                <w:lang w:val="hy-AM"/>
              </w:rPr>
              <w:t xml:space="preserve">դատական ակտում դրա օրինական ուժի մեջ մտած լինելու կամ օրինական ուժի մեջ մտած </w:t>
            </w:r>
            <w:r w:rsidR="00E82F5B" w:rsidRPr="00E82F5B">
              <w:rPr>
                <w:rFonts w:ascii="GHEA Grapalat" w:hAnsi="GHEA Grapalat"/>
                <w:lang w:val="hy-AM"/>
              </w:rPr>
              <w:lastRenderedPageBreak/>
              <w:t>չլինելու</w:t>
            </w:r>
            <w:r w:rsidR="00E82F5B">
              <w:rPr>
                <w:rFonts w:ascii="GHEA Grapalat" w:hAnsi="GHEA Grapalat"/>
                <w:lang w:val="hy-AM"/>
              </w:rPr>
              <w:t xml:space="preserve"> </w:t>
            </w:r>
            <w:r w:rsidR="00E82F5B" w:rsidRPr="00E82F5B">
              <w:rPr>
                <w:rFonts w:ascii="GHEA Grapalat" w:hAnsi="GHEA Grapalat"/>
                <w:lang w:val="hy-AM"/>
              </w:rPr>
              <w:t>վերաբերյալ</w:t>
            </w:r>
            <w:r w:rsidR="00E82F5B">
              <w:rPr>
                <w:rFonts w:ascii="GHEA Grapalat" w:hAnsi="GHEA Grapalat"/>
                <w:lang w:val="hy-AM"/>
              </w:rPr>
              <w:t xml:space="preserve"> </w:t>
            </w:r>
            <w:r w:rsidR="00E82F5B" w:rsidRPr="00E82F5B">
              <w:rPr>
                <w:rFonts w:ascii="GHEA Grapalat" w:hAnsi="GHEA Grapalat"/>
                <w:lang w:val="hy-AM"/>
              </w:rPr>
              <w:t>գրառ</w:t>
            </w:r>
            <w:r w:rsidR="00C15794">
              <w:rPr>
                <w:rFonts w:ascii="GHEA Grapalat" w:hAnsi="GHEA Grapalat"/>
                <w:lang w:val="hy-AM"/>
              </w:rPr>
              <w:t>ման առկայության</w:t>
            </w:r>
            <w:r w:rsidR="00C1579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146DA">
              <w:rPr>
                <w:rFonts w:ascii="GHEA Grapalat" w:hAnsi="GHEA Grapalat"/>
                <w:lang w:val="hy-AM"/>
              </w:rPr>
              <w:t>այն</w:t>
            </w:r>
            <w:r w:rsidR="00C15794">
              <w:rPr>
                <w:rFonts w:ascii="GHEA Grapalat" w:hAnsi="GHEA Grapalat"/>
                <w:lang w:val="hy-AM"/>
              </w:rPr>
              <w:t xml:space="preserve"> ենթակա է ապոստիլով վավերացման: Ավելին՝ ա</w:t>
            </w:r>
            <w:r w:rsidRPr="006146DA">
              <w:rPr>
                <w:rFonts w:ascii="GHEA Grapalat" w:hAnsi="GHEA Grapalat"/>
                <w:lang w:val="hy-AM"/>
              </w:rPr>
              <w:t xml:space="preserve">պոստիլը չի հաստատում դատարանի վճռի օրինական ուժի մեջ մտած լինելու փաստը: </w:t>
            </w:r>
            <w:r w:rsidR="00AF49D8" w:rsidRPr="006146DA">
              <w:rPr>
                <w:rFonts w:ascii="GHEA Grapalat" w:hAnsi="GHEA Grapalat"/>
                <w:lang w:val="hy-AM"/>
              </w:rPr>
              <w:t xml:space="preserve"> </w:t>
            </w:r>
            <w:r w:rsidR="00AF49D8">
              <w:rPr>
                <w:rFonts w:ascii="GHEA Grapalat" w:hAnsi="GHEA Grapalat"/>
                <w:lang w:val="hy-AM"/>
              </w:rPr>
              <w:t xml:space="preserve">Բացի այդ, </w:t>
            </w:r>
            <w:r w:rsidR="00AF49D8" w:rsidRPr="006146DA">
              <w:rPr>
                <w:rFonts w:ascii="GHEA Grapalat" w:hAnsi="GHEA Grapalat"/>
                <w:lang w:val="hy-AM"/>
              </w:rPr>
              <w:t>հնարավոր են դեպքեր, երբ դիմողին անհրաժեշտ է օտարերկրյա պետության իրավասու մարմիններին ներկայացնել դատարանի համապատասխան վճիռը՝ դրա առկայությունը հիմնավորելու համար, անկախ վճռի օրինական ուժի մեջ մտնելու հանգամանքից:</w:t>
            </w:r>
          </w:p>
          <w:p w:rsidR="0058450F" w:rsidRPr="001F0031" w:rsidRDefault="00C15794" w:rsidP="001F0031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  <w:r w:rsidR="00AF49D8">
              <w:rPr>
                <w:rFonts w:ascii="GHEA Grapalat" w:hAnsi="GHEA Grapalat"/>
                <w:lang w:val="hy-AM"/>
              </w:rPr>
              <w:t xml:space="preserve">Այնուամենայնիվ </w:t>
            </w:r>
            <w:r w:rsidR="0058450F" w:rsidRPr="006146DA">
              <w:rPr>
                <w:rFonts w:ascii="GHEA Grapalat" w:hAnsi="GHEA Grapalat"/>
                <w:lang w:val="hy-AM"/>
              </w:rPr>
              <w:t xml:space="preserve">դատարանի վճիռը, առանց դրա օրինական ուժի մեջ մտնելու փաստի հավաստմամբ ապոստիլով հաստատելու </w:t>
            </w:r>
            <w:r w:rsidR="001F0031">
              <w:rPr>
                <w:rFonts w:ascii="GHEA Grapalat" w:hAnsi="GHEA Grapalat"/>
                <w:lang w:val="hy-AM"/>
              </w:rPr>
              <w:t>պարագայում</w:t>
            </w:r>
            <w:r w:rsidR="001F0031" w:rsidRPr="006146DA">
              <w:rPr>
                <w:rFonts w:ascii="GHEA Grapalat" w:hAnsi="GHEA Grapalat"/>
                <w:lang w:val="hy-AM"/>
              </w:rPr>
              <w:t xml:space="preserve"> կոնվենցիային անդամակցող երկրների իրավասու մարմինների</w:t>
            </w:r>
            <w:r w:rsidR="001F0031">
              <w:rPr>
                <w:rFonts w:ascii="GHEA Grapalat" w:hAnsi="GHEA Grapalat"/>
                <w:lang w:val="hy-AM"/>
              </w:rPr>
              <w:t xml:space="preserve"> համար </w:t>
            </w:r>
            <w:r w:rsidR="00AF49D8">
              <w:rPr>
                <w:rFonts w:ascii="GHEA Grapalat" w:hAnsi="GHEA Grapalat"/>
                <w:lang w:val="hy-AM"/>
              </w:rPr>
              <w:t xml:space="preserve">խնդիրների առաջացման </w:t>
            </w:r>
            <w:r w:rsidR="001F0031">
              <w:rPr>
                <w:rFonts w:ascii="GHEA Grapalat" w:hAnsi="GHEA Grapalat"/>
                <w:lang w:val="hy-AM"/>
              </w:rPr>
              <w:t xml:space="preserve">պարագայում անգամ նման կարգավորումը հիշյալ նախագծում նախատեսել հնարավոր չէ՝ տվյալ նախագծի կարգավորման առարկայից դուրս լինելու պատճառով, հետևաբար առաջարկում ենք </w:t>
            </w:r>
            <w:r w:rsidR="0058450F" w:rsidRPr="001F0031">
              <w:rPr>
                <w:rFonts w:ascii="GHEA Grapalat" w:hAnsi="GHEA Grapalat"/>
                <w:lang w:val="hy-AM"/>
              </w:rPr>
              <w:t xml:space="preserve">դատական </w:t>
            </w:r>
            <w:r w:rsidR="0058450F" w:rsidRPr="001F0031">
              <w:rPr>
                <w:rFonts w:ascii="GHEA Grapalat" w:hAnsi="GHEA Grapalat"/>
                <w:lang w:val="hy-AM"/>
              </w:rPr>
              <w:lastRenderedPageBreak/>
              <w:t>ակտերի օրինական ուժի մեջ մտնելու կամ չմտնելու վերաբերյալ դատարանների կողմից գրառում կատարելու հնարավորությունը</w:t>
            </w:r>
            <w:r w:rsidR="001F0031">
              <w:rPr>
                <w:rFonts w:ascii="GHEA Grapalat" w:hAnsi="GHEA Grapalat"/>
                <w:lang w:val="hy-AM"/>
              </w:rPr>
              <w:t xml:space="preserve"> նա</w:t>
            </w:r>
            <w:r w:rsidR="00662AFC">
              <w:rPr>
                <w:rFonts w:ascii="GHEA Grapalat" w:hAnsi="GHEA Grapalat"/>
                <w:lang w:val="hy-AM"/>
              </w:rPr>
              <w:t>խ</w:t>
            </w:r>
            <w:r w:rsidR="001F0031">
              <w:rPr>
                <w:rFonts w:ascii="GHEA Grapalat" w:hAnsi="GHEA Grapalat"/>
                <w:lang w:val="hy-AM"/>
              </w:rPr>
              <w:t>ատեսել</w:t>
            </w:r>
            <w:r w:rsidR="0058450F" w:rsidRPr="001F0031">
              <w:rPr>
                <w:rFonts w:ascii="GHEA Grapalat" w:hAnsi="GHEA Grapalat"/>
                <w:lang w:val="hy-AM"/>
              </w:rPr>
              <w:t xml:space="preserve"> ՀՀ դատավարական </w:t>
            </w:r>
            <w:r w:rsidR="001F0031">
              <w:rPr>
                <w:rFonts w:ascii="GHEA Grapalat" w:hAnsi="GHEA Grapalat"/>
                <w:lang w:val="hy-AM"/>
              </w:rPr>
              <w:t>օրենսգրքերով, որից հետո միայն հնարավոր կ</w:t>
            </w:r>
            <w:r w:rsidR="0058450F" w:rsidRPr="001F0031">
              <w:rPr>
                <w:rFonts w:ascii="GHEA Grapalat" w:hAnsi="GHEA Grapalat"/>
                <w:lang w:val="hy-AM"/>
              </w:rPr>
              <w:t xml:space="preserve">լինի ապահովել </w:t>
            </w:r>
            <w:r w:rsidR="001F0031">
              <w:rPr>
                <w:rFonts w:ascii="GHEA Grapalat" w:hAnsi="GHEA Grapalat"/>
                <w:lang w:val="hy-AM"/>
              </w:rPr>
              <w:t>այդ հանգամանքով պայմանավորված ներկայացված դիմումի մերժումը:</w:t>
            </w:r>
          </w:p>
        </w:tc>
      </w:tr>
    </w:tbl>
    <w:p w:rsidR="0058450F" w:rsidRPr="001F0031" w:rsidRDefault="0058450F" w:rsidP="0058450F">
      <w:pPr>
        <w:rPr>
          <w:rFonts w:ascii="GHEA Grapalat" w:hAnsi="GHEA Grapalat"/>
          <w:lang w:val="hy-AM"/>
        </w:rPr>
      </w:pPr>
    </w:p>
    <w:tbl>
      <w:tblPr>
        <w:tblStyle w:val="TableGrid"/>
        <w:tblW w:w="13680" w:type="dxa"/>
        <w:tblInd w:w="18" w:type="dxa"/>
        <w:tblLook w:val="04A0"/>
      </w:tblPr>
      <w:tblGrid>
        <w:gridCol w:w="810"/>
        <w:gridCol w:w="2610"/>
        <w:gridCol w:w="3600"/>
        <w:gridCol w:w="2250"/>
        <w:gridCol w:w="4410"/>
      </w:tblGrid>
      <w:tr w:rsidR="0058450F" w:rsidRPr="00E20B5E" w:rsidTr="00573C9F">
        <w:tc>
          <w:tcPr>
            <w:tcW w:w="8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>11</w:t>
            </w:r>
          </w:p>
        </w:tc>
        <w:tc>
          <w:tcPr>
            <w:tcW w:w="26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վարչապետի աշխատակազմի 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19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8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.2020թ. թիվ 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01/10.20/36874-2020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3600" w:type="dxa"/>
          </w:tcPr>
          <w:p w:rsidR="0058450F" w:rsidRPr="006146DA" w:rsidRDefault="0058450F" w:rsidP="00662AFC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</w:t>
            </w:r>
            <w:proofErr w:type="gramStart"/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աշխատակազմի  պետաիրավական</w:t>
            </w:r>
            <w:proofErr w:type="gramEnd"/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վարչության կողմից ներկայացվել է հետևյալ կարծիքը.</w:t>
            </w:r>
          </w:p>
          <w:p w:rsidR="00463AE5" w:rsidRPr="006146DA" w:rsidRDefault="0058450F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հոդվածի 1-ին մասի 2-րդ կետով տրվում է օրենքի շրջանակներում օգտագործվող «պաշտոնական փաստաթուղթ» եզրույթի սահմանումը, որը Կոնվենցիայի 1-ին հոդվածով տրված միևնույն եզրույթի սահմանման համեմատմամբ շատ ավելի լայն և անորոշ ձևակերպումներ է պարունակում. օրինակ, Նախագծի քննարկվող 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դրույթում օգտագործվում է «այլ մարմիններ» բառակապակցությունը, և արդյունքում պարզ չի դառնում, թե հստակ որ մարմինների մասին է խոսքը գնում: </w:t>
            </w:r>
          </w:p>
          <w:p w:rsidR="00463AE5" w:rsidRPr="006146DA" w:rsidRDefault="00463AE5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44E2" w:rsidRDefault="000D44E2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44E2" w:rsidRDefault="000D44E2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44E2" w:rsidRDefault="000D44E2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8450F" w:rsidRPr="006146DA" w:rsidRDefault="0058450F" w:rsidP="00573C9F">
            <w:pPr>
              <w:pStyle w:val="ListParagraph"/>
              <w:ind w:left="0" w:firstLine="35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Նախագծում չի արտացոլվել նաև այս մասով Կոնվենցիայում սահմանված բացառությունը. մասնավորապես, Կոնվենցիայի մեջբերված հոդվածով սահմանված է, որ Կոնվենցիան չի կիրառվում՝</w:t>
            </w:r>
          </w:p>
          <w:p w:rsidR="0058450F" w:rsidRPr="006146DA" w:rsidRDefault="0058450F" w:rsidP="00573C9F">
            <w:pPr>
              <w:pStyle w:val="ListParagraph"/>
              <w:ind w:left="0"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ա) դիվանագիտական կամ հյուպատոսական գործակալների կողմից կատարված փաստաթղթերի նկատմամբ,</w:t>
            </w: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բ) առևտրային կամ մաքսային գործունեության հետ ուղղակիորեն կապված վարչական փաստաթղթերի նկատմամբ:</w:t>
            </w:r>
          </w:p>
        </w:tc>
        <w:tc>
          <w:tcPr>
            <w:tcW w:w="2250" w:type="dxa"/>
          </w:tcPr>
          <w:p w:rsidR="0058450F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Չի ընդունվել</w:t>
            </w: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B5E" w:rsidRDefault="00E20B5E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44E2" w:rsidRDefault="000D44E2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44E2" w:rsidRDefault="000D44E2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44E2" w:rsidRDefault="000D44E2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63AE5" w:rsidRPr="006146DA" w:rsidRDefault="00463AE5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>Ընդունվել է</w:t>
            </w:r>
          </w:p>
        </w:tc>
        <w:tc>
          <w:tcPr>
            <w:tcW w:w="4410" w:type="dxa"/>
          </w:tcPr>
          <w:p w:rsidR="000D44E2" w:rsidRPr="006146DA" w:rsidRDefault="0058450F" w:rsidP="000D44E2">
            <w:pPr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1.</w:t>
            </w:r>
            <w:r w:rsidR="00463AE5" w:rsidRPr="006146DA">
              <w:rPr>
                <w:rFonts w:ascii="GHEA Grapalat" w:hAnsi="GHEA Grapalat"/>
                <w:sz w:val="24"/>
                <w:szCs w:val="24"/>
                <w:lang w:val="en-US"/>
              </w:rPr>
              <w:t>Հաշվի առնելով այն հանգամանքը, որ ա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պոստիլով հաստատվող փաստաթղթերի, հետևաբար՝ այդ փաստաթղթերը տրամադրող մարմինների հստակ և վերջնական ցանկը սահմանել </w:t>
            </w:r>
            <w:r w:rsidR="001F0031">
              <w:rPr>
                <w:rFonts w:ascii="GHEA Grapalat" w:hAnsi="GHEA Grapalat"/>
                <w:sz w:val="24"/>
                <w:szCs w:val="24"/>
                <w:lang w:val="hy-AM"/>
              </w:rPr>
              <w:t>հնարավոր չ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>է</w:t>
            </w:r>
            <w:r w:rsidR="00463AE5" w:rsidRPr="006146DA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Նախագծի 2-րդ հոդվածի 1-ին մասի 2-րդ կետով </w:t>
            </w:r>
            <w:r w:rsidR="001F0031">
              <w:rPr>
                <w:rFonts w:ascii="GHEA Grapalat" w:hAnsi="GHEA Grapalat"/>
                <w:sz w:val="24"/>
                <w:szCs w:val="24"/>
                <w:lang w:val="hy-AM"/>
              </w:rPr>
              <w:t>նախատեսվում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«պաշտոնական փաստաթուղթը» տրամադրող մարմ</w:t>
            </w:r>
            <w:r w:rsidR="00463AE5" w:rsidRPr="006146DA">
              <w:rPr>
                <w:rFonts w:ascii="GHEA Grapalat" w:hAnsi="GHEA Grapalat"/>
                <w:sz w:val="24"/>
                <w:szCs w:val="24"/>
                <w:lang w:val="en-US"/>
              </w:rPr>
              <w:t>ինների ընդհանուր հասկացությունը: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 «Այլ մարմիններ» հասկացությունը օգտագործումը միտված է չսահմանափակել ապոստիլով հաստատվող փաստաթղթերի ցանկը: </w:t>
            </w:r>
            <w:r w:rsidR="00463AE5" w:rsidRPr="006146DA">
              <w:rPr>
                <w:rFonts w:ascii="GHEA Grapalat" w:hAnsi="GHEA Grapalat"/>
                <w:sz w:val="24"/>
                <w:szCs w:val="24"/>
                <w:lang w:val="en-US"/>
              </w:rPr>
              <w:t>Այս առումով մ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շակվող քաղաքականությունը նպատակ ունի ընդլայնել ապոստիլով հաստատվող փաստաթղթերի ցանկը, որի պահանջարկը և 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անհրաժեշտությունը առկա է, </w:t>
            </w:r>
            <w:r w:rsidR="001F0031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 այդ փաստաթղթերը տրամադրող մարմիններին համախմբել որոշակի խմբերով (բժշկական կազմակերպություններ, հյուպատոսական հիմնարկներ (ՔԿԱԳ վկայական, նոտարական գործարք)  համատիրությու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այլն)</w:t>
            </w:r>
            <w:r w:rsidR="001F003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չէ</w:t>
            </w:r>
            <w:r w:rsidR="00E20B5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բոլոր մարմիններին նախագծով հստակ նախատեսելու պարագայում 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20B5E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>պոստիլով հաստատվող փաստաթղթերի տեսակների ընդլայնման հետ զուգընթաց անհրաժեշտություն է առաջանալու փոփոխություն կատարել օրեն</w:t>
            </w:r>
            <w:r w:rsidR="00E20B5E">
              <w:rPr>
                <w:rFonts w:ascii="GHEA Grapalat" w:hAnsi="GHEA Grapalat"/>
                <w:sz w:val="24"/>
                <w:szCs w:val="24"/>
                <w:lang w:val="en-US"/>
              </w:rPr>
              <w:t>քում, որը երկարատև գործընթաց է</w:t>
            </w:r>
            <w:r w:rsidR="00E20B5E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E20B5E" w:rsidRPr="000D44E2" w:rsidRDefault="000D44E2" w:rsidP="000D44E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44E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հարկ ենք համարում նշել, որ հիշյալ կարգավորումները ՀՀ արդարադատության նախարարի հրամանում նախատեսելու   նպատակահարմարությունը պայմանավորված է նաև տվյալ ակտով կարգավորվող հարաբերությունների անընդհատ զարգացմամբ և դրա արդյունքում վերջինիս մեջ փոփոխություններ կատարելու տեսանկյունից հրամանի ընդունման ընթացակարգային փուլերի դյուրինությամբ և </w:t>
            </w:r>
            <w:r w:rsidRPr="000D44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ճկունությամբ:</w:t>
            </w:r>
          </w:p>
          <w:p w:rsidR="00E20B5E" w:rsidRPr="00E20B5E" w:rsidRDefault="0058450F" w:rsidP="00E20B5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0B5E">
              <w:rPr>
                <w:rFonts w:ascii="GHEA Grapalat" w:hAnsi="GHEA Grapalat"/>
                <w:sz w:val="24"/>
                <w:szCs w:val="24"/>
                <w:lang w:val="hy-AM"/>
              </w:rPr>
              <w:t xml:space="preserve"> 2. </w:t>
            </w:r>
            <w:r w:rsidR="00E20B5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են համապատասխան </w:t>
            </w:r>
            <w:r w:rsidR="00E20B5E" w:rsidRPr="00E20B5E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փոփոխություններ, մասնավորապես՝  ն</w:t>
            </w:r>
            <w:r w:rsidR="00463AE5" w:rsidRPr="00E20B5E">
              <w:rPr>
                <w:rFonts w:ascii="GHEA Grapalat" w:hAnsi="GHEA Grapalat"/>
                <w:sz w:val="24"/>
                <w:szCs w:val="24"/>
                <w:lang w:val="hy-AM"/>
              </w:rPr>
              <w:t>ախագծ</w:t>
            </w:r>
            <w:r w:rsidR="00E20B5E" w:rsidRPr="00E20B5E">
              <w:rPr>
                <w:rFonts w:ascii="GHEA Grapalat" w:hAnsi="GHEA Grapalat"/>
                <w:sz w:val="24"/>
                <w:szCs w:val="24"/>
                <w:lang w:val="hy-AM"/>
              </w:rPr>
              <w:t>ի 3-րդ հոդվածում լրացվել է հետևյալ բովանդակությամբ 15-րդ մաս.</w:t>
            </w:r>
          </w:p>
          <w:p w:rsidR="00E20B5E" w:rsidRPr="00E20B5E" w:rsidRDefault="00E20B5E" w:rsidP="00E20B5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0B5E">
              <w:rPr>
                <w:rFonts w:ascii="GHEA Grapalat" w:hAnsi="GHEA Grapalat"/>
                <w:sz w:val="24"/>
                <w:szCs w:val="24"/>
                <w:lang w:val="hy-AM"/>
              </w:rPr>
              <w:t>«15. Ապոստիլով վավերացման ենթակա չեն՝</w:t>
            </w:r>
          </w:p>
          <w:p w:rsidR="00E20B5E" w:rsidRPr="00E20B5E" w:rsidRDefault="00E20B5E" w:rsidP="00E20B5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20B5E">
              <w:rPr>
                <w:rFonts w:ascii="GHEA Grapalat" w:hAnsi="GHEA Grapalat"/>
                <w:sz w:val="24"/>
                <w:szCs w:val="24"/>
                <w:lang w:val="hy-AM"/>
              </w:rPr>
              <w:t>1) դիվանագիտական կամ հյուպատոսական գործակալների կողմից կատարված փաստաթղթերը,</w:t>
            </w:r>
          </w:p>
          <w:p w:rsidR="00E20B5E" w:rsidRPr="00E20B5E" w:rsidRDefault="00E20B5E" w:rsidP="00E20B5E">
            <w:pPr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E20B5E">
              <w:rPr>
                <w:rFonts w:ascii="GHEA Grapalat" w:hAnsi="GHEA Grapalat"/>
                <w:sz w:val="24"/>
                <w:szCs w:val="24"/>
                <w:lang w:val="hy-AM"/>
              </w:rPr>
              <w:t>2) առևտրային կամ մաքսային գործունեության հետ ուղղակիորեն կապված վարչական փաստաթղթերը:»:</w:t>
            </w:r>
          </w:p>
          <w:p w:rsidR="0058450F" w:rsidRPr="00E20B5E" w:rsidRDefault="0058450F" w:rsidP="00E20B5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8450F" w:rsidRPr="000C02E9" w:rsidTr="00573C9F">
        <w:tc>
          <w:tcPr>
            <w:tcW w:w="8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2. ՀՀ վարչապետի աշխատակազմի  իրավաբանական վարչության կողմից ներկայացվել է հետևյալ կարծիքը.</w:t>
            </w:r>
          </w:p>
          <w:p w:rsidR="0058450F" w:rsidRPr="006146DA" w:rsidRDefault="0058450F" w:rsidP="00573C9F">
            <w:pPr>
              <w:ind w:right="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փաստաթղթերը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ապոստիլով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վավերացնելու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ներկայացնելու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ապոստիլի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ձևանմուշը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տեսակները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վավերապայմանները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, «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ապոստիլ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միասնական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գործածելու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պահպանելու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ոչնչացնելու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, «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ապոստիլ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միասնական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համակարգի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միասնական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շտեմարանը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վարելու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օգտագործելու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տեխնիկական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ապոստիլով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վավերացվող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ցանկը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սահմանում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Վարչարարության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հիմունքների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վարչական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վարույթի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օրենքի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2-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3-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հաշվառմամբ՝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գտնում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ենք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ապոստիլով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վավերացնելու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վարույթի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առանձնահատկությունները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պետք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սահմանվեն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թվում՝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ապոստիլով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վավերացնելու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դիմումի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ներկայացման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կարգը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դիմումի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ուսումնասիրության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ժամկետը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այլն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որոնք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համարվում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Սահմանադրությամբ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երաշխավորված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պատշաճ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վարչարարության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իրավունքի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տարրեր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:rsidR="0058450F" w:rsidRPr="006146DA" w:rsidRDefault="00FA5DAD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 մասնակի</w:t>
            </w:r>
          </w:p>
        </w:tc>
        <w:tc>
          <w:tcPr>
            <w:tcW w:w="4410" w:type="dxa"/>
          </w:tcPr>
          <w:p w:rsidR="000C02E9" w:rsidRPr="000C02E9" w:rsidRDefault="000C02E9" w:rsidP="000C02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02E9">
              <w:rPr>
                <w:rFonts w:ascii="GHEA Grapalat" w:hAnsi="GHEA Grapalat"/>
                <w:sz w:val="24"/>
                <w:szCs w:val="24"/>
                <w:lang w:val="hy-AM"/>
              </w:rPr>
              <w:t>Նախագծի 3-րդ հոդվածի 4-րդ մասից հանվել են դիմումի ուսումնասիրության կարգը և ժամկետներ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Pr="000C02E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արդարադատության նախարարի կողմից սահմանելու վերաբերյալ կարգավորումները:     </w:t>
            </w:r>
          </w:p>
          <w:p w:rsidR="000C02E9" w:rsidRDefault="000C02E9" w:rsidP="000C02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C02E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Նախագծի նույն հոդվածի 10-րդ մասում նախատեսսվել է կարգավորում, համաձայն որի՝  </w:t>
            </w:r>
            <w:r w:rsidRPr="000C02E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պաշտոնական փաստաթուղթը ապոստիլով վավերացվում է դիմումը ներկայացնելուց հետո մեկ աշխատանքային օրվա ընթացքում: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  <w:p w:rsidR="00E20B5E" w:rsidRPr="00E20B5E" w:rsidRDefault="000C02E9" w:rsidP="000C02E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Pr="000C02E9">
              <w:rPr>
                <w:rFonts w:ascii="GHEA Grapalat" w:hAnsi="GHEA Grapalat"/>
                <w:sz w:val="24"/>
                <w:szCs w:val="24"/>
                <w:lang w:val="hy-AM"/>
              </w:rPr>
              <w:t>Բացի այդ, նախագծի  5-րդ հոդվածով հստակ նախատեսվել են դիմումը մերժելու հիմքերը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58450F" w:rsidRPr="006146DA" w:rsidTr="00573C9F">
        <w:trPr>
          <w:trHeight w:val="125"/>
        </w:trPr>
        <w:tc>
          <w:tcPr>
            <w:tcW w:w="810" w:type="dxa"/>
            <w:tcBorders>
              <w:top w:val="nil"/>
            </w:tcBorders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  <w:tcBorders>
              <w:top w:val="nil"/>
            </w:tcBorders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58450F" w:rsidRPr="006146DA" w:rsidRDefault="0058450F" w:rsidP="00573C9F">
            <w:pPr>
              <w:ind w:right="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ապոստիլով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վավերացման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ենթակա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փաստաթղթերի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շրջանակը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համապատասխանում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Օտարերկրյա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պաշտոնական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փաստաթղթերի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օրինականացման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պահանջը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չեղյալ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հայտարարելու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Հաագայի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կոնվենցիայի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Կոնվենցիա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) 1-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շրջանակին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Մասնավորապես՝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Կոնվենցիայի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երկրորդ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պարբերության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կետից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բխում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որպես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պաշտոնական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փաստաթղթեր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դիտարկվում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կարգավիճակով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կատարված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հավաստագրերը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որոնք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վավերացման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ենթակա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պաշտոնական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փաստաթղթերի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շարքում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չեն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FA5DAD" w:rsidRPr="006146DA" w:rsidRDefault="00FA5DAD" w:rsidP="00573C9F">
            <w:pPr>
              <w:ind w:right="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ind w:right="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58450F" w:rsidRPr="006146DA" w:rsidRDefault="0058450F" w:rsidP="00573C9F">
            <w:pPr>
              <w:ind w:right="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Բացի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այդ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նախագծում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օգտագործվում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դատական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մարմիններ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բնորոշումը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սակայն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օրենսդրության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ուսումնասիրության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արդյունքում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պարզ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չէ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թե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որոնք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դատական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մարմինները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Չի ընդունվել</w:t>
            </w: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95069" w:rsidRDefault="0049506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 </w:t>
            </w: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B60980" w:rsidRPr="006146DA" w:rsidRDefault="00B60980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410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Հաագայի Միջազգային մասնավոր իրավունքի կոնֆերանսի Մշտական հանձնաժողովի կողմից մշակված «Ապոստիլի ուղեցույցը» պարզաբանում է հետևյալը.</w:t>
            </w: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«Պաշտոնական փաստաթղթեր» հասկացությունը պետք է մեկնաբանվի լայն իմաստով և, ըստ էության, այն կիրառելի է փաստաթուղթը տրամադրելու իրավասություն ունեցող մարմինների 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կամ պաշտոնատար անձի կողմից պաշտոնապես տրված ցանկացած փաստաթղթի նկատմամբ: Բացառություն են կազմում անձանց կողմից մասնավոր կերպով կազմված փաստաթղթերը (կետ</w:t>
            </w: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>եր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111):</w:t>
            </w: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Փաստաթղթերի ցանկը, որոնք կարող են դասվել որպես պաշտոնական փաստաթղթեր, որոշվում է յուրաքանչյուր երկրի ներպետական օրենսդրությամբ (կետ 113): </w:t>
            </w:r>
            <w:r w:rsidR="00495069">
              <w:rPr>
                <w:rFonts w:ascii="GHEA Grapalat" w:hAnsi="GHEA Grapalat"/>
                <w:sz w:val="24"/>
                <w:szCs w:val="24"/>
                <w:lang w:val="hy-AM"/>
              </w:rPr>
              <w:t>Այսինքն՝ ա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նհնարին է սպառիչ թվարկել բոլոր այն պաշտոնական փաստաթղթերի, դրանք տրամադրող մարմինների կամ անձանց ցանկը, որոնք հնարավոր է տրամադրվեն Կոնվենցիային անդամակցող երկրները: Կոնվենցիայի 1-ին հոդվածի 2-րդ մասում փաստաթղթերի չորս խմբերի թվարկումը, որոնք դիտարկվում են որպես պաշտոնական փաստաթղթեր, նպատակ է հետապնդել որոշակի կերպով </w:t>
            </w:r>
            <w:r w:rsidRPr="006146DA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կողմնորոշում և որոշակիություն մտցնել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փաստաթուղթը որպես պաշտոնական որակելու գործընթացում (117-րդ, 118-րդ կետեր): Հետևաբար պետությունը ինքն է որոշում, թե որ 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փաստաթղթերը կարելի է դասել պաշտոնական փաստաթղթերի շարքին: </w:t>
            </w: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Անդրադառնալով Կոնվենցիայի 1-ին հոդվածի 2-րդ մասի «դ» կետում նշված հավաստագրերին</w:t>
            </w:r>
            <w:r w:rsidR="00495069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95069">
              <w:rPr>
                <w:rFonts w:ascii="GHEA Grapalat" w:hAnsi="GHEA Grapalat"/>
                <w:sz w:val="24"/>
                <w:szCs w:val="24"/>
                <w:lang w:val="hy-AM"/>
              </w:rPr>
              <w:t>հարկ ենք համարում նշել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ուղեցույցի 129-րդ կետով կրկին հստակեցվում է, որ անձի կողմից մասնավոր կերպով տրված փաստաթուղթը չի դասվում Կոնվենցիայով կարգավորվող առարկաների շարքում: Այնուամենայնիվ, ներպետական օրենսդրությունը կարող է պահանջել, որ պաշտոնատար անձի կողմից, այդ թվում՝ նոտարի, տրված փաստաթղթի վրա դրված լինի հավաստագիր, որով հաստատվում է  ստորագրության իսկությունը կամ բնօրինակ փաստաթղթի հաստատված կրկնօրինակ լինելու փաստը: Այդպիսի հավաստագիրը համարվում է պաշտոնական փաստաթուղթ Կոնվենցիայի իմաստով (կետեր 129, 130):   </w:t>
            </w: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օրենսդրությամբ վերը նշված հավաստագրի տրամադրում նախատեսված չէ: Ստորագրության իսկության, փաստաթղթի պատճենի 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հաստատման գործընթացը վերապահված է նոտարներին, որոնց կողմից տրված փաստաթղթերը, որպես պաշտոնական, նախատեսված են Նախագծով: Հետևաբար Նախագծում Կոնվենցիայի 1-ին հոդվածի 2-րդ մասի «դ» կետով նշված հավաստագրի ամրագրման անհրաժեշտությունը բացակայում է:</w:t>
            </w:r>
          </w:p>
          <w:p w:rsidR="00B60980" w:rsidRPr="006146DA" w:rsidRDefault="00B60980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8450F" w:rsidRDefault="00B60980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  <w:r w:rsidR="00495069">
              <w:rPr>
                <w:rFonts w:ascii="GHEA Grapalat" w:hAnsi="GHEA Grapalat"/>
                <w:sz w:val="24"/>
                <w:szCs w:val="24"/>
                <w:lang w:val="hy-AM"/>
              </w:rPr>
              <w:t>, մասնավորապես՝ նախագծի 2-րդ հոդվածի 1-ին մասի 2-րդ կետը շարադրվել է հետևյալ խմբագրությամբ.</w:t>
            </w:r>
          </w:p>
          <w:p w:rsidR="00495069" w:rsidRPr="00495069" w:rsidRDefault="00495069" w:rsidP="0049506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5069">
              <w:rPr>
                <w:rFonts w:ascii="GHEA Grapalat" w:hAnsi="GHEA Grapalat"/>
                <w:sz w:val="24"/>
                <w:szCs w:val="24"/>
                <w:lang w:val="hy-AM"/>
              </w:rPr>
              <w:t>«2)</w:t>
            </w:r>
            <w:r w:rsidRPr="00495069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495069">
              <w:rPr>
                <w:rFonts w:ascii="GHEA Grapalat" w:hAnsi="GHEA Grapalat"/>
                <w:sz w:val="24"/>
                <w:szCs w:val="24"/>
                <w:lang w:val="hy-AM"/>
              </w:rPr>
              <w:t>Պաշտոնական փաստաթուղթ՝ Հայաստանի Հանրապետության դատարանների, վարչական և այլ մարմինների, այդ մարմինների պաշտոնատար անձանց, ինչպես նաև նոտարների կողմից իրենց պաշտոնական գործառույթների իրականացման ընթացքում թղթային կրիչի կամ էլեկտրոնային ձևաչափով 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ազմված և տրամադրված փաստաթղթեր:</w:t>
            </w:r>
            <w:r w:rsidRPr="00495069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495069" w:rsidRPr="00495069" w:rsidRDefault="00495069" w:rsidP="00573C9F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8450F" w:rsidRPr="005349F9" w:rsidTr="00573C9F">
        <w:trPr>
          <w:trHeight w:val="163"/>
        </w:trPr>
        <w:tc>
          <w:tcPr>
            <w:tcW w:w="8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Նախագծի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5-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հոդվածի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1-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3-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րդ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կետի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համաձայն՝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պաշտոնական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փաստաթուղթն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ապոստիլով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վավերացնելու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դիմումը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մերժվում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եթե՝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փաստաթղթի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ապոստիլով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վավերացումը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բխում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Կոնվենցիայի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օրենսդրության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պահանջներից։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Դիմումի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մերժման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նշված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հիմքը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համապատասխանում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իրավական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որոշակիության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սկզբունքին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քանի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Կոնվենցիայի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օրենսդրության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պահանջներ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»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ձևակերպումը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իրավական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անորոշություն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պարունակում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որից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հնարավոր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չէ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հասկանալ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թե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կոնկրետ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ինչ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պահանջների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խոսքը</w:t>
            </w:r>
            <w:r w:rsidRPr="006146DA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2250" w:type="dxa"/>
          </w:tcPr>
          <w:p w:rsidR="0058450F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>Ընդունվել է</w:t>
            </w:r>
          </w:p>
        </w:tc>
        <w:tc>
          <w:tcPr>
            <w:tcW w:w="4410" w:type="dxa"/>
          </w:tcPr>
          <w:p w:rsidR="0058450F" w:rsidRDefault="00CF2BD4" w:rsidP="005349F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>Նախագծում կատարվել են համապատասխան փոփոխություններ</w:t>
            </w:r>
            <w:proofErr w:type="gramStart"/>
            <w:r w:rsidR="005349F9" w:rsidRPr="005349F9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="005349F9">
              <w:rPr>
                <w:rFonts w:ascii="GHEA Grapalat" w:hAnsi="GHEA Grapalat"/>
                <w:sz w:val="24"/>
                <w:szCs w:val="24"/>
                <w:lang w:val="hy-AM"/>
              </w:rPr>
              <w:t>Մասնավորապես</w:t>
            </w:r>
            <w:proofErr w:type="gramEnd"/>
            <w:r w:rsidR="005349F9">
              <w:rPr>
                <w:rFonts w:ascii="GHEA Grapalat" w:hAnsi="GHEA Grapalat"/>
                <w:sz w:val="24"/>
                <w:szCs w:val="24"/>
                <w:lang w:val="hy-AM"/>
              </w:rPr>
              <w:t>՝ նախագծի 5-րդ հոդվածի 1-ին մասի 4-րդ կետը շարադրվել է հետևյալ խմբագրությամբ.</w:t>
            </w:r>
          </w:p>
          <w:p w:rsidR="005349F9" w:rsidRPr="005349F9" w:rsidRDefault="005349F9" w:rsidP="005349F9">
            <w:pPr>
              <w:shd w:val="clear" w:color="auto" w:fill="FFFFFF"/>
              <w:tabs>
                <w:tab w:val="left" w:pos="-90"/>
                <w:tab w:val="left" w:pos="36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5349F9">
              <w:rPr>
                <w:rFonts w:ascii="GHEA Grapalat" w:hAnsi="GHEA Grapalat"/>
                <w:sz w:val="24"/>
                <w:szCs w:val="24"/>
                <w:lang w:val="hy-AM"/>
              </w:rPr>
              <w:t>«4)</w:t>
            </w:r>
            <w:r w:rsidRPr="005349F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փաստաթուղթը ապոստիլով վավերացնելու մասին դիմումը ներկայացվել է սույն օրենքի և փաստաթուղթը ապոստիլով վավերացնելու գործընթացը կարգավորող այլ իրավական ակտերով սահմանված ընթացակարգի խախտմամբ,»:</w:t>
            </w:r>
          </w:p>
          <w:p w:rsidR="005349F9" w:rsidRPr="005349F9" w:rsidRDefault="005349F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8450F" w:rsidRPr="006146DA" w:rsidTr="00573C9F">
        <w:trPr>
          <w:trHeight w:val="175"/>
        </w:trPr>
        <w:tc>
          <w:tcPr>
            <w:tcW w:w="8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5. Նախագծի 5-րդ հոդվածի 1-ին մասի 4-րդ կետի համաձայն՝ պաշտոնական փաստաթուղթն ապոստիլով վավերացնելու դիմումը 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մերժվում է, եթե՝ փաստաթղթի ապոստիլով վավերացնելու լիազորությունը վերապահված չէ ՀՀ արդարադատության նախարարությանը։  Սակայն, </w:t>
            </w:r>
            <w:r w:rsidRPr="006146DA">
              <w:rPr>
                <w:rFonts w:ascii="GHEA Grapalat" w:eastAsia="Sylfaen" w:hAnsi="GHEA Grapalat" w:cs="Sylfaen"/>
                <w:sz w:val="24"/>
                <w:szCs w:val="24"/>
                <w:lang w:val="hy-AM"/>
              </w:rPr>
              <w:t>նախագծի 3-րդ հոդվածի 3-րդ մասից բխում է, որ պաշտոնական փաստաթղթերն ապոստիլով վավերացնելու իրավասությունը վերապահվում է բացառապես ՀՀ արդարադատության նախարարությանը. այդ համատեքստում անհասկանալի  է ՀՀ արդարադատության նախարարությանը վերապահված չլինելու հիմքով փաստաթղթի վավերացման դիմումի մերժման հիմքի նախատեսումը:</w:t>
            </w:r>
          </w:p>
        </w:tc>
        <w:tc>
          <w:tcPr>
            <w:tcW w:w="225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</w:t>
            </w:r>
          </w:p>
        </w:tc>
        <w:tc>
          <w:tcPr>
            <w:tcW w:w="4410" w:type="dxa"/>
          </w:tcPr>
          <w:p w:rsidR="0058450F" w:rsidRPr="005349F9" w:rsidRDefault="0058450F" w:rsidP="00B236D8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>Նախագծ</w:t>
            </w:r>
            <w:r w:rsidR="00B236D8" w:rsidRPr="006146DA">
              <w:rPr>
                <w:rFonts w:ascii="GHEA Grapalat" w:hAnsi="GHEA Grapalat"/>
                <w:sz w:val="24"/>
                <w:szCs w:val="24"/>
                <w:lang w:val="en-US"/>
              </w:rPr>
              <w:t>ում կատարվել են համապատասխան փոփոխություններ</w:t>
            </w:r>
            <w:r w:rsidR="005349F9" w:rsidRPr="005349F9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r w:rsidR="005349F9">
              <w:rPr>
                <w:rFonts w:ascii="GHEA Grapalat" w:hAnsi="GHEA Grapalat"/>
                <w:sz w:val="24"/>
                <w:szCs w:val="24"/>
                <w:lang w:val="hy-AM"/>
              </w:rPr>
              <w:t>Մասնավորապես՝ նախագծի 5-րդ հոդվածի 1-ին մասից հանվել է հիշյալ կետը:</w:t>
            </w:r>
          </w:p>
        </w:tc>
      </w:tr>
      <w:tr w:rsidR="0058450F" w:rsidRPr="00F40C60" w:rsidTr="00573C9F">
        <w:trPr>
          <w:trHeight w:val="113"/>
        </w:trPr>
        <w:tc>
          <w:tcPr>
            <w:tcW w:w="8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:rsidR="0058450F" w:rsidRPr="006146DA" w:rsidRDefault="0058450F" w:rsidP="00573C9F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Style w:val="Emphasis"/>
                <w:rFonts w:ascii="GHEA Grapalat" w:hAnsi="GHEA Grapalat"/>
                <w:b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6. Նախագծի 3-րդ հոդվածի 3-րդ մասի համաձայն՝ Հայաստանի Հանրապետությունում կազմված և տրված պաշտոնական 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փաստաթղթերը ապոստիլով վավերացվում են ՀՀ արդարադատության նախարարության կողմից։ Հարկ է նկատի ունենալ, որ </w:t>
            </w:r>
            <w:r w:rsidRPr="006146DA">
              <w:rPr>
                <w:rStyle w:val="Emphasis"/>
                <w:rFonts w:ascii="GHEA Grapalat" w:hAnsi="GHEA Grapalat"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Կոնվենցիային Հայաստանի Հանրապետությունը միացել է հայտարարությամբ, մասնավորապես նշելով, որ՝</w:t>
            </w:r>
          </w:p>
          <w:p w:rsidR="0058450F" w:rsidRPr="006146DA" w:rsidRDefault="0058450F" w:rsidP="00573C9F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146DA">
              <w:rPr>
                <w:rStyle w:val="Emphasis"/>
                <w:rFonts w:ascii="GHEA Grapalat" w:hAnsi="GHEA Grapalat"/>
                <w:b/>
                <w:bCs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146DA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«Համաձայն 6-րդ հոդվածի 1-ին կետի Հայաստանի Հանրապետությունը հավաստագիր ստանալու համար նշանակում է հետևյալ մարմիններին.</w:t>
            </w:r>
          </w:p>
          <w:p w:rsidR="0058450F" w:rsidRPr="006146DA" w:rsidRDefault="0058450F" w:rsidP="00573C9F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ա) Արտաքին գործերի նախարարություն,</w:t>
            </w:r>
          </w:p>
          <w:p w:rsidR="0058450F" w:rsidRPr="006146DA" w:rsidRDefault="0058450F" w:rsidP="00573C9F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բ) Արդարադատության նախարարություն»:</w:t>
            </w:r>
          </w:p>
          <w:p w:rsidR="0058450F" w:rsidRPr="006146DA" w:rsidRDefault="0058450F" w:rsidP="00F40C60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Հետևաբար,</w:t>
            </w:r>
            <w:r w:rsidRPr="006146DA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պաշտոնական փաստաթղթերն ապոստիլով վավերացնելու իրավասությունը միայն ՀՀ արդարադատության նախարարությանը վերապահելը լրացուցիչ հիմնավորման կարիք ունի Հայաստանի 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Հանրապետության՝ Կոնվենցիային միանալու հայտարարության համատեքստում:</w:t>
            </w:r>
          </w:p>
          <w:p w:rsidR="00CF2BD4" w:rsidRPr="006146DA" w:rsidRDefault="00CF2BD4" w:rsidP="00573C9F">
            <w:pPr>
              <w:shd w:val="clear" w:color="auto" w:fill="FFFFFF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58450F" w:rsidRPr="006146DA" w:rsidRDefault="0058450F" w:rsidP="00573C9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46DA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Միաժամանակ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նախագծի հիմնավորումներում բացակայում են փաստաթղթերն ապոստիլով վավերացնելու իրավասությունը </w:t>
            </w:r>
            <w:r w:rsidRPr="006146DA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lang w:val="hy-AM"/>
              </w:rPr>
              <w:t>բացառապես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 արդարադատության նախարարությանը վերապահելու հիմնավորումները</w:t>
            </w:r>
            <w:r w:rsidRPr="006146DA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2250" w:type="dxa"/>
          </w:tcPr>
          <w:p w:rsidR="0058450F" w:rsidRPr="006146DA" w:rsidRDefault="0058450F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Չի ընդունվել</w:t>
            </w: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5349F9" w:rsidRDefault="005349F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349F9" w:rsidRDefault="005349F9" w:rsidP="00573C9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F2BD4" w:rsidRPr="006146DA" w:rsidRDefault="00CF2BD4" w:rsidP="00573C9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6146DA">
              <w:rPr>
                <w:rFonts w:ascii="GHEA Grapalat" w:hAnsi="GHEA Grapalat"/>
                <w:sz w:val="24"/>
                <w:szCs w:val="24"/>
                <w:lang w:val="en-US"/>
              </w:rPr>
              <w:t>Ընդունվել է</w:t>
            </w:r>
          </w:p>
        </w:tc>
        <w:tc>
          <w:tcPr>
            <w:tcW w:w="4410" w:type="dxa"/>
          </w:tcPr>
          <w:p w:rsidR="000D44E2" w:rsidRPr="000D44E2" w:rsidRDefault="000D44E2" w:rsidP="00F40C6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D44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Նախևառաջ հարկ է նշել, որ նախագծի ընդունմամբ ապահովվում է ապոստիլի գործընթացի իրականացման համար պատասխանատու գերատեսչության իրավասությունը՝ հիմք ընդունելով </w:t>
            </w:r>
            <w:r w:rsidRPr="000D44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Սահմանադրության</w:t>
            </w:r>
            <w:r w:rsidRPr="00614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6-րդ հոդվածի պահանջները: </w:t>
            </w:r>
            <w:r>
              <w:rPr>
                <w:rFonts w:ascii="GHEA Grapalat" w:hAnsi="GHEA Grapalat"/>
                <w:lang w:val="hy-AM"/>
              </w:rPr>
              <w:t xml:space="preserve">Բացի այդ, 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պոստիլի գործառույթը մեկ մարմնին վերապահելով ապահովվ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ում </w:t>
            </w:r>
            <w:r w:rsidRPr="006146D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 Հայաստանի Հանրապետությունում պաշտոնական փաստաթղթերի ապոստիլով վավերացնելու գործընթացի միասնականության </w:t>
            </w:r>
            <w:r w:rsidRPr="000D44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սկզբունքը, ապոստիլի միասնական ձևանմուշի կիրառությունը:</w:t>
            </w:r>
            <w:r w:rsidRPr="00B405AE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58450F" w:rsidRPr="000D44E2" w:rsidRDefault="000D44E2" w:rsidP="00F40C60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44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Անդրադառնալով Կոնվենցիայի դրույթներին, հարկ է նշել, որ </w:t>
            </w:r>
            <w:r w:rsidRPr="000D44E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Կոնվենցիայի </w:t>
            </w:r>
            <w:r w:rsidR="0058450F" w:rsidRPr="000D44E2">
              <w:rPr>
                <w:rFonts w:ascii="GHEA Grapalat" w:hAnsi="GHEA Grapalat"/>
                <w:sz w:val="24"/>
                <w:szCs w:val="24"/>
                <w:lang w:val="hy-AM"/>
              </w:rPr>
              <w:t xml:space="preserve">6-րդ հոդվածի 2-րդ մասի վերջին նախադասության համաձայն՝ Կոնվենցիային անդամակցող պետությունը  </w:t>
            </w:r>
            <w:r w:rsidR="0058450F" w:rsidRPr="000D44E2">
              <w:rPr>
                <w:rFonts w:ascii="GHEA Grapalat" w:hAnsi="GHEA Grapalat" w:cs="Sylfaen"/>
                <w:sz w:val="24"/>
                <w:szCs w:val="24"/>
                <w:lang w:val="hy-AM"/>
              </w:rPr>
              <w:t>Նիդեռլանդների</w:t>
            </w:r>
            <w:r w:rsidR="0058450F" w:rsidRPr="000D44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8450F" w:rsidRPr="000D44E2">
              <w:rPr>
                <w:rFonts w:ascii="GHEA Grapalat" w:hAnsi="GHEA Grapalat" w:cs="Sylfaen"/>
                <w:sz w:val="24"/>
                <w:szCs w:val="24"/>
                <w:lang w:val="hy-AM"/>
              </w:rPr>
              <w:t>արտաքին</w:t>
            </w:r>
            <w:r w:rsidR="0058450F" w:rsidRPr="000D44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8450F" w:rsidRPr="000D44E2">
              <w:rPr>
                <w:rFonts w:ascii="GHEA Grapalat" w:hAnsi="GHEA Grapalat" w:cs="Sylfaen"/>
                <w:sz w:val="24"/>
                <w:szCs w:val="24"/>
                <w:lang w:val="hy-AM"/>
              </w:rPr>
              <w:t>գործերի</w:t>
            </w:r>
            <w:r w:rsidR="0058450F" w:rsidRPr="000D44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8450F" w:rsidRPr="000D44E2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նախարարությանը տեղեկացնում է ապոստիլի վավերացման գործընթացը իրականացնող մարմնի նշանակման հետ կապված ցանկացած փոփոխության մասին: Հետևաբար ապոստիլի գործընթացը իրականացնող մարմնի փոփոխությունը չի կարող դիտարկվել որպես խնդիր Կոն</w:t>
            </w:r>
            <w:r w:rsidR="0058450F" w:rsidRPr="006146DA">
              <w:rPr>
                <w:rFonts w:ascii="GHEA Grapalat" w:hAnsi="GHEA Grapalat" w:cs="Sylfaen"/>
                <w:sz w:val="24"/>
                <w:szCs w:val="24"/>
                <w:lang w:val="hy-AM"/>
              </w:rPr>
              <w:t>վ</w:t>
            </w:r>
            <w:r w:rsidR="0058450F" w:rsidRPr="000D44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ենցիային միանալու հայտարարության համատեքստում: </w:t>
            </w:r>
          </w:p>
          <w:p w:rsidR="00CF2BD4" w:rsidRPr="000D44E2" w:rsidRDefault="00CF2BD4" w:rsidP="00573C9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BD4" w:rsidRPr="000D44E2" w:rsidRDefault="00CF2BD4" w:rsidP="00573C9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BD4" w:rsidRPr="000D44E2" w:rsidRDefault="00CF2BD4" w:rsidP="00573C9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BD4" w:rsidRPr="000D44E2" w:rsidRDefault="00CF2BD4" w:rsidP="00573C9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BD4" w:rsidRPr="000D44E2" w:rsidRDefault="00CF2BD4" w:rsidP="00573C9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BD4" w:rsidRPr="000D44E2" w:rsidRDefault="00CF2BD4" w:rsidP="00573C9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BD4" w:rsidRPr="000D44E2" w:rsidRDefault="00CF2BD4" w:rsidP="00573C9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BD4" w:rsidRPr="000D44E2" w:rsidRDefault="00CF2BD4" w:rsidP="00573C9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BD4" w:rsidRPr="000D44E2" w:rsidRDefault="00CF2BD4" w:rsidP="00F40C60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CF2BD4" w:rsidRPr="005349F9" w:rsidRDefault="00CF2BD4" w:rsidP="00F40C6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40C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հիմնավորման մեջ կատարվել </w:t>
            </w:r>
            <w:r w:rsidR="005349F9">
              <w:rPr>
                <w:rFonts w:ascii="GHEA Grapalat" w:hAnsi="GHEA Grapalat" w:cs="Sylfaen"/>
                <w:sz w:val="24"/>
                <w:szCs w:val="24"/>
                <w:lang w:val="hy-AM"/>
              </w:rPr>
              <w:t>են համապատասխան</w:t>
            </w:r>
            <w:r w:rsidRPr="00F40C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լրացում</w:t>
            </w:r>
            <w:r w:rsidR="005349F9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</w:p>
        </w:tc>
      </w:tr>
    </w:tbl>
    <w:p w:rsidR="0058450F" w:rsidRPr="006146DA" w:rsidRDefault="0058450F" w:rsidP="0058450F">
      <w:pPr>
        <w:rPr>
          <w:rFonts w:ascii="GHEA Grapalat" w:hAnsi="GHEA Grapalat"/>
          <w:lang w:val="hy-AM"/>
        </w:rPr>
      </w:pPr>
    </w:p>
    <w:p w:rsidR="00B27A58" w:rsidRPr="006146DA" w:rsidRDefault="00B27A58">
      <w:pPr>
        <w:rPr>
          <w:rFonts w:ascii="GHEA Grapalat" w:hAnsi="GHEA Grapalat"/>
          <w:lang w:val="hy-AM"/>
        </w:rPr>
      </w:pPr>
    </w:p>
    <w:sectPr w:rsidR="00B27A58" w:rsidRPr="006146DA" w:rsidSect="0002695F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40E0D"/>
    <w:multiLevelType w:val="hybridMultilevel"/>
    <w:tmpl w:val="CF2ED4EA"/>
    <w:lvl w:ilvl="0" w:tplc="F49A454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E214FC"/>
    <w:multiLevelType w:val="hybridMultilevel"/>
    <w:tmpl w:val="CDFA9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20B50"/>
    <w:multiLevelType w:val="hybridMultilevel"/>
    <w:tmpl w:val="6256E4E4"/>
    <w:lvl w:ilvl="0" w:tplc="A5A4F932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E23A0A"/>
    <w:multiLevelType w:val="hybridMultilevel"/>
    <w:tmpl w:val="D2D82236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58450F"/>
    <w:rsid w:val="000C02E9"/>
    <w:rsid w:val="000D44E2"/>
    <w:rsid w:val="00177DB0"/>
    <w:rsid w:val="00183FED"/>
    <w:rsid w:val="001A73DC"/>
    <w:rsid w:val="001F0031"/>
    <w:rsid w:val="00293D63"/>
    <w:rsid w:val="00384D4F"/>
    <w:rsid w:val="003C7226"/>
    <w:rsid w:val="00463AE5"/>
    <w:rsid w:val="00495069"/>
    <w:rsid w:val="005349F9"/>
    <w:rsid w:val="0058450F"/>
    <w:rsid w:val="00596CDD"/>
    <w:rsid w:val="005D0574"/>
    <w:rsid w:val="00613818"/>
    <w:rsid w:val="006146DA"/>
    <w:rsid w:val="00662AFC"/>
    <w:rsid w:val="00683BE0"/>
    <w:rsid w:val="007218BE"/>
    <w:rsid w:val="00732533"/>
    <w:rsid w:val="007B1170"/>
    <w:rsid w:val="00971D3E"/>
    <w:rsid w:val="00AF49D8"/>
    <w:rsid w:val="00B236D8"/>
    <w:rsid w:val="00B27A58"/>
    <w:rsid w:val="00B36B14"/>
    <w:rsid w:val="00B60980"/>
    <w:rsid w:val="00BD48A4"/>
    <w:rsid w:val="00C15794"/>
    <w:rsid w:val="00CF2BD4"/>
    <w:rsid w:val="00D3768E"/>
    <w:rsid w:val="00DC0062"/>
    <w:rsid w:val="00E20B5E"/>
    <w:rsid w:val="00E82F5B"/>
    <w:rsid w:val="00E85380"/>
    <w:rsid w:val="00E96663"/>
    <w:rsid w:val="00F40C60"/>
    <w:rsid w:val="00FA5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58450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8450F"/>
    <w:pPr>
      <w:spacing w:before="100" w:beforeAutospacing="1" w:after="100" w:afterAutospacing="1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58450F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45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58450F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45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5845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58450F"/>
    <w:rPr>
      <w:i/>
      <w:iCs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349F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BBB9D9-82DD-4FA7-AD9B-84361FB04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26</Pages>
  <Words>3631</Words>
  <Characters>20703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An-Mkhitaryan</dc:creator>
  <cp:lastModifiedBy>M-Udumyan</cp:lastModifiedBy>
  <cp:revision>5</cp:revision>
  <dcterms:created xsi:type="dcterms:W3CDTF">2020-09-04T10:22:00Z</dcterms:created>
  <dcterms:modified xsi:type="dcterms:W3CDTF">2020-09-04T10:54:00Z</dcterms:modified>
  <cp:keywords>https://mul2.gov.am/tasks/331086/oneclick/ampopatert.docx?token=6c5aebc2f2cdbb852a4b58375dee6188</cp:keywords>
</cp:coreProperties>
</file>