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80D" w:rsidRPr="000A6C4C" w:rsidRDefault="002A04D0" w:rsidP="004B4683">
      <w:pPr>
        <w:spacing w:line="276" w:lineRule="auto"/>
        <w:jc w:val="center"/>
        <w:rPr>
          <w:rFonts w:ascii="GHEA Grapalat" w:eastAsia="GHEA Grapalat" w:hAnsi="GHEA Grapalat" w:cs="GHEA Grapalat"/>
          <w:b/>
        </w:rPr>
      </w:pPr>
      <w:r w:rsidRPr="000A6C4C">
        <w:rPr>
          <w:rFonts w:ascii="GHEA Grapalat" w:eastAsia="GHEA Grapalat" w:hAnsi="GHEA Grapalat" w:cs="GHEA Grapalat"/>
          <w:b/>
        </w:rPr>
        <w:t>Ա Մ Փ Ո Փ Ա Թ Ե Ր Թ</w:t>
      </w:r>
    </w:p>
    <w:p w:rsidR="0007580D" w:rsidRPr="000A6C4C" w:rsidRDefault="0007580D" w:rsidP="004B4683">
      <w:pPr>
        <w:spacing w:line="276" w:lineRule="auto"/>
        <w:jc w:val="center"/>
        <w:rPr>
          <w:rFonts w:ascii="GHEA Grapalat" w:eastAsia="GHEA Grapalat" w:hAnsi="GHEA Grapalat" w:cs="GHEA Grapalat"/>
          <w:b/>
        </w:rPr>
      </w:pPr>
    </w:p>
    <w:p w:rsidR="0007580D" w:rsidRPr="000A6C4C" w:rsidRDefault="002A04D0" w:rsidP="004B4683">
      <w:pPr>
        <w:spacing w:line="276" w:lineRule="auto"/>
        <w:ind w:right="126"/>
        <w:jc w:val="center"/>
        <w:rPr>
          <w:rFonts w:ascii="GHEA Grapalat" w:eastAsia="GHEA Grapalat" w:hAnsi="GHEA Grapalat" w:cs="GHEA Grapalat"/>
          <w:b/>
        </w:rPr>
      </w:pPr>
      <w:r w:rsidRPr="000A6C4C">
        <w:rPr>
          <w:rFonts w:ascii="GHEA Grapalat" w:eastAsia="GHEA Grapalat" w:hAnsi="GHEA Grapalat" w:cs="GHEA Grapalat"/>
          <w:b/>
        </w:rPr>
        <w:t>«ՀԱՅԱՍՏԱՆԻ ՀԱՆՐԱՊԵՏՈՒԹՅԱՆ ՔՐԵԱԿԱՆ ԴԱՏԱՎԱՐՈՒԹՅԱՆ ՕՐԵՆՍԳՐՔՈՒՄ ՓՈՓՈԽՈՒԹՅՈՒՆ ԵՎ ԼՐԱՑՈՒՄՆԵՐ ԿԱՏԱՐԵԼՈՒ ՄԱՍԻՆ», «ՀԱՅԱՍՏԱՆԻ ՀԱՆՐԱՊԵՏՈՒԹՅԱՆ ԱՇԽԱՏԱՆՔԱՅԻՆ ՕՐԵՆՍԳՐՔՈՒՄ ԼՐԱՑՈՒՄՆԵՐ ԿԱՏԱՐԵԼՈՒ ՄԱՍԻՆ», «ՓՐԿԱՐԱՐ ԾԱՌԱՅՈՒԹՅԱՆ ՄԱՍԻՆ» ՕՐԵՆՔՈՒՄ ՓՈՓՈԽՈՒԹՅՈՒՆՆԵՐ ԿԱՏԱՐԵԼՈՒ ՄԱՍԻՆ», «</w:t>
      </w:r>
      <w:r w:rsidRPr="000A6C4C">
        <w:rPr>
          <w:rFonts w:ascii="GHEA Grapalat" w:eastAsia="GHEA Grapalat" w:hAnsi="GHEA Grapalat" w:cs="GHEA Grapalat"/>
          <w:b/>
          <w:color w:val="000000"/>
        </w:rPr>
        <w:t xml:space="preserve">ՄԱՔՍԱՅԻՆ ԾԱՌԱՅՈՒԹՅԱՆ ՄԱՍԻՆ» ՕՐԵՆՔՈՒՄ ՓՈՓՈԽՈՒԹՅՈՒՆ ԿԱՏԱՐԵԼՈՒ ՄԱՍԻՆ», </w:t>
      </w:r>
      <w:r w:rsidRPr="000A6C4C">
        <w:rPr>
          <w:rFonts w:ascii="GHEA Grapalat" w:eastAsia="GHEA Grapalat" w:hAnsi="GHEA Grapalat" w:cs="GHEA Grapalat"/>
          <w:b/>
        </w:rPr>
        <w:t>«</w:t>
      </w:r>
      <w:r w:rsidRPr="000A6C4C">
        <w:rPr>
          <w:rFonts w:ascii="GHEA Grapalat" w:eastAsia="GHEA Grapalat" w:hAnsi="GHEA Grapalat" w:cs="GHEA Grapalat"/>
          <w:b/>
          <w:color w:val="000000"/>
        </w:rPr>
        <w:t xml:space="preserve">ՔՐԵԱԿԱՏԱՐՈՂԱԿԱՆ ԾԱՌԱՅՈՒԹՅԱՆ ՄԱՍԻՆ» ՕՐԵՆՔՈՒՄ ՓՈՓՈԽՈՒԹՅՈՒՆ ԿԱՏԱՐԵԼՈՒ ՄԱՍԻՆ», «ՔՆՆՉԱԿԱՆ ԿՈՄԻՏԵԻ ՄԱՍԻՆ» ՕՐԵՆՔՈՒՄ ՓՈՓՈԽՈՒԹՅՈՒՆՆԵՐ ԿԱՏԱՐԵԼՈՒ ՄԱՍԻՆ», «ԴԱՏԱԽԱԶՈՒԹՅԱՆ ՄԱՍԻՆ» ՕՐԵՆՔՈՒՄ ՓՈՓՈԽՈՒԹՅՈՒՆՆԵՐ ԿԱՏԱՐԵԼՈՒ ՄԱՍԻՆ», «ԴԱՏԱԿԱՆ ԴԵՊԱՐՏԱՄԵՆՏՈՒՄ ԾԱՌԱՅՈՒԹՅԱՆ ՄԱՍԻՆ» ՕՐԵՆՔՈՒՄ ՓՈՓՈԽՈՒԹՅՈՒՆ ԿԱՏԱՐԵԼՈՒ ՄԱՍԻՆ», «ԱԶԳԱՅԻՆ ԱՆՎՏԱՆԳՈՒԹՅԱՆ ՄԱՐՄԻՆՆԵՐՈՒՄ ԾԱՌԱՅՈՒԹՅԱՆ ՄԱՍԻՆ» ՕՐԵՆՔՈՒՄ ՓՈՓՈԽՈՒԹՅՈՒՆՆԵՐ ԿԱՏԱՐԵԼՈՒ ՄԱՍԻՆ», «ՀԱՏՈՒԿ ՔՆՆՉԱԿԱՆ ԾԱՌԱՅՈՒԹՅԱՆ ՄԱՍԻՆ» ՕՐԵՆՔՈՒՄ ՓՈՓՈԽՈՒԹՅՈՒՆ ԿԱՏԱՐԵԼՈՒ ՄԱՍԻՆ», «ՈՍՏԻԿԱՆՈՒԹՅՈՒՆՈՒՄ ԾԱՌԱՅՈՒԹՅԱՆ ՄԱՍԻՆ» ՕՐԵՆՔՈՒՄ ՓՈՓՈԽՈՒԹՅՈՒՆ ԿԱՏԱՐԵԼՈՒ ՄԱՍԻՆ», </w:t>
      </w:r>
      <w:r w:rsidRPr="000A6C4C">
        <w:rPr>
          <w:rFonts w:ascii="GHEA Grapalat" w:eastAsia="GHEA Grapalat" w:hAnsi="GHEA Grapalat" w:cs="GHEA Grapalat"/>
        </w:rPr>
        <w:t>«</w:t>
      </w:r>
      <w:r w:rsidRPr="000A6C4C">
        <w:rPr>
          <w:rFonts w:ascii="GHEA Grapalat" w:eastAsia="GHEA Grapalat" w:hAnsi="GHEA Grapalat" w:cs="GHEA Grapalat"/>
          <w:b/>
        </w:rPr>
        <w:t>ՀԱՅԱՍՏԱՆԻ ՀԱՆՐԱՊԵՏՈՒԹՅԱՆ ՈՍՏԻԿԱՆՈՒԹՅԱՆ ԿԱՐԳԱՊԱՀԱԿԱՆ ԿԱՆՈՆԱԳԻՐՔԸ ՀԱՍՏԱՏԵԼՈՒ ՄԱՍԻՆ» ՕՐԵՆՔՈՒՄ ՓՈՓՈԽՈՒԹՅՈՒՆ</w:t>
      </w:r>
      <w:r w:rsidR="003921A3">
        <w:rPr>
          <w:rFonts w:ascii="GHEA Grapalat" w:eastAsia="GHEA Grapalat" w:hAnsi="GHEA Grapalat" w:cs="GHEA Grapalat"/>
          <w:b/>
          <w:lang w:val="en-US"/>
        </w:rPr>
        <w:t>ՆԵՐ</w:t>
      </w:r>
      <w:r w:rsidRPr="000A6C4C">
        <w:rPr>
          <w:rFonts w:ascii="GHEA Grapalat" w:eastAsia="GHEA Grapalat" w:hAnsi="GHEA Grapalat" w:cs="GHEA Grapalat"/>
          <w:b/>
        </w:rPr>
        <w:t xml:space="preserve"> ԿԱՏԱՐԵԼՈՒ ՄԱՍԻՆ</w:t>
      </w:r>
      <w:r w:rsidRPr="000A6C4C">
        <w:rPr>
          <w:rFonts w:ascii="GHEA Grapalat" w:eastAsia="GHEA Grapalat" w:hAnsi="GHEA Grapalat" w:cs="GHEA Grapalat"/>
          <w:b/>
          <w:color w:val="000000"/>
        </w:rPr>
        <w:t xml:space="preserve">», «ԶԻՆՎՈՐԱԿԱՆ ԾԱՌԱՅՈՒԹՅԱՆ ԵՎ ԶԻՆԾԱՌԱՅՈՂԻ ԿԱՐԳԱՎԻՃԱԿԻ ՄԱՍԻՆ» ՕՐԵՆՔՈՒՄ ՓՈՓՈԽՈՒԹՅՈՒՆՆԵՐ ԿԱՏԱՐԵԼՈՒ ՄԱՍԻՆ», «ՀԱՆՐԱՅԻՆ ԾԱՌԱՅՈՒԹՅԱՆ ՄԱՍԻՆ» ՕՐԵՆՔՈՒՄ ԼՐԱՑՈՒՄ ԿԱՏԱՐԵԼՈՒ ՄԱՍԻՆ», «ՏԵՂԱԿԱՆ ԻՆՔՆԱԿԱՌԱՎԱՐՄԱՆ ՄԱՍԻՆ» ՕՐԵՆՔՈՒՄ ԼՐԱՑՈՒՄ ԿԱՏԱՐԵԼՈՒ ՄԱՍԻՆ» </w:t>
      </w:r>
      <w:r w:rsidRPr="000A6C4C">
        <w:rPr>
          <w:rFonts w:ascii="GHEA Grapalat" w:eastAsia="GHEA Grapalat" w:hAnsi="GHEA Grapalat" w:cs="GHEA Grapalat"/>
          <w:b/>
        </w:rPr>
        <w:t xml:space="preserve">ՕՐԵՆՔՆԵՐԻ ՆԱԽԱԳԾԵՐԻ </w:t>
      </w:r>
      <w:r w:rsidRPr="000A6C4C">
        <w:rPr>
          <w:rFonts w:ascii="GHEA Grapalat" w:eastAsia="GHEA Grapalat" w:hAnsi="GHEA Grapalat" w:cs="GHEA Grapalat"/>
          <w:b/>
          <w:color w:val="000000"/>
          <w:highlight w:val="white"/>
        </w:rPr>
        <w:t>ՎԵՐԱԲԵՐՅԱԼ ԱՌԱՋԱՐԿՈՒԹՅՈՒՆՆԵՐԻ</w:t>
      </w:r>
    </w:p>
    <w:p w:rsidR="0007580D" w:rsidRPr="000A6C4C" w:rsidRDefault="0007580D" w:rsidP="004B4683">
      <w:pPr>
        <w:spacing w:line="276" w:lineRule="auto"/>
        <w:jc w:val="center"/>
        <w:rPr>
          <w:rFonts w:ascii="GHEA Grapalat" w:eastAsia="GHEA Grapalat" w:hAnsi="GHEA Grapalat" w:cs="GHEA Grapalat"/>
          <w:b/>
        </w:rPr>
      </w:pPr>
    </w:p>
    <w:tbl>
      <w:tblPr>
        <w:tblStyle w:val="a2"/>
        <w:tblW w:w="15746"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78"/>
        <w:gridCol w:w="2836"/>
        <w:gridCol w:w="5013"/>
        <w:gridCol w:w="2925"/>
        <w:gridCol w:w="4394"/>
      </w:tblGrid>
      <w:tr w:rsidR="0007580D" w:rsidRPr="000A6C4C">
        <w:trPr>
          <w:trHeight w:val="57"/>
        </w:trPr>
        <w:tc>
          <w:tcPr>
            <w:tcW w:w="578" w:type="dxa"/>
          </w:tcPr>
          <w:p w:rsidR="0007580D" w:rsidRPr="000A6C4C" w:rsidRDefault="002A04D0" w:rsidP="004B4683">
            <w:pPr>
              <w:spacing w:line="276" w:lineRule="auto"/>
              <w:jc w:val="both"/>
              <w:rPr>
                <w:rFonts w:ascii="GHEA Grapalat" w:eastAsia="GHEA Grapalat" w:hAnsi="GHEA Grapalat" w:cs="GHEA Grapalat"/>
                <w:b/>
              </w:rPr>
            </w:pPr>
            <w:r w:rsidRPr="000A6C4C">
              <w:rPr>
                <w:rFonts w:ascii="GHEA Grapalat" w:eastAsia="GHEA Grapalat" w:hAnsi="GHEA Grapalat" w:cs="GHEA Grapalat"/>
                <w:b/>
              </w:rPr>
              <w:t>հ/հ</w:t>
            </w:r>
          </w:p>
        </w:tc>
        <w:tc>
          <w:tcPr>
            <w:tcW w:w="2836" w:type="dxa"/>
          </w:tcPr>
          <w:p w:rsidR="0007580D" w:rsidRPr="000A6C4C" w:rsidRDefault="002A04D0" w:rsidP="004B4683">
            <w:pPr>
              <w:spacing w:line="276" w:lineRule="auto"/>
              <w:jc w:val="center"/>
              <w:rPr>
                <w:rFonts w:ascii="GHEA Grapalat" w:eastAsia="GHEA Grapalat" w:hAnsi="GHEA Grapalat" w:cs="GHEA Grapalat"/>
                <w:b/>
              </w:rPr>
            </w:pPr>
            <w:r w:rsidRPr="000A6C4C">
              <w:rPr>
                <w:rFonts w:ascii="GHEA Grapalat" w:eastAsia="GHEA Grapalat" w:hAnsi="GHEA Grapalat" w:cs="GHEA Grapalat"/>
                <w:b/>
              </w:rPr>
              <w:t>Առարկության, առաջարկության հեղինակը, Գրության ստացման ամսաթիվը, գրության համարը</w:t>
            </w:r>
          </w:p>
        </w:tc>
        <w:tc>
          <w:tcPr>
            <w:tcW w:w="5013" w:type="dxa"/>
            <w:tcBorders>
              <w:bottom w:val="single" w:sz="4" w:space="0" w:color="000000"/>
            </w:tcBorders>
          </w:tcPr>
          <w:p w:rsidR="0007580D" w:rsidRPr="000A6C4C" w:rsidRDefault="0007580D" w:rsidP="004B4683">
            <w:pPr>
              <w:spacing w:line="276" w:lineRule="auto"/>
              <w:jc w:val="center"/>
              <w:rPr>
                <w:rFonts w:ascii="GHEA Grapalat" w:eastAsia="GHEA Grapalat" w:hAnsi="GHEA Grapalat" w:cs="GHEA Grapalat"/>
                <w:b/>
              </w:rPr>
            </w:pPr>
          </w:p>
          <w:p w:rsidR="0007580D" w:rsidRPr="000A6C4C" w:rsidRDefault="002A04D0" w:rsidP="004B4683">
            <w:pPr>
              <w:spacing w:line="276" w:lineRule="auto"/>
              <w:jc w:val="center"/>
              <w:rPr>
                <w:rFonts w:ascii="GHEA Grapalat" w:eastAsia="GHEA Grapalat" w:hAnsi="GHEA Grapalat" w:cs="GHEA Grapalat"/>
                <w:b/>
              </w:rPr>
            </w:pPr>
            <w:r w:rsidRPr="000A6C4C">
              <w:rPr>
                <w:rFonts w:ascii="GHEA Grapalat" w:eastAsia="GHEA Grapalat" w:hAnsi="GHEA Grapalat" w:cs="GHEA Grapalat"/>
                <w:b/>
              </w:rPr>
              <w:t>Առարկության, առաջարկությանբովանդակությունը</w:t>
            </w:r>
          </w:p>
        </w:tc>
        <w:tc>
          <w:tcPr>
            <w:tcW w:w="2925" w:type="dxa"/>
          </w:tcPr>
          <w:p w:rsidR="0007580D" w:rsidRPr="000A6C4C" w:rsidRDefault="0007580D" w:rsidP="004B4683">
            <w:pPr>
              <w:spacing w:line="276" w:lineRule="auto"/>
              <w:jc w:val="center"/>
              <w:rPr>
                <w:rFonts w:ascii="GHEA Grapalat" w:eastAsia="GHEA Grapalat" w:hAnsi="GHEA Grapalat" w:cs="GHEA Grapalat"/>
                <w:b/>
              </w:rPr>
            </w:pPr>
          </w:p>
          <w:p w:rsidR="0007580D" w:rsidRPr="000A6C4C" w:rsidRDefault="002A04D0" w:rsidP="004B4683">
            <w:pPr>
              <w:spacing w:line="276" w:lineRule="auto"/>
              <w:jc w:val="center"/>
              <w:rPr>
                <w:rFonts w:ascii="GHEA Grapalat" w:eastAsia="GHEA Grapalat" w:hAnsi="GHEA Grapalat" w:cs="GHEA Grapalat"/>
                <w:b/>
              </w:rPr>
            </w:pPr>
            <w:r w:rsidRPr="000A6C4C">
              <w:rPr>
                <w:rFonts w:ascii="GHEA Grapalat" w:eastAsia="GHEA Grapalat" w:hAnsi="GHEA Grapalat" w:cs="GHEA Grapalat"/>
                <w:b/>
              </w:rPr>
              <w:t>Եզրակացություն</w:t>
            </w:r>
          </w:p>
        </w:tc>
        <w:tc>
          <w:tcPr>
            <w:tcW w:w="4394" w:type="dxa"/>
          </w:tcPr>
          <w:p w:rsidR="0007580D" w:rsidRPr="000A6C4C" w:rsidRDefault="0007580D" w:rsidP="004B4683">
            <w:pPr>
              <w:spacing w:line="276" w:lineRule="auto"/>
              <w:jc w:val="center"/>
              <w:rPr>
                <w:rFonts w:ascii="GHEA Grapalat" w:eastAsia="GHEA Grapalat" w:hAnsi="GHEA Grapalat" w:cs="GHEA Grapalat"/>
                <w:b/>
              </w:rPr>
            </w:pPr>
          </w:p>
          <w:p w:rsidR="0007580D" w:rsidRPr="000A6C4C" w:rsidRDefault="002A04D0" w:rsidP="004B4683">
            <w:pPr>
              <w:spacing w:line="276" w:lineRule="auto"/>
              <w:jc w:val="center"/>
              <w:rPr>
                <w:rFonts w:ascii="GHEA Grapalat" w:eastAsia="GHEA Grapalat" w:hAnsi="GHEA Grapalat" w:cs="GHEA Grapalat"/>
                <w:b/>
              </w:rPr>
            </w:pPr>
            <w:r w:rsidRPr="000A6C4C">
              <w:rPr>
                <w:rFonts w:ascii="GHEA Grapalat" w:eastAsia="GHEA Grapalat" w:hAnsi="GHEA Grapalat" w:cs="GHEA Grapalat"/>
                <w:b/>
              </w:rPr>
              <w:t>Կատարված փոփոխությունը</w:t>
            </w:r>
          </w:p>
        </w:tc>
      </w:tr>
      <w:tr w:rsidR="0007580D" w:rsidRPr="000A6C4C">
        <w:trPr>
          <w:trHeight w:val="512"/>
        </w:trPr>
        <w:tc>
          <w:tcPr>
            <w:tcW w:w="578" w:type="dxa"/>
          </w:tcPr>
          <w:p w:rsidR="0007580D" w:rsidRPr="000A6C4C" w:rsidRDefault="0007580D" w:rsidP="004B4683">
            <w:pPr>
              <w:spacing w:line="276" w:lineRule="auto"/>
              <w:jc w:val="both"/>
              <w:rPr>
                <w:rFonts w:ascii="GHEA Grapalat" w:eastAsia="GHEA Grapalat" w:hAnsi="GHEA Grapalat" w:cs="GHEA Grapalat"/>
              </w:rPr>
            </w:pPr>
          </w:p>
        </w:tc>
        <w:tc>
          <w:tcPr>
            <w:tcW w:w="2836" w:type="dxa"/>
          </w:tcPr>
          <w:p w:rsidR="0007580D" w:rsidRPr="000A6C4C" w:rsidRDefault="002A04D0" w:rsidP="004B4683">
            <w:pPr>
              <w:spacing w:line="276" w:lineRule="auto"/>
              <w:jc w:val="center"/>
              <w:rPr>
                <w:rFonts w:ascii="GHEA Grapalat" w:eastAsia="GHEA Grapalat" w:hAnsi="GHEA Grapalat" w:cs="GHEA Grapalat"/>
              </w:rPr>
            </w:pPr>
            <w:r w:rsidRPr="000A6C4C">
              <w:rPr>
                <w:rFonts w:ascii="GHEA Grapalat" w:eastAsia="GHEA Grapalat" w:hAnsi="GHEA Grapalat" w:cs="GHEA Grapalat"/>
              </w:rPr>
              <w:t>1</w:t>
            </w:r>
          </w:p>
        </w:tc>
        <w:tc>
          <w:tcPr>
            <w:tcW w:w="5013" w:type="dxa"/>
            <w:tcBorders>
              <w:bottom w:val="single" w:sz="4" w:space="0" w:color="000000"/>
            </w:tcBorders>
          </w:tcPr>
          <w:p w:rsidR="0007580D" w:rsidRPr="000A6C4C" w:rsidRDefault="002A04D0" w:rsidP="004B4683">
            <w:pPr>
              <w:spacing w:line="276" w:lineRule="auto"/>
              <w:jc w:val="center"/>
              <w:rPr>
                <w:rFonts w:ascii="GHEA Grapalat" w:eastAsia="GHEA Grapalat" w:hAnsi="GHEA Grapalat" w:cs="GHEA Grapalat"/>
              </w:rPr>
            </w:pPr>
            <w:r w:rsidRPr="000A6C4C">
              <w:rPr>
                <w:rFonts w:ascii="GHEA Grapalat" w:eastAsia="GHEA Grapalat" w:hAnsi="GHEA Grapalat" w:cs="GHEA Grapalat"/>
              </w:rPr>
              <w:t>2</w:t>
            </w:r>
          </w:p>
        </w:tc>
        <w:tc>
          <w:tcPr>
            <w:tcW w:w="2925" w:type="dxa"/>
          </w:tcPr>
          <w:p w:rsidR="0007580D" w:rsidRPr="000A6C4C" w:rsidRDefault="002A04D0" w:rsidP="004B4683">
            <w:pPr>
              <w:spacing w:line="276" w:lineRule="auto"/>
              <w:jc w:val="center"/>
              <w:rPr>
                <w:rFonts w:ascii="GHEA Grapalat" w:eastAsia="GHEA Grapalat" w:hAnsi="GHEA Grapalat" w:cs="GHEA Grapalat"/>
              </w:rPr>
            </w:pPr>
            <w:r w:rsidRPr="000A6C4C">
              <w:rPr>
                <w:rFonts w:ascii="GHEA Grapalat" w:eastAsia="GHEA Grapalat" w:hAnsi="GHEA Grapalat" w:cs="GHEA Grapalat"/>
              </w:rPr>
              <w:t>3</w:t>
            </w:r>
          </w:p>
        </w:tc>
        <w:tc>
          <w:tcPr>
            <w:tcW w:w="4394" w:type="dxa"/>
          </w:tcPr>
          <w:p w:rsidR="0007580D" w:rsidRPr="000A6C4C" w:rsidRDefault="002A04D0" w:rsidP="004B4683">
            <w:pPr>
              <w:spacing w:line="276" w:lineRule="auto"/>
              <w:jc w:val="center"/>
              <w:rPr>
                <w:rFonts w:ascii="GHEA Grapalat" w:eastAsia="GHEA Grapalat" w:hAnsi="GHEA Grapalat" w:cs="GHEA Grapalat"/>
              </w:rPr>
            </w:pPr>
            <w:r w:rsidRPr="000A6C4C">
              <w:rPr>
                <w:rFonts w:ascii="GHEA Grapalat" w:eastAsia="GHEA Grapalat" w:hAnsi="GHEA Grapalat" w:cs="GHEA Grapalat"/>
              </w:rPr>
              <w:t>4</w:t>
            </w:r>
          </w:p>
        </w:tc>
      </w:tr>
      <w:tr w:rsidR="0007580D" w:rsidRPr="000A6C4C">
        <w:trPr>
          <w:trHeight w:val="1349"/>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1.</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Մարդու իրավունքների պաշտպան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01/01.3/1862-20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2020-05-04</w:t>
            </w:r>
          </w:p>
        </w:tc>
        <w:tc>
          <w:tcPr>
            <w:tcW w:w="5013" w:type="dxa"/>
          </w:tcPr>
          <w:p w:rsidR="0007580D" w:rsidRPr="000A6C4C" w:rsidRDefault="002A04D0" w:rsidP="004B4683">
            <w:pPr>
              <w:numPr>
                <w:ilvl w:val="0"/>
                <w:numId w:val="3"/>
              </w:numPr>
              <w:pBdr>
                <w:top w:val="nil"/>
                <w:left w:val="nil"/>
                <w:bottom w:val="nil"/>
                <w:right w:val="nil"/>
                <w:between w:val="nil"/>
              </w:pBdr>
              <w:spacing w:line="276" w:lineRule="auto"/>
              <w:ind w:left="0" w:firstLine="0"/>
              <w:jc w:val="both"/>
              <w:rPr>
                <w:rFonts w:ascii="GHEA Grapalat" w:eastAsia="GHEA Grapalat" w:hAnsi="GHEA Grapalat" w:cs="GHEA Grapalat"/>
                <w:i/>
                <w:color w:val="000000"/>
                <w:highlight w:val="white"/>
                <w:u w:val="single"/>
              </w:rPr>
            </w:pPr>
            <w:r w:rsidRPr="000A6C4C">
              <w:rPr>
                <w:rFonts w:ascii="GHEA Grapalat" w:eastAsia="GHEA Grapalat" w:hAnsi="GHEA Grapalat" w:cs="GHEA Grapalat"/>
                <w:i/>
                <w:color w:val="000000"/>
                <w:highlight w:val="white"/>
                <w:u w:val="single"/>
              </w:rPr>
              <w:t>Լիազորությունների ժամանակավոր դադարեցման ժամանակահատվածում աշխատավարձի պահպանման հնարավորությունը</w:t>
            </w:r>
          </w:p>
          <w:p w:rsidR="0007580D" w:rsidRPr="000A6C4C" w:rsidRDefault="002A04D0" w:rsidP="004B4683">
            <w:pPr>
              <w:spacing w:line="276" w:lineRule="auto"/>
              <w:ind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 xml:space="preserve">«Աշխատավարձի պահպանում» ձևակերպումն ամրագրված է հանրային ծառայության առանձին տեսակների կազմակերպման և գործունեության առանձնահատկությունները սահմանող օրենքների դրույթներում: </w:t>
            </w:r>
          </w:p>
          <w:p w:rsidR="0007580D" w:rsidRPr="000A6C4C" w:rsidRDefault="002A04D0" w:rsidP="004B4683">
            <w:pPr>
              <w:spacing w:line="276" w:lineRule="auto"/>
              <w:ind w:firstLine="720"/>
              <w:jc w:val="both"/>
              <w:rPr>
                <w:rFonts w:ascii="GHEA Grapalat" w:eastAsia="GHEA Grapalat" w:hAnsi="GHEA Grapalat" w:cs="GHEA Grapalat"/>
                <w:b/>
                <w:color w:val="000000"/>
                <w:highlight w:val="white"/>
              </w:rPr>
            </w:pPr>
            <w:r w:rsidRPr="000A6C4C">
              <w:rPr>
                <w:rFonts w:ascii="GHEA Grapalat" w:eastAsia="GHEA Grapalat" w:hAnsi="GHEA Grapalat" w:cs="GHEA Grapalat"/>
                <w:color w:val="000000"/>
                <w:highlight w:val="white"/>
              </w:rPr>
              <w:t xml:space="preserve">Օրինակ, «Քրեակատարողական ծառայության մասին» Հայաստանի Հանրապետության օրենքի 37-րդ հոդվածի 9-րդ մասի համաձայն՝ քրեակատարողական ծառայողի լիազորությունների ժամանակավորապես դադարեցման ժամանակահատվածում </w:t>
            </w:r>
            <w:r w:rsidRPr="000A6C4C">
              <w:rPr>
                <w:rFonts w:ascii="GHEA Grapalat" w:eastAsia="GHEA Grapalat" w:hAnsi="GHEA Grapalat" w:cs="GHEA Grapalat"/>
                <w:b/>
                <w:color w:val="000000"/>
                <w:highlight w:val="white"/>
              </w:rPr>
              <w:t>նրա աշխատավարձը պահպանվում է:</w:t>
            </w:r>
          </w:p>
          <w:p w:rsidR="0007580D" w:rsidRPr="000A6C4C" w:rsidRDefault="002A04D0" w:rsidP="004B4683">
            <w:pPr>
              <w:spacing w:line="276" w:lineRule="auto"/>
              <w:ind w:firstLine="720"/>
              <w:jc w:val="both"/>
              <w:rPr>
                <w:rFonts w:ascii="GHEA Grapalat" w:eastAsia="GHEA Grapalat" w:hAnsi="GHEA Grapalat" w:cs="GHEA Grapalat"/>
                <w:b/>
                <w:color w:val="000000"/>
                <w:highlight w:val="white"/>
              </w:rPr>
            </w:pPr>
            <w:r w:rsidRPr="000A6C4C">
              <w:rPr>
                <w:rFonts w:ascii="GHEA Grapalat" w:eastAsia="GHEA Grapalat" w:hAnsi="GHEA Grapalat" w:cs="GHEA Grapalat"/>
                <w:color w:val="000000"/>
                <w:highlight w:val="white"/>
              </w:rPr>
              <w:t xml:space="preserve"> «Հայաստանի Հանրապետության քննչական կոմիտեի մասին» Հայաստանի Հանրապետության օրենքի 32-րդ հոդվածի 4-րդ մասը սահմանում է, որ քննչական կոմիտեի ծառայողի լիազորությունների կասեցման ժամանակահատվածում </w:t>
            </w:r>
            <w:r w:rsidRPr="000A6C4C">
              <w:rPr>
                <w:rFonts w:ascii="GHEA Grapalat" w:eastAsia="GHEA Grapalat" w:hAnsi="GHEA Grapalat" w:cs="GHEA Grapalat"/>
                <w:b/>
                <w:color w:val="000000"/>
                <w:highlight w:val="white"/>
              </w:rPr>
              <w:t xml:space="preserve">նրա աշխատավարձը պահպանվում է: </w:t>
            </w:r>
          </w:p>
          <w:p w:rsidR="0007580D" w:rsidRPr="000A6C4C" w:rsidRDefault="002A04D0" w:rsidP="004B4683">
            <w:pPr>
              <w:pBdr>
                <w:top w:val="nil"/>
                <w:left w:val="nil"/>
                <w:bottom w:val="nil"/>
                <w:right w:val="nil"/>
                <w:between w:val="nil"/>
              </w:pBdr>
              <w:spacing w:line="276" w:lineRule="auto"/>
              <w:ind w:firstLine="720"/>
              <w:jc w:val="both"/>
              <w:rPr>
                <w:rFonts w:ascii="GHEA Grapalat" w:eastAsia="GHEA Grapalat" w:hAnsi="GHEA Grapalat" w:cs="GHEA Grapalat"/>
                <w:i/>
                <w:color w:val="000000"/>
                <w:highlight w:val="white"/>
                <w:u w:val="single"/>
              </w:rPr>
            </w:pPr>
            <w:r w:rsidRPr="000A6C4C">
              <w:rPr>
                <w:rFonts w:ascii="GHEA Grapalat" w:eastAsia="GHEA Grapalat" w:hAnsi="GHEA Grapalat" w:cs="GHEA Grapalat"/>
                <w:color w:val="000000"/>
              </w:rPr>
              <w:t xml:space="preserve">«Մաքսային ծառայության մասին» </w:t>
            </w:r>
            <w:r w:rsidRPr="000A6C4C">
              <w:rPr>
                <w:rFonts w:ascii="GHEA Grapalat" w:eastAsia="GHEA Grapalat" w:hAnsi="GHEA Grapalat" w:cs="GHEA Grapalat"/>
                <w:color w:val="000000"/>
              </w:rPr>
              <w:lastRenderedPageBreak/>
              <w:t xml:space="preserve">ՀՀ օրենքի 37.1-րդ հոդվածը ևս նախատեսում է </w:t>
            </w:r>
            <w:r w:rsidRPr="000A6C4C">
              <w:rPr>
                <w:rFonts w:ascii="GHEA Grapalat" w:eastAsia="GHEA Grapalat" w:hAnsi="GHEA Grapalat" w:cs="GHEA Grapalat"/>
                <w:color w:val="000000"/>
                <w:highlight w:val="white"/>
              </w:rPr>
              <w:t>որպեսմեղադրյալներգրավվածմաքսայինծառայողիհիմնականաշխատավարձի պահպանման հնարավորություն, մինչդեռ,</w:t>
            </w:r>
            <w:r w:rsidRPr="000A6C4C">
              <w:rPr>
                <w:rFonts w:ascii="GHEA Grapalat" w:eastAsia="GHEA Grapalat" w:hAnsi="GHEA Grapalat" w:cs="GHEA Grapalat"/>
                <w:color w:val="000000"/>
              </w:rPr>
              <w:t xml:space="preserve"> Պաշտպանին հասցեագրած բողոքներից մեկով քաղաքացին տեղեկացրել է, որ չնայած օրենսդրական ամրագրման՝</w:t>
            </w:r>
            <w:r w:rsidRPr="000A6C4C">
              <w:rPr>
                <w:rFonts w:ascii="GHEA Grapalat" w:eastAsia="GHEA Grapalat" w:hAnsi="GHEA Grapalat" w:cs="GHEA Grapalat"/>
                <w:color w:val="000000"/>
                <w:highlight w:val="white"/>
              </w:rPr>
              <w:t xml:space="preserve"> գործնականում վերջինս փաստացի չի ստանում իր աշխատավարձը, և այն կուտակվում է հատուկ հաշվեհամարի վրա:</w:t>
            </w:r>
          </w:p>
          <w:p w:rsidR="0007580D" w:rsidRPr="000A6C4C" w:rsidRDefault="002A04D0" w:rsidP="004B4683">
            <w:pPr>
              <w:spacing w:line="276" w:lineRule="auto"/>
              <w:ind w:firstLine="720"/>
              <w:jc w:val="both"/>
              <w:rPr>
                <w:rFonts w:ascii="GHEA Grapalat" w:eastAsia="GHEA Grapalat" w:hAnsi="GHEA Grapalat" w:cs="GHEA Grapalat"/>
                <w:b/>
                <w:color w:val="000000"/>
                <w:highlight w:val="white"/>
              </w:rPr>
            </w:pPr>
            <w:r w:rsidRPr="000A6C4C">
              <w:rPr>
                <w:rFonts w:ascii="GHEA Grapalat" w:eastAsia="GHEA Grapalat" w:hAnsi="GHEA Grapalat" w:cs="GHEA Grapalat"/>
                <w:b/>
                <w:color w:val="000000"/>
                <w:highlight w:val="white"/>
              </w:rPr>
              <w:t>Նշվածի կապակցությամբ կարծում ենք, որ «աշխատավարձի պահպանումը» գործնականում ենթադրում է հենց աշխատավարձի վճարում, սակայն, ստացվում է, որ իրավակիրառ պրակտիկայում աշխատավարձի պահպանումը մեկնաբանվում է դրա փաստացի վճարում քրեական գործի ավարտից հետո:</w:t>
            </w:r>
          </w:p>
          <w:p w:rsidR="0007580D" w:rsidRPr="000A6C4C" w:rsidRDefault="002A04D0" w:rsidP="004B4683">
            <w:pPr>
              <w:spacing w:line="276" w:lineRule="auto"/>
              <w:ind w:firstLine="720"/>
              <w:jc w:val="both"/>
              <w:rPr>
                <w:rFonts w:ascii="GHEA Grapalat" w:eastAsia="GHEA Grapalat" w:hAnsi="GHEA Grapalat" w:cs="GHEA Grapalat"/>
                <w:i/>
                <w:color w:val="000000"/>
                <w:highlight w:val="white"/>
              </w:rPr>
            </w:pPr>
            <w:r w:rsidRPr="000A6C4C">
              <w:rPr>
                <w:rFonts w:ascii="GHEA Grapalat" w:eastAsia="GHEA Grapalat" w:hAnsi="GHEA Grapalat" w:cs="GHEA Grapalat"/>
                <w:color w:val="000000"/>
                <w:highlight w:val="white"/>
              </w:rPr>
              <w:t xml:space="preserve">Թերևս սրանով պայմանավորված՝ «Փրկարար ծառայության մասին» Հայաստանի Հանրապետության օրենքը վարձատրության պահպանման հետ միաժամանակ նախատեսում է, որ </w:t>
            </w:r>
            <w:r w:rsidRPr="000A6C4C">
              <w:rPr>
                <w:rFonts w:ascii="GHEA Grapalat" w:eastAsia="GHEA Grapalat" w:hAnsi="GHEA Grapalat" w:cs="GHEA Grapalat"/>
                <w:b/>
                <w:color w:val="000000"/>
                <w:highlight w:val="white"/>
              </w:rPr>
              <w:t xml:space="preserve">լիազորությունների </w:t>
            </w:r>
            <w:r w:rsidRPr="000A6C4C">
              <w:rPr>
                <w:rFonts w:ascii="GHEA Grapalat" w:eastAsia="GHEA Grapalat" w:hAnsi="GHEA Grapalat" w:cs="GHEA Grapalat"/>
                <w:b/>
                <w:color w:val="000000"/>
                <w:highlight w:val="white"/>
              </w:rPr>
              <w:lastRenderedPageBreak/>
              <w:t>ժամանակավորապես կասեցման դեպքում ծառայողին շարունակում է վճարվել աշխատավարձ:</w:t>
            </w:r>
          </w:p>
          <w:p w:rsidR="0007580D" w:rsidRPr="000A6C4C" w:rsidRDefault="002A04D0" w:rsidP="004B4683">
            <w:pPr>
              <w:spacing w:line="276" w:lineRule="auto"/>
              <w:jc w:val="both"/>
              <w:rPr>
                <w:rFonts w:ascii="GHEA Grapalat" w:eastAsia="GHEA Grapalat" w:hAnsi="GHEA Grapalat" w:cs="GHEA Grapalat"/>
                <w:color w:val="000000"/>
                <w:highlight w:val="white"/>
              </w:rPr>
            </w:pPr>
            <w:r w:rsidRPr="000A6C4C">
              <w:rPr>
                <w:rFonts w:ascii="GHEA Grapalat" w:eastAsia="GHEA Grapalat" w:hAnsi="GHEA Grapalat" w:cs="GHEA Grapalat"/>
                <w:i/>
                <w:color w:val="000000"/>
                <w:highlight w:val="white"/>
              </w:rPr>
              <w:tab/>
            </w:r>
            <w:r w:rsidRPr="000A6C4C">
              <w:rPr>
                <w:rFonts w:ascii="GHEA Grapalat" w:eastAsia="GHEA Grapalat" w:hAnsi="GHEA Grapalat" w:cs="GHEA Grapalat"/>
                <w:color w:val="000000"/>
                <w:highlight w:val="white"/>
              </w:rPr>
              <w:t>Բացի այդ, հարկ է արձանագրել, որ թեև ՍԴՈ-1507 որոշմամբ հակասահմանադրական է ճանաչվել «Ոստիկանությունում ծառայության մասին» ՀՀ օրենքի 43-րդ հոդվածի 9-րդ մասով նախատեսված խնդրահարույց կարգավորումները, այնուամենայնիվ, օրենքով դեռևս շարունակվում է պահպանվել  «աշխատավարձը վճարվում է մինչև երկու ամսվա համար, իսկ մնացած վճարումը կատարվում է գործի` արդարացնող հիմքով ավարտի դեպքում» ձևակերպումը:</w:t>
            </w:r>
          </w:p>
          <w:p w:rsidR="0007580D" w:rsidRPr="000A6C4C" w:rsidRDefault="002A04D0" w:rsidP="004B4683">
            <w:pPr>
              <w:spacing w:line="276" w:lineRule="auto"/>
              <w:ind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Քրեական հետապնդման ընթացքում հանրային ծառայողի աշխատավարձի վճարման հետ կապված մեկ այլ խնդիր առկա է «Հատուկ քննչական ծառայության մասին»  ՀՀ օրենքում:</w:t>
            </w:r>
          </w:p>
          <w:p w:rsidR="0007580D" w:rsidRPr="000A6C4C" w:rsidRDefault="002A04D0" w:rsidP="004B4683">
            <w:pPr>
              <w:spacing w:line="276" w:lineRule="auto"/>
              <w:ind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 xml:space="preserve">Այսպես, օրենքի 22-րդ հոդվածի 6-րդ մասի համաձայն՝ ծառայողական քննության ժամանակահատվածում հատուկ քննչական ծառայությունում </w:t>
            </w:r>
            <w:r w:rsidRPr="000A6C4C">
              <w:rPr>
                <w:rFonts w:ascii="GHEA Grapalat" w:eastAsia="GHEA Grapalat" w:hAnsi="GHEA Grapalat" w:cs="GHEA Grapalat"/>
                <w:color w:val="000000"/>
                <w:highlight w:val="white"/>
              </w:rPr>
              <w:lastRenderedPageBreak/>
              <w:t xml:space="preserve">ինքնավար պաշտոն զբաղեցնող անձի լիազորությունները կարող են ժամանակավորապես դադարեցվել, եթե բավարար հիմքեր կան ենթադրելու, որ պաշտոնում մնալով` նա կխոչընդոտի ծառայողական քննության անցկացմանը: </w:t>
            </w:r>
            <w:r w:rsidRPr="000A6C4C">
              <w:rPr>
                <w:rFonts w:ascii="GHEA Grapalat" w:eastAsia="GHEA Grapalat" w:hAnsi="GHEA Grapalat" w:cs="GHEA Grapalat"/>
                <w:b/>
                <w:color w:val="000000"/>
                <w:highlight w:val="white"/>
              </w:rPr>
              <w:t>Այդ դեպքում հատուկ քննչական ծառայությունում ինքնավար պաշտոն զբաղեցնող անձի վարձատրությունը պահպանվում է:</w:t>
            </w:r>
          </w:p>
          <w:p w:rsidR="0007580D" w:rsidRPr="000A6C4C" w:rsidRDefault="002A04D0" w:rsidP="004B4683">
            <w:pPr>
              <w:spacing w:line="276" w:lineRule="auto"/>
              <w:ind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Ի տարբերություն ծառայողական քննության՝ քրեական հետապնդման ժամանակահատվածում աշխատավարձի պահպանման հնարավորություն չի նախատեսվում: Մասնավորապես, օրենքի նույն հոդվածի 7-րդ մասի համաձայն՝ հատուկ քննչական ծառայությունում ինքնավար պաշտոն զբաղեցնող անձի նկատմամբ քրեական հետապնդում իրականացվելիս նրա լիազորությունները կարող են ժամանակավորապես դադարեցվել մինչև քրեական հետապնդման դադարեցումը կամ մինչև տվյալ գործով դատարանի դատավճռի օրինական ուժի մեջ մտնելը:</w:t>
            </w:r>
          </w:p>
          <w:p w:rsidR="0007580D" w:rsidRPr="000A6C4C" w:rsidRDefault="002A04D0" w:rsidP="004B4683">
            <w:pPr>
              <w:spacing w:line="276" w:lineRule="auto"/>
              <w:ind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 xml:space="preserve">Խնդրո առարկա դրույթների </w:t>
            </w:r>
            <w:r w:rsidRPr="000A6C4C">
              <w:rPr>
                <w:rFonts w:ascii="GHEA Grapalat" w:eastAsia="GHEA Grapalat" w:hAnsi="GHEA Grapalat" w:cs="GHEA Grapalat"/>
                <w:color w:val="000000"/>
                <w:highlight w:val="white"/>
              </w:rPr>
              <w:lastRenderedPageBreak/>
              <w:t>համեմատական դիտարկումը ցույց է տալիս, որ նույն իրավակարգավորումներ պարունակող նորմերում տարբերակված մոտեցում է դրսևորվել, սակայն կարծում ենք, որ հատուկ քննչական ծառայությունում ինքնավար պաշտոն զբաղեցնող անձի լիազորությունների ժամանակավոր դադարեցումը թե՛ ծառայողական քննության, թե՛ քրեական հետապնդման հիմքով,  չպետք է հանգեցնի վերջինիս վարձատրությունից զրկելուն:</w:t>
            </w:r>
          </w:p>
          <w:p w:rsidR="0007580D" w:rsidRPr="000A6C4C" w:rsidRDefault="002A04D0" w:rsidP="004B4683">
            <w:pPr>
              <w:spacing w:line="276" w:lineRule="auto"/>
              <w:ind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Մինչդեռ, Պաշտպանին հասցեագրված բողոքներից մեկով քաղաքացին տեղեկացրել է, որ նրա նկատմամբ իրականացված քրեական հետապնդման շրջանակում նրան չի վճարվում սահմանված աշխատավարձը:</w:t>
            </w:r>
          </w:p>
        </w:tc>
        <w:tc>
          <w:tcPr>
            <w:tcW w:w="2925" w:type="dxa"/>
          </w:tcPr>
          <w:p w:rsidR="0007580D" w:rsidRPr="000A6C4C" w:rsidRDefault="002A04D0" w:rsidP="004B4683">
            <w:pPr>
              <w:spacing w:after="200" w:line="276" w:lineRule="auto"/>
              <w:rPr>
                <w:rFonts w:ascii="GHEA Grapalat" w:eastAsia="GHEA Grapalat" w:hAnsi="GHEA Grapalat" w:cs="GHEA Grapalat"/>
              </w:rPr>
            </w:pPr>
            <w:r w:rsidRPr="000A6C4C">
              <w:rPr>
                <w:rFonts w:ascii="GHEA Grapalat" w:eastAsia="GHEA Grapalat" w:hAnsi="GHEA Grapalat" w:cs="GHEA Grapalat"/>
              </w:rPr>
              <w:lastRenderedPageBreak/>
              <w:t>1. Ընդունվել է:</w:t>
            </w: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lastRenderedPageBreak/>
              <w:t xml:space="preserve">1. Ձևակերպումները փոփոխվել են, բացի այդ, ներկայացված նախագծերի փաթեթով «Քրեակատարողական ծառայության մասին», «Փրկարար ծառայության մասին», «Մաքսային ծառայության մասին», </w:t>
            </w:r>
            <w:r w:rsidRPr="000A6C4C">
              <w:rPr>
                <w:rFonts w:ascii="GHEA Grapalat" w:eastAsia="GHEA Grapalat" w:hAnsi="GHEA Grapalat" w:cs="GHEA Grapalat"/>
                <w:color w:val="000000"/>
                <w:highlight w:val="white"/>
              </w:rPr>
              <w:t>«Ոստիկանությունում ծառայության մասին», «Հատուկ քննչական ծառայության մասին», «Հայաստանի Հանրապետության քննչական կոմիտեի մասին»</w:t>
            </w: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օրենքներում ևս կատարվել են համապատասխան փոփոխություններ, և ըստ այդմ՝ նորմերը միասնականացվել են՝ լիազորությունների կասեցման դեպքում աշխատավարձի վճարման հետ կապված հարաբերությունների կարգավորումը թողնելով ՀՀ աշխատանքային օրենսգրքի կարգավորման տիրույթում: Ուստի, ցանկացած դեպքում, երբ աշխատողի լիազորությունները կասեցվում են, նրան վճարվում է հատուցում՝ նախագծով սահմանված դրույթին համապատասխան:</w:t>
            </w: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tc>
      </w:tr>
      <w:tr w:rsidR="0007580D" w:rsidRPr="000A6C4C">
        <w:trPr>
          <w:trHeight w:val="1349"/>
        </w:trPr>
        <w:tc>
          <w:tcPr>
            <w:tcW w:w="578" w:type="dxa"/>
          </w:tcPr>
          <w:p w:rsidR="0007580D" w:rsidRPr="000A6C4C" w:rsidRDefault="0007580D" w:rsidP="004B4683">
            <w:pPr>
              <w:spacing w:line="276" w:lineRule="auto"/>
              <w:jc w:val="both"/>
              <w:rPr>
                <w:rFonts w:ascii="GHEA Grapalat" w:eastAsia="GHEA Grapalat" w:hAnsi="GHEA Grapalat" w:cs="GHEA Grapalat"/>
              </w:rPr>
            </w:pPr>
          </w:p>
        </w:tc>
        <w:tc>
          <w:tcPr>
            <w:tcW w:w="2836" w:type="dxa"/>
          </w:tcPr>
          <w:p w:rsidR="0007580D" w:rsidRPr="000A6C4C" w:rsidRDefault="0007580D" w:rsidP="004B4683">
            <w:pPr>
              <w:spacing w:line="276" w:lineRule="auto"/>
              <w:jc w:val="center"/>
              <w:rPr>
                <w:rFonts w:ascii="GHEA Grapalat" w:eastAsia="GHEA Grapalat" w:hAnsi="GHEA Grapalat" w:cs="GHEA Grapalat"/>
                <w:color w:val="000000"/>
              </w:rPr>
            </w:pPr>
          </w:p>
        </w:tc>
        <w:tc>
          <w:tcPr>
            <w:tcW w:w="5013" w:type="dxa"/>
          </w:tcPr>
          <w:p w:rsidR="0007580D" w:rsidRPr="000A6C4C" w:rsidRDefault="002A04D0" w:rsidP="004B4683">
            <w:pPr>
              <w:tabs>
                <w:tab w:val="left" w:pos="540"/>
                <w:tab w:val="left" w:pos="630"/>
                <w:tab w:val="left" w:pos="990"/>
              </w:tabs>
              <w:spacing w:line="276" w:lineRule="auto"/>
              <w:jc w:val="both"/>
              <w:rPr>
                <w:rFonts w:ascii="GHEA Grapalat" w:eastAsia="GHEA Grapalat" w:hAnsi="GHEA Grapalat" w:cs="GHEA Grapalat"/>
                <w:color w:val="000000"/>
                <w:highlight w:val="white"/>
              </w:rPr>
            </w:pPr>
            <w:r w:rsidRPr="000A6C4C">
              <w:rPr>
                <w:rFonts w:ascii="GHEA Grapalat" w:eastAsia="GHEA Grapalat" w:hAnsi="GHEA Grapalat" w:cs="GHEA Grapalat"/>
                <w:i/>
                <w:color w:val="000000"/>
                <w:highlight w:val="white"/>
                <w:u w:val="single"/>
              </w:rPr>
              <w:t xml:space="preserve">2. ժամանակավոր դադարեցման արդյունքում աշխատավարձի պահպանման կարգավորման հասցեատերերի շրջանակը </w:t>
            </w:r>
          </w:p>
          <w:p w:rsidR="0007580D" w:rsidRPr="000A6C4C" w:rsidRDefault="002A04D0" w:rsidP="004B4683">
            <w:pPr>
              <w:tabs>
                <w:tab w:val="left" w:pos="540"/>
                <w:tab w:val="left" w:pos="630"/>
                <w:tab w:val="left" w:pos="990"/>
              </w:tabs>
              <w:spacing w:line="276" w:lineRule="auto"/>
              <w:jc w:val="both"/>
              <w:rPr>
                <w:rFonts w:ascii="GHEA Grapalat" w:eastAsia="GHEA Grapalat" w:hAnsi="GHEA Grapalat" w:cs="GHEA Grapalat"/>
                <w:b/>
                <w:color w:val="000000"/>
                <w:highlight w:val="white"/>
              </w:rPr>
            </w:pPr>
            <w:r w:rsidRPr="000A6C4C">
              <w:rPr>
                <w:rFonts w:ascii="GHEA Grapalat" w:eastAsia="GHEA Grapalat" w:hAnsi="GHEA Grapalat" w:cs="GHEA Grapalat"/>
                <w:color w:val="000000"/>
                <w:highlight w:val="white"/>
              </w:rPr>
              <w:tab/>
              <w:t xml:space="preserve">ՀՀ քրեական դատավարության օրենսգրքի 152-րդ հոդվածի 1-ին մասի համաձայն՝ դատախազը, ինչպես նաև դատախազի համաձայնությամբ` քննիչն </w:t>
            </w:r>
            <w:r w:rsidRPr="000A6C4C">
              <w:rPr>
                <w:rFonts w:ascii="GHEA Grapalat" w:eastAsia="GHEA Grapalat" w:hAnsi="GHEA Grapalat" w:cs="GHEA Grapalat"/>
                <w:color w:val="000000"/>
                <w:highlight w:val="white"/>
              </w:rPr>
              <w:lastRenderedPageBreak/>
              <w:t xml:space="preserve">իրավունք ունի ժամանակավոր դադարեցնել </w:t>
            </w:r>
            <w:r w:rsidRPr="000A6C4C">
              <w:rPr>
                <w:rFonts w:ascii="GHEA Grapalat" w:eastAsia="GHEA Grapalat" w:hAnsi="GHEA Grapalat" w:cs="GHEA Grapalat"/>
                <w:b/>
                <w:color w:val="000000"/>
                <w:highlight w:val="white"/>
              </w:rPr>
              <w:t>հանրային ծառայության մեջ գտնվող կասկածյալի կամ մեղադրյալի պաշտոնավարությունը,</w:t>
            </w:r>
            <w:r w:rsidRPr="000A6C4C">
              <w:rPr>
                <w:rFonts w:ascii="GHEA Grapalat" w:eastAsia="GHEA Grapalat" w:hAnsi="GHEA Grapalat" w:cs="GHEA Grapalat"/>
                <w:color w:val="000000"/>
                <w:highlight w:val="white"/>
              </w:rPr>
              <w:t xml:space="preserve"> եթե բավարար հիմքեր կան ենթադրելու, որ պաշտոնում մնալով նա կխոչընդոտի մինչդատական վարույթում կամ դատարանում գործի քննությանը, հանցագործությամբ պատճառված վնասի հատուցմանը կամ կզբաղվի հանցավոր գործունեությամբ: Նշյալ հոդվածից պարզ է դառնում, որ պաշտոնավորության ժամանակավոր դադարեցման՝ որպես հարկադրանքի միջոցի կիրառման համար դիտարկում է </w:t>
            </w:r>
            <w:r w:rsidRPr="000A6C4C">
              <w:rPr>
                <w:rFonts w:ascii="GHEA Grapalat" w:eastAsia="GHEA Grapalat" w:hAnsi="GHEA Grapalat" w:cs="GHEA Grapalat"/>
                <w:b/>
                <w:color w:val="000000"/>
                <w:highlight w:val="white"/>
              </w:rPr>
              <w:t xml:space="preserve">հանրային ծառայության մեջ գտնվող կասկածյալի կամ մեղադրյալին: </w:t>
            </w:r>
          </w:p>
          <w:p w:rsidR="0007580D" w:rsidRPr="000A6C4C" w:rsidRDefault="002A04D0" w:rsidP="004B4683">
            <w:pPr>
              <w:tabs>
                <w:tab w:val="left" w:pos="540"/>
                <w:tab w:val="left" w:pos="630"/>
                <w:tab w:val="left" w:pos="990"/>
              </w:tabs>
              <w:spacing w:line="276" w:lineRule="auto"/>
              <w:jc w:val="both"/>
              <w:rPr>
                <w:rFonts w:ascii="GHEA Grapalat" w:eastAsia="GHEA Grapalat" w:hAnsi="GHEA Grapalat" w:cs="GHEA Grapalat"/>
                <w:color w:val="000000"/>
                <w:highlight w:val="white"/>
              </w:rPr>
            </w:pPr>
            <w:r w:rsidRPr="000A6C4C">
              <w:rPr>
                <w:rFonts w:ascii="GHEA Grapalat" w:eastAsia="GHEA Grapalat" w:hAnsi="GHEA Grapalat" w:cs="GHEA Grapalat"/>
                <w:b/>
                <w:color w:val="000000"/>
                <w:highlight w:val="white"/>
              </w:rPr>
              <w:tab/>
            </w:r>
            <w:r w:rsidRPr="000A6C4C">
              <w:rPr>
                <w:rFonts w:ascii="GHEA Grapalat" w:eastAsia="GHEA Grapalat" w:hAnsi="GHEA Grapalat" w:cs="GHEA Grapalat"/>
                <w:color w:val="000000"/>
                <w:highlight w:val="white"/>
              </w:rPr>
              <w:t xml:space="preserve">Մինչդեռ, օրենսդիրը հանրային ծառայության ոլորտը կարգավորող իրավական ակտերում սուբյեկտային կազմի առումով տարբերակված մոտեցում է ցուցաբերել: </w:t>
            </w:r>
          </w:p>
          <w:p w:rsidR="0007580D" w:rsidRPr="000A6C4C" w:rsidRDefault="002A04D0" w:rsidP="004B4683">
            <w:pPr>
              <w:tabs>
                <w:tab w:val="left" w:pos="540"/>
                <w:tab w:val="left" w:pos="630"/>
                <w:tab w:val="left" w:pos="990"/>
              </w:tabs>
              <w:spacing w:line="276" w:lineRule="auto"/>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ab/>
              <w:t xml:space="preserve">Այսպես, «Հատուկ քննչական ծառայության մասին»  ՀՀ օրենքի 22-րդ հոդվածի 7-րդ մասի համաձայն՝ հատուկ քննչական ծառայությունում </w:t>
            </w:r>
            <w:r w:rsidRPr="000A6C4C">
              <w:rPr>
                <w:rFonts w:ascii="GHEA Grapalat" w:eastAsia="GHEA Grapalat" w:hAnsi="GHEA Grapalat" w:cs="GHEA Grapalat"/>
                <w:b/>
                <w:color w:val="000000"/>
                <w:highlight w:val="white"/>
              </w:rPr>
              <w:t>ինքնավար պաշտոն զբաղեցնող անձի նկատմամբ</w:t>
            </w:r>
            <w:r w:rsidRPr="000A6C4C">
              <w:rPr>
                <w:rFonts w:ascii="GHEA Grapalat" w:eastAsia="GHEA Grapalat" w:hAnsi="GHEA Grapalat" w:cs="GHEA Grapalat"/>
                <w:color w:val="000000"/>
                <w:highlight w:val="white"/>
              </w:rPr>
              <w:t xml:space="preserve"> </w:t>
            </w:r>
            <w:r w:rsidRPr="000A6C4C">
              <w:rPr>
                <w:rFonts w:ascii="GHEA Grapalat" w:eastAsia="GHEA Grapalat" w:hAnsi="GHEA Grapalat" w:cs="GHEA Grapalat"/>
                <w:color w:val="000000"/>
                <w:highlight w:val="white"/>
              </w:rPr>
              <w:lastRenderedPageBreak/>
              <w:t>քրեական հետապնդում իրականացվելիս նրա լիազորությունները կարող են ժամանակավորապես դադարեցվել մինչև քրեական հետապնդման դադարեցումը կամ մինչև տվյալ գործով դատարանի դատավճռի օրինական ուժի մեջ մտնելը:</w:t>
            </w:r>
          </w:p>
          <w:p w:rsidR="0007580D" w:rsidRPr="000A6C4C" w:rsidRDefault="002A04D0" w:rsidP="004B4683">
            <w:pPr>
              <w:tabs>
                <w:tab w:val="left" w:pos="540"/>
                <w:tab w:val="left" w:pos="630"/>
                <w:tab w:val="left" w:pos="990"/>
              </w:tabs>
              <w:spacing w:line="276" w:lineRule="auto"/>
              <w:jc w:val="both"/>
              <w:rPr>
                <w:rFonts w:ascii="GHEA Grapalat" w:eastAsia="GHEA Grapalat" w:hAnsi="GHEA Grapalat" w:cs="GHEA Grapalat"/>
                <w:color w:val="000000"/>
                <w:highlight w:val="white"/>
              </w:rPr>
            </w:pPr>
            <w:r w:rsidRPr="000A6C4C">
              <w:rPr>
                <w:rFonts w:ascii="GHEA Grapalat" w:eastAsia="GHEA Grapalat" w:hAnsi="GHEA Grapalat" w:cs="GHEA Grapalat"/>
                <w:b/>
                <w:color w:val="000000"/>
                <w:highlight w:val="white"/>
              </w:rPr>
              <w:tab/>
            </w:r>
            <w:r w:rsidRPr="000A6C4C">
              <w:rPr>
                <w:rFonts w:ascii="GHEA Grapalat" w:eastAsia="GHEA Grapalat" w:hAnsi="GHEA Grapalat" w:cs="GHEA Grapalat"/>
              </w:rPr>
              <w:t xml:space="preserve">«Մաքսային ծառայության մասին» ՀՀ օրենքի 37.1-րդ հոդվածի 1-ին մասը սահմանում է, որ </w:t>
            </w:r>
            <w:r w:rsidRPr="000A6C4C">
              <w:rPr>
                <w:rFonts w:ascii="GHEA Grapalat" w:eastAsia="GHEA Grapalat" w:hAnsi="GHEA Grapalat" w:cs="GHEA Grapalat"/>
                <w:color w:val="000000"/>
                <w:highlight w:val="white"/>
              </w:rPr>
              <w:t xml:space="preserve">քրեական գործերով </w:t>
            </w:r>
            <w:r w:rsidRPr="000A6C4C">
              <w:rPr>
                <w:rFonts w:ascii="GHEA Grapalat" w:eastAsia="GHEA Grapalat" w:hAnsi="GHEA Grapalat" w:cs="GHEA Grapalat"/>
                <w:b/>
                <w:color w:val="000000"/>
                <w:highlight w:val="white"/>
              </w:rPr>
              <w:t xml:space="preserve">որպես մեղադրյալ ներգրավված մաքսային ծառայողի </w:t>
            </w:r>
            <w:r w:rsidRPr="000A6C4C">
              <w:rPr>
                <w:rFonts w:ascii="GHEA Grapalat" w:eastAsia="GHEA Grapalat" w:hAnsi="GHEA Grapalat" w:cs="GHEA Grapalat"/>
                <w:color w:val="000000"/>
                <w:highlight w:val="white"/>
              </w:rPr>
              <w:t>պաշտոնական լիազորությունները կասեցվում են հիմնական աշխատավարձի պահպանմամբ մինչև մեղադրանքի հանվելը:</w:t>
            </w:r>
          </w:p>
          <w:p w:rsidR="0007580D" w:rsidRPr="000A6C4C" w:rsidRDefault="002A04D0" w:rsidP="004B4683">
            <w:pPr>
              <w:tabs>
                <w:tab w:val="left" w:pos="540"/>
                <w:tab w:val="left" w:pos="630"/>
                <w:tab w:val="left" w:pos="990"/>
              </w:tabs>
              <w:spacing w:line="276" w:lineRule="auto"/>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ab/>
              <w:t xml:space="preserve">Միևնույն ժամանակ, «Քրեակատարողական ծառայության մասին», «Հայաստանի Հանրապետության քննչական կոմիտեի մասին», «Դատախազության մասին», «Փրկարար ծառայության մասին», «Ոստիկանությունում ծառայության մասին», «Հարկադիր կատարումն ապահովող ծառայության մասին» ՀՀ օրենքներում նշվում է </w:t>
            </w:r>
            <w:r w:rsidRPr="000A6C4C">
              <w:rPr>
                <w:rFonts w:ascii="GHEA Grapalat" w:eastAsia="GHEA Grapalat" w:hAnsi="GHEA Grapalat" w:cs="GHEA Grapalat"/>
                <w:b/>
                <w:color w:val="000000"/>
                <w:highlight w:val="white"/>
              </w:rPr>
              <w:t xml:space="preserve">առհասարակ ծառայողի </w:t>
            </w:r>
            <w:r w:rsidRPr="000A6C4C">
              <w:rPr>
                <w:rFonts w:ascii="GHEA Grapalat" w:eastAsia="GHEA Grapalat" w:hAnsi="GHEA Grapalat" w:cs="GHEA Grapalat"/>
                <w:color w:val="000000"/>
                <w:highlight w:val="white"/>
              </w:rPr>
              <w:t xml:space="preserve">լիազորությունների </w:t>
            </w:r>
            <w:r w:rsidRPr="000A6C4C">
              <w:rPr>
                <w:rFonts w:ascii="GHEA Grapalat" w:eastAsia="GHEA Grapalat" w:hAnsi="GHEA Grapalat" w:cs="GHEA Grapalat"/>
                <w:color w:val="000000"/>
                <w:highlight w:val="white"/>
              </w:rPr>
              <w:lastRenderedPageBreak/>
              <w:t>ժամանակավորապես դադարեցման մասին:</w:t>
            </w:r>
          </w:p>
          <w:p w:rsidR="0007580D" w:rsidRPr="000A6C4C" w:rsidRDefault="002A04D0" w:rsidP="004B4683">
            <w:pPr>
              <w:tabs>
                <w:tab w:val="left" w:pos="540"/>
                <w:tab w:val="left" w:pos="630"/>
                <w:tab w:val="left" w:pos="990"/>
              </w:tabs>
              <w:spacing w:line="276" w:lineRule="auto"/>
              <w:jc w:val="both"/>
              <w:rPr>
                <w:rFonts w:ascii="GHEA Grapalat" w:eastAsia="GHEA Grapalat" w:hAnsi="GHEA Grapalat" w:cs="GHEA Grapalat"/>
              </w:rPr>
            </w:pPr>
            <w:r w:rsidRPr="000A6C4C">
              <w:rPr>
                <w:rFonts w:ascii="GHEA Grapalat" w:eastAsia="GHEA Grapalat" w:hAnsi="GHEA Grapalat" w:cs="GHEA Grapalat"/>
                <w:color w:val="000000"/>
                <w:highlight w:val="white"/>
              </w:rPr>
              <w:tab/>
              <w:t xml:space="preserve">Հատկանշական է, որ </w:t>
            </w:r>
            <w:r w:rsidRPr="000A6C4C">
              <w:rPr>
                <w:rFonts w:ascii="GHEA Grapalat" w:eastAsia="GHEA Grapalat" w:hAnsi="GHEA Grapalat" w:cs="GHEA Grapalat"/>
              </w:rPr>
              <w:t>ՍահմանադրականդատարանըՍԴՈ–1507 որոշմամբ արձանագրել է, որ հանրային ծառայողի պաշտոնավարման իրավունքին որևէ միջամտություն պետք է իրականացվի ոչ խտրական հիմքերով՝ անկախ այն հանգամանքից, թե այդ ծառայողի նկատմամբ հարուցվել է քրեական հետապնդում, թե ոչ, և անկախ որևէ այլ հանգամանքից, որը օբյեկտիվ հիմքով և իրավաչափ նպատակով չի հանգեցնում նրա պաշտոնավարման իրավունքին իրավաչափ միջամտության:</w:t>
            </w:r>
          </w:p>
          <w:p w:rsidR="0007580D" w:rsidRPr="000A6C4C" w:rsidRDefault="002A04D0" w:rsidP="004B4683">
            <w:pPr>
              <w:tabs>
                <w:tab w:val="left" w:pos="540"/>
                <w:tab w:val="left" w:pos="630"/>
                <w:tab w:val="left" w:pos="990"/>
              </w:tabs>
              <w:spacing w:line="276" w:lineRule="auto"/>
              <w:jc w:val="both"/>
              <w:rPr>
                <w:rFonts w:ascii="GHEA Grapalat" w:eastAsia="GHEA Grapalat" w:hAnsi="GHEA Grapalat" w:cs="GHEA Grapalat"/>
              </w:rPr>
            </w:pPr>
            <w:r w:rsidRPr="000A6C4C">
              <w:rPr>
                <w:rFonts w:ascii="GHEA Grapalat" w:eastAsia="GHEA Grapalat" w:hAnsi="GHEA Grapalat" w:cs="GHEA Grapalat"/>
              </w:rPr>
              <w:tab/>
              <w:t xml:space="preserve">Միաժամանակ, Հայաստանի Հանրապետության քրեական դատավարության օրենսգրքի 152-րդ հոդվածի 1-ին մասի բովանդակությունից հետևում է, որ </w:t>
            </w:r>
            <w:r w:rsidRPr="000A6C4C">
              <w:rPr>
                <w:rFonts w:ascii="GHEA Grapalat" w:eastAsia="GHEA Grapalat" w:hAnsi="GHEA Grapalat" w:cs="GHEA Grapalat"/>
                <w:b/>
              </w:rPr>
              <w:t xml:space="preserve">«պաշտոնավարության ժամանակավոր դադարեցում» դատավարական հարկադրանքի միջոցը կարող է կիրառվել ինչպես մեղադրյալի, այնպես էլ կասկածյալի նկատմամբ, այսինքն՝ այն անձի, որի նկատմամբ արդեն իսկ հարուցված է քրեական </w:t>
            </w:r>
            <w:r w:rsidRPr="000A6C4C">
              <w:rPr>
                <w:rFonts w:ascii="GHEA Grapalat" w:eastAsia="GHEA Grapalat" w:hAnsi="GHEA Grapalat" w:cs="GHEA Grapalat"/>
                <w:b/>
              </w:rPr>
              <w:lastRenderedPageBreak/>
              <w:t>հետապնդում։</w:t>
            </w:r>
          </w:p>
          <w:p w:rsidR="0007580D" w:rsidRPr="000A6C4C" w:rsidRDefault="002A04D0" w:rsidP="004B4683">
            <w:pPr>
              <w:tabs>
                <w:tab w:val="left" w:pos="540"/>
                <w:tab w:val="left" w:pos="630"/>
                <w:tab w:val="left" w:pos="990"/>
              </w:tabs>
              <w:spacing w:line="276" w:lineRule="auto"/>
              <w:jc w:val="both"/>
              <w:rPr>
                <w:rFonts w:ascii="GHEA Grapalat" w:eastAsia="GHEA Grapalat" w:hAnsi="GHEA Grapalat" w:cs="GHEA Grapalat"/>
              </w:rPr>
            </w:pPr>
            <w:r w:rsidRPr="000A6C4C">
              <w:rPr>
                <w:rFonts w:ascii="GHEA Grapalat" w:eastAsia="GHEA Grapalat" w:hAnsi="GHEA Grapalat" w:cs="GHEA Grapalat"/>
              </w:rPr>
              <w:tab/>
              <w:t>Վերոհիշյալ քրեադատավարական կարգավորումների պայմաններում Սահմանադրական դատարանը նշում է, որ սույն գործով վիճարկվող դրույթների վերլուծության շրջանակներում «քրեական հետապնդում իրականացնելը» հաջորդում է «քրեական հետապնդում հարուցելուն»։ Հետևաբար, սույն որոշման մեջ նշված եզրույթներն օգտագործվում են՝ նկատի ունենալով դրանց հենց այդ հարաբերակցությունը:</w:t>
            </w:r>
          </w:p>
        </w:tc>
        <w:tc>
          <w:tcPr>
            <w:tcW w:w="2925" w:type="dxa"/>
          </w:tcPr>
          <w:p w:rsidR="0007580D" w:rsidRPr="000A6C4C" w:rsidRDefault="002A04D0" w:rsidP="004B4683">
            <w:pPr>
              <w:spacing w:line="276" w:lineRule="auto"/>
              <w:rPr>
                <w:rFonts w:ascii="GHEA Grapalat" w:eastAsia="GHEA Grapalat" w:hAnsi="GHEA Grapalat" w:cs="GHEA Grapalat"/>
              </w:rPr>
            </w:pPr>
            <w:r w:rsidRPr="000A6C4C">
              <w:rPr>
                <w:rFonts w:ascii="GHEA Grapalat" w:eastAsia="GHEA Grapalat" w:hAnsi="GHEA Grapalat" w:cs="GHEA Grapalat"/>
              </w:rPr>
              <w:lastRenderedPageBreak/>
              <w:t>2. Ընդունվել է:</w:t>
            </w:r>
          </w:p>
        </w:tc>
        <w:tc>
          <w:tcPr>
            <w:tcW w:w="4394" w:type="dxa"/>
          </w:tcPr>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2. Նախագծում օգտագործվում </w:t>
            </w:r>
            <w:r w:rsidR="002D7AC1">
              <w:rPr>
                <w:rFonts w:ascii="GHEA Grapalat" w:eastAsia="GHEA Grapalat" w:hAnsi="GHEA Grapalat" w:cs="GHEA Grapalat"/>
                <w:color w:val="000000"/>
                <w:lang w:val="en-US"/>
              </w:rPr>
              <w:t>է</w:t>
            </w:r>
            <w:r w:rsidRPr="000A6C4C">
              <w:rPr>
                <w:rFonts w:ascii="GHEA Grapalat" w:eastAsia="GHEA Grapalat" w:hAnsi="GHEA Grapalat" w:cs="GHEA Grapalat"/>
                <w:color w:val="000000"/>
              </w:rPr>
              <w:t xml:space="preserve"> «հանրային ծառայության պաշտոն զբաղեցնող անձ» </w:t>
            </w:r>
            <w:r w:rsidR="002D7AC1">
              <w:rPr>
                <w:rFonts w:ascii="GHEA Grapalat" w:eastAsia="GHEA Grapalat" w:hAnsi="GHEA Grapalat" w:cs="GHEA Grapalat"/>
                <w:color w:val="000000"/>
              </w:rPr>
              <w:t>ձևակերպում</w:t>
            </w:r>
            <w:r w:rsidRPr="000A6C4C">
              <w:rPr>
                <w:rFonts w:ascii="GHEA Grapalat" w:eastAsia="GHEA Grapalat" w:hAnsi="GHEA Grapalat" w:cs="GHEA Grapalat"/>
                <w:color w:val="000000"/>
              </w:rPr>
              <w:t>ը:</w:t>
            </w:r>
          </w:p>
          <w:p w:rsidR="0007580D" w:rsidRPr="000A6C4C" w:rsidRDefault="002A04D0" w:rsidP="002D7AC1">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Նշված </w:t>
            </w:r>
            <w:r w:rsidR="002D7AC1">
              <w:rPr>
                <w:rFonts w:ascii="GHEA Grapalat" w:eastAsia="GHEA Grapalat" w:hAnsi="GHEA Grapalat" w:cs="GHEA Grapalat"/>
                <w:color w:val="000000"/>
              </w:rPr>
              <w:t>ձևակերպում</w:t>
            </w:r>
            <w:r w:rsidRPr="000A6C4C">
              <w:rPr>
                <w:rFonts w:ascii="GHEA Grapalat" w:eastAsia="GHEA Grapalat" w:hAnsi="GHEA Grapalat" w:cs="GHEA Grapalat"/>
                <w:color w:val="000000"/>
              </w:rPr>
              <w:t xml:space="preserve">ը </w:t>
            </w:r>
            <w:r w:rsidRPr="000A6C4C">
              <w:rPr>
                <w:rFonts w:ascii="GHEA Grapalat" w:eastAsia="GHEA Grapalat" w:hAnsi="GHEA Grapalat" w:cs="GHEA Grapalat"/>
                <w:color w:val="000000"/>
                <w:highlight w:val="white"/>
              </w:rPr>
              <w:t xml:space="preserve">նպատակ </w:t>
            </w:r>
            <w:r w:rsidR="002D7AC1">
              <w:rPr>
                <w:rFonts w:ascii="GHEA Grapalat" w:eastAsia="GHEA Grapalat" w:hAnsi="GHEA Grapalat" w:cs="GHEA Grapalat"/>
                <w:color w:val="000000"/>
                <w:highlight w:val="white"/>
                <w:lang w:val="en-US"/>
              </w:rPr>
              <w:t>է</w:t>
            </w:r>
            <w:r w:rsidRPr="000A6C4C">
              <w:rPr>
                <w:rFonts w:ascii="GHEA Grapalat" w:eastAsia="GHEA Grapalat" w:hAnsi="GHEA Grapalat" w:cs="GHEA Grapalat"/>
                <w:color w:val="000000"/>
                <w:highlight w:val="white"/>
              </w:rPr>
              <w:t xml:space="preserve"> հետապնդում մեկ ընդհանրական հասկացության ներքո ներառել բոլոր այն ծառայողներին, որոնց լիազորությունները քրեական </w:t>
            </w:r>
            <w:r w:rsidRPr="000A6C4C">
              <w:rPr>
                <w:rFonts w:ascii="GHEA Grapalat" w:eastAsia="GHEA Grapalat" w:hAnsi="GHEA Grapalat" w:cs="GHEA Grapalat"/>
                <w:color w:val="000000"/>
                <w:highlight w:val="white"/>
              </w:rPr>
              <w:lastRenderedPageBreak/>
              <w:t>հետապնդման ընթացքում կարող են կասեցվել: Սա ներառում է նաև առանձին օրենքներում թվարկված ծառայողներին:</w:t>
            </w:r>
          </w:p>
        </w:tc>
      </w:tr>
      <w:tr w:rsidR="0007580D" w:rsidRPr="000A6C4C">
        <w:trPr>
          <w:trHeight w:val="1349"/>
        </w:trPr>
        <w:tc>
          <w:tcPr>
            <w:tcW w:w="578" w:type="dxa"/>
          </w:tcPr>
          <w:p w:rsidR="0007580D" w:rsidRPr="000A6C4C" w:rsidRDefault="0007580D" w:rsidP="004B4683">
            <w:pPr>
              <w:spacing w:line="276" w:lineRule="auto"/>
              <w:jc w:val="both"/>
              <w:rPr>
                <w:rFonts w:ascii="GHEA Grapalat" w:eastAsia="GHEA Grapalat" w:hAnsi="GHEA Grapalat" w:cs="GHEA Grapalat"/>
              </w:rPr>
            </w:pPr>
          </w:p>
        </w:tc>
        <w:tc>
          <w:tcPr>
            <w:tcW w:w="2836" w:type="dxa"/>
          </w:tcPr>
          <w:p w:rsidR="0007580D" w:rsidRPr="000A6C4C" w:rsidRDefault="0007580D" w:rsidP="004B4683">
            <w:pPr>
              <w:spacing w:line="276" w:lineRule="auto"/>
              <w:jc w:val="center"/>
              <w:rPr>
                <w:rFonts w:ascii="GHEA Grapalat" w:eastAsia="GHEA Grapalat" w:hAnsi="GHEA Grapalat" w:cs="GHEA Grapalat"/>
                <w:color w:val="000000"/>
              </w:rPr>
            </w:pPr>
          </w:p>
        </w:tc>
        <w:tc>
          <w:tcPr>
            <w:tcW w:w="5013" w:type="dxa"/>
          </w:tcPr>
          <w:p w:rsidR="0007580D" w:rsidRPr="000A6C4C" w:rsidRDefault="002A04D0" w:rsidP="004B4683">
            <w:pPr>
              <w:pBdr>
                <w:top w:val="nil"/>
                <w:left w:val="nil"/>
                <w:bottom w:val="nil"/>
                <w:right w:val="nil"/>
                <w:between w:val="nil"/>
              </w:pBdr>
              <w:tabs>
                <w:tab w:val="left" w:pos="360"/>
                <w:tab w:val="left" w:pos="810"/>
                <w:tab w:val="left" w:pos="1080"/>
              </w:tabs>
              <w:spacing w:line="276" w:lineRule="auto"/>
              <w:jc w:val="both"/>
              <w:rPr>
                <w:rFonts w:ascii="GHEA Grapalat" w:eastAsia="GHEA Grapalat" w:hAnsi="GHEA Grapalat" w:cs="GHEA Grapalat"/>
                <w:i/>
                <w:color w:val="000000"/>
                <w:highlight w:val="white"/>
                <w:u w:val="single"/>
              </w:rPr>
            </w:pPr>
            <w:r w:rsidRPr="000A6C4C">
              <w:rPr>
                <w:rFonts w:ascii="GHEA Grapalat" w:eastAsia="GHEA Grapalat" w:hAnsi="GHEA Grapalat" w:cs="GHEA Grapalat"/>
                <w:color w:val="000000"/>
              </w:rPr>
              <w:t xml:space="preserve">3. </w:t>
            </w:r>
            <w:r w:rsidRPr="000A6C4C">
              <w:rPr>
                <w:rFonts w:ascii="GHEA Grapalat" w:eastAsia="GHEA Grapalat" w:hAnsi="GHEA Grapalat" w:cs="GHEA Grapalat"/>
                <w:i/>
                <w:color w:val="000000"/>
                <w:highlight w:val="white"/>
                <w:u w:val="single"/>
              </w:rPr>
              <w:t>Լիազորությունների ժամանակավոր դադարեցման ժամկետի ավարտի պահը</w:t>
            </w:r>
          </w:p>
          <w:p w:rsidR="0007580D" w:rsidRPr="000A6C4C" w:rsidRDefault="002A04D0" w:rsidP="004B4683">
            <w:pPr>
              <w:tabs>
                <w:tab w:val="left" w:pos="360"/>
                <w:tab w:val="left" w:pos="720"/>
                <w:tab w:val="left" w:pos="1080"/>
              </w:tabs>
              <w:spacing w:line="276" w:lineRule="auto"/>
              <w:ind w:firstLine="45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ab/>
              <w:t xml:space="preserve">ՀՀ քրեական դատավարության օրենսգրքի 152-րդ հոդվածի 3-րդ մասը որպես լիազորությունների ժամանակավոր դադարեցման ժամկետի ավարտման պահ՝ նախատեսում է, որ </w:t>
            </w:r>
            <w:r w:rsidRPr="000A6C4C">
              <w:rPr>
                <w:rFonts w:ascii="GHEA Grapalat" w:eastAsia="GHEA Grapalat" w:hAnsi="GHEA Grapalat" w:cs="GHEA Grapalat"/>
                <w:b/>
                <w:color w:val="000000"/>
                <w:highlight w:val="white"/>
              </w:rPr>
              <w:t>այն վերացվում է դատարանի, դատախազի կամ քննիչի որոշմամբ, երբ վերանում է դրա անհրաժեշտությունը:</w:t>
            </w:r>
            <w:r w:rsidRPr="000A6C4C">
              <w:rPr>
                <w:rFonts w:ascii="GHEA Grapalat" w:eastAsia="GHEA Grapalat" w:hAnsi="GHEA Grapalat" w:cs="GHEA Grapalat"/>
                <w:b/>
                <w:color w:val="000000"/>
                <w:highlight w:val="white"/>
              </w:rPr>
              <w:tab/>
            </w:r>
          </w:p>
          <w:p w:rsidR="0007580D" w:rsidRPr="000A6C4C" w:rsidRDefault="002A04D0" w:rsidP="004B4683">
            <w:pPr>
              <w:tabs>
                <w:tab w:val="left" w:pos="360"/>
                <w:tab w:val="left" w:pos="720"/>
                <w:tab w:val="left" w:pos="1080"/>
              </w:tabs>
              <w:spacing w:line="276" w:lineRule="auto"/>
              <w:ind w:firstLine="450"/>
              <w:jc w:val="both"/>
              <w:rPr>
                <w:rFonts w:ascii="GHEA Grapalat" w:eastAsia="GHEA Grapalat" w:hAnsi="GHEA Grapalat" w:cs="GHEA Grapalat"/>
                <w:i/>
                <w:color w:val="000000"/>
                <w:highlight w:val="white"/>
                <w:u w:val="single"/>
              </w:rPr>
            </w:pPr>
            <w:r w:rsidRPr="000A6C4C">
              <w:rPr>
                <w:rFonts w:ascii="GHEA Grapalat" w:eastAsia="GHEA Grapalat" w:hAnsi="GHEA Grapalat" w:cs="GHEA Grapalat"/>
                <w:color w:val="000000"/>
                <w:highlight w:val="white"/>
              </w:rPr>
              <w:tab/>
              <w:t xml:space="preserve">Մինչդեռ, հանրային ծառայության տեսակները կարգավորող իրավական ակտերի դրույթների ուսումնասիրությունը ցույց է տալիս, որ դրանցով սահմանվում </w:t>
            </w:r>
            <w:r w:rsidRPr="000A6C4C">
              <w:rPr>
                <w:rFonts w:ascii="GHEA Grapalat" w:eastAsia="GHEA Grapalat" w:hAnsi="GHEA Grapalat" w:cs="GHEA Grapalat"/>
                <w:color w:val="000000"/>
                <w:highlight w:val="white"/>
              </w:rPr>
              <w:lastRenderedPageBreak/>
              <w:t xml:space="preserve">են ծառայողի լիազորությունների դադարեցման ժամկետի ավարտի պահն ամրագրող տարբեր ժամանակահատվածներ: </w:t>
            </w:r>
          </w:p>
          <w:p w:rsidR="0007580D" w:rsidRPr="000A6C4C" w:rsidRDefault="002A04D0" w:rsidP="004B4683">
            <w:pPr>
              <w:spacing w:line="276" w:lineRule="auto"/>
              <w:ind w:firstLine="720"/>
              <w:jc w:val="both"/>
              <w:rPr>
                <w:rFonts w:ascii="GHEA Grapalat" w:eastAsia="GHEA Grapalat" w:hAnsi="GHEA Grapalat" w:cs="GHEA Grapalat"/>
                <w:b/>
                <w:i/>
                <w:color w:val="000000"/>
                <w:highlight w:val="white"/>
              </w:rPr>
            </w:pPr>
            <w:r w:rsidRPr="000A6C4C">
              <w:rPr>
                <w:rFonts w:ascii="GHEA Grapalat" w:eastAsia="GHEA Grapalat" w:hAnsi="GHEA Grapalat" w:cs="GHEA Grapalat"/>
                <w:color w:val="000000"/>
                <w:highlight w:val="white"/>
              </w:rPr>
              <w:t xml:space="preserve">Այսպես, «Քրեակատարողական ծառայության մասին» ՀՀ օրենքի 37-րդ հոդվածի 9-րդ մասը սահմանում է, որ </w:t>
            </w:r>
            <w:r w:rsidRPr="000A6C4C">
              <w:rPr>
                <w:rFonts w:ascii="GHEA Grapalat" w:eastAsia="GHEA Grapalat" w:hAnsi="GHEA Grapalat" w:cs="GHEA Grapalat"/>
                <w:i/>
                <w:color w:val="000000"/>
                <w:highlight w:val="white"/>
              </w:rPr>
              <w:t xml:space="preserve">քրեակատարողական ծառայողի նկատմամբ քրեական հետապնդում իրականացվելիս նրա լիազորությունները ժամանակավորապես դադարեցվում են </w:t>
            </w:r>
            <w:r w:rsidRPr="000A6C4C">
              <w:rPr>
                <w:rFonts w:ascii="GHEA Grapalat" w:eastAsia="GHEA Grapalat" w:hAnsi="GHEA Grapalat" w:cs="GHEA Grapalat"/>
                <w:b/>
                <w:i/>
                <w:color w:val="000000"/>
                <w:highlight w:val="white"/>
              </w:rPr>
              <w:t xml:space="preserve">մինչև քրեական հետապնդումը դադարեցնելը կամ մինչև տվյալ գործով դատարանի դատավճռի օրինական ուժի մեջ մտնելը: </w:t>
            </w:r>
          </w:p>
          <w:p w:rsidR="0007580D" w:rsidRPr="000A6C4C" w:rsidRDefault="002A04D0" w:rsidP="004B4683">
            <w:pPr>
              <w:spacing w:line="276" w:lineRule="auto"/>
              <w:ind w:firstLine="720"/>
              <w:jc w:val="both"/>
              <w:rPr>
                <w:rFonts w:ascii="GHEA Grapalat" w:eastAsia="GHEA Grapalat" w:hAnsi="GHEA Grapalat" w:cs="GHEA Grapalat"/>
                <w:b/>
                <w:i/>
                <w:color w:val="000000"/>
                <w:highlight w:val="white"/>
              </w:rPr>
            </w:pPr>
            <w:r w:rsidRPr="000A6C4C">
              <w:rPr>
                <w:rFonts w:ascii="GHEA Grapalat" w:eastAsia="GHEA Grapalat" w:hAnsi="GHEA Grapalat" w:cs="GHEA Grapalat"/>
                <w:color w:val="000000"/>
                <w:highlight w:val="white"/>
              </w:rPr>
              <w:t xml:space="preserve">«Դատախազության մասին» ՀՀ օրենքի 61-րդ հոդվածի 1-ին մասը </w:t>
            </w:r>
            <w:r w:rsidRPr="000A6C4C">
              <w:rPr>
                <w:rFonts w:ascii="GHEA Grapalat" w:eastAsia="GHEA Grapalat" w:hAnsi="GHEA Grapalat" w:cs="GHEA Grapalat"/>
                <w:i/>
                <w:color w:val="000000"/>
                <w:highlight w:val="white"/>
              </w:rPr>
              <w:t>դատախազի լիազորությունների կասեցում է նախատեսում</w:t>
            </w:r>
            <w:r w:rsidRPr="000A6C4C">
              <w:rPr>
                <w:rFonts w:ascii="GHEA Grapalat" w:eastAsia="GHEA Grapalat" w:hAnsi="GHEA Grapalat" w:cs="GHEA Grapalat"/>
                <w:b/>
                <w:i/>
                <w:color w:val="000000"/>
                <w:highlight w:val="white"/>
              </w:rPr>
              <w:t xml:space="preserve"> մինչև համապատասխան վերջնական որոշման ընդունումը: </w:t>
            </w:r>
          </w:p>
          <w:p w:rsidR="0007580D" w:rsidRPr="000A6C4C" w:rsidRDefault="002A04D0" w:rsidP="004B4683">
            <w:pPr>
              <w:spacing w:line="276" w:lineRule="auto"/>
              <w:ind w:firstLine="720"/>
              <w:jc w:val="both"/>
              <w:rPr>
                <w:rFonts w:ascii="GHEA Grapalat" w:eastAsia="GHEA Grapalat" w:hAnsi="GHEA Grapalat" w:cs="GHEA Grapalat"/>
              </w:rPr>
            </w:pPr>
            <w:r w:rsidRPr="000A6C4C">
              <w:rPr>
                <w:rFonts w:ascii="GHEA Grapalat" w:eastAsia="GHEA Grapalat" w:hAnsi="GHEA Grapalat" w:cs="GHEA Grapalat"/>
              </w:rPr>
              <w:t xml:space="preserve">«Մաքսային ծառայության մասին» ՀՀ օրենքը, ի տարբերության վերը նշված ծառայության տեսակների, նախատեսում է մաքսային ծառայողի լիազորությունների կասեցում՝ հիմք ընդունելով վերջինիս կարգավիճակը քրեական </w:t>
            </w:r>
            <w:r w:rsidRPr="000A6C4C">
              <w:rPr>
                <w:rFonts w:ascii="GHEA Grapalat" w:eastAsia="GHEA Grapalat" w:hAnsi="GHEA Grapalat" w:cs="GHEA Grapalat"/>
              </w:rPr>
              <w:lastRenderedPageBreak/>
              <w:t xml:space="preserve">դատավարությունում: Մասնավորապես, օրենքի 37.1-րդ հոդվածի 1-ին մասի համաձայն՝  </w:t>
            </w:r>
            <w:r w:rsidRPr="000A6C4C">
              <w:rPr>
                <w:rFonts w:ascii="GHEA Grapalat" w:eastAsia="GHEA Grapalat" w:hAnsi="GHEA Grapalat" w:cs="GHEA Grapalat"/>
                <w:b/>
                <w:i/>
              </w:rPr>
              <w:t>քրեական գործերով որպես մեղադրյալ ներգրավված մաքսային ծառայողի պաշտոնական լիազորությունները կասեցվում են հիմնական աշխատավարձի պահպանմամբ մինչև մեղադրանքի հանվելը:</w:t>
            </w:r>
          </w:p>
          <w:p w:rsidR="0007580D" w:rsidRPr="000A6C4C" w:rsidRDefault="002A04D0" w:rsidP="004B4683">
            <w:pPr>
              <w:spacing w:line="276" w:lineRule="auto"/>
              <w:ind w:firstLine="720"/>
              <w:jc w:val="both"/>
              <w:rPr>
                <w:rFonts w:ascii="GHEA Grapalat" w:eastAsia="GHEA Grapalat" w:hAnsi="GHEA Grapalat" w:cs="GHEA Grapalat"/>
              </w:rPr>
            </w:pPr>
            <w:r w:rsidRPr="000A6C4C">
              <w:rPr>
                <w:rFonts w:ascii="GHEA Grapalat" w:eastAsia="GHEA Grapalat" w:hAnsi="GHEA Grapalat" w:cs="GHEA Grapalat"/>
              </w:rPr>
              <w:t>Ընդ որում, սույն դրույթի տառացի մեկնաբանությունից ստացվում է, որ այն կիրառելի է քրեական գործով վարույթների նկատմամբ, որոնցով, մեղադրանքը «հանվում է», այսինքն՝ այլ ելքով քրեական գործերի նկատմամբ կիրառելի չէ: Բացի այդ, հարկ է նկատել, որ Քրեական դատավարության օրենսգիրքը չի օգտագործում «մեղադրանքը հանելու» եզրույթը: Դրա փոխարեն օրենսգիրքը գործածում է «մեղադրանքը վերացնելու» կամ «մեղադրանքից հրաժարվելու» տերմինները:</w:t>
            </w:r>
            <w:r w:rsidRPr="000A6C4C">
              <w:rPr>
                <w:rFonts w:ascii="Calibri" w:eastAsia="Calibri" w:hAnsi="Calibri" w:cs="Calibri"/>
              </w:rPr>
              <w:t> </w:t>
            </w:r>
          </w:p>
          <w:p w:rsidR="0007580D" w:rsidRPr="000A6C4C" w:rsidRDefault="002A04D0" w:rsidP="004B4683">
            <w:pPr>
              <w:spacing w:line="276" w:lineRule="auto"/>
              <w:ind w:firstLine="720"/>
              <w:jc w:val="both"/>
              <w:rPr>
                <w:rFonts w:ascii="GHEA Grapalat" w:eastAsia="GHEA Grapalat" w:hAnsi="GHEA Grapalat" w:cs="GHEA Grapalat"/>
                <w:b/>
                <w:color w:val="000000"/>
                <w:highlight w:val="white"/>
              </w:rPr>
            </w:pPr>
            <w:r w:rsidRPr="000A6C4C">
              <w:rPr>
                <w:rFonts w:ascii="GHEA Grapalat" w:eastAsia="GHEA Grapalat" w:hAnsi="GHEA Grapalat" w:cs="GHEA Grapalat"/>
                <w:b/>
              </w:rPr>
              <w:t xml:space="preserve">Այսպիսով, մեջբերված նորմերի վերլուծությունից հետևում է, որ հանրային </w:t>
            </w:r>
            <w:r w:rsidRPr="000A6C4C">
              <w:rPr>
                <w:rFonts w:ascii="GHEA Grapalat" w:eastAsia="GHEA Grapalat" w:hAnsi="GHEA Grapalat" w:cs="GHEA Grapalat"/>
                <w:b/>
                <w:color w:val="000000"/>
                <w:highlight w:val="white"/>
              </w:rPr>
              <w:t xml:space="preserve">ծառայողների լիազորությունների դադարեցման </w:t>
            </w:r>
            <w:r w:rsidRPr="000A6C4C">
              <w:rPr>
                <w:rFonts w:ascii="GHEA Grapalat" w:eastAsia="GHEA Grapalat" w:hAnsi="GHEA Grapalat" w:cs="GHEA Grapalat"/>
                <w:b/>
                <w:color w:val="000000"/>
                <w:highlight w:val="white"/>
              </w:rPr>
              <w:lastRenderedPageBreak/>
              <w:t>ժամկետի ավարտի վերաբերյալ միասնական մոտեցում ևս ցուցաբերված չէ:</w:t>
            </w:r>
          </w:p>
        </w:tc>
        <w:tc>
          <w:tcPr>
            <w:tcW w:w="2925" w:type="dxa"/>
          </w:tcPr>
          <w:p w:rsidR="0007580D" w:rsidRPr="000A6C4C" w:rsidRDefault="002A04D0" w:rsidP="004B4683">
            <w:pPr>
              <w:spacing w:after="200" w:line="276" w:lineRule="auto"/>
              <w:rPr>
                <w:rFonts w:ascii="GHEA Grapalat" w:eastAsia="GHEA Grapalat" w:hAnsi="GHEA Grapalat" w:cs="GHEA Grapalat"/>
              </w:rPr>
            </w:pPr>
            <w:r w:rsidRPr="000A6C4C">
              <w:rPr>
                <w:rFonts w:ascii="GHEA Grapalat" w:eastAsia="GHEA Grapalat" w:hAnsi="GHEA Grapalat" w:cs="GHEA Grapalat"/>
              </w:rPr>
              <w:lastRenderedPageBreak/>
              <w:t>3. Ընդունվել է:</w:t>
            </w:r>
          </w:p>
        </w:tc>
        <w:tc>
          <w:tcPr>
            <w:tcW w:w="4394" w:type="dxa"/>
          </w:tcPr>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rPr>
              <w:t xml:space="preserve">3. «Մաքսային ծառայության մասին» ՀՀ օրենքի 37.1-րդ հոդվածը և </w:t>
            </w:r>
            <w:r w:rsidRPr="000A6C4C">
              <w:rPr>
                <w:rFonts w:ascii="GHEA Grapalat" w:eastAsia="GHEA Grapalat" w:hAnsi="GHEA Grapalat" w:cs="GHEA Grapalat"/>
                <w:color w:val="000000"/>
                <w:highlight w:val="white"/>
              </w:rPr>
              <w:t>«Քրեակատարողական ծառայության մասին» ՀՀ օրենքի 37-րդ հոդվածի 9-րդ մասը նախագծի շրջանակներում ճանաչվել են ուժը կորցրած: Կասեցման ավարտման պահի վերաբերյալ նախագծում կատարվել է լրացում:</w:t>
            </w:r>
          </w:p>
        </w:tc>
      </w:tr>
      <w:tr w:rsidR="0007580D" w:rsidRPr="000A6C4C">
        <w:trPr>
          <w:trHeight w:val="1349"/>
        </w:trPr>
        <w:tc>
          <w:tcPr>
            <w:tcW w:w="578" w:type="dxa"/>
          </w:tcPr>
          <w:p w:rsidR="0007580D" w:rsidRPr="000A6C4C" w:rsidRDefault="0007580D" w:rsidP="004B4683">
            <w:pPr>
              <w:spacing w:line="276" w:lineRule="auto"/>
              <w:jc w:val="both"/>
              <w:rPr>
                <w:rFonts w:ascii="GHEA Grapalat" w:eastAsia="GHEA Grapalat" w:hAnsi="GHEA Grapalat" w:cs="GHEA Grapalat"/>
              </w:rPr>
            </w:pPr>
          </w:p>
        </w:tc>
        <w:tc>
          <w:tcPr>
            <w:tcW w:w="2836" w:type="dxa"/>
          </w:tcPr>
          <w:p w:rsidR="0007580D" w:rsidRPr="000A6C4C" w:rsidRDefault="0007580D" w:rsidP="004B4683">
            <w:pPr>
              <w:spacing w:line="276" w:lineRule="auto"/>
              <w:jc w:val="center"/>
              <w:rPr>
                <w:rFonts w:ascii="GHEA Grapalat" w:eastAsia="GHEA Grapalat" w:hAnsi="GHEA Grapalat" w:cs="GHEA Grapalat"/>
                <w:color w:val="000000"/>
              </w:rPr>
            </w:pPr>
          </w:p>
        </w:tc>
        <w:tc>
          <w:tcPr>
            <w:tcW w:w="5013" w:type="dxa"/>
          </w:tcPr>
          <w:p w:rsidR="0007580D" w:rsidRPr="000A6C4C" w:rsidRDefault="002A04D0" w:rsidP="004B4683">
            <w:pPr>
              <w:pBdr>
                <w:top w:val="nil"/>
                <w:left w:val="nil"/>
                <w:bottom w:val="nil"/>
                <w:right w:val="nil"/>
                <w:between w:val="nil"/>
              </w:pBdr>
              <w:spacing w:line="276" w:lineRule="auto"/>
              <w:jc w:val="both"/>
              <w:rPr>
                <w:rFonts w:ascii="GHEA Grapalat" w:eastAsia="GHEA Grapalat" w:hAnsi="GHEA Grapalat" w:cs="GHEA Grapalat"/>
                <w:i/>
                <w:color w:val="000000"/>
                <w:highlight w:val="white"/>
                <w:u w:val="single"/>
              </w:rPr>
            </w:pPr>
            <w:r w:rsidRPr="000A6C4C">
              <w:rPr>
                <w:rFonts w:ascii="GHEA Grapalat" w:eastAsia="GHEA Grapalat" w:hAnsi="GHEA Grapalat" w:cs="GHEA Grapalat"/>
                <w:i/>
                <w:color w:val="000000"/>
                <w:highlight w:val="white"/>
                <w:u w:val="single"/>
              </w:rPr>
              <w:t>4. Լիազորությունների «ժամանակավոր «կասեցում» և «ժամանակավոր դադարեցում» եզրույթների գործածությունը</w:t>
            </w:r>
          </w:p>
          <w:p w:rsidR="0007580D" w:rsidRPr="000A6C4C" w:rsidRDefault="002A04D0" w:rsidP="004B4683">
            <w:pPr>
              <w:spacing w:line="276" w:lineRule="auto"/>
              <w:ind w:firstLine="63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 xml:space="preserve">ՀՀ քրեական դատավարության օրենսգրքի 152-րդ հոդվածն ամրագրում է պաշտոնավարության «ժամանակավոր դադարեցումը» եզրույթը: </w:t>
            </w:r>
          </w:p>
          <w:p w:rsidR="0007580D" w:rsidRPr="000A6C4C" w:rsidRDefault="002A04D0" w:rsidP="004B4683">
            <w:pPr>
              <w:spacing w:line="276" w:lineRule="auto"/>
              <w:ind w:firstLine="63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 xml:space="preserve">Մինչդեռ, հանրային ծառայության ոլորտը կարգավորող օրենքների դրույթների ուսումնասիրմամբ պարզ է դառնում, որ դրանցում օգտագործվում է լիազորությունների «ժամանակավոր կասեցման» եզրույթը: </w:t>
            </w:r>
          </w:p>
          <w:p w:rsidR="0007580D" w:rsidRPr="000A6C4C" w:rsidRDefault="002A04D0" w:rsidP="004B4683">
            <w:pPr>
              <w:spacing w:line="276" w:lineRule="auto"/>
              <w:ind w:firstLine="630"/>
              <w:jc w:val="both"/>
              <w:rPr>
                <w:rFonts w:ascii="GHEA Grapalat" w:eastAsia="GHEA Grapalat" w:hAnsi="GHEA Grapalat" w:cs="GHEA Grapalat"/>
                <w:b/>
                <w:color w:val="000000"/>
                <w:highlight w:val="white"/>
              </w:rPr>
            </w:pPr>
            <w:r w:rsidRPr="000A6C4C">
              <w:rPr>
                <w:rFonts w:ascii="GHEA Grapalat" w:eastAsia="GHEA Grapalat" w:hAnsi="GHEA Grapalat" w:cs="GHEA Grapalat"/>
                <w:color w:val="000000"/>
                <w:highlight w:val="white"/>
              </w:rPr>
              <w:t xml:space="preserve">Օրինակ, «Հայաստանի Հանրապետության քննչական կոմիտեի մասին» Հայաստանի Հանրապետության օրենքի 32-րդ հոդվածի 4-րդ մասն ամրագրում է, որ քննչական կոմիտեի ծառայողի </w:t>
            </w:r>
            <w:r w:rsidRPr="000A6C4C">
              <w:rPr>
                <w:rFonts w:ascii="GHEA Grapalat" w:eastAsia="GHEA Grapalat" w:hAnsi="GHEA Grapalat" w:cs="GHEA Grapalat"/>
                <w:b/>
                <w:color w:val="000000"/>
                <w:highlight w:val="white"/>
              </w:rPr>
              <w:t>լիազորությունների կասեցման ժամանակահատվածում</w:t>
            </w:r>
            <w:r w:rsidRPr="000A6C4C">
              <w:rPr>
                <w:rFonts w:ascii="GHEA Grapalat" w:eastAsia="GHEA Grapalat" w:hAnsi="GHEA Grapalat" w:cs="GHEA Grapalat"/>
                <w:color w:val="000000"/>
                <w:highlight w:val="white"/>
              </w:rPr>
              <w:t xml:space="preserve"> նրա աշխատավարձը պահպանվում է:</w:t>
            </w:r>
          </w:p>
          <w:p w:rsidR="0007580D" w:rsidRPr="000A6C4C" w:rsidRDefault="002A04D0" w:rsidP="004B4683">
            <w:pPr>
              <w:spacing w:line="276" w:lineRule="auto"/>
              <w:ind w:firstLine="630"/>
              <w:jc w:val="both"/>
              <w:rPr>
                <w:rFonts w:ascii="GHEA Grapalat" w:eastAsia="GHEA Grapalat" w:hAnsi="GHEA Grapalat" w:cs="GHEA Grapalat"/>
                <w:b/>
                <w:color w:val="000000"/>
                <w:highlight w:val="white"/>
              </w:rPr>
            </w:pPr>
            <w:r w:rsidRPr="000A6C4C">
              <w:rPr>
                <w:rFonts w:ascii="GHEA Grapalat" w:eastAsia="GHEA Grapalat" w:hAnsi="GHEA Grapalat" w:cs="GHEA Grapalat"/>
                <w:b/>
                <w:color w:val="000000"/>
                <w:highlight w:val="white"/>
              </w:rPr>
              <w:lastRenderedPageBreak/>
              <w:t>«</w:t>
            </w:r>
            <w:r w:rsidRPr="000A6C4C">
              <w:rPr>
                <w:rFonts w:ascii="GHEA Grapalat" w:eastAsia="GHEA Grapalat" w:hAnsi="GHEA Grapalat" w:cs="GHEA Grapalat"/>
                <w:color w:val="000000"/>
                <w:highlight w:val="white"/>
              </w:rPr>
              <w:t xml:space="preserve">Լիազորությունների կասեցում» ձևակերպումն առկա է նաև «Դատախազության մասին» ՀՀ օրենքի 61-րդ, </w:t>
            </w:r>
            <w:r w:rsidRPr="000A6C4C">
              <w:rPr>
                <w:rFonts w:ascii="GHEA Grapalat" w:eastAsia="GHEA Grapalat" w:hAnsi="GHEA Grapalat" w:cs="GHEA Grapalat"/>
              </w:rPr>
              <w:t xml:space="preserve">«Մաքսային ծառայության մասին» ՀՀ օրենքի 37.1-րդ, </w:t>
            </w:r>
            <w:r w:rsidRPr="000A6C4C">
              <w:rPr>
                <w:rFonts w:ascii="GHEA Grapalat" w:eastAsia="GHEA Grapalat" w:hAnsi="GHEA Grapalat" w:cs="GHEA Grapalat"/>
                <w:color w:val="000000"/>
                <w:highlight w:val="white"/>
              </w:rPr>
              <w:t xml:space="preserve">«Հայաստանի Հանրապետության քննչական կոմիտեի մասին» ՀՀ օրենքի 32-րդ, «Փրկարար ծառայության մասին» ՀՀ օրենքի 59-րդ, «Ոստիկանությունում ծառայության մասին» ՀՀ օրենքի 43-րդ հոդվածներում:  </w:t>
            </w:r>
          </w:p>
          <w:p w:rsidR="0007580D" w:rsidRPr="000A6C4C" w:rsidRDefault="002A04D0" w:rsidP="004B4683">
            <w:pPr>
              <w:spacing w:line="276" w:lineRule="auto"/>
              <w:ind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Միաժամանակ, այլ իրավական ակտերում օրենսդիրն առաջնորդվել է ՀՀ քրեական դատավարության օրենսգրքի 152-րդ հոդվածի տրամաբանությամբ և ամրագրել է լիազորությունների «ժամանակավորապես դադարեցում» եզրույթը:</w:t>
            </w:r>
          </w:p>
          <w:p w:rsidR="0007580D" w:rsidRPr="000A6C4C" w:rsidRDefault="002A04D0" w:rsidP="004B4683">
            <w:pPr>
              <w:spacing w:line="276" w:lineRule="auto"/>
              <w:ind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 xml:space="preserve">Օրինակ, «Քրեակատարողական ծառայության մասին» Հայաստանի Հանրապետության օրենքի 37-րդ հոդվածի 9-րդ մասի համաձայն՝ քրեակատարողական ծառայողի </w:t>
            </w:r>
            <w:r w:rsidRPr="000A6C4C">
              <w:rPr>
                <w:rFonts w:ascii="GHEA Grapalat" w:eastAsia="GHEA Grapalat" w:hAnsi="GHEA Grapalat" w:cs="GHEA Grapalat"/>
                <w:b/>
                <w:color w:val="000000"/>
                <w:highlight w:val="white"/>
              </w:rPr>
              <w:t>լիազորությունների ժամանակավորապես դադարեցման ժամանակահատվածում</w:t>
            </w:r>
            <w:r w:rsidRPr="000A6C4C">
              <w:rPr>
                <w:rFonts w:ascii="GHEA Grapalat" w:eastAsia="GHEA Grapalat" w:hAnsi="GHEA Grapalat" w:cs="GHEA Grapalat"/>
                <w:color w:val="000000"/>
                <w:highlight w:val="white"/>
              </w:rPr>
              <w:t xml:space="preserve"> նրա աշխատավարձը պահպանվում է: Այսպիսի </w:t>
            </w:r>
            <w:r w:rsidRPr="000A6C4C">
              <w:rPr>
                <w:rFonts w:ascii="GHEA Grapalat" w:eastAsia="GHEA Grapalat" w:hAnsi="GHEA Grapalat" w:cs="GHEA Grapalat"/>
                <w:color w:val="000000"/>
                <w:highlight w:val="white"/>
              </w:rPr>
              <w:lastRenderedPageBreak/>
              <w:t>օրինակներ նախատեսված են «</w:t>
            </w:r>
            <w:r w:rsidRPr="000A6C4C">
              <w:rPr>
                <w:rFonts w:ascii="GHEA Grapalat" w:eastAsia="GHEA Grapalat" w:hAnsi="GHEA Grapalat" w:cs="GHEA Grapalat"/>
                <w:b/>
                <w:color w:val="000000"/>
                <w:highlight w:val="white"/>
              </w:rPr>
              <w:t>Ոստիկանությունումծառայությանմասին»</w:t>
            </w:r>
            <w:r w:rsidRPr="000A6C4C">
              <w:rPr>
                <w:rFonts w:ascii="GHEA Grapalat" w:eastAsia="GHEA Grapalat" w:hAnsi="GHEA Grapalat" w:cs="GHEA Grapalat"/>
                <w:color w:val="000000"/>
                <w:highlight w:val="white"/>
              </w:rPr>
              <w:t xml:space="preserve"> ՀՀ օրենքի 43-րդ, «Հատուկ քննչական ծառայության մասին» ՀՀ օրենքի 22-րդ, </w:t>
            </w:r>
            <w:r w:rsidRPr="000A6C4C">
              <w:rPr>
                <w:rFonts w:ascii="GHEA Grapalat" w:eastAsia="GHEA Grapalat" w:hAnsi="GHEA Grapalat" w:cs="GHEA Grapalat"/>
              </w:rPr>
              <w:t xml:space="preserve">Հարկադիր կատարումն ապահովող ծառայության մասին» ՀՀ օրենքի 36-րդ </w:t>
            </w:r>
            <w:r w:rsidRPr="000A6C4C">
              <w:rPr>
                <w:rFonts w:ascii="GHEA Grapalat" w:eastAsia="GHEA Grapalat" w:hAnsi="GHEA Grapalat" w:cs="GHEA Grapalat"/>
                <w:color w:val="000000"/>
                <w:highlight w:val="white"/>
              </w:rPr>
              <w:t>հոդվածներով:</w:t>
            </w:r>
          </w:p>
          <w:p w:rsidR="0007580D" w:rsidRPr="000A6C4C" w:rsidRDefault="002A04D0" w:rsidP="004B4683">
            <w:pPr>
              <w:spacing w:line="276" w:lineRule="auto"/>
              <w:ind w:firstLine="720"/>
              <w:jc w:val="both"/>
              <w:rPr>
                <w:rFonts w:ascii="GHEA Grapalat" w:eastAsia="GHEA Grapalat" w:hAnsi="GHEA Grapalat" w:cs="GHEA Grapalat"/>
                <w:b/>
                <w:color w:val="000000"/>
                <w:highlight w:val="white"/>
              </w:rPr>
            </w:pPr>
            <w:r w:rsidRPr="000A6C4C">
              <w:rPr>
                <w:rFonts w:ascii="GHEA Grapalat" w:eastAsia="GHEA Grapalat" w:hAnsi="GHEA Grapalat" w:cs="GHEA Grapalat"/>
                <w:color w:val="000000"/>
                <w:highlight w:val="white"/>
              </w:rPr>
              <w:t xml:space="preserve">Այս կապակցությամբ Սահմանադրական դատարանը ՍԴՈ-1507 որոշմամբ նշել է, որ օրենսդրորեն անհրաժեշտ է անդրադառնալ նաև, ըստ էության, նույն բովանդակությունը և իմաստն արտահայտող եզրույթների կիրառման միասնականության ապահովման հարցին: Հայաստանի Հանրապետության քրեական դատավարության օրենսգրքի 152-րդ հոդվածում օրենսդիրը կիրառում է «պաշտոնավարության ժամանակավոր դադարեցում» եզրույթը, Օրենքի 43-րդ հոդվածի 9-րդ մասի առաջին պարբերությունում՝ կիրառում է «լիազորությունների ժամանակավորապես դադարեցում» եզրույթը, իսկ նույն մասի երկրորդ պարբերությունում` «լիազորությունների ժամանակավորապես </w:t>
            </w:r>
            <w:r w:rsidRPr="000A6C4C">
              <w:rPr>
                <w:rFonts w:ascii="GHEA Grapalat" w:eastAsia="GHEA Grapalat" w:hAnsi="GHEA Grapalat" w:cs="GHEA Grapalat"/>
                <w:color w:val="000000"/>
                <w:highlight w:val="white"/>
              </w:rPr>
              <w:lastRenderedPageBreak/>
              <w:t>կասեցում» եզրույթը:</w:t>
            </w:r>
          </w:p>
          <w:p w:rsidR="0007580D" w:rsidRPr="000A6C4C" w:rsidRDefault="002A04D0" w:rsidP="004B4683">
            <w:pPr>
              <w:spacing w:line="276" w:lineRule="auto"/>
              <w:ind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rPr>
              <w:t xml:space="preserve">Հիմք ընդունելով </w:t>
            </w:r>
            <w:r w:rsidRPr="000A6C4C">
              <w:rPr>
                <w:rFonts w:ascii="GHEA Grapalat" w:eastAsia="GHEA Grapalat" w:hAnsi="GHEA Grapalat" w:cs="GHEA Grapalat"/>
                <w:color w:val="000000"/>
                <w:highlight w:val="white"/>
              </w:rPr>
              <w:t xml:space="preserve">վերը նշված խնդիրները՝ </w:t>
            </w:r>
            <w:r w:rsidRPr="000A6C4C">
              <w:rPr>
                <w:rFonts w:ascii="GHEA Grapalat" w:eastAsia="GHEA Grapalat" w:hAnsi="GHEA Grapalat" w:cs="GHEA Grapalat"/>
                <w:color w:val="000000"/>
              </w:rPr>
              <w:t>անհրաժեշտ է հստակեցնել և միասնականացնել հանրային ծառայողների լիազորությունների ժամանակավոր դադարեցմանն առնչվող կարգավորումները՝ Սահմանադրական դատարանի իրավական դիրքորոշումների հաշվառմամբ, ինչպես նաև ոլորտը կարգավորող օրենքների դրույթների տարակերպ մեկնաբանությունների հանգեցնող պրակտիկայի բացառման նպատակով:</w:t>
            </w:r>
          </w:p>
          <w:p w:rsidR="0007580D" w:rsidRPr="000A6C4C" w:rsidRDefault="002A04D0" w:rsidP="004B4683">
            <w:pPr>
              <w:tabs>
                <w:tab w:val="left" w:pos="0"/>
                <w:tab w:val="left" w:pos="540"/>
              </w:tabs>
              <w:spacing w:line="276" w:lineRule="auto"/>
              <w:ind w:firstLine="720"/>
              <w:jc w:val="both"/>
              <w:rPr>
                <w:rFonts w:ascii="GHEA Grapalat" w:eastAsia="GHEA Grapalat" w:hAnsi="GHEA Grapalat" w:cs="GHEA Grapalat"/>
              </w:rPr>
            </w:pPr>
            <w:r w:rsidRPr="000A6C4C">
              <w:rPr>
                <w:rFonts w:ascii="GHEA Grapalat" w:eastAsia="GHEA Grapalat" w:hAnsi="GHEA Grapalat" w:cs="GHEA Grapalat"/>
                <w:highlight w:val="white"/>
              </w:rPr>
              <w:t xml:space="preserve">Հարկ ենք համարում ընդգծել, որ Արդարադատության նախարարության կողմից շրջանառության ներկայացված </w:t>
            </w:r>
            <w:r w:rsidRPr="000A6C4C">
              <w:rPr>
                <w:rFonts w:ascii="GHEA Grapalat" w:eastAsia="GHEA Grapalat" w:hAnsi="GHEA Grapalat" w:cs="GHEA Grapalat"/>
              </w:rPr>
              <w:t xml:space="preserve">«Հայաստանի Հանրապետության քրեական դատավարության օրենսգրքում փոփոխություններ կատարելու մասին» և «Հայաստանի Հանրապետության աշխատանքային օրենսգրքում լրացում կատարելու մասին» ՀՀ օրենքների նախագծերի կարգավորման առարկան առնչվում է բարձրացված խնդիրներին այն առումով, որ դրանցով նախատեսվում են պաշտոնավարության ժամանակավոր </w:t>
            </w:r>
            <w:r w:rsidRPr="000A6C4C">
              <w:rPr>
                <w:rFonts w:ascii="GHEA Grapalat" w:eastAsia="GHEA Grapalat" w:hAnsi="GHEA Grapalat" w:cs="GHEA Grapalat"/>
              </w:rPr>
              <w:lastRenderedPageBreak/>
              <w:t>դադարեցման դեպքում կասկածյալի կամ մեղադրյալի աշխատավարձի պահպանմանն առնչվող կարգավորումներ:</w:t>
            </w:r>
          </w:p>
        </w:tc>
        <w:tc>
          <w:tcPr>
            <w:tcW w:w="2925" w:type="dxa"/>
          </w:tcPr>
          <w:p w:rsidR="0007580D" w:rsidRPr="000A6C4C" w:rsidRDefault="002A04D0" w:rsidP="004B4683">
            <w:pPr>
              <w:spacing w:after="200" w:line="276" w:lineRule="auto"/>
              <w:rPr>
                <w:rFonts w:ascii="GHEA Grapalat" w:eastAsia="GHEA Grapalat" w:hAnsi="GHEA Grapalat" w:cs="GHEA Grapalat"/>
              </w:rPr>
            </w:pPr>
            <w:r w:rsidRPr="000A6C4C">
              <w:rPr>
                <w:rFonts w:ascii="GHEA Grapalat" w:eastAsia="GHEA Grapalat" w:hAnsi="GHEA Grapalat" w:cs="GHEA Grapalat"/>
              </w:rPr>
              <w:lastRenderedPageBreak/>
              <w:t>4. Ընդունվել է:</w:t>
            </w:r>
          </w:p>
        </w:tc>
        <w:tc>
          <w:tcPr>
            <w:tcW w:w="4394" w:type="dxa"/>
          </w:tcPr>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highlight w:val="white"/>
              </w:rPr>
              <w:t>4. Նախագծում եզրույթները միասնականացվել են:</w:t>
            </w:r>
          </w:p>
        </w:tc>
      </w:tr>
      <w:tr w:rsidR="0007580D" w:rsidRPr="000A6C4C">
        <w:trPr>
          <w:trHeight w:val="1349"/>
        </w:trPr>
        <w:tc>
          <w:tcPr>
            <w:tcW w:w="578" w:type="dxa"/>
          </w:tcPr>
          <w:p w:rsidR="0007580D" w:rsidRPr="000A6C4C" w:rsidRDefault="0007580D" w:rsidP="004B4683">
            <w:pPr>
              <w:spacing w:line="276" w:lineRule="auto"/>
              <w:jc w:val="both"/>
              <w:rPr>
                <w:rFonts w:ascii="GHEA Grapalat" w:eastAsia="GHEA Grapalat" w:hAnsi="GHEA Grapalat" w:cs="GHEA Grapalat"/>
              </w:rPr>
            </w:pPr>
          </w:p>
        </w:tc>
        <w:tc>
          <w:tcPr>
            <w:tcW w:w="2836" w:type="dxa"/>
          </w:tcPr>
          <w:p w:rsidR="0007580D" w:rsidRPr="000A6C4C" w:rsidRDefault="0007580D" w:rsidP="004B4683">
            <w:pPr>
              <w:spacing w:line="276" w:lineRule="auto"/>
              <w:jc w:val="center"/>
              <w:rPr>
                <w:rFonts w:ascii="GHEA Grapalat" w:eastAsia="GHEA Grapalat" w:hAnsi="GHEA Grapalat" w:cs="GHEA Grapalat"/>
                <w:color w:val="000000"/>
              </w:rPr>
            </w:pPr>
          </w:p>
        </w:tc>
        <w:tc>
          <w:tcPr>
            <w:tcW w:w="5013" w:type="dxa"/>
          </w:tcPr>
          <w:p w:rsidR="0007580D" w:rsidRPr="000A6C4C" w:rsidRDefault="002A04D0" w:rsidP="004B4683">
            <w:pPr>
              <w:spacing w:line="276" w:lineRule="auto"/>
              <w:ind w:right="126" w:firstLine="720"/>
              <w:jc w:val="both"/>
              <w:rPr>
                <w:rFonts w:ascii="GHEA Grapalat" w:eastAsia="GHEA Grapalat" w:hAnsi="GHEA Grapalat" w:cs="GHEA Grapalat"/>
              </w:rPr>
            </w:pPr>
            <w:r w:rsidRPr="000A6C4C">
              <w:rPr>
                <w:rFonts w:ascii="GHEA Grapalat" w:eastAsia="GHEA Grapalat" w:hAnsi="GHEA Grapalat" w:cs="GHEA Grapalat"/>
              </w:rPr>
              <w:t>5. Նախագծի 1-ին հոդվածով առաջարկվում է ՀՀ քրեական դատավարության օրենսգրքի 152-րդ հոդվածի 1-ին մասով սահմանել, որ դատախազը, ինչպես նաև դատախազի համաձայնությամբ` քննիչն իրավունք ունի կասեցնել (ժամանակավորապես դադարեցնել) կասկածյալի կամ մեղադրյալի կարգավիճակ ունեցող աշխատողի լիազորությունները, եթե բավարար հիմքեր կան ենթադրելու, որ աշխատանքային լիազորություններն իրականացնելով նա կխոչընդոտի մինչդատական վարույթում կամ դատարանում գործի քննությանը, հանցագործությամբ պատճառված վնասի հատուցմանը կամ կզբաղվի հանցավոր գործունեությամբ:</w:t>
            </w:r>
          </w:p>
          <w:p w:rsidR="0007580D" w:rsidRPr="000A6C4C" w:rsidRDefault="002A04D0" w:rsidP="004B4683">
            <w:pPr>
              <w:spacing w:line="276" w:lineRule="auto"/>
              <w:ind w:right="126" w:firstLine="720"/>
              <w:jc w:val="both"/>
              <w:rPr>
                <w:rFonts w:ascii="GHEA Grapalat" w:eastAsia="GHEA Grapalat" w:hAnsi="GHEA Grapalat" w:cs="GHEA Grapalat"/>
              </w:rPr>
            </w:pPr>
            <w:r w:rsidRPr="000A6C4C">
              <w:rPr>
                <w:rFonts w:ascii="GHEA Grapalat" w:eastAsia="GHEA Grapalat" w:hAnsi="GHEA Grapalat" w:cs="GHEA Grapalat"/>
                <w:b/>
              </w:rPr>
              <w:t xml:space="preserve">Ստացվում է, որ կասկածյալի կամ մեղադրյալի լիազորությունների կասեցման որոշումը՝ որպես դատավարական հարկադրանքի միջոց, </w:t>
            </w:r>
            <w:r w:rsidRPr="000A6C4C">
              <w:rPr>
                <w:rFonts w:ascii="GHEA Grapalat" w:eastAsia="GHEA Grapalat" w:hAnsi="GHEA Grapalat" w:cs="GHEA Grapalat"/>
                <w:b/>
              </w:rPr>
              <w:lastRenderedPageBreak/>
              <w:t>կայացնում է ոչ թե դատարանը, այլ դատախազը կամ վերջինիս համաձայնությամբ՝ քննիչը:</w:t>
            </w:r>
          </w:p>
          <w:p w:rsidR="0007580D" w:rsidRPr="000A6C4C" w:rsidRDefault="002A04D0" w:rsidP="004B4683">
            <w:pPr>
              <w:tabs>
                <w:tab w:val="left" w:pos="990"/>
              </w:tabs>
              <w:spacing w:line="276" w:lineRule="auto"/>
              <w:ind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rPr>
              <w:t xml:space="preserve">Միջազգային փորձի ուսումնասիրությունը ցույց է տալիս, որ </w:t>
            </w:r>
            <w:r w:rsidRPr="000A6C4C">
              <w:rPr>
                <w:rFonts w:ascii="GHEA Grapalat" w:eastAsia="GHEA Grapalat" w:hAnsi="GHEA Grapalat" w:cs="GHEA Grapalat"/>
                <w:color w:val="000000"/>
                <w:highlight w:val="white"/>
              </w:rPr>
              <w:t>վերոնշյալ դատավարական հարկադրանքի միջոցի կիրառման հարցը լուծում է ոչ թե դատախազն իր հայեցողությամբ, այլ վերջինիս ներկայացմամբ` դատարանը: Նման կարգավորումներ նախատեսված են Ուկրաինայի ժողովրդական հանրապետության</w:t>
            </w:r>
            <w:r w:rsidRPr="000A6C4C">
              <w:rPr>
                <w:rFonts w:ascii="GHEA Grapalat" w:eastAsia="GHEA Grapalat" w:hAnsi="GHEA Grapalat" w:cs="GHEA Grapalat"/>
                <w:color w:val="000000"/>
                <w:highlight w:val="white"/>
                <w:vertAlign w:val="superscript"/>
              </w:rPr>
              <w:footnoteReference w:id="1"/>
            </w:r>
            <w:r w:rsidRPr="000A6C4C">
              <w:rPr>
                <w:rFonts w:ascii="GHEA Grapalat" w:eastAsia="GHEA Grapalat" w:hAnsi="GHEA Grapalat" w:cs="GHEA Grapalat"/>
                <w:color w:val="000000"/>
                <w:highlight w:val="white"/>
              </w:rPr>
              <w:t>, Ղազախստանի Հանրապետության</w:t>
            </w:r>
            <w:r w:rsidRPr="000A6C4C">
              <w:rPr>
                <w:rFonts w:ascii="GHEA Grapalat" w:eastAsia="GHEA Grapalat" w:hAnsi="GHEA Grapalat" w:cs="GHEA Grapalat"/>
                <w:color w:val="000000"/>
                <w:highlight w:val="white"/>
                <w:vertAlign w:val="superscript"/>
              </w:rPr>
              <w:footnoteReference w:id="2"/>
            </w:r>
            <w:r w:rsidRPr="000A6C4C">
              <w:rPr>
                <w:rFonts w:ascii="GHEA Grapalat" w:eastAsia="GHEA Grapalat" w:hAnsi="GHEA Grapalat" w:cs="GHEA Grapalat"/>
                <w:color w:val="000000"/>
                <w:highlight w:val="white"/>
              </w:rPr>
              <w:t xml:space="preserve"> և այլ երկրների քրեական դատավարության օրենսգրքերով: </w:t>
            </w:r>
          </w:p>
          <w:p w:rsidR="0007580D" w:rsidRPr="000A6C4C" w:rsidRDefault="002A04D0" w:rsidP="004B4683">
            <w:pPr>
              <w:tabs>
                <w:tab w:val="left" w:pos="990"/>
              </w:tabs>
              <w:spacing w:line="276" w:lineRule="auto"/>
              <w:ind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 xml:space="preserve">Կարծում ենք, որ խնդիրն անհրաժեշտ է դիտարկել նաև դատախազի կողմից մասնավոր ոլորտում աշխատող կասկածյալի կամ մեղադրյալի նկատմամբ նրանց լիազորությունների կասեցման մասին որոշման </w:t>
            </w:r>
            <w:r w:rsidRPr="000A6C4C">
              <w:rPr>
                <w:rFonts w:ascii="GHEA Grapalat" w:eastAsia="GHEA Grapalat" w:hAnsi="GHEA Grapalat" w:cs="GHEA Grapalat"/>
                <w:color w:val="000000"/>
                <w:highlight w:val="white"/>
              </w:rPr>
              <w:lastRenderedPageBreak/>
              <w:t xml:space="preserve">իրավաչափության տեսանկյունից: </w:t>
            </w:r>
          </w:p>
          <w:p w:rsidR="0007580D" w:rsidRPr="000A6C4C" w:rsidRDefault="002A04D0" w:rsidP="004B4683">
            <w:pPr>
              <w:tabs>
                <w:tab w:val="left" w:pos="990"/>
              </w:tabs>
              <w:spacing w:line="276" w:lineRule="auto"/>
              <w:ind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Բանն այն է, որ Նախագծով առաջարկվող կարգավորումների արդյունքում այդ որոշումը պարտադիր է լինելու մասնավոր իրավահարաբերության մասնակցի՝ օրինակ գործատու առևտրային կազմակերպության համար՝ ապահովելու աշխատողի լիազորությունների կասեցումը, ինչն իր հերթին առաջ է բերում այդ պարտավորությունն առաջացնող իրավական հիմքի հարց:</w:t>
            </w:r>
          </w:p>
          <w:p w:rsidR="0007580D" w:rsidRPr="000A6C4C" w:rsidRDefault="002A04D0" w:rsidP="004B4683">
            <w:pPr>
              <w:tabs>
                <w:tab w:val="left" w:pos="990"/>
              </w:tabs>
              <w:spacing w:line="276" w:lineRule="auto"/>
              <w:ind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Վերոնշյալի հաշվառմամբ՝ կարծում ենք, որ խնդրո առարկա հարկադրանքի միջոցի իրավաչափությունը ստուգելու լիազորությունն անհրաժեշտ է վերապահել դատարանին՝ մինչդատական վարույթի նկատմամբ դատական վերահսկողության ինստիտուտի շրջանակներում:</w:t>
            </w:r>
          </w:p>
          <w:p w:rsidR="0007580D" w:rsidRPr="000A6C4C" w:rsidRDefault="002A04D0" w:rsidP="004B4683">
            <w:pPr>
              <w:tabs>
                <w:tab w:val="left" w:pos="990"/>
              </w:tabs>
              <w:spacing w:line="276" w:lineRule="auto"/>
              <w:ind w:firstLine="720"/>
              <w:jc w:val="both"/>
              <w:rPr>
                <w:rFonts w:ascii="GHEA Grapalat" w:eastAsia="GHEA Grapalat" w:hAnsi="GHEA Grapalat" w:cs="GHEA Grapalat"/>
                <w:i/>
                <w:color w:val="000000"/>
                <w:highlight w:val="white"/>
              </w:rPr>
            </w:pPr>
            <w:r w:rsidRPr="000A6C4C">
              <w:rPr>
                <w:rFonts w:ascii="GHEA Grapalat" w:eastAsia="GHEA Grapalat" w:hAnsi="GHEA Grapalat" w:cs="GHEA Grapalat"/>
                <w:i/>
                <w:color w:val="000000"/>
                <w:highlight w:val="white"/>
              </w:rPr>
              <w:t>Հաշվի առնելով վերոգրյալը՝ առաջարկում ենք կասկածյալի կամ մեղադրյալի լիազորությունների կասեցման մասին որոշումը կայացնելու լիազորությունը վերապահել դատարանին:</w:t>
            </w:r>
          </w:p>
        </w:tc>
        <w:tc>
          <w:tcPr>
            <w:tcW w:w="2925" w:type="dxa"/>
          </w:tcPr>
          <w:p w:rsidR="0007580D" w:rsidRPr="000A6C4C" w:rsidRDefault="002A04D0" w:rsidP="002D7AC1">
            <w:pPr>
              <w:spacing w:after="200" w:line="276" w:lineRule="auto"/>
              <w:rPr>
                <w:rFonts w:ascii="GHEA Grapalat" w:eastAsia="GHEA Grapalat" w:hAnsi="GHEA Grapalat" w:cs="GHEA Grapalat"/>
              </w:rPr>
            </w:pPr>
            <w:r w:rsidRPr="000A6C4C">
              <w:rPr>
                <w:rFonts w:ascii="GHEA Grapalat" w:eastAsia="GHEA Grapalat" w:hAnsi="GHEA Grapalat" w:cs="GHEA Grapalat"/>
              </w:rPr>
              <w:lastRenderedPageBreak/>
              <w:t>5. Ընդունվել է:</w:t>
            </w:r>
          </w:p>
        </w:tc>
        <w:tc>
          <w:tcPr>
            <w:tcW w:w="4394" w:type="dxa"/>
          </w:tcPr>
          <w:p w:rsidR="0007580D" w:rsidRPr="002D7AC1" w:rsidRDefault="002A04D0" w:rsidP="002D7AC1">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r w:rsidRPr="000A6C4C">
              <w:rPr>
                <w:rFonts w:ascii="GHEA Grapalat" w:eastAsia="GHEA Grapalat" w:hAnsi="GHEA Grapalat" w:cs="GHEA Grapalat"/>
                <w:color w:val="000000"/>
              </w:rPr>
              <w:t xml:space="preserve">5. </w:t>
            </w:r>
            <w:r w:rsidR="002D7AC1">
              <w:rPr>
                <w:rFonts w:ascii="GHEA Grapalat" w:eastAsia="GHEA Grapalat" w:hAnsi="GHEA Grapalat" w:cs="GHEA Grapalat"/>
                <w:color w:val="000000"/>
                <w:lang w:val="en-US"/>
              </w:rPr>
              <w:t>Նախագծում կատարվել է համապատասխան փոփոխություն:</w:t>
            </w:r>
          </w:p>
        </w:tc>
      </w:tr>
      <w:tr w:rsidR="0007580D" w:rsidRPr="000A6C4C">
        <w:trPr>
          <w:trHeight w:val="1349"/>
        </w:trPr>
        <w:tc>
          <w:tcPr>
            <w:tcW w:w="578" w:type="dxa"/>
          </w:tcPr>
          <w:p w:rsidR="0007580D" w:rsidRPr="000A6C4C" w:rsidRDefault="0007580D" w:rsidP="004B4683">
            <w:pPr>
              <w:spacing w:line="276" w:lineRule="auto"/>
              <w:jc w:val="both"/>
              <w:rPr>
                <w:rFonts w:ascii="GHEA Grapalat" w:eastAsia="GHEA Grapalat" w:hAnsi="GHEA Grapalat" w:cs="GHEA Grapalat"/>
              </w:rPr>
            </w:pPr>
          </w:p>
        </w:tc>
        <w:tc>
          <w:tcPr>
            <w:tcW w:w="2836" w:type="dxa"/>
          </w:tcPr>
          <w:p w:rsidR="0007580D" w:rsidRPr="000A6C4C" w:rsidRDefault="0007580D" w:rsidP="004B4683">
            <w:pPr>
              <w:spacing w:line="276" w:lineRule="auto"/>
              <w:jc w:val="center"/>
              <w:rPr>
                <w:rFonts w:ascii="GHEA Grapalat" w:eastAsia="GHEA Grapalat" w:hAnsi="GHEA Grapalat" w:cs="GHEA Grapalat"/>
                <w:color w:val="000000"/>
              </w:rPr>
            </w:pPr>
          </w:p>
        </w:tc>
        <w:tc>
          <w:tcPr>
            <w:tcW w:w="5013" w:type="dxa"/>
          </w:tcPr>
          <w:p w:rsidR="0007580D" w:rsidRPr="000A6C4C" w:rsidRDefault="002A04D0" w:rsidP="004B4683">
            <w:pPr>
              <w:spacing w:line="276" w:lineRule="auto"/>
              <w:ind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rPr>
              <w:t xml:space="preserve">6. </w:t>
            </w:r>
            <w:r w:rsidRPr="000A6C4C">
              <w:rPr>
                <w:rFonts w:ascii="GHEA Grapalat" w:eastAsia="GHEA Grapalat" w:hAnsi="GHEA Grapalat" w:cs="GHEA Grapalat"/>
                <w:color w:val="000000"/>
                <w:highlight w:val="white"/>
              </w:rPr>
              <w:t xml:space="preserve">Նախագծի 152-րդ հոդվածի 1-ին մասում ամրագրված </w:t>
            </w:r>
            <w:r w:rsidRPr="000A6C4C">
              <w:rPr>
                <w:rFonts w:ascii="GHEA Grapalat" w:eastAsia="GHEA Grapalat" w:hAnsi="GHEA Grapalat" w:cs="GHEA Grapalat"/>
                <w:b/>
                <w:color w:val="000000"/>
                <w:highlight w:val="white"/>
              </w:rPr>
              <w:t>«</w:t>
            </w:r>
            <w:r w:rsidRPr="000A6C4C">
              <w:rPr>
                <w:rFonts w:ascii="GHEA Grapalat" w:eastAsia="GHEA Grapalat" w:hAnsi="GHEA Grapalat" w:cs="GHEA Grapalat"/>
                <w:b/>
              </w:rPr>
              <w:t>բավարար հիմքեր կան ենթադրելու, որ աշխատանքային լիազորություններն իրականացնելով նա կխոչընդոտի մինչդատական վարույթում կամ դատարանում գործի քննությանը, հանցագործությամբ պատճառված վնասի հատուցմանը կամ կզբաղվի հանցավոր գործունեությամբ</w:t>
            </w:r>
            <w:r w:rsidRPr="000A6C4C">
              <w:rPr>
                <w:rFonts w:ascii="GHEA Grapalat" w:eastAsia="GHEA Grapalat" w:hAnsi="GHEA Grapalat" w:cs="GHEA Grapalat"/>
                <w:b/>
                <w:color w:val="000000"/>
                <w:highlight w:val="white"/>
              </w:rPr>
              <w:t>»</w:t>
            </w:r>
            <w:r w:rsidRPr="000A6C4C">
              <w:rPr>
                <w:rFonts w:ascii="GHEA Grapalat" w:eastAsia="GHEA Grapalat" w:hAnsi="GHEA Grapalat" w:cs="GHEA Grapalat"/>
                <w:color w:val="000000"/>
                <w:highlight w:val="white"/>
              </w:rPr>
              <w:t xml:space="preserve"> ձևակերպումները խիստ ընդհանրական են, ինչը խնդրահարույց է հատկապես իրավասու մարմնի կողմից գործնականում դրանք կիրառելու տեսանկյունից: Մասնավորապես, առաջարկվող ձևակերպումները մի կողմից՝ չեն կարող ծառայել իբրև հստակ ուղենիշ իրավակիրառ սուբյեկտի համար, մյուս կողմից՝ նախատեսում են վերջինիս համար լայն հայեցողություն: Հետևաբար, առկա է հիմնավոր ռիսկ, որ սա կարող է հանգեցնել կասկածյալի կամ մեղադրյալի լիազորությունների անհամաչափ կասեցման: Այլ կերպ, Նախագծերով նախատեսված չեն այն հստակ չափանիշները, որոնց հաշվառմամբ դատախազի կամ քննիչի որոշմամբ պետք </w:t>
            </w:r>
            <w:r w:rsidRPr="000A6C4C">
              <w:rPr>
                <w:rFonts w:ascii="GHEA Grapalat" w:eastAsia="GHEA Grapalat" w:hAnsi="GHEA Grapalat" w:cs="GHEA Grapalat"/>
                <w:color w:val="000000"/>
                <w:highlight w:val="white"/>
              </w:rPr>
              <w:lastRenderedPageBreak/>
              <w:t>է ընտրվի և հիմնավորվի վերոնշյալ դատավարական հարկադրանքի միջոցի կիրառումը:</w:t>
            </w:r>
          </w:p>
          <w:p w:rsidR="0007580D" w:rsidRPr="000A6C4C" w:rsidRDefault="002A04D0" w:rsidP="004B4683">
            <w:pPr>
              <w:pBdr>
                <w:top w:val="nil"/>
                <w:left w:val="nil"/>
                <w:bottom w:val="nil"/>
                <w:right w:val="nil"/>
                <w:between w:val="nil"/>
              </w:pBdr>
              <w:tabs>
                <w:tab w:val="left" w:pos="810"/>
                <w:tab w:val="left" w:pos="1170"/>
              </w:tabs>
              <w:spacing w:line="276" w:lineRule="auto"/>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ab/>
              <w:t>Մինչդեռ, միջազգային փորձի ուսումնասիրությունը վկայում է, որ վերոնշյալ միջոցի կիրառման համար անհրաժեշտ են հստակ պայմաններ, որոնց առկայության դեպքում հնարավոր կլինի իրավասու մարմնի կողմից կայացնել կասկածյալի կամ մեղադրյալի լիազորությունների կասեցման որոշում:</w:t>
            </w:r>
          </w:p>
          <w:p w:rsidR="0007580D" w:rsidRPr="000A6C4C" w:rsidRDefault="002A04D0" w:rsidP="004B4683">
            <w:pPr>
              <w:pBdr>
                <w:top w:val="nil"/>
                <w:left w:val="nil"/>
                <w:bottom w:val="nil"/>
                <w:right w:val="nil"/>
                <w:between w:val="nil"/>
              </w:pBdr>
              <w:tabs>
                <w:tab w:val="left" w:pos="810"/>
                <w:tab w:val="left" w:pos="1170"/>
              </w:tabs>
              <w:spacing w:line="276" w:lineRule="auto"/>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ab/>
            </w:r>
            <w:r w:rsidRPr="000A6C4C">
              <w:rPr>
                <w:rFonts w:ascii="GHEA Grapalat" w:eastAsia="GHEA Grapalat" w:hAnsi="GHEA Grapalat" w:cs="GHEA Grapalat"/>
                <w:b/>
                <w:color w:val="000000"/>
                <w:highlight w:val="white"/>
              </w:rPr>
              <w:t>Այսպես, Ուկրաինայի քրեական դատավարության օրենսգրքի</w:t>
            </w:r>
            <w:r w:rsidRPr="000A6C4C">
              <w:rPr>
                <w:rFonts w:ascii="GHEA Grapalat" w:eastAsia="GHEA Grapalat" w:hAnsi="GHEA Grapalat" w:cs="GHEA Grapalat"/>
                <w:color w:val="000000"/>
                <w:highlight w:val="white"/>
                <w:vertAlign w:val="superscript"/>
              </w:rPr>
              <w:footnoteReference w:id="3"/>
            </w:r>
            <w:r w:rsidRPr="000A6C4C">
              <w:rPr>
                <w:rFonts w:ascii="GHEA Grapalat" w:eastAsia="GHEA Grapalat" w:hAnsi="GHEA Grapalat" w:cs="GHEA Grapalat"/>
                <w:b/>
                <w:color w:val="000000"/>
                <w:highlight w:val="white"/>
              </w:rPr>
              <w:t xml:space="preserve"> 154-րդ հոդվածի 1-ին մասի համաձայն՝ պաշտոնավարության կասեցումը կարող է կիրառվել այն անձի նկատմամբ, ով կասկածվում կամ մեղադրվում է միջին ծանրության, ծանր կամ առանձնապես ծանր հանցագործություն կատարելու մեջ կամ, անկախ ծանրությունից, իրավապահ մարմինների աշխատողների նկատմամբ:</w:t>
            </w:r>
            <w:r w:rsidRPr="000A6C4C">
              <w:rPr>
                <w:rFonts w:ascii="GHEA Grapalat" w:eastAsia="GHEA Grapalat" w:hAnsi="GHEA Grapalat" w:cs="GHEA Grapalat"/>
                <w:color w:val="000000"/>
                <w:highlight w:val="white"/>
              </w:rPr>
              <w:t xml:space="preserve"> Ավելին, նշյալ օրենսգրքի 155-րդ հոդվածի 1-ին մասն ամրագրում է, որ նախաքննության և դատական վարույթի </w:t>
            </w:r>
            <w:r w:rsidRPr="000A6C4C">
              <w:rPr>
                <w:rFonts w:ascii="GHEA Grapalat" w:eastAsia="GHEA Grapalat" w:hAnsi="GHEA Grapalat" w:cs="GHEA Grapalat"/>
                <w:color w:val="000000"/>
                <w:highlight w:val="white"/>
              </w:rPr>
              <w:lastRenderedPageBreak/>
              <w:t xml:space="preserve">փուլում դատախազը կամ նրա համաձայնությամբ քննիչն իրավունք ունեն պաշտոնավարության կասեցման համար դիմել դատարան՝ միջնորդության հիման վրա: Ընդ որում, նշյալ միջնորդությունը պետք է բովանդակի՝ </w:t>
            </w:r>
          </w:p>
          <w:p w:rsidR="0007580D" w:rsidRPr="000A6C4C" w:rsidRDefault="002A04D0" w:rsidP="004B4683">
            <w:pPr>
              <w:numPr>
                <w:ilvl w:val="0"/>
                <w:numId w:val="2"/>
              </w:numPr>
              <w:pBdr>
                <w:top w:val="nil"/>
                <w:left w:val="nil"/>
                <w:bottom w:val="nil"/>
                <w:right w:val="nil"/>
                <w:between w:val="nil"/>
              </w:pBdr>
              <w:tabs>
                <w:tab w:val="left" w:pos="90"/>
                <w:tab w:val="left" w:pos="1170"/>
              </w:tabs>
              <w:spacing w:line="276" w:lineRule="auto"/>
              <w:ind w:left="0"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հանցավոր արարքի փաստական հանգամանքների կարճ նկարագրությունը,</w:t>
            </w:r>
          </w:p>
          <w:p w:rsidR="0007580D" w:rsidRPr="000A6C4C" w:rsidRDefault="002A04D0" w:rsidP="004B4683">
            <w:pPr>
              <w:numPr>
                <w:ilvl w:val="0"/>
                <w:numId w:val="2"/>
              </w:numPr>
              <w:pBdr>
                <w:top w:val="nil"/>
                <w:left w:val="nil"/>
                <w:bottom w:val="nil"/>
                <w:right w:val="nil"/>
                <w:between w:val="nil"/>
              </w:pBdr>
              <w:tabs>
                <w:tab w:val="left" w:pos="90"/>
                <w:tab w:val="left" w:pos="1170"/>
              </w:tabs>
              <w:spacing w:line="276" w:lineRule="auto"/>
              <w:ind w:left="0"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 xml:space="preserve">հանցագործության իրավական սահմանումը, </w:t>
            </w:r>
          </w:p>
          <w:p w:rsidR="0007580D" w:rsidRPr="000A6C4C" w:rsidRDefault="002A04D0" w:rsidP="004B4683">
            <w:pPr>
              <w:numPr>
                <w:ilvl w:val="0"/>
                <w:numId w:val="2"/>
              </w:numPr>
              <w:pBdr>
                <w:top w:val="nil"/>
                <w:left w:val="nil"/>
                <w:bottom w:val="nil"/>
                <w:right w:val="nil"/>
                <w:between w:val="nil"/>
              </w:pBdr>
              <w:tabs>
                <w:tab w:val="left" w:pos="90"/>
                <w:tab w:val="left" w:pos="1170"/>
              </w:tabs>
              <w:spacing w:line="276" w:lineRule="auto"/>
              <w:ind w:left="0"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այն հանգամանքները, որոնք հիմք են հանդիսացել կասկածել անձին հանցավոր արարք կատարելու մեջ,</w:t>
            </w:r>
          </w:p>
          <w:p w:rsidR="0007580D" w:rsidRPr="000A6C4C" w:rsidRDefault="002A04D0" w:rsidP="004B4683">
            <w:pPr>
              <w:numPr>
                <w:ilvl w:val="0"/>
                <w:numId w:val="2"/>
              </w:numPr>
              <w:pBdr>
                <w:top w:val="nil"/>
                <w:left w:val="nil"/>
                <w:bottom w:val="nil"/>
                <w:right w:val="nil"/>
                <w:between w:val="nil"/>
              </w:pBdr>
              <w:tabs>
                <w:tab w:val="left" w:pos="90"/>
                <w:tab w:val="left" w:pos="1170"/>
              </w:tabs>
              <w:spacing w:line="276" w:lineRule="auto"/>
              <w:ind w:left="0"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տվյալ անձի պաշտոնը,</w:t>
            </w:r>
          </w:p>
          <w:p w:rsidR="0007580D" w:rsidRPr="000A6C4C" w:rsidRDefault="002A04D0" w:rsidP="004B4683">
            <w:pPr>
              <w:numPr>
                <w:ilvl w:val="0"/>
                <w:numId w:val="2"/>
              </w:numPr>
              <w:pBdr>
                <w:top w:val="nil"/>
                <w:left w:val="nil"/>
                <w:bottom w:val="nil"/>
                <w:right w:val="nil"/>
                <w:between w:val="nil"/>
              </w:pBdr>
              <w:tabs>
                <w:tab w:val="left" w:pos="90"/>
                <w:tab w:val="left" w:pos="1170"/>
              </w:tabs>
              <w:spacing w:line="276" w:lineRule="auto"/>
              <w:ind w:left="0"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 xml:space="preserve">այն հանգամանքները, որոնք հիմք են տալիս ենթադրելու, որ կասկածյալի կամ մեղադրյալի կողմից պաշտոն զբաղեցնելը նպաստել է հանցագործության կատարմանը, </w:t>
            </w:r>
          </w:p>
          <w:p w:rsidR="0007580D" w:rsidRPr="000A6C4C" w:rsidRDefault="002A04D0" w:rsidP="004B4683">
            <w:pPr>
              <w:numPr>
                <w:ilvl w:val="0"/>
                <w:numId w:val="2"/>
              </w:numPr>
              <w:pBdr>
                <w:top w:val="nil"/>
                <w:left w:val="nil"/>
                <w:bottom w:val="nil"/>
                <w:right w:val="nil"/>
                <w:between w:val="nil"/>
              </w:pBdr>
              <w:tabs>
                <w:tab w:val="left" w:pos="90"/>
                <w:tab w:val="left" w:pos="1170"/>
              </w:tabs>
              <w:spacing w:line="276" w:lineRule="auto"/>
              <w:ind w:left="0"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 xml:space="preserve">այն հանգամանքները, որոնք հիմք են տալիս ենթադրելու, որ կասկածյալը կամ մեղադրյալը պաշտոնը զբաղեցնելով՝ կոչնչացնի կամ կկեղծի նախաքննության համար էական նշանակություն ունեցող առարկաներ և </w:t>
            </w:r>
            <w:r w:rsidRPr="000A6C4C">
              <w:rPr>
                <w:rFonts w:ascii="GHEA Grapalat" w:eastAsia="GHEA Grapalat" w:hAnsi="GHEA Grapalat" w:cs="GHEA Grapalat"/>
                <w:color w:val="000000"/>
                <w:highlight w:val="white"/>
              </w:rPr>
              <w:lastRenderedPageBreak/>
              <w:t>փաստաթղթեր, կամ ապօրինի ազդեցություն կգործադրի վկաների և քրեական դատավարության այլ մասնակիցների վրա, կամ այլ կերպ ապօրինի կխոչընդոտի քրեական դատավարությանը,</w:t>
            </w:r>
          </w:p>
          <w:p w:rsidR="0007580D" w:rsidRPr="000A6C4C" w:rsidRDefault="002A04D0" w:rsidP="004B4683">
            <w:pPr>
              <w:numPr>
                <w:ilvl w:val="0"/>
                <w:numId w:val="2"/>
              </w:numPr>
              <w:pBdr>
                <w:top w:val="nil"/>
                <w:left w:val="nil"/>
                <w:bottom w:val="nil"/>
                <w:right w:val="nil"/>
                <w:between w:val="nil"/>
              </w:pBdr>
              <w:tabs>
                <w:tab w:val="left" w:pos="90"/>
                <w:tab w:val="left" w:pos="1170"/>
              </w:tabs>
              <w:spacing w:line="276" w:lineRule="auto"/>
              <w:ind w:left="0" w:firstLine="720"/>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վկաների ցուցակը, որոնց անհրաժեշտության մասին նշել են քննիչը կամ դատախազը միջնորդության քննարկման համար:</w:t>
            </w:r>
          </w:p>
          <w:p w:rsidR="0007580D" w:rsidRPr="000A6C4C" w:rsidRDefault="002A04D0" w:rsidP="004B4683">
            <w:pPr>
              <w:spacing w:line="276" w:lineRule="auto"/>
              <w:ind w:firstLine="720"/>
              <w:jc w:val="both"/>
              <w:rPr>
                <w:rFonts w:ascii="GHEA Grapalat" w:eastAsia="GHEA Grapalat" w:hAnsi="GHEA Grapalat" w:cs="GHEA Grapalat"/>
                <w:b/>
              </w:rPr>
            </w:pPr>
            <w:r w:rsidRPr="000A6C4C">
              <w:rPr>
                <w:rFonts w:ascii="GHEA Grapalat" w:eastAsia="GHEA Grapalat" w:hAnsi="GHEA Grapalat" w:cs="GHEA Grapalat"/>
                <w:color w:val="000000"/>
                <w:highlight w:val="white"/>
              </w:rPr>
              <w:t>Վերոնշյալի հաշվառմամբ՝ կարծում ենք, որ իրավասու մարմնի կողմից համապատասխան դատավարական հարկադրանքի միջոցներ կիրառելու համար անհրաժեշտ է, որպեսզի այդպիսի որոշման անհրաժեշտությունը հիմնավորված լինի պատշաճ իրավական ընթացակարգով:</w:t>
            </w:r>
            <w:r w:rsidRPr="000A6C4C">
              <w:rPr>
                <w:rFonts w:ascii="GHEA Grapalat" w:eastAsia="GHEA Grapalat" w:hAnsi="GHEA Grapalat" w:cs="GHEA Grapalat"/>
              </w:rPr>
              <w:t xml:space="preserve"> Ընդ որում, անհրաժեշտ է հաշվի առնել կատարված խախտման և կիրառվող միջոցի միջև անմիջական կապի պարտադիր առկայության և համաչափության կանոնը: </w:t>
            </w:r>
            <w:r w:rsidRPr="000A6C4C">
              <w:rPr>
                <w:rFonts w:ascii="GHEA Grapalat" w:eastAsia="GHEA Grapalat" w:hAnsi="GHEA Grapalat" w:cs="GHEA Grapalat"/>
                <w:b/>
              </w:rPr>
              <w:t xml:space="preserve">Այսինքն, անձի լիազորությունների կասեցման մասին որոշման հիմքում պետք է դրվի կասկածյալի կամ մեղադրյալի կողմից թույլ տրված խախտումը, ինչպես նաև </w:t>
            </w:r>
            <w:r w:rsidRPr="000A6C4C">
              <w:rPr>
                <w:rFonts w:ascii="GHEA Grapalat" w:eastAsia="GHEA Grapalat" w:hAnsi="GHEA Grapalat" w:cs="GHEA Grapalat"/>
                <w:b/>
              </w:rPr>
              <w:lastRenderedPageBreak/>
              <w:t>նշյալ հարկադրանքի միջոցի կիրառումը պետք է ողջամտորեն անհրաժեշտ լինի իրավաչափ նպատակին հասնելու համար։</w:t>
            </w:r>
          </w:p>
          <w:p w:rsidR="0007580D" w:rsidRPr="000A6C4C" w:rsidRDefault="002A04D0" w:rsidP="004B4683">
            <w:pPr>
              <w:spacing w:line="276" w:lineRule="auto"/>
              <w:ind w:firstLine="720"/>
              <w:jc w:val="both"/>
              <w:rPr>
                <w:rFonts w:ascii="GHEA Grapalat" w:eastAsia="GHEA Grapalat" w:hAnsi="GHEA Grapalat" w:cs="GHEA Grapalat"/>
              </w:rPr>
            </w:pPr>
            <w:r w:rsidRPr="000A6C4C">
              <w:rPr>
                <w:rFonts w:ascii="GHEA Grapalat" w:eastAsia="GHEA Grapalat" w:hAnsi="GHEA Grapalat" w:cs="GHEA Grapalat"/>
                <w:color w:val="000000"/>
                <w:highlight w:val="white"/>
              </w:rPr>
              <w:t>Այս համատեքստում հարկ է նկատել, որ կատարված խախտման և կիրառվող հարկադրանքի միջև անմիջական կապի բացակայության պայմաններում առաջանում է հիմնավոր մտավախություն, որ այն կարող է պատժի բնույթ ձեռք բերել: Նշվածը խնդրահարույց է այն տեսանկյունից, որ խախտվում է կիրառվող միջոցի՝ իրավաչափ նպատակին հասնելու պայմանը:</w:t>
            </w:r>
          </w:p>
          <w:p w:rsidR="0007580D" w:rsidRPr="000A6C4C" w:rsidRDefault="002A04D0" w:rsidP="004B4683">
            <w:pPr>
              <w:tabs>
                <w:tab w:val="left" w:pos="810"/>
                <w:tab w:val="left" w:pos="1170"/>
              </w:tabs>
              <w:spacing w:line="276" w:lineRule="auto"/>
              <w:jc w:val="both"/>
              <w:rPr>
                <w:rFonts w:ascii="GHEA Grapalat" w:eastAsia="GHEA Grapalat" w:hAnsi="GHEA Grapalat" w:cs="GHEA Grapalat"/>
                <w:i/>
                <w:color w:val="000000"/>
                <w:highlight w:val="white"/>
              </w:rPr>
            </w:pPr>
            <w:r w:rsidRPr="000A6C4C">
              <w:rPr>
                <w:rFonts w:ascii="GHEA Grapalat" w:eastAsia="GHEA Grapalat" w:hAnsi="GHEA Grapalat" w:cs="GHEA Grapalat"/>
                <w:color w:val="000000"/>
                <w:highlight w:val="white"/>
              </w:rPr>
              <w:tab/>
            </w:r>
            <w:r w:rsidRPr="000A6C4C">
              <w:rPr>
                <w:rFonts w:ascii="GHEA Grapalat" w:eastAsia="GHEA Grapalat" w:hAnsi="GHEA Grapalat" w:cs="GHEA Grapalat"/>
                <w:i/>
                <w:color w:val="000000"/>
                <w:highlight w:val="white"/>
              </w:rPr>
              <w:t>Հաշվի առնելով վերոգրյալը՝ առաջարկում ենք Նախագծով հստակեցնել կասկածյալի կամ մեղադրյալի լիազորությունների կասեցման մասին հարկադրանքի միջոցի կիրառման շրջանակը՝ չափորոշիչների ամրագրմամբ, որոնք կապահովեն գործնականում իրավասու մարմնի որոշման հիմնավորվածությունն ու իրավունքին միջամտության համաչափությունը:</w:t>
            </w:r>
          </w:p>
        </w:tc>
        <w:tc>
          <w:tcPr>
            <w:tcW w:w="2925" w:type="dxa"/>
          </w:tcPr>
          <w:p w:rsidR="0007580D" w:rsidRPr="000A6C4C" w:rsidRDefault="002A04D0" w:rsidP="004B4683">
            <w:pPr>
              <w:spacing w:after="200" w:line="276" w:lineRule="auto"/>
              <w:rPr>
                <w:rFonts w:ascii="GHEA Grapalat" w:eastAsia="GHEA Grapalat" w:hAnsi="GHEA Grapalat" w:cs="GHEA Grapalat"/>
              </w:rPr>
            </w:pPr>
            <w:r w:rsidRPr="000A6C4C">
              <w:rPr>
                <w:rFonts w:ascii="GHEA Grapalat" w:eastAsia="GHEA Grapalat" w:hAnsi="GHEA Grapalat" w:cs="GHEA Grapalat"/>
              </w:rPr>
              <w:lastRenderedPageBreak/>
              <w:t>6. Չի ընդունվել:</w:t>
            </w:r>
          </w:p>
        </w:tc>
        <w:tc>
          <w:tcPr>
            <w:tcW w:w="4394" w:type="dxa"/>
          </w:tcPr>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6. Ձևակերպումները անհրաժեշտ և բավարար են, առավել կոնկրետ ձևակերպումներ նախատեսելը կարող է հանգեցնել կոնկրետ օրինակներով ձևակերպումներ տալուն, ինչը ընդունելի մոտեցում համարվել չի կարող, ինչպես նաև այն կարող է անհարկի սահմանափակել անհրաժեշտության դեպքում հարկադրանքի միջոցի կիրառման հնարավորությունը: Իրավական որոշակիության տեսանկյունից այս ձևակերպումները ևս խնդրահարույց չեն, ավելին՝ համանման ձևակերպումներ արդեն իսկ առկա են ՀՀ քրեական դատավարության օրենսգրքում: Օրինակ՝ խափանման միջոց կիրառելու պարագայում օրենսդիրը նախատեսում է այնպիսի հիմք, ինչպիսին է մինչդատական վարույթում կամ դատարանում գործի քննությանը խոչընդոտելը: Բացի այդ, եթե առկա հիմքերը չեն հիմնավորի հարկադրանքի այս միջոցի կիրառումը, ապա անձն </w:t>
            </w:r>
            <w:r w:rsidRPr="000A6C4C">
              <w:rPr>
                <w:rFonts w:ascii="GHEA Grapalat" w:eastAsia="GHEA Grapalat" w:hAnsi="GHEA Grapalat" w:cs="GHEA Grapalat"/>
                <w:color w:val="000000"/>
              </w:rPr>
              <w:lastRenderedPageBreak/>
              <w:t>ազատ է իրացնելու իր դատական պաշտպանության իրավունքը:</w:t>
            </w:r>
          </w:p>
        </w:tc>
      </w:tr>
      <w:tr w:rsidR="0007580D" w:rsidRPr="000A6C4C">
        <w:trPr>
          <w:trHeight w:val="1349"/>
        </w:trPr>
        <w:tc>
          <w:tcPr>
            <w:tcW w:w="578" w:type="dxa"/>
          </w:tcPr>
          <w:p w:rsidR="0007580D" w:rsidRPr="000A6C4C" w:rsidRDefault="0007580D" w:rsidP="004B4683">
            <w:pPr>
              <w:spacing w:line="276" w:lineRule="auto"/>
              <w:jc w:val="both"/>
              <w:rPr>
                <w:rFonts w:ascii="GHEA Grapalat" w:eastAsia="GHEA Grapalat" w:hAnsi="GHEA Grapalat" w:cs="GHEA Grapalat"/>
              </w:rPr>
            </w:pPr>
          </w:p>
        </w:tc>
        <w:tc>
          <w:tcPr>
            <w:tcW w:w="2836" w:type="dxa"/>
          </w:tcPr>
          <w:p w:rsidR="0007580D" w:rsidRPr="000A6C4C" w:rsidRDefault="0007580D" w:rsidP="004B4683">
            <w:pPr>
              <w:spacing w:line="276" w:lineRule="auto"/>
              <w:jc w:val="center"/>
              <w:rPr>
                <w:rFonts w:ascii="GHEA Grapalat" w:eastAsia="GHEA Grapalat" w:hAnsi="GHEA Grapalat" w:cs="GHEA Grapalat"/>
                <w:color w:val="000000"/>
              </w:rPr>
            </w:pPr>
          </w:p>
        </w:tc>
        <w:tc>
          <w:tcPr>
            <w:tcW w:w="5013" w:type="dxa"/>
          </w:tcPr>
          <w:p w:rsidR="0007580D" w:rsidRPr="000A6C4C" w:rsidRDefault="002A04D0" w:rsidP="004B4683">
            <w:pPr>
              <w:tabs>
                <w:tab w:val="left" w:pos="810"/>
                <w:tab w:val="left" w:pos="1170"/>
              </w:tabs>
              <w:spacing w:line="276" w:lineRule="auto"/>
              <w:jc w:val="both"/>
              <w:rPr>
                <w:rFonts w:ascii="GHEA Grapalat" w:eastAsia="GHEA Grapalat" w:hAnsi="GHEA Grapalat" w:cs="GHEA Grapalat"/>
                <w:i/>
                <w:color w:val="000000"/>
                <w:highlight w:val="white"/>
              </w:rPr>
            </w:pPr>
            <w:r w:rsidRPr="000A6C4C">
              <w:rPr>
                <w:rFonts w:ascii="GHEA Grapalat" w:eastAsia="GHEA Grapalat" w:hAnsi="GHEA Grapalat" w:cs="GHEA Grapalat"/>
                <w:color w:val="000000"/>
                <w:highlight w:val="white"/>
              </w:rPr>
              <w:t xml:space="preserve">7. Նախագծով առաջարկվում է Քրեական դատավարության օրենսգրքի 152-րդ հոդվածի 3-րդ մասով սահմանել, որ </w:t>
            </w:r>
            <w:r w:rsidRPr="000A6C4C">
              <w:rPr>
                <w:rFonts w:ascii="GHEA Grapalat" w:eastAsia="GHEA Grapalat" w:hAnsi="GHEA Grapalat" w:cs="GHEA Grapalat"/>
                <w:b/>
                <w:color w:val="000000"/>
                <w:highlight w:val="white"/>
              </w:rPr>
              <w:t>լիազորությունների կասեցման մասին որոշումը վերացվում է դատարանի, դատախազի կամ քննիչի որոշմամբ, երբ վերանում է դրա անհրաժեշտությունը:</w:t>
            </w:r>
            <w:r w:rsidRPr="000A6C4C">
              <w:rPr>
                <w:rFonts w:ascii="GHEA Grapalat" w:eastAsia="GHEA Grapalat" w:hAnsi="GHEA Grapalat" w:cs="GHEA Grapalat"/>
                <w:color w:val="000000"/>
                <w:highlight w:val="white"/>
              </w:rPr>
              <w:t xml:space="preserve"> Ստացվում է, որ Նախագիծը վերոնշյալ հարկադրանքի միջոցի վերացման համար հստակ ժամկետ չի նշում՝ այն թողնելով իրավասու մարմնի հայեցողության վրա</w:t>
            </w:r>
            <w:r w:rsidRPr="000A6C4C">
              <w:rPr>
                <w:rFonts w:ascii="GHEA Grapalat" w:eastAsia="GHEA Grapalat" w:hAnsi="GHEA Grapalat" w:cs="GHEA Grapalat"/>
                <w:b/>
                <w:color w:val="000000"/>
                <w:highlight w:val="white"/>
              </w:rPr>
              <w:t xml:space="preserve">, </w:t>
            </w:r>
            <w:r w:rsidRPr="000A6C4C">
              <w:rPr>
                <w:rFonts w:ascii="GHEA Grapalat" w:eastAsia="GHEA Grapalat" w:hAnsi="GHEA Grapalat" w:cs="GHEA Grapalat"/>
                <w:color w:val="000000"/>
                <w:highlight w:val="white"/>
              </w:rPr>
              <w:t>որն էլ իր հերթին կարող է հանգեցնել իրավունքին անհամաչափ միջամտության:</w:t>
            </w:r>
          </w:p>
          <w:p w:rsidR="0007580D" w:rsidRPr="000A6C4C" w:rsidRDefault="002A04D0" w:rsidP="004B4683">
            <w:pPr>
              <w:tabs>
                <w:tab w:val="left" w:pos="810"/>
                <w:tab w:val="left" w:pos="1170"/>
              </w:tabs>
              <w:spacing w:line="276" w:lineRule="auto"/>
              <w:jc w:val="both"/>
              <w:rPr>
                <w:rFonts w:ascii="GHEA Grapalat" w:eastAsia="GHEA Grapalat" w:hAnsi="GHEA Grapalat" w:cs="GHEA Grapalat"/>
                <w:i/>
                <w:color w:val="000000"/>
                <w:highlight w:val="white"/>
              </w:rPr>
            </w:pPr>
            <w:r w:rsidRPr="000A6C4C">
              <w:rPr>
                <w:rFonts w:ascii="GHEA Grapalat" w:eastAsia="GHEA Grapalat" w:hAnsi="GHEA Grapalat" w:cs="GHEA Grapalat"/>
                <w:i/>
                <w:color w:val="000000"/>
                <w:highlight w:val="white"/>
              </w:rPr>
              <w:tab/>
            </w:r>
            <w:r w:rsidRPr="000A6C4C">
              <w:rPr>
                <w:rFonts w:ascii="GHEA Grapalat" w:eastAsia="GHEA Grapalat" w:hAnsi="GHEA Grapalat" w:cs="GHEA Grapalat"/>
                <w:b/>
                <w:color w:val="000000"/>
                <w:highlight w:val="white"/>
              </w:rPr>
              <w:t>Հարկ է ընդգծել, որ վերոնշյալ միջոցի կիրառման համար ողջամիտ ժամկետների չսահմանումը խնդրահարույց է նաև իրավական որոշակիության սկզբունքի տեսանկյունից:</w:t>
            </w:r>
            <w:r w:rsidRPr="000A6C4C">
              <w:rPr>
                <w:rFonts w:ascii="GHEA Grapalat" w:eastAsia="GHEA Grapalat" w:hAnsi="GHEA Grapalat" w:cs="GHEA Grapalat"/>
                <w:i/>
                <w:color w:val="000000"/>
                <w:highlight w:val="white"/>
              </w:rPr>
              <w:t xml:space="preserve"> </w:t>
            </w:r>
          </w:p>
          <w:p w:rsidR="0007580D" w:rsidRPr="000A6C4C" w:rsidRDefault="002A04D0" w:rsidP="004B4683">
            <w:pPr>
              <w:tabs>
                <w:tab w:val="left" w:pos="810"/>
                <w:tab w:val="left" w:pos="1170"/>
              </w:tabs>
              <w:spacing w:line="276" w:lineRule="auto"/>
              <w:jc w:val="both"/>
              <w:rPr>
                <w:rFonts w:ascii="GHEA Grapalat" w:eastAsia="GHEA Grapalat" w:hAnsi="GHEA Grapalat" w:cs="GHEA Grapalat"/>
                <w:color w:val="000000"/>
                <w:highlight w:val="white"/>
              </w:rPr>
            </w:pPr>
            <w:r w:rsidRPr="000A6C4C">
              <w:rPr>
                <w:rFonts w:ascii="GHEA Grapalat" w:eastAsia="GHEA Grapalat" w:hAnsi="GHEA Grapalat" w:cs="GHEA Grapalat"/>
                <w:i/>
                <w:color w:val="000000"/>
                <w:highlight w:val="white"/>
              </w:rPr>
              <w:tab/>
            </w:r>
            <w:r w:rsidRPr="000A6C4C">
              <w:rPr>
                <w:rFonts w:ascii="GHEA Grapalat" w:eastAsia="GHEA Grapalat" w:hAnsi="GHEA Grapalat" w:cs="GHEA Grapalat"/>
                <w:color w:val="000000"/>
                <w:highlight w:val="white"/>
              </w:rPr>
              <w:t xml:space="preserve">Սահմանադրական դատարանը 2015 թվականի հունիսի 9-ի ՍԴՈ-1213 որոշմամբ արձանագրում է, որ «... իրավական որոշակիության սկզբունքը, լինելով իրավական պետության հիմնարար սկզբունքներից մեկը, ենթադրում է նաև, որ իրավահարաբերությունների բոլոր </w:t>
            </w:r>
            <w:r w:rsidRPr="000A6C4C">
              <w:rPr>
                <w:rFonts w:ascii="GHEA Grapalat" w:eastAsia="GHEA Grapalat" w:hAnsi="GHEA Grapalat" w:cs="GHEA Grapalat"/>
                <w:color w:val="000000"/>
                <w:highlight w:val="white"/>
              </w:rPr>
              <w:lastRenderedPageBreak/>
              <w:t xml:space="preserve">սուբյեկտների, այդ թվում՝ իշխանության կրողի գործողությունները պետք է լինեն կանխատեսելի ու իրավաչափ»: </w:t>
            </w:r>
          </w:p>
          <w:p w:rsidR="0007580D" w:rsidRPr="000A6C4C" w:rsidRDefault="002A04D0" w:rsidP="004B4683">
            <w:pPr>
              <w:tabs>
                <w:tab w:val="left" w:pos="810"/>
                <w:tab w:val="left" w:pos="1170"/>
              </w:tabs>
              <w:spacing w:line="276" w:lineRule="auto"/>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ab/>
              <w:t xml:space="preserve">Ուստի, քրեական վարույթի իրականացման այնպիսի փուլում, որի շրջանակներում իրավական գնահատական է տրվելու անձի՝ քննության առարկա վարքագծին, և անհրաժեշտության դեպքում կիրառվելու է դատավարական հարկադրանքի այս կամ այն միջոցը, գտնում ենք, որ տվյալ հարկադրանքի միջոցի տևողությունը չպետք է գերազանցի հետապնդվող նպատակին հասնելու համար անհրաժեշտ ողջամիտ ժամկետները: Հետևաբար, իրավունքին միջամտության համաչափության սկզբունքի տեսանկյունից կարևոր է, որ Նախագծով սահմանվեն կասկածյալի կամ մեղադրյալի լիազորությունների կասեցման ողջամիտ ժամկետներ: Նման ժամկետներ սահմանելու առնչությամբ միջազգային փորձի ուսումնասիրությունը ևս վկայում է, որ այլ երկրների ներպետական օրենսդրությամբ ամրագրվում են հստակ ժամկետներ: </w:t>
            </w:r>
          </w:p>
          <w:p w:rsidR="0007580D" w:rsidRPr="000A6C4C" w:rsidRDefault="002A04D0" w:rsidP="004B4683">
            <w:pPr>
              <w:tabs>
                <w:tab w:val="left" w:pos="810"/>
                <w:tab w:val="left" w:pos="1170"/>
              </w:tabs>
              <w:spacing w:line="276" w:lineRule="auto"/>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lastRenderedPageBreak/>
              <w:tab/>
              <w:t>Օրինակ՝ Ուկրաինայի քրեական դատավարության օրենսգրքի 154-րդ հոդվածի 2-րդ մասի համաձայն՝ պաշտոնավարության կասեցումը կարող է կիրառվել երկու ամսից ոչ ավելի ժամկետով՝ երկարաձգման հնարավորությամբ:</w:t>
            </w:r>
          </w:p>
          <w:p w:rsidR="0007580D" w:rsidRPr="000A6C4C" w:rsidRDefault="002A04D0" w:rsidP="004B4683">
            <w:pPr>
              <w:tabs>
                <w:tab w:val="left" w:pos="810"/>
                <w:tab w:val="left" w:pos="1170"/>
              </w:tabs>
              <w:spacing w:line="276" w:lineRule="auto"/>
              <w:jc w:val="both"/>
              <w:rPr>
                <w:rFonts w:ascii="GHEA Grapalat" w:eastAsia="GHEA Grapalat" w:hAnsi="GHEA Grapalat" w:cs="GHEA Grapalat"/>
                <w:i/>
                <w:color w:val="000000"/>
                <w:highlight w:val="white"/>
              </w:rPr>
            </w:pPr>
            <w:r w:rsidRPr="000A6C4C">
              <w:rPr>
                <w:rFonts w:ascii="GHEA Grapalat" w:eastAsia="GHEA Grapalat" w:hAnsi="GHEA Grapalat" w:cs="GHEA Grapalat"/>
                <w:i/>
                <w:color w:val="000000"/>
                <w:highlight w:val="white"/>
              </w:rPr>
              <w:tab/>
              <w:t>Հաշվի առնելով վերոգրյալը՝ առաջարկում ենք Նախագծով ամրագրել կասկածյալի կամ մեղադրյալի լիազորությունների կասեցման ժամկետային սահմանափակում՝ նախատեսելով դրա երկարաձգման և առավելագույն ժամկետի վերաբերյալ համարժեք դատավարական կարգավորումներ:</w:t>
            </w:r>
          </w:p>
        </w:tc>
        <w:tc>
          <w:tcPr>
            <w:tcW w:w="2925" w:type="dxa"/>
          </w:tcPr>
          <w:p w:rsidR="0007580D" w:rsidRPr="000A6C4C" w:rsidRDefault="002A04D0" w:rsidP="004B4683">
            <w:pPr>
              <w:spacing w:after="200" w:line="276" w:lineRule="auto"/>
              <w:rPr>
                <w:rFonts w:ascii="GHEA Grapalat" w:eastAsia="GHEA Grapalat" w:hAnsi="GHEA Grapalat" w:cs="GHEA Grapalat"/>
              </w:rPr>
            </w:pPr>
            <w:r w:rsidRPr="000A6C4C">
              <w:rPr>
                <w:rFonts w:ascii="GHEA Grapalat" w:eastAsia="GHEA Grapalat" w:hAnsi="GHEA Grapalat" w:cs="GHEA Grapalat"/>
              </w:rPr>
              <w:lastRenderedPageBreak/>
              <w:t>7. Չի ընդունվել:</w:t>
            </w:r>
          </w:p>
        </w:tc>
        <w:tc>
          <w:tcPr>
            <w:tcW w:w="4394" w:type="dxa"/>
          </w:tcPr>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7. Կոնկրետ ժ</w:t>
            </w:r>
            <w:r w:rsidRPr="000A6C4C">
              <w:rPr>
                <w:rFonts w:ascii="GHEA Grapalat" w:eastAsia="GHEA Grapalat" w:hAnsi="GHEA Grapalat" w:cs="GHEA Grapalat"/>
                <w:color w:val="000000"/>
                <w:highlight w:val="white"/>
              </w:rPr>
              <w:t xml:space="preserve">ամկետներ սահմանելու անհրաժեշտությունը բացակայում է, քանի որ հարկադրանքի միջոցը կարող է կիրառվել այնքան ժամանակ, որքան դրա կիրառման հիմքերն առկա են, որը ինքնին համարվում է հետապնդվող նպատակին հասնելու համար անհրաժեշտ ողջամիտ ժամկետ: </w:t>
            </w:r>
            <w:r w:rsidRPr="000A6C4C">
              <w:rPr>
                <w:rFonts w:ascii="GHEA Grapalat" w:eastAsia="GHEA Grapalat" w:hAnsi="GHEA Grapalat" w:cs="GHEA Grapalat"/>
                <w:color w:val="000000"/>
              </w:rPr>
              <w:t xml:space="preserve">Բացի այդ, նման կարգավորման նախատեսումը այս միջոցը կհավասարեցնի, օրինակ, կալանավորմանը, ինչը սահմանափակում է անձի ազատության հիմնարար իրավունքը: Մինչդեռ խափանման մյուս միջոցները, որոնք ևս դատավարական հարկադրանքի միջոցներ են, կիրառման առավելագույն ժամկետի կամ ժամկետի երկարաձգման վերաբերյալ կարգավորումներ չունեն:  </w:t>
            </w:r>
          </w:p>
        </w:tc>
      </w:tr>
      <w:tr w:rsidR="0007580D" w:rsidRPr="000A6C4C">
        <w:trPr>
          <w:trHeight w:val="1349"/>
        </w:trPr>
        <w:tc>
          <w:tcPr>
            <w:tcW w:w="578" w:type="dxa"/>
          </w:tcPr>
          <w:p w:rsidR="0007580D" w:rsidRPr="000A6C4C" w:rsidRDefault="0007580D" w:rsidP="004B4683">
            <w:pPr>
              <w:spacing w:line="276" w:lineRule="auto"/>
              <w:jc w:val="both"/>
              <w:rPr>
                <w:rFonts w:ascii="GHEA Grapalat" w:eastAsia="GHEA Grapalat" w:hAnsi="GHEA Grapalat" w:cs="GHEA Grapalat"/>
              </w:rPr>
            </w:pPr>
          </w:p>
        </w:tc>
        <w:tc>
          <w:tcPr>
            <w:tcW w:w="2836" w:type="dxa"/>
          </w:tcPr>
          <w:p w:rsidR="0007580D" w:rsidRPr="000A6C4C" w:rsidRDefault="0007580D" w:rsidP="004B4683">
            <w:pPr>
              <w:spacing w:line="276" w:lineRule="auto"/>
              <w:jc w:val="center"/>
              <w:rPr>
                <w:rFonts w:ascii="GHEA Grapalat" w:eastAsia="GHEA Grapalat" w:hAnsi="GHEA Grapalat" w:cs="GHEA Grapalat"/>
                <w:color w:val="000000"/>
              </w:rPr>
            </w:pPr>
          </w:p>
        </w:tc>
        <w:tc>
          <w:tcPr>
            <w:tcW w:w="5013"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ab/>
              <w:t xml:space="preserve">8. ՀՀ քրեական դատավարության օրենսգրքի և ՀՀ աշխատանքային օրենսգրքի նախագծերի դրույթներում կասկածյալի կամ մեղադրյալի կարգավիճակ ունեցող աշխատողի լիազորությունների կասեցմանն ու աշխատավարձի վճարմանն առնչվող կարգավորումներում «կասեցում» եզրույթի հետ միաժամանակ փակագծերում օգտագործվում է «ժամանակավորապես </w:t>
            </w:r>
            <w:r w:rsidRPr="000A6C4C">
              <w:rPr>
                <w:rFonts w:ascii="GHEA Grapalat" w:eastAsia="GHEA Grapalat" w:hAnsi="GHEA Grapalat" w:cs="GHEA Grapalat"/>
              </w:rPr>
              <w:lastRenderedPageBreak/>
              <w:t>դադարեցում» եզրույթը: Մինչդեռ, գործող քրեական դատավարության օրենսգիրքը սահմանում է «պաշտոնավարության ժամանակավոր դադարեցում» տերմինը:</w:t>
            </w:r>
          </w:p>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ab/>
              <w:t xml:space="preserve">Այս կապակցությամբ հարկ է ընդգծել Սահմանադրական դատարանի ՍԴՈ-1507 որոշմամբ արտահայտած դիրքորոշումն առ այն, որ օրենսդրորեն անհրաժեշտ է անդրադառնալ նաև, ըստ էության, նույն բովանդակությունը և իմաստն արտահայտող եզրույթների կիրառման միասնականության ապահովման հարցին: </w:t>
            </w:r>
          </w:p>
          <w:p w:rsidR="0007580D" w:rsidRPr="000A6C4C" w:rsidRDefault="002A04D0" w:rsidP="004B4683">
            <w:pPr>
              <w:spacing w:line="276" w:lineRule="auto"/>
              <w:ind w:firstLine="720"/>
              <w:jc w:val="both"/>
              <w:rPr>
                <w:rFonts w:ascii="GHEA Grapalat" w:eastAsia="GHEA Grapalat" w:hAnsi="GHEA Grapalat" w:cs="GHEA Grapalat"/>
              </w:rPr>
            </w:pPr>
            <w:r w:rsidRPr="000A6C4C">
              <w:rPr>
                <w:rFonts w:ascii="GHEA Grapalat" w:eastAsia="GHEA Grapalat" w:hAnsi="GHEA Grapalat" w:cs="GHEA Grapalat"/>
              </w:rPr>
              <w:t xml:space="preserve">Հայաստանի Հանրապետության քրեական դատավարության օրենսգրքի 152-րդ հոդվածում օրենսդիրը կիրառում է «պաշտոնավարության ժամանակավոր դադարեցում» եզրույթը, «Ոստիկանությունում ծառայության մասին» ՀՀ օրենքի 43-րդ հոդվածի 9-րդ մասի առաջին պարբերությունում՝ կիրառում է «լիազորությունների ժամանակավորապես դադարեցում» եզրույթը, իսկ նույն մասի երկրորդ պարբերությունում` «լիազորությունների ժամանակավորապես կասեցում» եզրույթը: Ընդ որում, վերոնշյալ </w:t>
            </w:r>
            <w:r w:rsidRPr="000A6C4C">
              <w:rPr>
                <w:rFonts w:ascii="GHEA Grapalat" w:eastAsia="GHEA Grapalat" w:hAnsi="GHEA Grapalat" w:cs="GHEA Grapalat"/>
              </w:rPr>
              <w:lastRenderedPageBreak/>
              <w:t xml:space="preserve">խնդիրն առկա է նաև հանրային ծառայության տեսակները կարգավորող իրավական ակտերում: </w:t>
            </w:r>
          </w:p>
          <w:p w:rsidR="0007580D" w:rsidRPr="000A6C4C" w:rsidRDefault="002A04D0" w:rsidP="004B4683">
            <w:pPr>
              <w:spacing w:line="276" w:lineRule="auto"/>
              <w:ind w:firstLine="720"/>
              <w:jc w:val="both"/>
              <w:rPr>
                <w:rFonts w:ascii="GHEA Grapalat" w:eastAsia="GHEA Grapalat" w:hAnsi="GHEA Grapalat" w:cs="GHEA Grapalat"/>
              </w:rPr>
            </w:pPr>
            <w:r w:rsidRPr="000A6C4C">
              <w:rPr>
                <w:rFonts w:ascii="GHEA Grapalat" w:eastAsia="GHEA Grapalat" w:hAnsi="GHEA Grapalat" w:cs="GHEA Grapalat"/>
                <w:i/>
              </w:rPr>
              <w:t xml:space="preserve">Ուստի, առաջարկում ենք լրամշակված նախագծերի, ինչպես նաև հանրային ծառայության տեսակները կարգավորող իրավական ակտերի նախագծերի դրույթներում միասնականացնել «լիազորությունների ժամանակավոր դադարեցում» եզրույթին առնչվող ձևակերպումները: </w:t>
            </w:r>
          </w:p>
        </w:tc>
        <w:tc>
          <w:tcPr>
            <w:tcW w:w="2925" w:type="dxa"/>
          </w:tcPr>
          <w:p w:rsidR="0007580D" w:rsidRPr="000A6C4C" w:rsidRDefault="002A04D0" w:rsidP="004B4683">
            <w:pPr>
              <w:spacing w:after="200" w:line="276" w:lineRule="auto"/>
              <w:rPr>
                <w:rFonts w:ascii="GHEA Grapalat" w:eastAsia="GHEA Grapalat" w:hAnsi="GHEA Grapalat" w:cs="GHEA Grapalat"/>
              </w:rPr>
            </w:pPr>
            <w:r w:rsidRPr="000A6C4C">
              <w:rPr>
                <w:rFonts w:ascii="GHEA Grapalat" w:eastAsia="GHEA Grapalat" w:hAnsi="GHEA Grapalat" w:cs="GHEA Grapalat"/>
              </w:rPr>
              <w:lastRenderedPageBreak/>
              <w:t>8. Ընդունվել է:</w:t>
            </w:r>
          </w:p>
        </w:tc>
        <w:tc>
          <w:tcPr>
            <w:tcW w:w="4394" w:type="dxa"/>
          </w:tcPr>
          <w:p w:rsidR="0007580D" w:rsidRPr="000A6C4C" w:rsidRDefault="002D7AC1" w:rsidP="002D7AC1">
            <w:pPr>
              <w:pBdr>
                <w:top w:val="nil"/>
                <w:left w:val="nil"/>
                <w:bottom w:val="nil"/>
                <w:right w:val="nil"/>
                <w:between w:val="nil"/>
              </w:pBdr>
              <w:shd w:val="clear" w:color="auto" w:fill="FFFFFF"/>
              <w:tabs>
                <w:tab w:val="left" w:pos="330"/>
                <w:tab w:val="left" w:pos="361"/>
                <w:tab w:val="left" w:pos="510"/>
                <w:tab w:val="left" w:pos="600"/>
                <w:tab w:val="left" w:pos="780"/>
                <w:tab w:val="left" w:pos="960"/>
              </w:tabs>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8.</w:t>
            </w:r>
            <w:r>
              <w:rPr>
                <w:rFonts w:ascii="GHEA Grapalat" w:eastAsia="GHEA Grapalat" w:hAnsi="GHEA Grapalat" w:cs="GHEA Grapalat"/>
                <w:color w:val="000000"/>
                <w:lang w:val="en-US"/>
              </w:rPr>
              <w:t xml:space="preserve"> </w:t>
            </w:r>
            <w:r w:rsidR="002A04D0" w:rsidRPr="000A6C4C">
              <w:rPr>
                <w:rFonts w:ascii="GHEA Grapalat" w:eastAsia="GHEA Grapalat" w:hAnsi="GHEA Grapalat" w:cs="GHEA Grapalat"/>
                <w:color w:val="000000"/>
              </w:rPr>
              <w:t>Հասկացությունները միասնականացվել են:</w:t>
            </w:r>
          </w:p>
        </w:tc>
      </w:tr>
      <w:tr w:rsidR="0007580D" w:rsidRPr="000A6C4C">
        <w:trPr>
          <w:trHeight w:val="1349"/>
        </w:trPr>
        <w:tc>
          <w:tcPr>
            <w:tcW w:w="578" w:type="dxa"/>
          </w:tcPr>
          <w:p w:rsidR="0007580D" w:rsidRPr="000A6C4C" w:rsidRDefault="0007580D" w:rsidP="004B4683">
            <w:pPr>
              <w:spacing w:line="276" w:lineRule="auto"/>
              <w:jc w:val="both"/>
              <w:rPr>
                <w:rFonts w:ascii="GHEA Grapalat" w:eastAsia="GHEA Grapalat" w:hAnsi="GHEA Grapalat" w:cs="GHEA Grapalat"/>
              </w:rPr>
            </w:pPr>
          </w:p>
        </w:tc>
        <w:tc>
          <w:tcPr>
            <w:tcW w:w="2836" w:type="dxa"/>
          </w:tcPr>
          <w:p w:rsidR="0007580D" w:rsidRPr="000A6C4C" w:rsidRDefault="0007580D" w:rsidP="004B4683">
            <w:pPr>
              <w:spacing w:line="276" w:lineRule="auto"/>
              <w:jc w:val="center"/>
              <w:rPr>
                <w:rFonts w:ascii="GHEA Grapalat" w:eastAsia="GHEA Grapalat" w:hAnsi="GHEA Grapalat" w:cs="GHEA Grapalat"/>
                <w:color w:val="000000"/>
              </w:rPr>
            </w:pPr>
          </w:p>
        </w:tc>
        <w:tc>
          <w:tcPr>
            <w:tcW w:w="5013" w:type="dxa"/>
          </w:tcPr>
          <w:p w:rsidR="0007580D" w:rsidRPr="000A6C4C" w:rsidRDefault="002A04D0" w:rsidP="004B4683">
            <w:pPr>
              <w:spacing w:line="276" w:lineRule="auto"/>
              <w:ind w:firstLine="720"/>
              <w:jc w:val="both"/>
              <w:rPr>
                <w:rFonts w:ascii="GHEA Grapalat" w:eastAsia="GHEA Grapalat" w:hAnsi="GHEA Grapalat" w:cs="GHEA Grapalat"/>
                <w:b/>
              </w:rPr>
            </w:pPr>
            <w:r w:rsidRPr="000A6C4C">
              <w:rPr>
                <w:rFonts w:ascii="GHEA Grapalat" w:eastAsia="GHEA Grapalat" w:hAnsi="GHEA Grapalat" w:cs="GHEA Grapalat"/>
              </w:rPr>
              <w:t xml:space="preserve">9. ՀՀ աշխատանքային օրենսգրքի նախագծով առաջարկվում է օրենսգրքի 107.1-րդ հոդվածով նախատեսել, որ կասկածյալի կամ մեղադրյալի կարգավիճակ ունեցող աշխատողի լիազորությունների կասեցման (ժամանակավորապես դադարեցման) պահից մինչև կասեցման վերաբերյալ որոշման վերացումը </w:t>
            </w:r>
            <w:r w:rsidRPr="000A6C4C">
              <w:rPr>
                <w:rFonts w:ascii="GHEA Grapalat" w:eastAsia="GHEA Grapalat" w:hAnsi="GHEA Grapalat" w:cs="GHEA Grapalat"/>
                <w:b/>
              </w:rPr>
              <w:t xml:space="preserve">աշխատողի աշխատատեղը (պաշտոնը) պահպանվում է, իսկ հանրային ծառայության մեջ գտնվող անձանց դեպքում  պահպանվում է նաև հիմնական աշխատավարձը: </w:t>
            </w:r>
          </w:p>
          <w:p w:rsidR="0007580D" w:rsidRPr="000A6C4C" w:rsidRDefault="002A04D0" w:rsidP="004B4683">
            <w:pPr>
              <w:spacing w:line="276" w:lineRule="auto"/>
              <w:ind w:firstLine="720"/>
              <w:jc w:val="both"/>
              <w:rPr>
                <w:rFonts w:ascii="GHEA Grapalat" w:eastAsia="GHEA Grapalat" w:hAnsi="GHEA Grapalat" w:cs="GHEA Grapalat"/>
              </w:rPr>
            </w:pPr>
            <w:r w:rsidRPr="000A6C4C">
              <w:rPr>
                <w:rFonts w:ascii="GHEA Grapalat" w:eastAsia="GHEA Grapalat" w:hAnsi="GHEA Grapalat" w:cs="GHEA Grapalat"/>
              </w:rPr>
              <w:t xml:space="preserve">Չնայած նրան, որ երկու դեպքում էլ </w:t>
            </w:r>
            <w:r w:rsidRPr="000A6C4C">
              <w:rPr>
                <w:rFonts w:ascii="GHEA Grapalat" w:eastAsia="GHEA Grapalat" w:hAnsi="GHEA Grapalat" w:cs="GHEA Grapalat"/>
              </w:rPr>
              <w:lastRenderedPageBreak/>
              <w:t xml:space="preserve">նախատեսվում է պահպանել աշխատողի աշխատատեղը, սակայն հանրային ծառայության մեջ գտնվող անձանց համար վերապահում է կատարվում հիմնական աշխատավարձի պահպանման մասով: Արդյունքում, ստացվում է, որ Նախագծով առաջարկվող կարգավորումներով ցուցաբերվում է անհավասար մոտեցում մասնավոր ոլորտում աշխատող և հանրային ծառայության մեջ գտնվող կասկածյալի կամ մեղադրյալի միջև: </w:t>
            </w:r>
          </w:p>
          <w:p w:rsidR="0007580D" w:rsidRPr="000A6C4C" w:rsidRDefault="002A04D0" w:rsidP="004B4683">
            <w:pPr>
              <w:spacing w:line="276" w:lineRule="auto"/>
              <w:ind w:firstLine="720"/>
              <w:jc w:val="both"/>
              <w:rPr>
                <w:rFonts w:ascii="GHEA Grapalat" w:eastAsia="GHEA Grapalat" w:hAnsi="GHEA Grapalat" w:cs="GHEA Grapalat"/>
              </w:rPr>
            </w:pPr>
            <w:r w:rsidRPr="000A6C4C">
              <w:rPr>
                <w:rFonts w:ascii="GHEA Grapalat" w:eastAsia="GHEA Grapalat" w:hAnsi="GHEA Grapalat" w:cs="GHEA Grapalat"/>
              </w:rPr>
              <w:t xml:space="preserve">Թեև հասկանալի է, որ Հայաստանի Հանրապետությունում հանրային ծառայության մեջ գտնվող անձանց համար, ելնելով նրանց կարգավիճակի կամ գործառույթների առանձնահատկություններից, օրենսդիրը սահմանել է ավելի բարձր սոցիալական երաշխիքներ, այնուամենայնիվ, պետք է արձանագրել, որ աշխատավարձ չստանալու պայմաններում վերջինս հայտնվում է անբարենպաստ իրավիճակում՝ հնարավորություն չունենալով հոգալ նյութական և սոցիալական նվազագույն կարիքները և ապահովելով իր և իր ընտանիքի </w:t>
            </w:r>
            <w:r w:rsidRPr="000A6C4C">
              <w:rPr>
                <w:rFonts w:ascii="GHEA Grapalat" w:eastAsia="GHEA Grapalat" w:hAnsi="GHEA Grapalat" w:cs="GHEA Grapalat"/>
              </w:rPr>
              <w:lastRenderedPageBreak/>
              <w:t xml:space="preserve">կենսաապահովման նվազագույն կարիքների բավարարումը: </w:t>
            </w:r>
          </w:p>
          <w:p w:rsidR="0007580D" w:rsidRPr="000A6C4C" w:rsidRDefault="002A04D0" w:rsidP="004B4683">
            <w:pPr>
              <w:spacing w:line="276" w:lineRule="auto"/>
              <w:ind w:right="-7" w:firstLine="720"/>
              <w:jc w:val="both"/>
              <w:rPr>
                <w:rFonts w:ascii="GHEA Grapalat" w:eastAsia="GHEA Grapalat" w:hAnsi="GHEA Grapalat" w:cs="GHEA Grapalat"/>
              </w:rPr>
            </w:pPr>
            <w:r w:rsidRPr="000A6C4C">
              <w:rPr>
                <w:rFonts w:ascii="GHEA Grapalat" w:eastAsia="GHEA Grapalat" w:hAnsi="GHEA Grapalat" w:cs="GHEA Grapalat"/>
              </w:rPr>
              <w:t xml:space="preserve">Այս առումով, անհրաժեշտ է ընդգծել նաև, որ թե՛ ՀՀ Սահմանադրությամբ, թե՛ միջազգային փաստաթղթերով երաշխավորված է անձի արժանապատիվ գոյության իրավունքը: </w:t>
            </w:r>
          </w:p>
          <w:p w:rsidR="0007580D" w:rsidRPr="000A6C4C" w:rsidRDefault="002A04D0" w:rsidP="004B4683">
            <w:pPr>
              <w:spacing w:line="276" w:lineRule="auto"/>
              <w:ind w:right="-7" w:firstLine="720"/>
              <w:jc w:val="both"/>
              <w:rPr>
                <w:rFonts w:ascii="GHEA Grapalat" w:eastAsia="GHEA Grapalat" w:hAnsi="GHEA Grapalat" w:cs="GHEA Grapalat"/>
              </w:rPr>
            </w:pPr>
            <w:r w:rsidRPr="000A6C4C">
              <w:rPr>
                <w:rFonts w:ascii="GHEA Grapalat" w:eastAsia="GHEA Grapalat" w:hAnsi="GHEA Grapalat" w:cs="GHEA Grapalat"/>
                <w:color w:val="000000"/>
                <w:highlight w:val="white"/>
              </w:rPr>
              <w:t xml:space="preserve">«Տնտեսական, սոցիալական և մշակութային իրավունքների մասին» միջազգային դաշնագրի 11-րդ հոդվածն ամրագրում է, որ </w:t>
            </w:r>
            <w:r w:rsidRPr="000A6C4C">
              <w:rPr>
                <w:rFonts w:ascii="GHEA Grapalat" w:eastAsia="GHEA Grapalat" w:hAnsi="GHEA Grapalat" w:cs="GHEA Grapalat"/>
              </w:rPr>
              <w:t xml:space="preserve">սույն դաշնագրին մասնակցող պետությունները </w:t>
            </w:r>
          </w:p>
          <w:p w:rsidR="0007580D" w:rsidRPr="000A6C4C" w:rsidRDefault="002A04D0" w:rsidP="004B4683">
            <w:pPr>
              <w:spacing w:line="276" w:lineRule="auto"/>
              <w:ind w:right="-7"/>
              <w:jc w:val="both"/>
              <w:rPr>
                <w:rFonts w:ascii="GHEA Grapalat" w:eastAsia="GHEA Grapalat" w:hAnsi="GHEA Grapalat" w:cs="GHEA Grapalat"/>
              </w:rPr>
            </w:pPr>
            <w:r w:rsidRPr="000A6C4C">
              <w:rPr>
                <w:rFonts w:ascii="GHEA Grapalat" w:eastAsia="GHEA Grapalat" w:hAnsi="GHEA Grapalat" w:cs="GHEA Grapalat"/>
              </w:rPr>
              <w:t>ճանաչում են յուրաքանչյուրի համար և նրա ընտանիքի համար բավարար այնպիսի կենսամակարդակի իրավունքը, որն իր մեջ ներառում է բավարար սնունդ, հագուստ ու բնակարան և կյանքի պայմանների անընդհատ բարելավման իրավունքը:</w:t>
            </w:r>
          </w:p>
          <w:p w:rsidR="0007580D" w:rsidRPr="000A6C4C" w:rsidRDefault="002A04D0" w:rsidP="004B4683">
            <w:pPr>
              <w:spacing w:line="276" w:lineRule="auto"/>
              <w:ind w:right="-7" w:firstLine="720"/>
              <w:jc w:val="both"/>
              <w:rPr>
                <w:rFonts w:ascii="GHEA Grapalat" w:eastAsia="GHEA Grapalat" w:hAnsi="GHEA Grapalat" w:cs="GHEA Grapalat"/>
              </w:rPr>
            </w:pPr>
            <w:r w:rsidRPr="000A6C4C">
              <w:rPr>
                <w:rFonts w:ascii="GHEA Grapalat" w:eastAsia="GHEA Grapalat" w:hAnsi="GHEA Grapalat" w:cs="GHEA Grapalat"/>
              </w:rPr>
              <w:t xml:space="preserve">Տնտեսական և սոցիալական կոմիտեի թիվ 19 մեկնաբանության համաձայն՝ յուրաքանչյուր ոք առանց խտրականության պետք է ապահովված լինի սոցիալական անվտանգությամբ, հատկապես առավել անապահով խմբին պատկանող անձինք:  Բացի լիարժեք, </w:t>
            </w:r>
            <w:r w:rsidRPr="000A6C4C">
              <w:rPr>
                <w:rFonts w:ascii="GHEA Grapalat" w:eastAsia="GHEA Grapalat" w:hAnsi="GHEA Grapalat" w:cs="GHEA Grapalat"/>
              </w:rPr>
              <w:lastRenderedPageBreak/>
              <w:t>արդյունավետ և ազատորեն ընտրված զբաղվածության խթանմանը, մասնակից պետությունները պետք է գործադրեն ջանքեր աջակցություն տրամադրելու կորուստի կամ շահույթի բացակայության համար՝ համապատասխան աշխատանքի ընդունման կամ պահպանման անկարողության պատճառով</w:t>
            </w:r>
            <w:r w:rsidRPr="000A6C4C">
              <w:rPr>
                <w:rFonts w:ascii="GHEA Grapalat" w:eastAsia="GHEA Grapalat" w:hAnsi="GHEA Grapalat" w:cs="GHEA Grapalat"/>
                <w:vertAlign w:val="superscript"/>
              </w:rPr>
              <w:footnoteReference w:id="4"/>
            </w:r>
            <w:r w:rsidRPr="000A6C4C">
              <w:rPr>
                <w:rFonts w:ascii="GHEA Grapalat" w:eastAsia="GHEA Grapalat" w:hAnsi="GHEA Grapalat" w:cs="GHEA Grapalat"/>
              </w:rPr>
              <w:t xml:space="preserve">: </w:t>
            </w:r>
          </w:p>
          <w:p w:rsidR="0007580D" w:rsidRPr="000A6C4C" w:rsidRDefault="002A04D0" w:rsidP="004B4683">
            <w:pPr>
              <w:spacing w:line="276" w:lineRule="auto"/>
              <w:ind w:right="-7" w:firstLine="720"/>
              <w:jc w:val="both"/>
              <w:rPr>
                <w:rFonts w:ascii="GHEA Grapalat" w:eastAsia="GHEA Grapalat" w:hAnsi="GHEA Grapalat" w:cs="GHEA Grapalat"/>
                <w:b/>
              </w:rPr>
            </w:pPr>
            <w:r w:rsidRPr="000A6C4C">
              <w:rPr>
                <w:rFonts w:ascii="GHEA Grapalat" w:eastAsia="GHEA Grapalat" w:hAnsi="GHEA Grapalat" w:cs="GHEA Grapalat"/>
              </w:rPr>
              <w:t xml:space="preserve">Վերանայված եվրոպական սոցիալական խարտիայի 4-րդ հոդվածն ամրագրում է, որ արդարացի վարձատրման իրավունքի արդյունավետ կիրառումը ապահովելու նպատակով Կողմերը պարտավորվում են ճանաչել աշխատողների վարձատրման իրավունքը, որը նրանց և նրանց ընտանիքներին կապահովի պատշաճ կենսամակարդակ (ընդ որում, այս կանոնը վերաբերելի է բոլոր աշխատողներին, </w:t>
            </w:r>
            <w:r w:rsidRPr="000A6C4C">
              <w:rPr>
                <w:rFonts w:ascii="GHEA Grapalat" w:eastAsia="GHEA Grapalat" w:hAnsi="GHEA Grapalat" w:cs="GHEA Grapalat"/>
                <w:b/>
              </w:rPr>
              <w:t xml:space="preserve">ներառյալ </w:t>
            </w:r>
            <w:r w:rsidRPr="000A6C4C">
              <w:rPr>
                <w:rFonts w:ascii="GHEA Grapalat" w:eastAsia="GHEA Grapalat" w:hAnsi="GHEA Grapalat" w:cs="GHEA Grapalat"/>
                <w:b/>
                <w:color w:val="000000"/>
              </w:rPr>
              <w:t>հանրային պաշտոններ զբաղեցնող և աշխատանքային պայմանագրով աշխատող անձանց համար</w:t>
            </w:r>
            <w:r w:rsidRPr="000A6C4C">
              <w:rPr>
                <w:rFonts w:ascii="GHEA Grapalat" w:eastAsia="GHEA Grapalat" w:hAnsi="GHEA Grapalat" w:cs="GHEA Grapalat"/>
                <w:color w:val="000000"/>
                <w:vertAlign w:val="superscript"/>
              </w:rPr>
              <w:footnoteReference w:id="5"/>
            </w:r>
            <w:r w:rsidRPr="000A6C4C">
              <w:rPr>
                <w:rFonts w:ascii="GHEA Grapalat" w:eastAsia="GHEA Grapalat" w:hAnsi="GHEA Grapalat" w:cs="GHEA Grapalat"/>
              </w:rPr>
              <w:t xml:space="preserve">), իսկ աշխատավարձից պահումները </w:t>
            </w:r>
            <w:r w:rsidRPr="000A6C4C">
              <w:rPr>
                <w:rFonts w:ascii="GHEA Grapalat" w:eastAsia="GHEA Grapalat" w:hAnsi="GHEA Grapalat" w:cs="GHEA Grapalat"/>
              </w:rPr>
              <w:lastRenderedPageBreak/>
              <w:t xml:space="preserve">թույլատրվում է միայն ազգային օրենքներով կամ կանոնակարգերով սահմանված պայմաններով և դրանցում նկարագրված չափով կամ կոլեկտիվ համաձայնագրերի կամ արբիտրաժային վճիռների համաձայն: Մինչդեռ, </w:t>
            </w:r>
            <w:r w:rsidRPr="000A6C4C">
              <w:rPr>
                <w:rFonts w:ascii="GHEA Grapalat" w:eastAsia="GHEA Grapalat" w:hAnsi="GHEA Grapalat" w:cs="GHEA Grapalat"/>
                <w:b/>
              </w:rPr>
              <w:t>նման նվազեցումները պետք է կիրառվեն ողջամիտ սահմաններում և չպետք է հանգեցնեն աշխատողների և նրանց հոգածության տակ գտնվող անձանց՝ կենսապահովման միջոցներից զրկելուն</w:t>
            </w:r>
            <w:r w:rsidRPr="000A6C4C">
              <w:rPr>
                <w:rFonts w:ascii="GHEA Grapalat" w:eastAsia="GHEA Grapalat" w:hAnsi="GHEA Grapalat" w:cs="GHEA Grapalat"/>
                <w:vertAlign w:val="superscript"/>
              </w:rPr>
              <w:footnoteReference w:id="6"/>
            </w:r>
            <w:r w:rsidRPr="000A6C4C">
              <w:rPr>
                <w:rFonts w:ascii="GHEA Grapalat" w:eastAsia="GHEA Grapalat" w:hAnsi="GHEA Grapalat" w:cs="GHEA Grapalat"/>
                <w:b/>
              </w:rPr>
              <w:t xml:space="preserve">: </w:t>
            </w:r>
          </w:p>
          <w:p w:rsidR="0007580D" w:rsidRPr="000A6C4C" w:rsidRDefault="002A04D0" w:rsidP="004B4683">
            <w:pPr>
              <w:spacing w:line="276" w:lineRule="auto"/>
              <w:ind w:firstLine="720"/>
              <w:jc w:val="both"/>
              <w:rPr>
                <w:rFonts w:ascii="GHEA Grapalat" w:eastAsia="GHEA Grapalat" w:hAnsi="GHEA Grapalat" w:cs="GHEA Grapalat"/>
              </w:rPr>
            </w:pPr>
            <w:r w:rsidRPr="000A6C4C">
              <w:rPr>
                <w:rFonts w:ascii="GHEA Grapalat" w:eastAsia="GHEA Grapalat" w:hAnsi="GHEA Grapalat" w:cs="GHEA Grapalat"/>
              </w:rPr>
              <w:t>Բարձրացված հարցի կապակցությամբ իրականացվել է նաև միջազգային փորձի ուսումնասիրություն, որի արդյունքում պարզվել է, որ աշխատողի լիազորությունների կասեցման դեպքում աշխատողների վճարվում է նվազագույն կարիքները հոգալու համար նախատեսված որոշակի գումար:</w:t>
            </w:r>
          </w:p>
          <w:p w:rsidR="0007580D" w:rsidRPr="000A6C4C" w:rsidRDefault="002A04D0" w:rsidP="004B4683">
            <w:pPr>
              <w:spacing w:line="276" w:lineRule="auto"/>
              <w:ind w:firstLine="720"/>
              <w:jc w:val="both"/>
              <w:rPr>
                <w:rFonts w:ascii="GHEA Grapalat" w:eastAsia="GHEA Grapalat" w:hAnsi="GHEA Grapalat" w:cs="GHEA Grapalat"/>
              </w:rPr>
            </w:pPr>
            <w:r w:rsidRPr="000A6C4C">
              <w:rPr>
                <w:rFonts w:ascii="GHEA Grapalat" w:eastAsia="GHEA Grapalat" w:hAnsi="GHEA Grapalat" w:cs="GHEA Grapalat"/>
              </w:rPr>
              <w:t xml:space="preserve">Օրինակ՝ Ղազախստանի Հանրապետության քրեական դատավարության օրենսգրքի 158-րդ հոդվածի 7-րդ մասի համաձայն՝ լիազորությունների ժամանակավոր </w:t>
            </w:r>
            <w:r w:rsidRPr="000A6C4C">
              <w:rPr>
                <w:rFonts w:ascii="GHEA Grapalat" w:eastAsia="GHEA Grapalat" w:hAnsi="GHEA Grapalat" w:cs="GHEA Grapalat"/>
              </w:rPr>
              <w:lastRenderedPageBreak/>
              <w:t>կասեցման դեպքում կասկածյալը, մեղադրյալը, ամբաստանյալը իրավունք ունեն ստանալ նվազագույն աշխատավարձից ոչ պակաս պետական նպաստ, եթե նրանք չեն կարող աշխատել այլ պաշտոնում կամ կատարել այլ աշխատանք իրենցից անկախ պատճառներով</w:t>
            </w:r>
            <w:r w:rsidRPr="000A6C4C">
              <w:rPr>
                <w:rFonts w:ascii="GHEA Grapalat" w:eastAsia="GHEA Grapalat" w:hAnsi="GHEA Grapalat" w:cs="GHEA Grapalat"/>
                <w:vertAlign w:val="superscript"/>
              </w:rPr>
              <w:footnoteReference w:id="7"/>
            </w:r>
            <w:r w:rsidRPr="000A6C4C">
              <w:rPr>
                <w:rFonts w:ascii="GHEA Grapalat" w:eastAsia="GHEA Grapalat" w:hAnsi="GHEA Grapalat" w:cs="GHEA Grapalat"/>
              </w:rPr>
              <w:t>:</w:t>
            </w:r>
          </w:p>
          <w:p w:rsidR="0007580D" w:rsidRPr="000A6C4C" w:rsidRDefault="002A04D0" w:rsidP="004B4683">
            <w:pPr>
              <w:spacing w:line="276" w:lineRule="auto"/>
              <w:ind w:firstLine="720"/>
              <w:jc w:val="both"/>
              <w:rPr>
                <w:rFonts w:ascii="GHEA Grapalat" w:eastAsia="GHEA Grapalat" w:hAnsi="GHEA Grapalat" w:cs="GHEA Grapalat"/>
              </w:rPr>
            </w:pPr>
            <w:bookmarkStart w:id="0" w:name="_heading=h.gjdgxs" w:colFirst="0" w:colLast="0"/>
            <w:bookmarkEnd w:id="0"/>
            <w:r w:rsidRPr="000A6C4C">
              <w:rPr>
                <w:rFonts w:ascii="GHEA Grapalat" w:eastAsia="GHEA Grapalat" w:hAnsi="GHEA Grapalat" w:cs="GHEA Grapalat"/>
              </w:rPr>
              <w:t xml:space="preserve">Մինչդեռ, կարծում ենք, որ նախագծերի լրամշակմամբ մասնավոր ոլորտում աշխատողի լիազորությունների կասեցման դեպքում աշխատատեղի պահպանումը՝ որպես երաշխիքային դրույթ, ոչ միայն չարդարացված տարբերակված մոտեցում է ամրագրում՝ կախված աշխատողի՝ պետական կամ մասնավոր ոլորտում գործունեության հետ, այլև այդպիսով չի ազատում մասնավոր ոլորտի գործատուին՝ դատավարական հարկադրանքի միջոցի բացասական հետևանքներից: </w:t>
            </w:r>
            <w:r w:rsidRPr="000A6C4C">
              <w:rPr>
                <w:rFonts w:ascii="GHEA Grapalat" w:eastAsia="GHEA Grapalat" w:hAnsi="GHEA Grapalat" w:cs="GHEA Grapalat"/>
                <w:b/>
              </w:rPr>
              <w:t xml:space="preserve">Խոսքը, մասնավորապես, վերաբերում է գործարարության ոլորտում գործունեություն ծավալող </w:t>
            </w:r>
            <w:r w:rsidRPr="000A6C4C">
              <w:rPr>
                <w:rFonts w:ascii="GHEA Grapalat" w:eastAsia="GHEA Grapalat" w:hAnsi="GHEA Grapalat" w:cs="GHEA Grapalat"/>
                <w:b/>
              </w:rPr>
              <w:lastRenderedPageBreak/>
              <w:t xml:space="preserve">սուբյեկտներին, որոնց՝ իբրև տնտեսական գործունեության իրականացնողների իրավաչափ շահերի հավասարակշռման, առևտրային գործունեության ինքնին ռիսկայնության գործոնները նախագծերով հաշվի առնված չեն: Հաշվի առնված չէ խնդրո առարկա հարկադրանքի միջոցի արդյունքում տնտեսական գործունեություն իրականացնողին վնաս հասցնելու ռիսկայնությունը՝ հատկապես ի նկատի ունենալով նման դեպքերում փոխհատուցման ինստիտուտի անարդյունավետությունը:     </w:t>
            </w:r>
          </w:p>
          <w:p w:rsidR="0007580D" w:rsidRPr="000A6C4C" w:rsidRDefault="002A04D0" w:rsidP="004B4683">
            <w:pPr>
              <w:spacing w:line="276" w:lineRule="auto"/>
              <w:ind w:firstLine="720"/>
              <w:jc w:val="both"/>
              <w:rPr>
                <w:rFonts w:ascii="GHEA Grapalat" w:eastAsia="GHEA Grapalat" w:hAnsi="GHEA Grapalat" w:cs="GHEA Grapalat"/>
              </w:rPr>
            </w:pPr>
            <w:r w:rsidRPr="000A6C4C">
              <w:rPr>
                <w:rFonts w:ascii="GHEA Grapalat" w:eastAsia="GHEA Grapalat" w:hAnsi="GHEA Grapalat" w:cs="GHEA Grapalat"/>
              </w:rPr>
              <w:t>Ավելին, խնդրո առարկա դատավարական հարկադրանքի միջոցի կիրառմամբ տնտեսվարողների գործունեությանն անհամաչափ միջամտության մասին մտահոգությունը բխում է նաև խնդրո առարկա հարկադրանքի միջոցը կիրառելիս որոշման հիմնավորվածությունն ու իրավունքին միջամտության համաչափությունն ապահովող  ընթացակարգային երաշխիքներ չամրագրելու խնդրից:</w:t>
            </w:r>
          </w:p>
          <w:p w:rsidR="0007580D" w:rsidRPr="000A6C4C" w:rsidRDefault="002A04D0" w:rsidP="004B4683">
            <w:pPr>
              <w:pBdr>
                <w:top w:val="nil"/>
                <w:left w:val="nil"/>
                <w:bottom w:val="nil"/>
                <w:right w:val="nil"/>
                <w:between w:val="nil"/>
              </w:pBdr>
              <w:spacing w:line="276" w:lineRule="auto"/>
              <w:jc w:val="both"/>
              <w:rPr>
                <w:rFonts w:ascii="GHEA Grapalat" w:eastAsia="GHEA Grapalat" w:hAnsi="GHEA Grapalat" w:cs="GHEA Grapalat"/>
                <w:i/>
                <w:color w:val="000000"/>
                <w:highlight w:val="white"/>
                <w:u w:val="single"/>
              </w:rPr>
            </w:pPr>
            <w:r w:rsidRPr="000A6C4C">
              <w:rPr>
                <w:rFonts w:ascii="GHEA Grapalat" w:eastAsia="GHEA Grapalat" w:hAnsi="GHEA Grapalat" w:cs="GHEA Grapalat"/>
                <w:i/>
                <w:color w:val="000000"/>
              </w:rPr>
              <w:lastRenderedPageBreak/>
              <w:t>Ուստի, առաջարկում ենք Նախագծերով նախատեսել այնպիսի կարգավորումներ, որոնց արդյունքում կասկածյալի կամ մեղադրյալի կարգավիճակ ունեցող աշխատողի լիազորությունների կասեցման ինստիտուտի կիրառման դեպքում աշխատանքային պայմանագրով աշխատող անձանց նկատմամբ չի դրսևորվի նվազ բարենպաստ վերաբերմունք, քան նույն իրավիճակում գտնվող հանրային պաշտոններ զբաղեցնող անձանց նկատմամբ: Միևնույն ժամանակ, նախագծերի լուծումները պետք է հաշվի առնեն տնտեսական գործունեության իրականացնողների գործունեությանն անհամաչափ միջամտությունը բացառող օրենսդրական երաշխիքների ամրագրման անհրաժեշտությունը:</w:t>
            </w:r>
          </w:p>
        </w:tc>
        <w:tc>
          <w:tcPr>
            <w:tcW w:w="2925" w:type="dxa"/>
          </w:tcPr>
          <w:p w:rsidR="0007580D" w:rsidRPr="000A6C4C" w:rsidRDefault="002A04D0" w:rsidP="004B4683">
            <w:pPr>
              <w:spacing w:after="200" w:line="276" w:lineRule="auto"/>
              <w:rPr>
                <w:rFonts w:ascii="GHEA Grapalat" w:eastAsia="GHEA Grapalat" w:hAnsi="GHEA Grapalat" w:cs="GHEA Grapalat"/>
              </w:rPr>
            </w:pPr>
            <w:r w:rsidRPr="000A6C4C">
              <w:rPr>
                <w:rFonts w:ascii="GHEA Grapalat" w:eastAsia="GHEA Grapalat" w:hAnsi="GHEA Grapalat" w:cs="GHEA Grapalat"/>
              </w:rPr>
              <w:lastRenderedPageBreak/>
              <w:t>9. Չի ընդունվել:</w:t>
            </w:r>
          </w:p>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9. Կարգավորումների տարբերությունը պայմանավորված է հանրային և մասնավոր ոլորտների օբյեկտիվ տարբերությամբ, այդ թվում՝ հանրային ծառայության մեջ գտնվող անձանց սոցիալական երաշխիքների առավել բարձր մակարդակ, պետության կողմից վարձատրություն, մասնավոր ոլորտում աշխատող անձանց նկատմամբ անհամատեղելիության պահանջների բացակայություն և այլն: Ընդ որում՝ իրատեսական և ողջամիտ չէ մասնավոր ոլորտում գործունեություն ծավալող անձանց </w:t>
            </w:r>
            <w:r w:rsidRPr="000A6C4C">
              <w:rPr>
                <w:rFonts w:ascii="GHEA Grapalat" w:eastAsia="GHEA Grapalat" w:hAnsi="GHEA Grapalat" w:cs="GHEA Grapalat"/>
                <w:color w:val="000000"/>
              </w:rPr>
              <w:lastRenderedPageBreak/>
              <w:t>վրա պարտականություն դնելը՝ իրենց աշխատողներին աշխատավարձ վճարելու, այն պարագայում, երբ նրանք իրենց աշխատանքը չեն կատարում: Նման անհիմն կարգավորման նախատեսումը կաթվածահար կանի գործարար շրջանառությունը և ազատ շուկայական հարաբերությունները: Միևնույն ժամանակ, չսահմանափակելով գործատուի և աշխատողի հնարավորությունները՝ Նախագծով նախատեսվել է օրենքով սահմանված հիմքերի առկայության պարագայում աշխատանքային պայմանագրի լուծման հնարավորություն:</w:t>
            </w:r>
          </w:p>
        </w:tc>
      </w:tr>
      <w:tr w:rsidR="0007580D" w:rsidRPr="000A6C4C">
        <w:trPr>
          <w:trHeight w:val="1349"/>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2.</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Աշխատանքի և սոցիալական հարցերի նախարարություն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ԶԲ/ԺՍ-1-3/25257-2020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2020-05-11</w:t>
            </w:r>
          </w:p>
        </w:tc>
        <w:tc>
          <w:tcPr>
            <w:tcW w:w="5013" w:type="dxa"/>
          </w:tcPr>
          <w:p w:rsidR="0007580D" w:rsidRPr="000A6C4C" w:rsidRDefault="002A04D0" w:rsidP="004B4683">
            <w:pPr>
              <w:numPr>
                <w:ilvl w:val="0"/>
                <w:numId w:val="4"/>
              </w:numPr>
              <w:pBdr>
                <w:top w:val="nil"/>
                <w:left w:val="nil"/>
                <w:bottom w:val="nil"/>
                <w:right w:val="nil"/>
                <w:between w:val="nil"/>
              </w:pBdr>
              <w:tabs>
                <w:tab w:val="left" w:pos="0"/>
                <w:tab w:val="left" w:pos="1080"/>
              </w:tabs>
              <w:spacing w:line="276" w:lineRule="auto"/>
              <w:ind w:left="0" w:firstLine="709"/>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Առաջարկում ենք «Հայաստանի Հանրապետության քրեական դատավարության օրենսգրքում փոփոխություններ կատարելու մասին» օրենքի և «Հայաստանի Հանրապետության աշխատանքային օրենսգրքում լրացումներ կատարելու </w:t>
            </w:r>
            <w:r w:rsidRPr="000A6C4C">
              <w:rPr>
                <w:rFonts w:ascii="GHEA Grapalat" w:eastAsia="GHEA Grapalat" w:hAnsi="GHEA Grapalat" w:cs="GHEA Grapalat"/>
                <w:color w:val="000000"/>
              </w:rPr>
              <w:lastRenderedPageBreak/>
              <w:t>մասին» օրենքի նախագծերում «լիազորությունների» բառն իր հոլովաձևերով փոխարինել «լիազորությունների կամ աշխատանքային պարտականությունների» բառերով իրենց հոլովաձևերով:</w:t>
            </w:r>
          </w:p>
          <w:p w:rsidR="0007580D" w:rsidRPr="000A6C4C" w:rsidRDefault="002A04D0" w:rsidP="004B4683">
            <w:pPr>
              <w:tabs>
                <w:tab w:val="left" w:pos="720"/>
              </w:tabs>
              <w:spacing w:line="276" w:lineRule="auto"/>
              <w:ind w:firstLine="709"/>
              <w:jc w:val="both"/>
              <w:rPr>
                <w:rFonts w:ascii="GHEA Grapalat" w:eastAsia="GHEA Grapalat" w:hAnsi="GHEA Grapalat" w:cs="GHEA Grapalat"/>
              </w:rPr>
            </w:pPr>
            <w:r w:rsidRPr="000A6C4C">
              <w:rPr>
                <w:rFonts w:ascii="GHEA Grapalat" w:eastAsia="GHEA Grapalat" w:hAnsi="GHEA Grapalat" w:cs="GHEA Grapalat"/>
              </w:rPr>
              <w:tab/>
              <w:t xml:space="preserve"> Նշված առաջարկությունը պայմանավորված է այն հանգամանքով, որ աշխատողը ոչ բոլոր դեպքերում է որոշակի պաշտոն զբաղեցնում, և հետևաբար՝ ոչ բոլոր դեպքերում է լիազորություններ ունենում: Աշխատանքային օրենսգրքի (այսուհետ՝ Օրենսգիրք) 13-րդ հոդվածի համաձայն՝ աշխատանքային հարաբերությունների շրջանակներում աշխատողն անձամբ, որոշակի վարձատրությամբ կատարում է աշխատանքային գործառույթներ (որոշակի մասնագիտությամբ, որակավորմամբ կամ պաշտոնում աշխատանք): Միաժամանակ, Օրենսգրքի 108-րդ հոդվածի 1-ին մասի համաձայն` գործատուն աշխատողին չի թույլատրում կատարել իր աշխատանքային պարտականությունները և չի վճարում աշխատավարձ, եթե աշխատողը գտնվում է ոգելից խմիչքների, թմրամիջոցների կամ </w:t>
            </w:r>
            <w:r w:rsidRPr="000A6C4C">
              <w:rPr>
                <w:rFonts w:ascii="GHEA Grapalat" w:eastAsia="GHEA Grapalat" w:hAnsi="GHEA Grapalat" w:cs="GHEA Grapalat"/>
              </w:rPr>
              <w:lastRenderedPageBreak/>
              <w:t>հոգեներգործուն նյութերի ազդեցության տակ, ինչպես նաև օրենքով նախատեսված այլ դեպքերում:</w:t>
            </w:r>
          </w:p>
          <w:p w:rsidR="0007580D" w:rsidRPr="000A6C4C" w:rsidRDefault="002A04D0" w:rsidP="004B4683">
            <w:pPr>
              <w:numPr>
                <w:ilvl w:val="0"/>
                <w:numId w:val="4"/>
              </w:numPr>
              <w:pBdr>
                <w:top w:val="nil"/>
                <w:left w:val="nil"/>
                <w:bottom w:val="nil"/>
                <w:right w:val="nil"/>
                <w:between w:val="nil"/>
              </w:pBdr>
              <w:tabs>
                <w:tab w:val="left" w:pos="0"/>
                <w:tab w:val="left" w:pos="1080"/>
              </w:tabs>
              <w:spacing w:line="276" w:lineRule="auto"/>
              <w:ind w:left="0" w:firstLine="709"/>
              <w:jc w:val="both"/>
              <w:rPr>
                <w:rFonts w:ascii="GHEA Grapalat" w:eastAsia="GHEA Grapalat" w:hAnsi="GHEA Grapalat" w:cs="GHEA Grapalat"/>
                <w:color w:val="000000"/>
              </w:rPr>
            </w:pPr>
            <w:r w:rsidRPr="000A6C4C">
              <w:rPr>
                <w:rFonts w:ascii="GHEA Grapalat" w:eastAsia="GHEA Grapalat" w:hAnsi="GHEA Grapalat" w:cs="GHEA Grapalat"/>
                <w:color w:val="000000"/>
              </w:rPr>
              <w:t>Առաջարկում ենք «Հայաստանի Հանրապետության աշխատանքային օրենսգրքում լրացումներ կատարելու մասին» օրենքի նախագծի`</w:t>
            </w:r>
          </w:p>
          <w:p w:rsidR="0007580D" w:rsidRPr="000A6C4C" w:rsidRDefault="002A04D0" w:rsidP="004B4683">
            <w:pPr>
              <w:numPr>
                <w:ilvl w:val="0"/>
                <w:numId w:val="5"/>
              </w:numPr>
              <w:pBdr>
                <w:top w:val="nil"/>
                <w:left w:val="nil"/>
                <w:bottom w:val="nil"/>
                <w:right w:val="nil"/>
                <w:between w:val="nil"/>
              </w:pBdr>
              <w:tabs>
                <w:tab w:val="left" w:pos="0"/>
                <w:tab w:val="left" w:pos="1080"/>
              </w:tabs>
              <w:spacing w:line="276" w:lineRule="auto"/>
              <w:ind w:left="0" w:firstLine="709"/>
              <w:jc w:val="both"/>
              <w:rPr>
                <w:rFonts w:ascii="GHEA Grapalat" w:eastAsia="GHEA Grapalat" w:hAnsi="GHEA Grapalat" w:cs="GHEA Grapalat"/>
                <w:color w:val="000000"/>
              </w:rPr>
            </w:pPr>
            <w:r w:rsidRPr="000A6C4C">
              <w:rPr>
                <w:rFonts w:ascii="GHEA Grapalat" w:eastAsia="GHEA Grapalat" w:hAnsi="GHEA Grapalat" w:cs="GHEA Grapalat"/>
                <w:color w:val="000000"/>
              </w:rPr>
              <w:t>1-ին և 2-րդ հոդվածներում «107.1» թիվը փոխարինել «108.1» թվով՝ նկատի ունենալով առաջարկվող լրացումների բովանդակությունը և Օրենսգրքի 108-րդ հոդվածով սահմանված կարգավորումները:</w:t>
            </w:r>
          </w:p>
          <w:p w:rsidR="0007580D" w:rsidRPr="000A6C4C" w:rsidRDefault="0007580D" w:rsidP="004B4683">
            <w:pPr>
              <w:tabs>
                <w:tab w:val="left" w:pos="0"/>
                <w:tab w:val="left" w:pos="1080"/>
              </w:tabs>
              <w:spacing w:line="276" w:lineRule="auto"/>
              <w:ind w:left="709"/>
              <w:jc w:val="both"/>
              <w:rPr>
                <w:rFonts w:ascii="GHEA Grapalat" w:eastAsia="GHEA Grapalat" w:hAnsi="GHEA Grapalat" w:cs="GHEA Grapalat"/>
              </w:rPr>
            </w:pPr>
          </w:p>
          <w:p w:rsidR="0007580D" w:rsidRPr="000A6C4C" w:rsidRDefault="0007580D" w:rsidP="004B4683">
            <w:pPr>
              <w:tabs>
                <w:tab w:val="left" w:pos="0"/>
                <w:tab w:val="left" w:pos="1080"/>
              </w:tabs>
              <w:spacing w:line="276" w:lineRule="auto"/>
              <w:ind w:left="709"/>
              <w:jc w:val="both"/>
              <w:rPr>
                <w:rFonts w:ascii="GHEA Grapalat" w:eastAsia="GHEA Grapalat" w:hAnsi="GHEA Grapalat" w:cs="GHEA Grapalat"/>
              </w:rPr>
            </w:pPr>
          </w:p>
          <w:p w:rsidR="0007580D" w:rsidRPr="000A6C4C" w:rsidRDefault="0007580D" w:rsidP="004B4683">
            <w:pPr>
              <w:tabs>
                <w:tab w:val="left" w:pos="0"/>
                <w:tab w:val="left" w:pos="1080"/>
              </w:tabs>
              <w:spacing w:line="276" w:lineRule="auto"/>
              <w:ind w:left="709"/>
              <w:jc w:val="both"/>
              <w:rPr>
                <w:rFonts w:ascii="GHEA Grapalat" w:eastAsia="GHEA Grapalat" w:hAnsi="GHEA Grapalat" w:cs="GHEA Grapalat"/>
              </w:rPr>
            </w:pPr>
          </w:p>
          <w:p w:rsidR="0007580D" w:rsidRPr="000A6C4C" w:rsidRDefault="0007580D" w:rsidP="004B4683">
            <w:pPr>
              <w:tabs>
                <w:tab w:val="left" w:pos="0"/>
                <w:tab w:val="left" w:pos="1080"/>
              </w:tabs>
              <w:spacing w:line="276" w:lineRule="auto"/>
              <w:ind w:left="709"/>
              <w:jc w:val="both"/>
              <w:rPr>
                <w:rFonts w:ascii="GHEA Grapalat" w:eastAsia="GHEA Grapalat" w:hAnsi="GHEA Grapalat" w:cs="GHEA Grapalat"/>
              </w:rPr>
            </w:pPr>
          </w:p>
          <w:p w:rsidR="0007580D" w:rsidRPr="000A6C4C" w:rsidRDefault="0007580D" w:rsidP="004B4683">
            <w:pPr>
              <w:tabs>
                <w:tab w:val="left" w:pos="0"/>
                <w:tab w:val="left" w:pos="1080"/>
              </w:tabs>
              <w:spacing w:line="276" w:lineRule="auto"/>
              <w:ind w:left="709"/>
              <w:jc w:val="both"/>
              <w:rPr>
                <w:rFonts w:ascii="GHEA Grapalat" w:eastAsia="GHEA Grapalat" w:hAnsi="GHEA Grapalat" w:cs="GHEA Grapalat"/>
              </w:rPr>
            </w:pPr>
          </w:p>
          <w:p w:rsidR="0007580D" w:rsidRPr="000A6C4C" w:rsidRDefault="0007580D" w:rsidP="004B4683">
            <w:pPr>
              <w:tabs>
                <w:tab w:val="left" w:pos="0"/>
                <w:tab w:val="left" w:pos="1080"/>
              </w:tabs>
              <w:spacing w:line="276" w:lineRule="auto"/>
              <w:ind w:left="709"/>
              <w:jc w:val="both"/>
              <w:rPr>
                <w:rFonts w:ascii="GHEA Grapalat" w:eastAsia="GHEA Grapalat" w:hAnsi="GHEA Grapalat" w:cs="GHEA Grapalat"/>
              </w:rPr>
            </w:pPr>
          </w:p>
          <w:p w:rsidR="0007580D" w:rsidRPr="000A6C4C" w:rsidRDefault="0007580D" w:rsidP="004B4683">
            <w:pPr>
              <w:tabs>
                <w:tab w:val="left" w:pos="0"/>
                <w:tab w:val="left" w:pos="1080"/>
              </w:tabs>
              <w:spacing w:line="276" w:lineRule="auto"/>
              <w:ind w:left="709"/>
              <w:jc w:val="both"/>
              <w:rPr>
                <w:rFonts w:ascii="GHEA Grapalat" w:eastAsia="GHEA Grapalat" w:hAnsi="GHEA Grapalat" w:cs="GHEA Grapalat"/>
              </w:rPr>
            </w:pPr>
          </w:p>
          <w:p w:rsidR="0007580D" w:rsidRPr="000A6C4C" w:rsidRDefault="0007580D" w:rsidP="004B4683">
            <w:pPr>
              <w:tabs>
                <w:tab w:val="left" w:pos="0"/>
                <w:tab w:val="left" w:pos="1080"/>
              </w:tabs>
              <w:spacing w:line="276" w:lineRule="auto"/>
              <w:ind w:left="709"/>
              <w:jc w:val="both"/>
              <w:rPr>
                <w:rFonts w:ascii="GHEA Grapalat" w:eastAsia="GHEA Grapalat" w:hAnsi="GHEA Grapalat" w:cs="GHEA Grapalat"/>
              </w:rPr>
            </w:pPr>
          </w:p>
          <w:p w:rsidR="0007580D" w:rsidRPr="000A6C4C" w:rsidRDefault="0007580D" w:rsidP="004B4683">
            <w:pPr>
              <w:tabs>
                <w:tab w:val="left" w:pos="0"/>
                <w:tab w:val="left" w:pos="1080"/>
              </w:tabs>
              <w:spacing w:line="276" w:lineRule="auto"/>
              <w:ind w:left="709"/>
              <w:jc w:val="both"/>
              <w:rPr>
                <w:rFonts w:ascii="GHEA Grapalat" w:eastAsia="GHEA Grapalat" w:hAnsi="GHEA Grapalat" w:cs="GHEA Grapalat"/>
              </w:rPr>
            </w:pPr>
          </w:p>
          <w:p w:rsidR="0007580D" w:rsidRPr="000A6C4C" w:rsidRDefault="0007580D" w:rsidP="004B4683">
            <w:pPr>
              <w:tabs>
                <w:tab w:val="left" w:pos="0"/>
                <w:tab w:val="left" w:pos="1080"/>
              </w:tabs>
              <w:spacing w:line="276" w:lineRule="auto"/>
              <w:ind w:left="709"/>
              <w:jc w:val="both"/>
              <w:rPr>
                <w:rFonts w:ascii="GHEA Grapalat" w:eastAsia="GHEA Grapalat" w:hAnsi="GHEA Grapalat" w:cs="GHEA Grapalat"/>
              </w:rPr>
            </w:pPr>
          </w:p>
          <w:p w:rsidR="0007580D" w:rsidRPr="000A6C4C" w:rsidRDefault="0007580D" w:rsidP="004B4683">
            <w:pPr>
              <w:tabs>
                <w:tab w:val="left" w:pos="0"/>
                <w:tab w:val="left" w:pos="1080"/>
              </w:tabs>
              <w:spacing w:line="276" w:lineRule="auto"/>
              <w:ind w:left="709"/>
              <w:jc w:val="both"/>
              <w:rPr>
                <w:rFonts w:ascii="GHEA Grapalat" w:eastAsia="GHEA Grapalat" w:hAnsi="GHEA Grapalat" w:cs="GHEA Grapalat"/>
              </w:rPr>
            </w:pPr>
          </w:p>
          <w:p w:rsidR="0007580D" w:rsidRPr="000A6C4C" w:rsidRDefault="002A04D0" w:rsidP="004B4683">
            <w:pPr>
              <w:numPr>
                <w:ilvl w:val="0"/>
                <w:numId w:val="5"/>
              </w:numPr>
              <w:pBdr>
                <w:top w:val="nil"/>
                <w:left w:val="nil"/>
                <w:bottom w:val="nil"/>
                <w:right w:val="nil"/>
                <w:between w:val="nil"/>
              </w:pBdr>
              <w:tabs>
                <w:tab w:val="left" w:pos="0"/>
                <w:tab w:val="left" w:pos="1080"/>
              </w:tabs>
              <w:spacing w:line="276" w:lineRule="auto"/>
              <w:ind w:left="0" w:firstLine="709"/>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1-ին հոդվածի 2-րդ մասի «, իսկ հանրային ծառայության մեջ գտնվող </w:t>
            </w:r>
            <w:r w:rsidRPr="000A6C4C">
              <w:rPr>
                <w:rFonts w:ascii="GHEA Grapalat" w:eastAsia="GHEA Grapalat" w:hAnsi="GHEA Grapalat" w:cs="GHEA Grapalat"/>
                <w:color w:val="000000"/>
              </w:rPr>
              <w:lastRenderedPageBreak/>
              <w:t>անձանց դեպքում պահպանվում է նաև հիմնական աշխատավարձը:» բառերը փոխարինել «, իսկ օրենքով սահմանված դեպքերում պահպանվում է նաև հիմնական աշխատավարձը:»:</w:t>
            </w:r>
          </w:p>
          <w:p w:rsidR="0007580D" w:rsidRPr="000A6C4C" w:rsidRDefault="002A04D0" w:rsidP="004B4683">
            <w:pPr>
              <w:tabs>
                <w:tab w:val="left" w:pos="720"/>
              </w:tabs>
              <w:spacing w:line="276" w:lineRule="auto"/>
              <w:ind w:firstLine="709"/>
              <w:jc w:val="both"/>
              <w:rPr>
                <w:rFonts w:ascii="GHEA Grapalat" w:eastAsia="GHEA Grapalat" w:hAnsi="GHEA Grapalat" w:cs="GHEA Grapalat"/>
              </w:rPr>
            </w:pPr>
            <w:r w:rsidRPr="000A6C4C">
              <w:rPr>
                <w:rFonts w:ascii="GHEA Grapalat" w:eastAsia="GHEA Grapalat" w:hAnsi="GHEA Grapalat" w:cs="GHEA Grapalat"/>
              </w:rPr>
              <w:t xml:space="preserve">Այս առաջարկը ներկայացվում է այն հիմնավորմամբ, որ ոչ միայն հանրային ծառայողի, այլ նաև որոշակի դեպքերում հանրային պաշտոն զբաղեցնողի, օրինակ` դատախազի համար առանձին օրենքով սահմանված է նշված դեպքերում աշխատավարձի պահպանման երաշխիք: </w:t>
            </w:r>
          </w:p>
          <w:p w:rsidR="0007580D" w:rsidRPr="000A6C4C" w:rsidRDefault="002A04D0" w:rsidP="004B4683">
            <w:pPr>
              <w:tabs>
                <w:tab w:val="left" w:pos="720"/>
                <w:tab w:val="left" w:pos="2190"/>
              </w:tabs>
              <w:spacing w:line="276" w:lineRule="auto"/>
              <w:ind w:firstLine="709"/>
              <w:jc w:val="both"/>
              <w:rPr>
                <w:rFonts w:ascii="GHEA Grapalat" w:eastAsia="GHEA Grapalat" w:hAnsi="GHEA Grapalat" w:cs="GHEA Grapalat"/>
              </w:rPr>
            </w:pPr>
            <w:r w:rsidRPr="000A6C4C">
              <w:rPr>
                <w:rFonts w:ascii="GHEA Grapalat" w:eastAsia="GHEA Grapalat" w:hAnsi="GHEA Grapalat" w:cs="GHEA Grapalat"/>
              </w:rPr>
              <w:t xml:space="preserve">Առաջարկվում է նաև կասկածյալի կամ մեղադրյալի կարգավիճակ ունեցող հանրային ծառայողների լիազորությունների կասեցման (ժամանակավորապես դադարեցման) պահից մինչև կասեցման վերաբերյալ որոշման վերացումը աշխատատեղերի և հիմնական աշխատավարձերի պահպանման համապատասխան երաշխիքներ նախատեսել ոչ թե Օրենսգրքում, այլ «Հանրային ծառայության մասին» օրենքում և (կամ) «Պետական պաշտոններ և պետական ծառայության պաշտոններ զբաղեցնող </w:t>
            </w:r>
            <w:r w:rsidRPr="000A6C4C">
              <w:rPr>
                <w:rFonts w:ascii="GHEA Grapalat" w:eastAsia="GHEA Grapalat" w:hAnsi="GHEA Grapalat" w:cs="GHEA Grapalat"/>
              </w:rPr>
              <w:lastRenderedPageBreak/>
              <w:t>անձանց վարձատրության մասին» օրենքում` նախագծերի փաթեթում ներառելով համապատասխան օրենքի նախագիծ (նախագծեր):</w:t>
            </w:r>
          </w:p>
          <w:p w:rsidR="0007580D" w:rsidRPr="000A6C4C" w:rsidRDefault="002A04D0" w:rsidP="004B4683">
            <w:pPr>
              <w:tabs>
                <w:tab w:val="left" w:pos="720"/>
                <w:tab w:val="left" w:pos="2190"/>
              </w:tabs>
              <w:spacing w:line="276" w:lineRule="auto"/>
              <w:ind w:firstLine="709"/>
              <w:jc w:val="both"/>
              <w:rPr>
                <w:rFonts w:ascii="GHEA Grapalat" w:eastAsia="GHEA Grapalat" w:hAnsi="GHEA Grapalat" w:cs="GHEA Grapalat"/>
              </w:rPr>
            </w:pPr>
            <w:r w:rsidRPr="000A6C4C">
              <w:rPr>
                <w:rFonts w:ascii="GHEA Grapalat" w:eastAsia="GHEA Grapalat" w:hAnsi="GHEA Grapalat" w:cs="GHEA Grapalat"/>
              </w:rPr>
              <w:t>Միևնույն ժամանակ, հիմք ընդունելով այն, որ Կառավարության 17.07.2018 N 973-Լ որոշման հավելվածի 12-րդ կետի 8-րդ ենթակետի համաձայն` ՀՀ վարչապետի աշխատակազմի քաղաքացիական ծառայության գրասենյակն է մշակում պետական մարմիններում աշխատանքի վարձատրության քաղաքականությունը` առաջարկում ենք նախագծերի փաթեթը կարծիքի ներկայացնել նաև վերջինիս:</w:t>
            </w:r>
          </w:p>
          <w:p w:rsidR="0007580D" w:rsidRPr="000A6C4C" w:rsidRDefault="002A04D0" w:rsidP="004B4683">
            <w:pPr>
              <w:pBdr>
                <w:top w:val="nil"/>
                <w:left w:val="nil"/>
                <w:bottom w:val="nil"/>
                <w:right w:val="nil"/>
                <w:between w:val="nil"/>
              </w:pBdr>
              <w:shd w:val="clear" w:color="auto" w:fill="FFFFFF"/>
              <w:tabs>
                <w:tab w:val="left" w:pos="567"/>
              </w:tabs>
              <w:spacing w:line="276" w:lineRule="auto"/>
              <w:ind w:firstLine="709"/>
              <w:jc w:val="both"/>
              <w:rPr>
                <w:rFonts w:ascii="GHEA Grapalat" w:eastAsia="GHEA Grapalat" w:hAnsi="GHEA Grapalat" w:cs="GHEA Grapalat"/>
                <w:color w:val="000000"/>
              </w:rPr>
            </w:pPr>
            <w:r w:rsidRPr="000A6C4C">
              <w:rPr>
                <w:rFonts w:ascii="GHEA Grapalat" w:eastAsia="GHEA Grapalat" w:hAnsi="GHEA Grapalat" w:cs="GHEA Grapalat"/>
                <w:color w:val="000000"/>
              </w:rPr>
              <w:t>Մյուս կողմից, հարկ ենք համարում Ձեր ուշադրությանն արժանացնել Քրեական դատավարության օրենսգրքի 66-րդ հոդվածի 4-րդ մասի 1-ին կետի կարգավորումը, համաձայն որի` արդարացվածը որպես հատուցում իրավունք ունի ստանալ աշխատավարձը, թոշակը, նպաստները, այլ եկամուտներ, որոնցից նա զրկվել է:</w:t>
            </w:r>
          </w:p>
          <w:p w:rsidR="0007580D" w:rsidRPr="000A6C4C" w:rsidRDefault="002A04D0" w:rsidP="004B4683">
            <w:pPr>
              <w:pBdr>
                <w:top w:val="nil"/>
                <w:left w:val="nil"/>
                <w:bottom w:val="nil"/>
                <w:right w:val="nil"/>
                <w:between w:val="nil"/>
              </w:pBdr>
              <w:shd w:val="clear" w:color="auto" w:fill="FFFFFF"/>
              <w:tabs>
                <w:tab w:val="left" w:pos="567"/>
              </w:tabs>
              <w:spacing w:line="276" w:lineRule="auto"/>
              <w:ind w:firstLine="709"/>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Տվյալ դեպքում հասկանալի չէ այն, թե «Հայաստանի Հանրապետության </w:t>
            </w:r>
            <w:r w:rsidRPr="000A6C4C">
              <w:rPr>
                <w:rFonts w:ascii="GHEA Grapalat" w:eastAsia="GHEA Grapalat" w:hAnsi="GHEA Grapalat" w:cs="GHEA Grapalat"/>
                <w:color w:val="000000"/>
              </w:rPr>
              <w:lastRenderedPageBreak/>
              <w:t>աշխատանքային օրենսգրքում լրացումներ կատարելու մասին» օրենքի նախագծի 1-ին հոդվածի 2-րդ մասի ընդունման պարագայում հանրային ծառայող չհամարվող աշխատողի համար` ում համար ստացվում է Օրենսգրքով աշխատավարձի պահպանման երաշխիք չի նախատեսվելու, ինչպես է իրացվելու արդարացվածի` Քրեական դատավարության օրենսգրքի 66-րդ հոդվածի 4-րդ մասի 1-ին կետով սահմանված աշխատավարձ ստանալու իրավունքը: Հետևաբար, այս մասով առաջարկում ենք նախատեսել համապատասխան` հստակեցնող կարգավորում:</w:t>
            </w:r>
          </w:p>
          <w:p w:rsidR="0007580D" w:rsidRPr="000A6C4C" w:rsidRDefault="0007580D" w:rsidP="004B4683">
            <w:pPr>
              <w:pBdr>
                <w:top w:val="nil"/>
                <w:left w:val="nil"/>
                <w:bottom w:val="nil"/>
                <w:right w:val="nil"/>
                <w:between w:val="nil"/>
              </w:pBdr>
              <w:shd w:val="clear" w:color="auto" w:fill="FFFFFF"/>
              <w:tabs>
                <w:tab w:val="left" w:pos="567"/>
              </w:tabs>
              <w:spacing w:line="276" w:lineRule="auto"/>
              <w:ind w:firstLine="709"/>
              <w:jc w:val="both"/>
              <w:rPr>
                <w:rFonts w:ascii="GHEA Grapalat" w:eastAsia="GHEA Grapalat" w:hAnsi="GHEA Grapalat" w:cs="GHEA Grapalat"/>
                <w:color w:val="000000"/>
              </w:rPr>
            </w:pPr>
          </w:p>
          <w:p w:rsidR="0007580D" w:rsidRPr="000A6C4C" w:rsidRDefault="002A04D0" w:rsidP="004B4683">
            <w:pPr>
              <w:numPr>
                <w:ilvl w:val="0"/>
                <w:numId w:val="5"/>
              </w:numPr>
              <w:pBdr>
                <w:top w:val="nil"/>
                <w:left w:val="nil"/>
                <w:bottom w:val="nil"/>
                <w:right w:val="nil"/>
                <w:between w:val="nil"/>
              </w:pBdr>
              <w:tabs>
                <w:tab w:val="left" w:pos="0"/>
                <w:tab w:val="left" w:pos="1080"/>
              </w:tabs>
              <w:spacing w:line="276" w:lineRule="auto"/>
              <w:ind w:left="0" w:firstLine="709"/>
              <w:jc w:val="both"/>
              <w:rPr>
                <w:rFonts w:ascii="GHEA Grapalat" w:eastAsia="GHEA Grapalat" w:hAnsi="GHEA Grapalat" w:cs="GHEA Grapalat"/>
                <w:color w:val="000000"/>
              </w:rPr>
            </w:pPr>
            <w:r w:rsidRPr="000A6C4C">
              <w:rPr>
                <w:rFonts w:ascii="GHEA Grapalat" w:eastAsia="GHEA Grapalat" w:hAnsi="GHEA Grapalat" w:cs="GHEA Grapalat"/>
                <w:color w:val="000000"/>
              </w:rPr>
              <w:t>1-ին հոդվածի 4-րդ մասը շարադրել հետևյալ բովանդակությամբ.</w:t>
            </w:r>
          </w:p>
          <w:p w:rsidR="0007580D" w:rsidRPr="000A6C4C" w:rsidRDefault="002A04D0" w:rsidP="004B4683">
            <w:pPr>
              <w:tabs>
                <w:tab w:val="left" w:pos="0"/>
              </w:tabs>
              <w:spacing w:line="276" w:lineRule="auto"/>
              <w:ind w:firstLine="709"/>
              <w:jc w:val="both"/>
              <w:rPr>
                <w:rFonts w:ascii="GHEA Grapalat" w:eastAsia="GHEA Grapalat" w:hAnsi="GHEA Grapalat" w:cs="GHEA Grapalat"/>
                <w:lang w:val="en-US"/>
              </w:rPr>
            </w:pPr>
            <w:r w:rsidRPr="000A6C4C">
              <w:rPr>
                <w:rFonts w:ascii="GHEA Grapalat" w:eastAsia="GHEA Grapalat" w:hAnsi="GHEA Grapalat" w:cs="GHEA Grapalat"/>
              </w:rPr>
              <w:t xml:space="preserve">«4. Աշխատողի լիազորությունների կամ աշխատանքային պարտականությունների կատարման կասեցման ժամանակահատվածում գործատուն իրավունք ունի լուծելու աշխատողի հետ որոշակի ժամկետով կամ անորոշ ժամկետով կնքված </w:t>
            </w:r>
            <w:r w:rsidRPr="000A6C4C">
              <w:rPr>
                <w:rFonts w:ascii="GHEA Grapalat" w:eastAsia="GHEA Grapalat" w:hAnsi="GHEA Grapalat" w:cs="GHEA Grapalat"/>
              </w:rPr>
              <w:lastRenderedPageBreak/>
              <w:t>աշխատանքային պայմանագիրը, եթե այդ ժամանակահատվածում առաջանում է աշխատանքային պայմանագիրը լուծելու՝ սույն օրենսգրքով կամ այլ օրենքներով սահմանված հիմքերից որևէ մեկը:»:</w:t>
            </w:r>
          </w:p>
          <w:p w:rsidR="00B363D2" w:rsidRPr="000A6C4C" w:rsidRDefault="00B363D2" w:rsidP="004B4683">
            <w:pPr>
              <w:tabs>
                <w:tab w:val="left" w:pos="0"/>
              </w:tabs>
              <w:spacing w:line="276" w:lineRule="auto"/>
              <w:ind w:firstLine="709"/>
              <w:jc w:val="both"/>
              <w:rPr>
                <w:rFonts w:ascii="GHEA Grapalat" w:eastAsia="GHEA Grapalat" w:hAnsi="GHEA Grapalat" w:cs="GHEA Grapalat"/>
                <w:lang w:val="en-US"/>
              </w:rPr>
            </w:pPr>
          </w:p>
        </w:tc>
        <w:tc>
          <w:tcPr>
            <w:tcW w:w="2925"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1. Չի ընդունվել:</w:t>
            </w: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1) Չի ընդունվել:</w:t>
            </w: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sz w:val="4"/>
                <w:szCs w:val="4"/>
              </w:rPr>
            </w:pPr>
          </w:p>
          <w:p w:rsidR="0007580D" w:rsidRPr="000A6C4C" w:rsidRDefault="0007580D" w:rsidP="004B4683">
            <w:pPr>
              <w:spacing w:line="276" w:lineRule="auto"/>
              <w:rPr>
                <w:rFonts w:ascii="GHEA Grapalat" w:eastAsia="GHEA Grapalat" w:hAnsi="GHEA Grapalat" w:cs="GHEA Grapalat"/>
                <w:sz w:val="4"/>
                <w:szCs w:val="4"/>
              </w:rPr>
            </w:pPr>
          </w:p>
          <w:p w:rsidR="0007580D" w:rsidRPr="000A6C4C" w:rsidRDefault="0007580D" w:rsidP="004B4683">
            <w:pPr>
              <w:spacing w:line="276" w:lineRule="auto"/>
              <w:rPr>
                <w:rFonts w:ascii="GHEA Grapalat" w:eastAsia="GHEA Grapalat" w:hAnsi="GHEA Grapalat" w:cs="GHEA Grapalat"/>
                <w:sz w:val="4"/>
                <w:szCs w:val="4"/>
              </w:rPr>
            </w:pPr>
          </w:p>
          <w:p w:rsidR="0007580D" w:rsidRPr="000A6C4C" w:rsidRDefault="0007580D" w:rsidP="004B4683">
            <w:pPr>
              <w:spacing w:line="276" w:lineRule="auto"/>
              <w:rPr>
                <w:rFonts w:ascii="GHEA Grapalat" w:eastAsia="GHEA Grapalat" w:hAnsi="GHEA Grapalat" w:cs="GHEA Grapalat"/>
                <w:sz w:val="4"/>
                <w:szCs w:val="4"/>
              </w:rPr>
            </w:pPr>
          </w:p>
          <w:p w:rsidR="0007580D" w:rsidRPr="000A6C4C" w:rsidRDefault="0007580D" w:rsidP="004B4683">
            <w:pPr>
              <w:spacing w:line="276" w:lineRule="auto"/>
              <w:rPr>
                <w:rFonts w:ascii="GHEA Grapalat" w:eastAsia="GHEA Grapalat" w:hAnsi="GHEA Grapalat" w:cs="GHEA Grapalat"/>
                <w:sz w:val="4"/>
                <w:szCs w:val="4"/>
              </w:rPr>
            </w:pPr>
          </w:p>
          <w:p w:rsidR="0007580D" w:rsidRPr="000A6C4C" w:rsidRDefault="0007580D" w:rsidP="004B4683">
            <w:pPr>
              <w:spacing w:line="276" w:lineRule="auto"/>
              <w:rPr>
                <w:rFonts w:ascii="GHEA Grapalat" w:eastAsia="GHEA Grapalat" w:hAnsi="GHEA Grapalat" w:cs="GHEA Grapalat"/>
                <w:sz w:val="4"/>
                <w:szCs w:val="4"/>
              </w:rPr>
            </w:pPr>
          </w:p>
          <w:p w:rsidR="0007580D" w:rsidRPr="000A6C4C" w:rsidRDefault="0007580D" w:rsidP="004B4683">
            <w:pPr>
              <w:spacing w:line="276" w:lineRule="auto"/>
              <w:rPr>
                <w:rFonts w:ascii="GHEA Grapalat" w:eastAsia="GHEA Grapalat" w:hAnsi="GHEA Grapalat" w:cs="GHEA Grapalat"/>
                <w:sz w:val="4"/>
                <w:szCs w:val="4"/>
              </w:rPr>
            </w:pPr>
          </w:p>
          <w:p w:rsidR="0007580D" w:rsidRPr="000A6C4C" w:rsidRDefault="0007580D" w:rsidP="004B4683">
            <w:pPr>
              <w:spacing w:line="276" w:lineRule="auto"/>
              <w:rPr>
                <w:rFonts w:ascii="GHEA Grapalat" w:eastAsia="GHEA Grapalat" w:hAnsi="GHEA Grapalat" w:cs="GHEA Grapalat"/>
                <w:sz w:val="4"/>
                <w:szCs w:val="4"/>
              </w:rPr>
            </w:pPr>
          </w:p>
          <w:p w:rsidR="0007580D" w:rsidRPr="000A6C4C" w:rsidRDefault="002A04D0" w:rsidP="004B4683">
            <w:pPr>
              <w:spacing w:line="276" w:lineRule="auto"/>
              <w:rPr>
                <w:rFonts w:ascii="GHEA Grapalat" w:eastAsia="GHEA Grapalat" w:hAnsi="GHEA Grapalat" w:cs="GHEA Grapalat"/>
              </w:rPr>
            </w:pPr>
            <w:r w:rsidRPr="000A6C4C">
              <w:rPr>
                <w:rFonts w:ascii="GHEA Grapalat" w:eastAsia="GHEA Grapalat" w:hAnsi="GHEA Grapalat" w:cs="GHEA Grapalat"/>
              </w:rPr>
              <w:t>2) Չի ընդունվել:</w:t>
            </w: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2A04D0" w:rsidP="004B4683">
            <w:pPr>
              <w:spacing w:after="200" w:line="276" w:lineRule="auto"/>
              <w:rPr>
                <w:rFonts w:ascii="GHEA Grapalat" w:eastAsia="GHEA Grapalat" w:hAnsi="GHEA Grapalat" w:cs="GHEA Grapalat"/>
              </w:rPr>
            </w:pPr>
            <w:r w:rsidRPr="000A6C4C">
              <w:rPr>
                <w:rFonts w:ascii="GHEA Grapalat" w:eastAsia="GHEA Grapalat" w:hAnsi="GHEA Grapalat" w:cs="GHEA Grapalat"/>
              </w:rPr>
              <w:t>3)</w:t>
            </w:r>
            <w:r w:rsidRPr="000A6C4C">
              <w:rPr>
                <w:rFonts w:ascii="Cambria" w:eastAsia="Cambria" w:hAnsi="Cambria" w:cs="Cambria"/>
              </w:rPr>
              <w:t> </w:t>
            </w:r>
            <w:r w:rsidRPr="000A6C4C">
              <w:rPr>
                <w:rFonts w:ascii="GHEA Grapalat" w:eastAsia="GHEA Grapalat" w:hAnsi="GHEA Grapalat" w:cs="GHEA Grapalat"/>
              </w:rPr>
              <w:t>Չի ընդունվել:</w:t>
            </w:r>
          </w:p>
        </w:tc>
        <w:tc>
          <w:tcPr>
            <w:tcW w:w="4394" w:type="dxa"/>
          </w:tcPr>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lastRenderedPageBreak/>
              <w:t xml:space="preserve"> 1. «Լիազորություններ» հասկացությունը ներառում է աշխատողի և՛ իրավունքը, և՛ պարտականությունը:</w:t>
            </w: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1) Աշխատանքային օրենսգրքի 107-րդ հոդվածով սահմանվում են պարապուրդի դեպքում այլ աշխատանքի փոխադրման վերաբերյալ նորմերը, իսկ 108-րդ հոդվածը սահմանում է աշխատանքի չթույլատրելու վերաբերյալ դրույթներ: Հաշվի առնելով, որ աշխատանքային լիազորություների կասեցման հիմքով անձին ժամակավորապես չի թույլատրվում աշխատել, հետևաբար տրամաբանորեն Նախագծով առաջարկվող դրույթը նպատակահարմար է նախատեսել 108-րդ հոդվածից առաջ:</w:t>
            </w: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2) Այս պարագայում հատուցման վճարման իմպերատիվ բնույթը </w:t>
            </w:r>
            <w:r w:rsidRPr="000A6C4C">
              <w:rPr>
                <w:rFonts w:ascii="GHEA Grapalat" w:eastAsia="GHEA Grapalat" w:hAnsi="GHEA Grapalat" w:cs="GHEA Grapalat"/>
                <w:color w:val="000000"/>
              </w:rPr>
              <w:lastRenderedPageBreak/>
              <w:t>վերաբերում է միայն հանրային ծառայության մեջ գտնվող անձանց: Այլ աշխատողների վարձատրության հարցը թողնվել է գործատուի հայեցողությանը:</w:t>
            </w: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Հաշվի առնելով այն հանգամանքը, որ հանրային ծառայության մեջ գտնվող անձին հատուցում վճարելու հարցը վերաբերում է այն դեպքերին, երբ վերջինիս լիազորությունները ժամանակավորապես կասեցվել են, և աշխատանքային օրենսգրքով համապատասխանաբար սահմանված են լիազորությունների կասեցման վերաբերյալ նաև այլ նորմեր, ընդհանուր դրույթը առավել նպատակահարմար է թողնել Աշխատանքային օրենսգրքի տիրույթում:</w:t>
            </w: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Այն դեպքում, երբ հանրային ծառայության մեջ չգտնվող աշխատողը արդարացվել է, գործում է Քրեական դատավարոթյան օրենսգրքի 66-րդ հոդվածի  4-րդ մասի 1-ին կետը՝ հաշվի առնելով նաև, որ «Աշխատանքային </w:t>
            </w:r>
            <w:r w:rsidRPr="000A6C4C">
              <w:rPr>
                <w:rFonts w:ascii="GHEA Grapalat" w:eastAsia="GHEA Grapalat" w:hAnsi="GHEA Grapalat" w:cs="GHEA Grapalat"/>
                <w:color w:val="000000"/>
              </w:rPr>
              <w:lastRenderedPageBreak/>
              <w:t>օրենսգրքում լրացումներ կատարելու մասին» օրենքի նախագիծը նման իրավունքը սահմանափակող դրույթ չի նախատեսում:</w:t>
            </w: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2A04D0" w:rsidP="002D7AC1">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3) Նախագծի </w:t>
            </w:r>
            <w:r w:rsidR="002D7AC1">
              <w:rPr>
                <w:rFonts w:ascii="GHEA Grapalat" w:eastAsia="GHEA Grapalat" w:hAnsi="GHEA Grapalat" w:cs="GHEA Grapalat"/>
                <w:color w:val="000000"/>
                <w:lang w:val="en-US"/>
              </w:rPr>
              <w:t xml:space="preserve">կարգավորումը </w:t>
            </w:r>
            <w:r w:rsidRPr="000A6C4C">
              <w:rPr>
                <w:rFonts w:ascii="GHEA Grapalat" w:eastAsia="GHEA Grapalat" w:hAnsi="GHEA Grapalat" w:cs="GHEA Grapalat"/>
                <w:color w:val="000000"/>
              </w:rPr>
              <w:t>բովանդակային առումով նույնն է, ինչ առաջարկվածը:</w:t>
            </w: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3.</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Շուկայի վերահսկողության տեսչական մարմին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01//410-2020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2020-05-07</w:t>
            </w:r>
          </w:p>
        </w:tc>
        <w:tc>
          <w:tcPr>
            <w:tcW w:w="5013" w:type="dxa"/>
          </w:tcPr>
          <w:p w:rsidR="0007580D" w:rsidRPr="000A6C4C" w:rsidRDefault="002A04D0" w:rsidP="004B4683">
            <w:pPr>
              <w:tabs>
                <w:tab w:val="left" w:pos="0"/>
                <w:tab w:val="left" w:pos="1080"/>
              </w:tabs>
              <w:spacing w:after="200" w:line="276" w:lineRule="auto"/>
              <w:jc w:val="both"/>
              <w:rPr>
                <w:rFonts w:ascii="GHEA Grapalat" w:eastAsia="GHEA Grapalat" w:hAnsi="GHEA Grapalat" w:cs="GHEA Grapalat"/>
                <w:b/>
              </w:rPr>
            </w:pPr>
            <w:r w:rsidRPr="000A6C4C">
              <w:rPr>
                <w:rFonts w:ascii="GHEA Grapalat" w:eastAsia="GHEA Grapalat" w:hAnsi="GHEA Grapalat" w:cs="GHEA Grapalat"/>
                <w:color w:val="000000"/>
              </w:rPr>
              <w:t xml:space="preserve">Հայտնում եմ, որ </w:t>
            </w:r>
            <w:r w:rsidRPr="000A6C4C">
              <w:rPr>
                <w:rFonts w:ascii="GHEA Grapalat" w:eastAsia="GHEA Grapalat" w:hAnsi="GHEA Grapalat" w:cs="GHEA Grapalat"/>
              </w:rPr>
              <w:t xml:space="preserve"> «Հայաստանի Հանրապետության քրեական դատավարության օրենսգրքում փոփոխություններ կատարելու մասին», «Հայաստանի Հանրապետության աշխատանքային օրենսգրքում լրացումներ կատարելու մասին», «Փրկարար ծառայության մասին» օրենքում փոփոխություններ կատարելու մասին», «Մաքսային ծառայության մասին» օրենքում փոփոխություն կատարելու մասին» և «Քրեակատարողական ծառայության մասին» օրենքում փոփոխություն կատարելու մասին» օրենքների նախագծերի վերաբերյալ առաջարկում եմ վարձատրության մասին կատարել անդրադարձ:</w:t>
            </w:r>
          </w:p>
        </w:tc>
        <w:tc>
          <w:tcPr>
            <w:tcW w:w="2925" w:type="dxa"/>
          </w:tcPr>
          <w:p w:rsidR="0007580D" w:rsidRPr="000A6C4C" w:rsidRDefault="002A04D0" w:rsidP="004B4683">
            <w:pPr>
              <w:spacing w:after="200" w:line="276" w:lineRule="auto"/>
              <w:rPr>
                <w:rFonts w:ascii="GHEA Grapalat" w:eastAsia="GHEA Grapalat" w:hAnsi="GHEA Grapalat" w:cs="GHEA Grapalat"/>
              </w:rPr>
            </w:pPr>
            <w:r w:rsidRPr="000A6C4C">
              <w:rPr>
                <w:rFonts w:ascii="GHEA Grapalat" w:eastAsia="GHEA Grapalat" w:hAnsi="GHEA Grapalat" w:cs="GHEA Grapalat"/>
              </w:rPr>
              <w:t>Չի ընդունվել:</w:t>
            </w:r>
          </w:p>
        </w:tc>
        <w:tc>
          <w:tcPr>
            <w:tcW w:w="4394" w:type="dxa"/>
          </w:tcPr>
          <w:p w:rsidR="0007580D" w:rsidRPr="000A6C4C" w:rsidRDefault="002A04D0" w:rsidP="002D7AC1">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Առաջարկից պարզ չէ, թե կոնկրետ ինչ է առաջարկվում, քանի որ որպես կասկածյալի կամ մեղադրյալի կարգավիճակ ունեցող աշխատողների լիազորությունների կասեցման դեպքում վերջիններիս </w:t>
            </w:r>
            <w:r w:rsidR="002D7AC1">
              <w:rPr>
                <w:rFonts w:ascii="GHEA Grapalat" w:eastAsia="GHEA Grapalat" w:hAnsi="GHEA Grapalat" w:cs="GHEA Grapalat"/>
                <w:color w:val="000000"/>
                <w:lang w:val="en-US"/>
              </w:rPr>
              <w:t>վարձատրության</w:t>
            </w:r>
            <w:r w:rsidRPr="000A6C4C">
              <w:rPr>
                <w:rFonts w:ascii="GHEA Grapalat" w:eastAsia="GHEA Grapalat" w:hAnsi="GHEA Grapalat" w:cs="GHEA Grapalat"/>
                <w:color w:val="000000"/>
              </w:rPr>
              <w:t xml:space="preserve"> հարցն արդեն իսկ կարգավորված է նախագծով:</w:t>
            </w: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4.</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Քաղաքաշինության կոմիտե</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lastRenderedPageBreak/>
              <w:t>01/18/3159-2020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2020-05-12</w:t>
            </w:r>
          </w:p>
        </w:tc>
        <w:tc>
          <w:tcPr>
            <w:tcW w:w="5013" w:type="dxa"/>
          </w:tcPr>
          <w:p w:rsidR="0007580D" w:rsidRPr="000A6C4C" w:rsidRDefault="002A04D0" w:rsidP="004B4683">
            <w:pPr>
              <w:tabs>
                <w:tab w:val="left" w:pos="0"/>
                <w:tab w:val="left" w:pos="1080"/>
              </w:tabs>
              <w:spacing w:after="200"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lastRenderedPageBreak/>
              <w:t>Առաջարկություններ չկան:</w:t>
            </w:r>
          </w:p>
        </w:tc>
        <w:tc>
          <w:tcPr>
            <w:tcW w:w="2925" w:type="dxa"/>
          </w:tcPr>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5.</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Վիճակագրական կոմիտե</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Ե/658-20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2020-05-11</w:t>
            </w:r>
          </w:p>
        </w:tc>
        <w:tc>
          <w:tcPr>
            <w:tcW w:w="5013" w:type="dxa"/>
          </w:tcPr>
          <w:p w:rsidR="0007580D" w:rsidRPr="000A6C4C" w:rsidRDefault="002A04D0" w:rsidP="004B4683">
            <w:pPr>
              <w:tabs>
                <w:tab w:val="left" w:pos="0"/>
                <w:tab w:val="left" w:pos="1080"/>
              </w:tabs>
              <w:spacing w:after="200"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Առաջարկություններ չկան:</w:t>
            </w:r>
          </w:p>
        </w:tc>
        <w:tc>
          <w:tcPr>
            <w:tcW w:w="2925" w:type="dxa"/>
          </w:tcPr>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6.</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Սննդամթերքի անվտանգության տեսչական մարմին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01/15.1/2628-20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2020-05-11</w:t>
            </w:r>
          </w:p>
        </w:tc>
        <w:tc>
          <w:tcPr>
            <w:tcW w:w="5013" w:type="dxa"/>
          </w:tcPr>
          <w:p w:rsidR="0007580D" w:rsidRPr="000A6C4C" w:rsidRDefault="002A04D0" w:rsidP="004B4683">
            <w:pPr>
              <w:tabs>
                <w:tab w:val="left" w:pos="0"/>
                <w:tab w:val="left" w:pos="1080"/>
              </w:tabs>
              <w:spacing w:after="200"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Առաջարկություններ չկան:</w:t>
            </w:r>
          </w:p>
        </w:tc>
        <w:tc>
          <w:tcPr>
            <w:tcW w:w="2925" w:type="dxa"/>
          </w:tcPr>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7.</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Կրթության, գիտության, մշակույթի և սպորտի նախարարություն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01/10/10500-20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2020-05-11</w:t>
            </w:r>
          </w:p>
        </w:tc>
        <w:tc>
          <w:tcPr>
            <w:tcW w:w="5013" w:type="dxa"/>
          </w:tcPr>
          <w:p w:rsidR="0007580D" w:rsidRPr="000A6C4C" w:rsidRDefault="002A04D0" w:rsidP="004B4683">
            <w:pPr>
              <w:tabs>
                <w:tab w:val="left" w:pos="0"/>
                <w:tab w:val="left" w:pos="1080"/>
              </w:tabs>
              <w:spacing w:after="200"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Առաջարկություններ չկան:</w:t>
            </w:r>
          </w:p>
        </w:tc>
        <w:tc>
          <w:tcPr>
            <w:tcW w:w="2925" w:type="dxa"/>
          </w:tcPr>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8.</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ՀՀ առողջապահության նախարարություն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ԱԹ/11.1/9222-2020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2020-05-11</w:t>
            </w:r>
          </w:p>
        </w:tc>
        <w:tc>
          <w:tcPr>
            <w:tcW w:w="5013" w:type="dxa"/>
          </w:tcPr>
          <w:p w:rsidR="0007580D" w:rsidRPr="000A6C4C" w:rsidRDefault="002A04D0" w:rsidP="004B4683">
            <w:pPr>
              <w:tabs>
                <w:tab w:val="left" w:pos="0"/>
                <w:tab w:val="left" w:pos="1080"/>
              </w:tabs>
              <w:spacing w:after="200"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Առաջարկություններ չկան:</w:t>
            </w:r>
          </w:p>
        </w:tc>
        <w:tc>
          <w:tcPr>
            <w:tcW w:w="2925" w:type="dxa"/>
          </w:tcPr>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9.</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Կրթության տեսչական մարմին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01/02/347-2020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2020-05-08</w:t>
            </w:r>
          </w:p>
        </w:tc>
        <w:tc>
          <w:tcPr>
            <w:tcW w:w="5013" w:type="dxa"/>
          </w:tcPr>
          <w:p w:rsidR="0007580D" w:rsidRPr="000A6C4C" w:rsidRDefault="002A04D0" w:rsidP="004B4683">
            <w:pPr>
              <w:tabs>
                <w:tab w:val="left" w:pos="0"/>
                <w:tab w:val="left" w:pos="1080"/>
              </w:tabs>
              <w:spacing w:after="200"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Առաջարկություններ չկան:</w:t>
            </w:r>
          </w:p>
        </w:tc>
        <w:tc>
          <w:tcPr>
            <w:tcW w:w="2925" w:type="dxa"/>
          </w:tcPr>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10.</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Անշարժ գույքի կադաստրի կոմիտե</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ՍԹ/2547-2020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2020-05-08</w:t>
            </w:r>
          </w:p>
        </w:tc>
        <w:tc>
          <w:tcPr>
            <w:tcW w:w="5013" w:type="dxa"/>
          </w:tcPr>
          <w:p w:rsidR="0007580D" w:rsidRPr="000A6C4C" w:rsidRDefault="002A04D0" w:rsidP="004B4683">
            <w:pPr>
              <w:tabs>
                <w:tab w:val="left" w:pos="0"/>
                <w:tab w:val="left" w:pos="1080"/>
              </w:tabs>
              <w:spacing w:after="200"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Առաջարկություններ չկան:</w:t>
            </w:r>
          </w:p>
        </w:tc>
        <w:tc>
          <w:tcPr>
            <w:tcW w:w="2925" w:type="dxa"/>
          </w:tcPr>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 xml:space="preserve">11. </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Միջուկային անվտանգության կարգավորման կոմիտե</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01/610/219-2020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2020-05-07</w:t>
            </w:r>
          </w:p>
        </w:tc>
        <w:tc>
          <w:tcPr>
            <w:tcW w:w="5013" w:type="dxa"/>
          </w:tcPr>
          <w:p w:rsidR="0007580D" w:rsidRPr="000A6C4C" w:rsidRDefault="002A04D0" w:rsidP="004B4683">
            <w:pPr>
              <w:tabs>
                <w:tab w:val="left" w:pos="0"/>
                <w:tab w:val="left" w:pos="1080"/>
              </w:tabs>
              <w:spacing w:after="200"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Առաջարկություններ չկան:</w:t>
            </w:r>
          </w:p>
        </w:tc>
        <w:tc>
          <w:tcPr>
            <w:tcW w:w="2925" w:type="dxa"/>
          </w:tcPr>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12.</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ՀՀ բարձր տեխնոլոգիական արդյունաբերությաննախարարություն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01/17․1/2640-2020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2020-05-12</w:t>
            </w:r>
          </w:p>
        </w:tc>
        <w:tc>
          <w:tcPr>
            <w:tcW w:w="5013" w:type="dxa"/>
          </w:tcPr>
          <w:p w:rsidR="0007580D" w:rsidRPr="000A6C4C" w:rsidRDefault="002A04D0" w:rsidP="004B4683">
            <w:pPr>
              <w:tabs>
                <w:tab w:val="left" w:pos="0"/>
                <w:tab w:val="left" w:pos="1080"/>
              </w:tabs>
              <w:spacing w:after="200"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Առաջարկություններ չկան:</w:t>
            </w:r>
          </w:p>
        </w:tc>
        <w:tc>
          <w:tcPr>
            <w:tcW w:w="2925" w:type="dxa"/>
          </w:tcPr>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13.</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Բարձրագույն դատական խորհուրդ</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2020-05-21</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Ե-3507</w:t>
            </w:r>
          </w:p>
        </w:tc>
        <w:tc>
          <w:tcPr>
            <w:tcW w:w="5013" w:type="dxa"/>
          </w:tcPr>
          <w:p w:rsidR="0007580D" w:rsidRPr="000A6C4C" w:rsidRDefault="002A04D0" w:rsidP="004B4683">
            <w:pPr>
              <w:tabs>
                <w:tab w:val="left" w:pos="0"/>
                <w:tab w:val="left" w:pos="1080"/>
              </w:tabs>
              <w:spacing w:after="200"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Առաջարկություններ չկան:</w:t>
            </w:r>
          </w:p>
        </w:tc>
        <w:tc>
          <w:tcPr>
            <w:tcW w:w="2925" w:type="dxa"/>
          </w:tcPr>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14.</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ՀՀ Գլխավոր դատախազություն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04/20/14475-2020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2020-05-23</w:t>
            </w:r>
          </w:p>
        </w:tc>
        <w:tc>
          <w:tcPr>
            <w:tcW w:w="5013" w:type="dxa"/>
          </w:tcPr>
          <w:p w:rsidR="0007580D" w:rsidRPr="000A6C4C" w:rsidRDefault="002A04D0" w:rsidP="004B4683">
            <w:pPr>
              <w:tabs>
                <w:tab w:val="left" w:pos="0"/>
                <w:tab w:val="left" w:pos="1080"/>
              </w:tabs>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1. «Հայաստանի Հանրապետության քրեական դատավարության օրենսգրքում փոփոխություններ կատարելու մասին» օրենքի նախագծի (այսուհետ՝ Նախագիծ) 1-ն հոդվածով առաջարկվում է ՀՀ քրեական դատավարության օրենսգրքի </w:t>
            </w:r>
            <w:r w:rsidRPr="000A6C4C">
              <w:rPr>
                <w:rFonts w:ascii="GHEA Grapalat" w:eastAsia="GHEA Grapalat" w:hAnsi="GHEA Grapalat" w:cs="GHEA Grapalat"/>
                <w:color w:val="000000"/>
              </w:rPr>
              <w:lastRenderedPageBreak/>
              <w:t>152-րդ հոդվածը շարադրել նոր խմբագրությամբ, որի 1-ին մասով սահմանված է, որ կասկածյալի կամ մեղադրյալի կարգավիճակ ունեցող աշխատողի լիազորությունները կարող է կասեցվել դատախազի, ինչպես նաև դատախազի համաձայնությամբ քննիչի որոշմամբ։</w:t>
            </w:r>
          </w:p>
          <w:p w:rsidR="0007580D" w:rsidRPr="000A6C4C" w:rsidRDefault="002A04D0" w:rsidP="004B4683">
            <w:pPr>
              <w:tabs>
                <w:tab w:val="left" w:pos="0"/>
                <w:tab w:val="left" w:pos="1080"/>
              </w:tabs>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Միաժամանակ, նույն հոդվածի 3-րդ մասի համաձայն՝ լիազորությունների կասեցման (ժամանակավորապես դադարեցման) մասին որոշումը վերացվում է դատարանի, դատախազի կամ քննիչի որոշմամբ, երբ վերանում է դրա անհրաժեշտությունը։</w:t>
            </w:r>
          </w:p>
          <w:p w:rsidR="0007580D" w:rsidRPr="000A6C4C" w:rsidRDefault="002A04D0" w:rsidP="004B4683">
            <w:pPr>
              <w:tabs>
                <w:tab w:val="left" w:pos="0"/>
                <w:tab w:val="left" w:pos="1080"/>
              </w:tabs>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Մեջբերված կարգավորումների պայմաններում ստացվում է, որ դատախազի համաձայնությամբ լիազորությունների կասեցման ժամանակավորապես դադարեցման մասին որոշումը քննիչն իրավասու է վերացնել առանց դատախազի համաձայնության, ինչը չի կարող ընդունելի համարվել, քանի որ այն կարող է վերացվել համաձայնություն տվող սուբյեկտի՝ դատախազի համաձայնությամբ։</w:t>
            </w:r>
          </w:p>
          <w:p w:rsidR="0007580D" w:rsidRPr="000A6C4C" w:rsidRDefault="002A04D0" w:rsidP="004B4683">
            <w:pPr>
              <w:tabs>
                <w:tab w:val="left" w:pos="0"/>
                <w:tab w:val="left" w:pos="1080"/>
              </w:tabs>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lastRenderedPageBreak/>
              <w:t xml:space="preserve">Բացի այդ, գործնականում կարող են ստեղծվել իրավիճակներ, երբ այդ որոշումը կայացնի ոչ թե քննիչը՝ դատախազի համաձայնությամբ, այլ հենց դատախազը։ Նման օրենսդրական կարգավորումների պայմաններում ստացվում է, որ քննիչը կարող է նաև վերացնել դատախազի որոշումը, ինչը նույնպես անընդունելի է։ </w:t>
            </w:r>
          </w:p>
          <w:p w:rsidR="0007580D" w:rsidRPr="000A6C4C" w:rsidRDefault="002A04D0" w:rsidP="004B4683">
            <w:pPr>
              <w:tabs>
                <w:tab w:val="left" w:pos="0"/>
                <w:tab w:val="left" w:pos="1080"/>
              </w:tabs>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Հետևաբար, գտնում ենք, որ քննիչը պետք է իրավասու լինի լիազորությունների կասեցման ժամանակավորապես դադարեցման մասին որոշումը վերացնել միայն դատախազի համաձայնությամբ, իսկ դատախազի կողմից կայացված որոշումը կարող է վերացվել դատախազի կամ վերադաս դատախազի որոշմամբ։        </w:t>
            </w:r>
          </w:p>
          <w:p w:rsidR="0007580D" w:rsidRPr="000A6C4C" w:rsidRDefault="0007580D" w:rsidP="004B4683">
            <w:pPr>
              <w:tabs>
                <w:tab w:val="left" w:pos="0"/>
                <w:tab w:val="left" w:pos="1080"/>
              </w:tabs>
              <w:spacing w:line="276" w:lineRule="auto"/>
              <w:jc w:val="both"/>
              <w:rPr>
                <w:rFonts w:ascii="GHEA Grapalat" w:eastAsia="GHEA Grapalat" w:hAnsi="GHEA Grapalat" w:cs="GHEA Grapalat"/>
                <w:color w:val="000000"/>
              </w:rPr>
            </w:pPr>
          </w:p>
          <w:p w:rsidR="0007580D" w:rsidRPr="000A6C4C" w:rsidRDefault="002A04D0" w:rsidP="004B4683">
            <w:pPr>
              <w:tabs>
                <w:tab w:val="left" w:pos="0"/>
                <w:tab w:val="left" w:pos="1080"/>
              </w:tabs>
              <w:spacing w:after="200"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2. Նախագծի 2-րդ հոդվածի համաձայն. «Կասկածյալի կամ մեղադրյալի կարգավիճակ ունեցող աշխատողի լիազորությունների կասեցման (ժամանակավորապես դադարեցման) մասին որոշումն անհապաղ ուղարկվում է կասկածյալի կամ մեղադրյալի կարգավիճակ ունեցող աշխատողին և </w:t>
            </w:r>
            <w:r w:rsidRPr="000A6C4C">
              <w:rPr>
                <w:rFonts w:ascii="GHEA Grapalat" w:eastAsia="GHEA Grapalat" w:hAnsi="GHEA Grapalat" w:cs="GHEA Grapalat"/>
                <w:color w:val="000000"/>
              </w:rPr>
              <w:lastRenderedPageBreak/>
              <w:t>վերջինիս գործատուին և ենթակա է պարտադիր կատարման: Կասկածյալի կամ մեղադրյալի կարգավիճակ ունեցող աշխատողի լիազորությունները համարվում են կասեցված (ժամանակավորապես դադարեցված) կասեցման (ժամանակավորապես դադարեցման) մասին որոշումը գործատուի կողմից ստանալու պահից»: Նման ձևակերպման պայմաններում կարող են խնդիրներ առաջանալ գործատու եզրույթի, այդ թվում՝ գործատու ունենալու հարցի հետ կապված: Հետևաբար, առաջարկում ենք շարադրանքը խմբագրել և «գործատու» եզրույթի փոխարեն նախատեսել «աշխատավայր» ձևակերպումը, որի պարագայում որոշումը կուղարկվի աշխատողին ու աշխատավայր, իսկ աշխատողի լիազորությունները կհամարվեն կասեցված (ժամանակավորապես դադարեցված) կասեցման (ժամանակավորապես դադարեցման) մասին որոշումը աշխատավայրում մուտք լինելու պահից:</w:t>
            </w:r>
          </w:p>
        </w:tc>
        <w:tc>
          <w:tcPr>
            <w:tcW w:w="2925" w:type="dxa"/>
          </w:tcPr>
          <w:p w:rsidR="0007580D" w:rsidRPr="000A6C4C" w:rsidRDefault="002A04D0" w:rsidP="004B4683">
            <w:pPr>
              <w:spacing w:after="200" w:line="276" w:lineRule="auto"/>
              <w:rPr>
                <w:rFonts w:ascii="GHEA Grapalat" w:eastAsia="GHEA Grapalat" w:hAnsi="GHEA Grapalat" w:cs="GHEA Grapalat"/>
              </w:rPr>
            </w:pPr>
            <w:r w:rsidRPr="000A6C4C">
              <w:rPr>
                <w:rFonts w:ascii="GHEA Grapalat" w:eastAsia="GHEA Grapalat" w:hAnsi="GHEA Grapalat" w:cs="GHEA Grapalat"/>
              </w:rPr>
              <w:lastRenderedPageBreak/>
              <w:t>1. Ընդունվել է:</w:t>
            </w: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after="200"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lang w:val="en-US"/>
              </w:rPr>
            </w:pPr>
          </w:p>
          <w:p w:rsidR="00B363D2" w:rsidRPr="000A6C4C" w:rsidRDefault="00B363D2" w:rsidP="004B4683">
            <w:pPr>
              <w:spacing w:line="276" w:lineRule="auto"/>
              <w:rPr>
                <w:rFonts w:ascii="GHEA Grapalat" w:eastAsia="GHEA Grapalat" w:hAnsi="GHEA Grapalat" w:cs="GHEA Grapalat"/>
                <w:lang w:val="en-US"/>
              </w:rPr>
            </w:pPr>
          </w:p>
          <w:p w:rsidR="0007580D" w:rsidRPr="000A6C4C" w:rsidRDefault="002A04D0" w:rsidP="004B4683">
            <w:pPr>
              <w:spacing w:line="276" w:lineRule="auto"/>
              <w:rPr>
                <w:rFonts w:ascii="GHEA Grapalat" w:eastAsia="GHEA Grapalat" w:hAnsi="GHEA Grapalat" w:cs="GHEA Grapalat"/>
              </w:rPr>
            </w:pPr>
            <w:r w:rsidRPr="000A6C4C">
              <w:rPr>
                <w:rFonts w:ascii="GHEA Grapalat" w:eastAsia="GHEA Grapalat" w:hAnsi="GHEA Grapalat" w:cs="GHEA Grapalat"/>
              </w:rPr>
              <w:t>2. Ընդունվել է:</w:t>
            </w:r>
          </w:p>
        </w:tc>
        <w:tc>
          <w:tcPr>
            <w:tcW w:w="4394" w:type="dxa"/>
          </w:tcPr>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lastRenderedPageBreak/>
              <w:t xml:space="preserve">1. Կատարվել է համապատասխան փոփոխություն: </w:t>
            </w: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p w:rsidR="00B363D2" w:rsidRPr="000A6C4C" w:rsidRDefault="00B363D2"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2. Կատարվել է համապատասխան փոփոխություն:</w:t>
            </w: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15.</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ՀՀ արտաքին գործերի նախարարություն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1111/10379-20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2020-05-20</w:t>
            </w:r>
          </w:p>
        </w:tc>
        <w:tc>
          <w:tcPr>
            <w:tcW w:w="5013" w:type="dxa"/>
          </w:tcPr>
          <w:p w:rsidR="0007580D" w:rsidRPr="000A6C4C" w:rsidRDefault="002A04D0" w:rsidP="004B4683">
            <w:pPr>
              <w:tabs>
                <w:tab w:val="left" w:pos="0"/>
                <w:tab w:val="left" w:pos="1080"/>
              </w:tabs>
              <w:spacing w:after="200"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Վերահաստատում ենք ՀՀ ԱԳՆ 18.10.2019թ. թիվ 1111/15004-19 գրությամբ ներկայացված դիրքորոշումը:</w:t>
            </w:r>
          </w:p>
        </w:tc>
        <w:tc>
          <w:tcPr>
            <w:tcW w:w="2925" w:type="dxa"/>
          </w:tcPr>
          <w:p w:rsidR="0007580D" w:rsidRPr="000A6C4C" w:rsidRDefault="002A04D0" w:rsidP="004B4683">
            <w:pPr>
              <w:spacing w:after="200" w:line="276" w:lineRule="auto"/>
              <w:rPr>
                <w:rFonts w:ascii="GHEA Grapalat" w:eastAsia="GHEA Grapalat" w:hAnsi="GHEA Grapalat" w:cs="GHEA Grapalat"/>
              </w:rPr>
            </w:pPr>
            <w:r w:rsidRPr="000A6C4C">
              <w:rPr>
                <w:rFonts w:ascii="GHEA Grapalat" w:eastAsia="GHEA Grapalat" w:hAnsi="GHEA Grapalat" w:cs="GHEA Grapalat"/>
              </w:rPr>
              <w:t>Ընդունվել է ի գիտություն:</w:t>
            </w: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16.</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Շրջակա միջավայրի նախարարություն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1/04.3/5213-2020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2020-05-15</w:t>
            </w:r>
          </w:p>
        </w:tc>
        <w:tc>
          <w:tcPr>
            <w:tcW w:w="5013" w:type="dxa"/>
          </w:tcPr>
          <w:p w:rsidR="0007580D" w:rsidRPr="000A6C4C" w:rsidRDefault="002A04D0" w:rsidP="004B4683">
            <w:pPr>
              <w:tabs>
                <w:tab w:val="left" w:pos="0"/>
                <w:tab w:val="left" w:pos="1080"/>
              </w:tabs>
              <w:spacing w:after="200"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Առաջարկություններ չկան:</w:t>
            </w:r>
          </w:p>
        </w:tc>
        <w:tc>
          <w:tcPr>
            <w:tcW w:w="2925" w:type="dxa"/>
          </w:tcPr>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17.</w:t>
            </w:r>
          </w:p>
        </w:tc>
        <w:tc>
          <w:tcPr>
            <w:tcW w:w="2836" w:type="dxa"/>
          </w:tcPr>
          <w:p w:rsidR="0007580D" w:rsidRPr="000A6C4C" w:rsidRDefault="002A04D0" w:rsidP="004B4683">
            <w:pPr>
              <w:spacing w:line="276" w:lineRule="auto"/>
              <w:jc w:val="center"/>
              <w:rPr>
                <w:rFonts w:ascii="GHEA Grapalat" w:eastAsia="GHEA Grapalat" w:hAnsi="GHEA Grapalat" w:cs="GHEA Grapalat"/>
              </w:rPr>
            </w:pPr>
            <w:r w:rsidRPr="000A6C4C">
              <w:rPr>
                <w:rFonts w:ascii="GHEA Grapalat" w:eastAsia="GHEA Grapalat" w:hAnsi="GHEA Grapalat" w:cs="GHEA Grapalat"/>
                <w:color w:val="000000"/>
              </w:rPr>
              <w:t>ՀՀ ֆինանսների նախարարություն</w:t>
            </w:r>
            <w:r w:rsidRPr="000A6C4C">
              <w:rPr>
                <w:rFonts w:ascii="GHEA Grapalat" w:eastAsia="GHEA Grapalat" w:hAnsi="GHEA Grapalat" w:cs="GHEA Grapalat"/>
              </w:rPr>
              <w:t xml:space="preserve"> </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01/11-1/7184-2020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2020-05-15</w:t>
            </w:r>
          </w:p>
          <w:p w:rsidR="0007580D" w:rsidRPr="000A6C4C" w:rsidRDefault="0007580D" w:rsidP="004B4683">
            <w:pPr>
              <w:spacing w:line="276" w:lineRule="auto"/>
              <w:jc w:val="center"/>
              <w:rPr>
                <w:rFonts w:ascii="GHEA Grapalat" w:eastAsia="GHEA Grapalat" w:hAnsi="GHEA Grapalat" w:cs="GHEA Grapalat"/>
                <w:color w:val="000000"/>
              </w:rPr>
            </w:pPr>
          </w:p>
        </w:tc>
        <w:tc>
          <w:tcPr>
            <w:tcW w:w="5013" w:type="dxa"/>
          </w:tcPr>
          <w:p w:rsidR="0007580D" w:rsidRPr="000A6C4C" w:rsidRDefault="002A04D0" w:rsidP="004B4683">
            <w:pPr>
              <w:spacing w:line="276" w:lineRule="auto"/>
              <w:ind w:firstLine="450"/>
              <w:jc w:val="both"/>
              <w:rPr>
                <w:rFonts w:ascii="GHEA Grapalat" w:eastAsia="GHEA Grapalat" w:hAnsi="GHEA Grapalat" w:cs="GHEA Grapalat"/>
              </w:rPr>
            </w:pPr>
            <w:r w:rsidRPr="000A6C4C">
              <w:rPr>
                <w:rFonts w:ascii="GHEA Grapalat" w:eastAsia="GHEA Grapalat" w:hAnsi="GHEA Grapalat" w:cs="GHEA Grapalat"/>
              </w:rPr>
              <w:t>Նախագծերով առաջարկվում է ստեղծել դատախազի, ինչպես նաև դատախազի համաձայնությամբ՝ քննիչի որոշմամբ, կասկածյալի կամ մեղադրյալի կարգավիճակ ունեցող աշխատողի լիազորությունները կասեցնելու (ժամանակավորապես դադարեցնելու) հնարավորություն, եթե բավարար հիմքեր կան ենթադրելու, որ աշխատանքային լիազորություններն իրականացնելով նա կխոչընդոտի մինչդատական վարույթում կամ դատարանում գործի քննությանը, հանցագործությամբ պատճառված վնասի հատուցմանը կամ կզբաղվի հանցավոր գործունեությամբ:</w:t>
            </w:r>
          </w:p>
          <w:p w:rsidR="0007580D" w:rsidRPr="000A6C4C" w:rsidRDefault="002A04D0" w:rsidP="004B4683">
            <w:pPr>
              <w:spacing w:line="276" w:lineRule="auto"/>
              <w:ind w:firstLine="450"/>
              <w:jc w:val="both"/>
              <w:rPr>
                <w:rFonts w:ascii="GHEA Grapalat" w:eastAsia="GHEA Grapalat" w:hAnsi="GHEA Grapalat" w:cs="GHEA Grapalat"/>
              </w:rPr>
            </w:pPr>
            <w:r w:rsidRPr="000A6C4C">
              <w:rPr>
                <w:rFonts w:ascii="GHEA Grapalat" w:eastAsia="GHEA Grapalat" w:hAnsi="GHEA Grapalat" w:cs="GHEA Grapalat"/>
              </w:rPr>
              <w:t xml:space="preserve">Միաժամանակ «Հայաստանի Հանրապետության աշխատանքային օրենսգրքում լրացում կատարելու մասին» </w:t>
            </w:r>
            <w:r w:rsidRPr="000A6C4C">
              <w:rPr>
                <w:rFonts w:ascii="GHEA Grapalat" w:eastAsia="GHEA Grapalat" w:hAnsi="GHEA Grapalat" w:cs="GHEA Grapalat"/>
              </w:rPr>
              <w:lastRenderedPageBreak/>
              <w:t>օրենքի նախագծի համաձայն՝ կասկածյալի կամ մեղադրյալի կարգավիճակ ունեցող աշխատողի լիազորությունների կասեցման (ժամանակավորապես դադարեցման) պահից մինչև կասեցման վերաբերյալ որոշման վերացումը աշխատողի աշխատատեղը (պաշտոնը) պահպանվում է, իսկ հանրային ծառայության մեջ գտնվող անձանց դեպքում պահպանվում է նաև հիմնական աշխատավարձը:</w:t>
            </w:r>
          </w:p>
          <w:p w:rsidR="0007580D" w:rsidRPr="000A6C4C" w:rsidRDefault="002A04D0" w:rsidP="004B4683">
            <w:pPr>
              <w:tabs>
                <w:tab w:val="left" w:pos="0"/>
                <w:tab w:val="left" w:pos="1080"/>
              </w:tabs>
              <w:spacing w:after="200" w:line="276" w:lineRule="auto"/>
              <w:jc w:val="both"/>
              <w:rPr>
                <w:rFonts w:ascii="GHEA Grapalat" w:eastAsia="GHEA Grapalat" w:hAnsi="GHEA Grapalat" w:cs="GHEA Grapalat"/>
                <w:color w:val="000000"/>
              </w:rPr>
            </w:pPr>
            <w:r w:rsidRPr="000A6C4C">
              <w:rPr>
                <w:rFonts w:ascii="GHEA Grapalat" w:eastAsia="GHEA Grapalat" w:hAnsi="GHEA Grapalat" w:cs="GHEA Grapalat"/>
              </w:rPr>
              <w:t>Հանրային ծառայող աշխատողի աշխատավարձի պահպանման կապակցությամբ առաջարկում ենք քննարկել նշված կարգավորումը միայն այն հանրային ծառայողների վրա տարածելու հնարավորությունը, որոնց նկատմամբ քրեական հետապնդումը դադարեցվել կամ քրեական գործով վարույթը կարճվել է ՀՀ քրեական դատավարության օրենսգրքով նախատեսված արդարացնող հիմքերով, կամ կայացվել է արդարացման դատավճիռ (օրինակ՝ նշված հիմքերն ի հայտ գալուց հետո դրամական հատուցում տրամադրելու տեսքով)</w:t>
            </w:r>
          </w:p>
        </w:tc>
        <w:tc>
          <w:tcPr>
            <w:tcW w:w="2925" w:type="dxa"/>
          </w:tcPr>
          <w:p w:rsidR="0007580D" w:rsidRPr="000A6C4C" w:rsidRDefault="002A04D0" w:rsidP="004B4683">
            <w:pPr>
              <w:spacing w:after="200" w:line="276" w:lineRule="auto"/>
              <w:rPr>
                <w:rFonts w:ascii="GHEA Grapalat" w:eastAsia="GHEA Grapalat" w:hAnsi="GHEA Grapalat" w:cs="GHEA Grapalat"/>
              </w:rPr>
            </w:pPr>
            <w:r w:rsidRPr="000A6C4C">
              <w:rPr>
                <w:rFonts w:ascii="GHEA Grapalat" w:eastAsia="GHEA Grapalat" w:hAnsi="GHEA Grapalat" w:cs="GHEA Grapalat"/>
              </w:rPr>
              <w:lastRenderedPageBreak/>
              <w:t>Ընդունվել է մասնակի:</w:t>
            </w:r>
          </w:p>
        </w:tc>
        <w:tc>
          <w:tcPr>
            <w:tcW w:w="4394" w:type="dxa"/>
          </w:tcPr>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Նախագծով նախատեսվել է, որ հանրային ծառայության մեջ գտնվող անձանց</w:t>
            </w:r>
            <w:r w:rsidRPr="000A6C4C">
              <w:rPr>
                <w:rFonts w:ascii="GHEA Grapalat" w:eastAsia="GHEA Grapalat" w:hAnsi="GHEA Grapalat" w:cs="GHEA Grapalat"/>
                <w:color w:val="000000"/>
                <w:highlight w:val="white"/>
              </w:rPr>
              <w:t xml:space="preserve"> դեպքում վճարվում է նաև ամսական հատուցում՝ հիմնական </w:t>
            </w:r>
            <w:r w:rsidRPr="000A6C4C">
              <w:rPr>
                <w:rFonts w:ascii="GHEA Grapalat" w:eastAsia="GHEA Grapalat" w:hAnsi="GHEA Grapalat" w:cs="GHEA Grapalat"/>
                <w:color w:val="000000"/>
              </w:rPr>
              <w:t xml:space="preserve">աշխատավարձի </w:t>
            </w:r>
            <w:r w:rsidRPr="000A6C4C">
              <w:rPr>
                <w:rFonts w:ascii="GHEA Grapalat" w:eastAsia="GHEA Grapalat" w:hAnsi="GHEA Grapalat" w:cs="GHEA Grapalat"/>
                <w:color w:val="000000"/>
                <w:highlight w:val="white"/>
              </w:rPr>
              <w:t xml:space="preserve">հիսուն տոկոսի չափով՝ </w:t>
            </w:r>
            <w:r w:rsidRPr="000A6C4C">
              <w:rPr>
                <w:rFonts w:ascii="GHEA Grapalat" w:eastAsia="GHEA Grapalat" w:hAnsi="GHEA Grapalat" w:cs="GHEA Grapalat"/>
                <w:color w:val="000000"/>
              </w:rPr>
              <w:t>մնացած վճարումը կատարվելով գործի` արդարացնող հիմքով ավարտի դեպքում, իսկ մասնավոր հատվածին վերաբերելի կարգավորումներ չեն նախատեսվել՝ աշխատավարձի պահպանման հարցի լուծումը թողնելով գործատուի հայեցողությանը:</w:t>
            </w: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18.</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 xml:space="preserve">ՀՀ պաշտպանության </w:t>
            </w:r>
            <w:r w:rsidRPr="000A6C4C">
              <w:rPr>
                <w:rFonts w:ascii="GHEA Grapalat" w:eastAsia="GHEA Grapalat" w:hAnsi="GHEA Grapalat" w:cs="GHEA Grapalat"/>
                <w:color w:val="000000"/>
              </w:rPr>
              <w:lastRenderedPageBreak/>
              <w:t>նախարարություն ՊՆ/510/1557-2020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2020-05-15</w:t>
            </w:r>
          </w:p>
        </w:tc>
        <w:tc>
          <w:tcPr>
            <w:tcW w:w="5013" w:type="dxa"/>
          </w:tcPr>
          <w:p w:rsidR="0007580D" w:rsidRPr="000A6C4C" w:rsidRDefault="002A04D0" w:rsidP="004B4683">
            <w:pPr>
              <w:spacing w:line="276" w:lineRule="auto"/>
              <w:ind w:firstLine="709"/>
              <w:jc w:val="both"/>
              <w:rPr>
                <w:rFonts w:ascii="GHEA Grapalat" w:eastAsia="GHEA Grapalat" w:hAnsi="GHEA Grapalat" w:cs="GHEA Grapalat"/>
              </w:rPr>
            </w:pPr>
            <w:r w:rsidRPr="000A6C4C">
              <w:rPr>
                <w:rFonts w:ascii="GHEA Grapalat" w:eastAsia="GHEA Grapalat" w:hAnsi="GHEA Grapalat" w:cs="GHEA Grapalat"/>
              </w:rPr>
              <w:lastRenderedPageBreak/>
              <w:t xml:space="preserve">Առաջարկում ենք լրացվող 107.1-ին </w:t>
            </w:r>
            <w:r w:rsidRPr="000A6C4C">
              <w:rPr>
                <w:rFonts w:ascii="GHEA Grapalat" w:eastAsia="GHEA Grapalat" w:hAnsi="GHEA Grapalat" w:cs="GHEA Grapalat"/>
              </w:rPr>
              <w:lastRenderedPageBreak/>
              <w:t>հոդվածի 2-րդ մասում՝</w:t>
            </w:r>
            <w:r w:rsidRPr="000A6C4C">
              <w:rPr>
                <w:rFonts w:ascii="GHEA Grapalat" w:eastAsia="GHEA Grapalat" w:hAnsi="GHEA Grapalat" w:cs="GHEA Grapalat"/>
              </w:rPr>
              <w:tab/>
            </w:r>
            <w:r w:rsidRPr="000A6C4C">
              <w:rPr>
                <w:rFonts w:ascii="GHEA Grapalat" w:eastAsia="GHEA Grapalat" w:hAnsi="GHEA Grapalat" w:cs="GHEA Grapalat"/>
              </w:rPr>
              <w:br/>
            </w:r>
            <w:r w:rsidRPr="000A6C4C">
              <w:rPr>
                <w:rFonts w:ascii="GHEA Grapalat" w:eastAsia="GHEA Grapalat" w:hAnsi="GHEA Grapalat" w:cs="GHEA Grapalat"/>
              </w:rPr>
              <w:tab/>
              <w:t>1. «հանրային ծառայության մեջ գտնվող անձանց դեպքում պահպանվում է նաև հիմնական աշխատավարձը» բառերը փոխարինել «վարձատրությունը որոշվում է կողմերի համաձայնությամբ կամ կոլեկտիվ պայմանագրով»,</w:t>
            </w:r>
            <w:r w:rsidRPr="000A6C4C">
              <w:rPr>
                <w:rFonts w:ascii="GHEA Grapalat" w:eastAsia="GHEA Grapalat" w:hAnsi="GHEA Grapalat" w:cs="GHEA Grapalat"/>
              </w:rPr>
              <w:tab/>
            </w: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2A04D0" w:rsidP="004B4683">
            <w:pPr>
              <w:spacing w:line="276" w:lineRule="auto"/>
              <w:ind w:firstLine="709"/>
              <w:jc w:val="both"/>
              <w:rPr>
                <w:rFonts w:ascii="GHEA Grapalat" w:eastAsia="GHEA Grapalat" w:hAnsi="GHEA Grapalat" w:cs="GHEA Grapalat"/>
              </w:rPr>
            </w:pPr>
            <w:r w:rsidRPr="000A6C4C">
              <w:rPr>
                <w:rFonts w:ascii="GHEA Grapalat" w:eastAsia="GHEA Grapalat" w:hAnsi="GHEA Grapalat" w:cs="GHEA Grapalat"/>
              </w:rPr>
              <w:br/>
            </w:r>
            <w:r w:rsidRPr="000A6C4C">
              <w:rPr>
                <w:rFonts w:ascii="GHEA Grapalat" w:eastAsia="GHEA Grapalat" w:hAnsi="GHEA Grapalat" w:cs="GHEA Grapalat"/>
              </w:rPr>
              <w:tab/>
              <w:t>2.  լրացնել նոր նախադասություն՝ հետևյալ բովանդակությամբ․</w:t>
            </w:r>
            <w:r w:rsidRPr="000A6C4C">
              <w:rPr>
                <w:rFonts w:ascii="GHEA Grapalat" w:eastAsia="GHEA Grapalat" w:hAnsi="GHEA Grapalat" w:cs="GHEA Grapalat"/>
              </w:rPr>
              <w:tab/>
            </w:r>
            <w:r w:rsidRPr="000A6C4C">
              <w:rPr>
                <w:rFonts w:ascii="GHEA Grapalat" w:eastAsia="GHEA Grapalat" w:hAnsi="GHEA Grapalat" w:cs="GHEA Grapalat"/>
              </w:rPr>
              <w:br/>
            </w:r>
            <w:r w:rsidRPr="000A6C4C">
              <w:rPr>
                <w:rFonts w:ascii="GHEA Grapalat" w:eastAsia="GHEA Grapalat" w:hAnsi="GHEA Grapalat" w:cs="GHEA Grapalat"/>
              </w:rPr>
              <w:tab/>
              <w:t xml:space="preserve">«Հանրային ծառայության մեջ գտնվող անձանց դեպքում սույն մասը </w:t>
            </w:r>
            <w:r w:rsidRPr="000A6C4C">
              <w:rPr>
                <w:rFonts w:ascii="GHEA Grapalat" w:eastAsia="GHEA Grapalat" w:hAnsi="GHEA Grapalat" w:cs="GHEA Grapalat"/>
              </w:rPr>
              <w:lastRenderedPageBreak/>
              <w:t>կիրառվում է, եթե հանրային ծառայությունը կարգավորող օրենքներով այլ բան նախատեսված չէ։»։</w:t>
            </w:r>
          </w:p>
        </w:tc>
        <w:tc>
          <w:tcPr>
            <w:tcW w:w="2925" w:type="dxa"/>
          </w:tcPr>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2A04D0" w:rsidP="004B4683">
            <w:pPr>
              <w:spacing w:line="276" w:lineRule="auto"/>
              <w:rPr>
                <w:rFonts w:ascii="GHEA Grapalat" w:eastAsia="GHEA Grapalat" w:hAnsi="GHEA Grapalat" w:cs="GHEA Grapalat"/>
              </w:rPr>
            </w:pPr>
            <w:r w:rsidRPr="000A6C4C">
              <w:rPr>
                <w:rFonts w:ascii="GHEA Grapalat" w:eastAsia="GHEA Grapalat" w:hAnsi="GHEA Grapalat" w:cs="GHEA Grapalat"/>
              </w:rPr>
              <w:t>1. Չի ընդունվել:</w:t>
            </w: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2A04D0" w:rsidP="004B4683">
            <w:pPr>
              <w:spacing w:after="200" w:line="276" w:lineRule="auto"/>
              <w:rPr>
                <w:rFonts w:ascii="GHEA Grapalat" w:eastAsia="GHEA Grapalat" w:hAnsi="GHEA Grapalat" w:cs="GHEA Grapalat"/>
              </w:rPr>
            </w:pPr>
            <w:r w:rsidRPr="000A6C4C">
              <w:rPr>
                <w:rFonts w:ascii="GHEA Grapalat" w:eastAsia="GHEA Grapalat" w:hAnsi="GHEA Grapalat" w:cs="GHEA Grapalat"/>
              </w:rPr>
              <w:t>2. Չի ընդունվել:</w:t>
            </w: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1.</w:t>
            </w:r>
            <w:r w:rsidR="00B363D2" w:rsidRPr="000A6C4C">
              <w:rPr>
                <w:rFonts w:ascii="GHEA Grapalat" w:eastAsia="GHEA Grapalat" w:hAnsi="GHEA Grapalat" w:cs="GHEA Grapalat"/>
                <w:color w:val="000000"/>
                <w:lang w:val="en-US"/>
              </w:rPr>
              <w:t xml:space="preserve"> </w:t>
            </w:r>
            <w:r w:rsidRPr="000A6C4C">
              <w:rPr>
                <w:rFonts w:ascii="GHEA Grapalat" w:eastAsia="GHEA Grapalat" w:hAnsi="GHEA Grapalat" w:cs="GHEA Grapalat"/>
                <w:color w:val="000000"/>
              </w:rPr>
              <w:t>Կարգավորումների տարբերությունը պայմանավորված է հանրային և մասնավոր ոլորտների օբյեկտիվ տարբերությամբ, այդ թվում՝ հանրային ծառայության մեջ գտնվող անձանց սոցիալական երաշխիքների առավել բարձր մակարդակ, պետության կողմից վարձատրություն, մասնավոր ոլորտում աշխատող անձանց նկատմամբ անհամատեղելիության պահանջների բացակայություն և այլն: Միևնույն ժամանակ՝ չսահմանափակելով գործատուի և աշխատողի հնարավորությունները՝ Նախագծով նախատեսվել է օրենքով սահմանված հիմքերի առկայության պարագայում աշխատանքային պայմանագրի լուծման հնարավորություն:</w:t>
            </w: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r w:rsidRPr="000A6C4C">
              <w:rPr>
                <w:rFonts w:ascii="GHEA Grapalat" w:eastAsia="GHEA Grapalat" w:hAnsi="GHEA Grapalat" w:cs="GHEA Grapalat"/>
                <w:color w:val="000000"/>
              </w:rPr>
              <w:t xml:space="preserve">2. Նախագծերի փաթեթի նպատակն է, ի թիվս այլնի, միասնականացնել որպես քրեադատավարական հարկադրանքի միջոց կիրառվող </w:t>
            </w:r>
            <w:r w:rsidRPr="000A6C4C">
              <w:rPr>
                <w:rFonts w:ascii="GHEA Grapalat" w:eastAsia="GHEA Grapalat" w:hAnsi="GHEA Grapalat" w:cs="GHEA Grapalat"/>
                <w:color w:val="000000"/>
              </w:rPr>
              <w:lastRenderedPageBreak/>
              <w:t>լիազորությունների կասեցման վերաբերյալ կարգավորումները հանրային ծառայության տարբեր ոլորտներում:</w:t>
            </w:r>
          </w:p>
          <w:p w:rsidR="00B363D2" w:rsidRPr="000A6C4C" w:rsidRDefault="00B363D2"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19.</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ՀՀ ոստիկանություն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1/21/18389-20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2020-05-15</w:t>
            </w:r>
          </w:p>
        </w:tc>
        <w:tc>
          <w:tcPr>
            <w:tcW w:w="5013" w:type="dxa"/>
          </w:tcPr>
          <w:p w:rsidR="0007580D" w:rsidRPr="000A6C4C" w:rsidRDefault="002A04D0" w:rsidP="004B4683">
            <w:pPr>
              <w:spacing w:line="276" w:lineRule="auto"/>
              <w:ind w:firstLine="709"/>
              <w:jc w:val="both"/>
              <w:rPr>
                <w:rFonts w:ascii="GHEA Grapalat" w:eastAsia="GHEA Grapalat" w:hAnsi="GHEA Grapalat" w:cs="GHEA Grapalat"/>
              </w:rPr>
            </w:pPr>
            <w:r w:rsidRPr="000A6C4C">
              <w:rPr>
                <w:rFonts w:ascii="GHEA Grapalat" w:eastAsia="GHEA Grapalat" w:hAnsi="GHEA Grapalat" w:cs="GHEA Grapalat"/>
              </w:rPr>
              <w:t>1.</w:t>
            </w:r>
            <w:r w:rsidRPr="000A6C4C">
              <w:rPr>
                <w:rFonts w:ascii="GHEA Grapalat" w:eastAsia="GHEA Grapalat" w:hAnsi="GHEA Grapalat" w:cs="GHEA Grapalat"/>
              </w:rPr>
              <w:tab/>
              <w:t>«Հայաստանի Հանրապետության քրեական դատավարության օրենսգրքում փոփոխություններ կատարելու մասին» օրենքի նախագծի Մին հոդվածի 2֊րդ մասը «անհապաղ» բառից առաջ առաջարկվում է լրացնել «ու մեղադրյալի նկատմամբ կալանավորումը որպես խափանման միջոց ընտրելու մասին դատարանի կայացրած որոշումն» բառերով՝ հաշվի առնելով, որ մեղադրյալի կարգավիճակ ունեցող աշխատողի լիազորությունները կասեցված են համարվում վերջինիս նկատմամբ կալանավորումը որպես խափանման միջոց ընտրելու մասին դատարանի կողմից որոշում ընդունելու պահից (համաձայն նույն հոդվածի Մին մասի 2-րդ պարբերության)։</w:t>
            </w:r>
          </w:p>
          <w:p w:rsidR="0007580D" w:rsidRPr="000A6C4C" w:rsidRDefault="002A04D0" w:rsidP="004B4683">
            <w:pPr>
              <w:spacing w:line="276" w:lineRule="auto"/>
              <w:ind w:firstLine="709"/>
              <w:jc w:val="both"/>
              <w:rPr>
                <w:rFonts w:ascii="GHEA Grapalat" w:eastAsia="GHEA Grapalat" w:hAnsi="GHEA Grapalat" w:cs="GHEA Grapalat"/>
              </w:rPr>
            </w:pPr>
            <w:r w:rsidRPr="000A6C4C">
              <w:rPr>
                <w:rFonts w:ascii="GHEA Grapalat" w:eastAsia="GHEA Grapalat" w:hAnsi="GHEA Grapalat" w:cs="GHEA Grapalat"/>
              </w:rPr>
              <w:t xml:space="preserve">Բացի այդ, անհրաժեշտ է նախատեսել դրույթ մեղադրյալին </w:t>
            </w:r>
            <w:r w:rsidRPr="000A6C4C">
              <w:rPr>
                <w:rFonts w:ascii="GHEA Grapalat" w:eastAsia="GHEA Grapalat" w:hAnsi="GHEA Grapalat" w:cs="GHEA Grapalat"/>
              </w:rPr>
              <w:lastRenderedPageBreak/>
              <w:t>կալանքից ազատելու դեպքում գործատուին տեղեկացնելու վերաբերյալ։</w:t>
            </w:r>
            <w:r w:rsidRPr="000A6C4C">
              <w:rPr>
                <w:rFonts w:ascii="GHEA Grapalat" w:eastAsia="Cambria Math" w:hAnsi="Cambria Math" w:cs="Cambria Math"/>
              </w:rPr>
              <w:t> </w:t>
            </w: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2A04D0" w:rsidP="004B4683">
            <w:pPr>
              <w:spacing w:line="276" w:lineRule="auto"/>
              <w:ind w:firstLine="709"/>
              <w:jc w:val="both"/>
              <w:rPr>
                <w:rFonts w:ascii="GHEA Grapalat" w:eastAsia="GHEA Grapalat" w:hAnsi="GHEA Grapalat" w:cs="GHEA Grapalat"/>
              </w:rPr>
            </w:pPr>
            <w:r w:rsidRPr="000A6C4C">
              <w:rPr>
                <w:rFonts w:ascii="GHEA Grapalat" w:eastAsia="GHEA Grapalat" w:hAnsi="GHEA Grapalat" w:cs="GHEA Grapalat"/>
              </w:rPr>
              <w:t>2.</w:t>
            </w:r>
            <w:r w:rsidRPr="000A6C4C">
              <w:rPr>
                <w:rFonts w:ascii="GHEA Grapalat" w:eastAsia="GHEA Grapalat" w:hAnsi="GHEA Grapalat" w:cs="GHEA Grapalat"/>
              </w:rPr>
              <w:tab/>
              <w:t xml:space="preserve"> Նախագծերն անհրաժեշտ է համապատասխանեցնել «Նորմատիվ իրավական ակտերի մասին» օրենքի օրենսդրական տեխնիկայի կանոններին, մասնավորապես՝ շտկել «Հայաստանի Հանրապետության քրեական դատավարության օրենսգրքում Փոփոխություններ կատարելու մասին» օրենքի նախագծի 1-ին հոդվածի մասերի համարակալումը, ինչպես նաև նախագծերի 1-ին հոդվածներով նախատեսված</w:t>
            </w:r>
          </w:p>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օրենսգրքերի լրիվ անվանումները։</w:t>
            </w:r>
          </w:p>
          <w:p w:rsidR="0007580D" w:rsidRPr="000A6C4C" w:rsidRDefault="0007580D" w:rsidP="004B4683">
            <w:pPr>
              <w:spacing w:line="276" w:lineRule="auto"/>
              <w:ind w:firstLine="709"/>
              <w:jc w:val="both"/>
              <w:rPr>
                <w:rFonts w:ascii="GHEA Grapalat" w:eastAsia="GHEA Grapalat" w:hAnsi="GHEA Grapalat" w:cs="GHEA Grapalat"/>
              </w:rPr>
            </w:pPr>
          </w:p>
          <w:p w:rsidR="0007580D" w:rsidRPr="000A6C4C" w:rsidRDefault="002A04D0" w:rsidP="004B4683">
            <w:pPr>
              <w:spacing w:line="276" w:lineRule="auto"/>
              <w:ind w:firstLine="709"/>
              <w:jc w:val="both"/>
              <w:rPr>
                <w:rFonts w:ascii="GHEA Grapalat" w:eastAsia="GHEA Grapalat" w:hAnsi="GHEA Grapalat" w:cs="GHEA Grapalat"/>
              </w:rPr>
            </w:pPr>
            <w:r w:rsidRPr="000A6C4C">
              <w:rPr>
                <w:rFonts w:ascii="GHEA Grapalat" w:eastAsia="GHEA Grapalat" w:hAnsi="GHEA Grapalat" w:cs="GHEA Grapalat"/>
              </w:rPr>
              <w:t>3.</w:t>
            </w:r>
            <w:r w:rsidRPr="000A6C4C">
              <w:rPr>
                <w:rFonts w:ascii="GHEA Grapalat" w:eastAsia="GHEA Grapalat" w:hAnsi="GHEA Grapalat" w:cs="GHEA Grapalat"/>
              </w:rPr>
              <w:tab/>
              <w:t xml:space="preserve"> «Նորմատիվ իրավական ակտերի մասին» օրենքի 17-րդ հոդվածի </w:t>
            </w:r>
            <w:r w:rsidRPr="000A6C4C">
              <w:rPr>
                <w:rFonts w:ascii="GHEA Grapalat" w:eastAsia="GHEA Grapalat" w:hAnsi="GHEA Grapalat" w:cs="GHEA Grapalat"/>
              </w:rPr>
              <w:lastRenderedPageBreak/>
              <w:t>1֊ին մասի համաձայն՝ նույն մարմնի ընդունած նույն տեսակի նորմատիվ իրավական ակտերում չպետք է անհիմն կրկնվեն գործող նորմատիվ իրավական ակտերով սահմանված նորմերը։ Հաշվի առնելով, որ «Հայաստանի Հանրապետության աշխատանքային օրենսգրքում լրացումներ կատարելու մասին» օրենքի 1-ին հոդվածի 1-ին մասով քննարկվող իրավահարաբերությունները ՀՀ աշխատանքային օրենսգրքի կարգավորման առարկան չեն և արդեն իսկ սահմանվում են Քրեական դատավարության օրենսգրքով, առաջարկվում է նշված հոդվածի 1-ին մասում հղում կատարել ՀՀ քրեական դատավարության օրենսգրքի 152-րդ հոդվածին։</w:t>
            </w:r>
          </w:p>
          <w:p w:rsidR="0007580D" w:rsidRPr="000A6C4C" w:rsidRDefault="002A04D0" w:rsidP="004B4683">
            <w:pPr>
              <w:spacing w:line="276" w:lineRule="auto"/>
              <w:ind w:firstLine="709"/>
              <w:jc w:val="both"/>
              <w:rPr>
                <w:rFonts w:ascii="GHEA Grapalat" w:eastAsia="GHEA Grapalat" w:hAnsi="GHEA Grapalat" w:cs="GHEA Grapalat"/>
              </w:rPr>
            </w:pPr>
            <w:r w:rsidRPr="000A6C4C">
              <w:rPr>
                <w:rFonts w:ascii="GHEA Grapalat" w:eastAsia="GHEA Grapalat" w:hAnsi="GHEA Grapalat" w:cs="GHEA Grapalat"/>
              </w:rPr>
              <w:t>Միաժամանակ, առաջարկվում է հոդվածի վերնադիրը համապատասխանեցնել բովանդակությանը, քանի որ խոսքը գնում է ոչ թե աշխատողի լիազորությունների կասեցման (ժամանակավորապես դադարեցման) ընթացակարգի, այլ դրա իրավական հետևանքների մասին։</w:t>
            </w:r>
          </w:p>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 xml:space="preserve">        4. «Փրկարար ծառայության մասին» օրենքում փոփոխություններ կատարելու մասին» օրենքի 1-ին հոդվածի 1-ին մասում «գործ» բառից հետո լրացնել «հարուցելու» բառը:</w:t>
            </w:r>
          </w:p>
        </w:tc>
        <w:tc>
          <w:tcPr>
            <w:tcW w:w="2925" w:type="dxa"/>
          </w:tcPr>
          <w:p w:rsidR="0007580D" w:rsidRPr="000A6C4C" w:rsidRDefault="002A04D0" w:rsidP="004B4683">
            <w:pPr>
              <w:pBdr>
                <w:top w:val="nil"/>
                <w:left w:val="nil"/>
                <w:bottom w:val="nil"/>
                <w:right w:val="nil"/>
                <w:between w:val="nil"/>
              </w:pBdr>
              <w:spacing w:line="276" w:lineRule="auto"/>
              <w:rPr>
                <w:rFonts w:ascii="GHEA Grapalat" w:eastAsia="GHEA Grapalat" w:hAnsi="GHEA Grapalat" w:cs="GHEA Grapalat"/>
                <w:color w:val="000000"/>
              </w:rPr>
            </w:pPr>
            <w:r w:rsidRPr="000A6C4C">
              <w:rPr>
                <w:rFonts w:ascii="GHEA Grapalat" w:eastAsia="GHEA Grapalat" w:hAnsi="GHEA Grapalat" w:cs="GHEA Grapalat"/>
                <w:color w:val="000000"/>
              </w:rPr>
              <w:lastRenderedPageBreak/>
              <w:t>1. Ընդունվել է:</w:t>
            </w: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rPr>
                <w:rFonts w:ascii="GHEA Grapalat" w:eastAsia="GHEA Grapalat" w:hAnsi="GHEA Grapalat" w:cs="GHEA Grapalat"/>
                <w:color w:val="000000"/>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2A04D0" w:rsidP="004B4683">
            <w:pPr>
              <w:spacing w:line="276" w:lineRule="auto"/>
              <w:rPr>
                <w:rFonts w:ascii="GHEA Grapalat" w:eastAsia="GHEA Grapalat" w:hAnsi="GHEA Grapalat" w:cs="GHEA Grapalat"/>
              </w:rPr>
            </w:pPr>
            <w:r w:rsidRPr="000A6C4C">
              <w:rPr>
                <w:rFonts w:ascii="GHEA Grapalat" w:eastAsia="GHEA Grapalat" w:hAnsi="GHEA Grapalat" w:cs="GHEA Grapalat"/>
              </w:rPr>
              <w:t>2. Ընդունվել է:</w:t>
            </w: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lang w:val="en-US"/>
              </w:rPr>
            </w:pPr>
          </w:p>
          <w:p w:rsidR="004B4683" w:rsidRPr="000A6C4C" w:rsidRDefault="004B4683" w:rsidP="004B4683">
            <w:pPr>
              <w:spacing w:line="276" w:lineRule="auto"/>
              <w:rPr>
                <w:rFonts w:ascii="GHEA Grapalat" w:eastAsia="GHEA Grapalat" w:hAnsi="GHEA Grapalat" w:cs="GHEA Grapalat"/>
                <w:lang w:val="en-US"/>
              </w:rPr>
            </w:pPr>
          </w:p>
          <w:p w:rsidR="0007580D" w:rsidRPr="000A6C4C" w:rsidRDefault="0007580D" w:rsidP="004B4683">
            <w:pPr>
              <w:spacing w:line="276" w:lineRule="auto"/>
              <w:rPr>
                <w:rFonts w:ascii="GHEA Grapalat" w:eastAsia="GHEA Grapalat" w:hAnsi="GHEA Grapalat" w:cs="GHEA Grapalat"/>
              </w:rPr>
            </w:pPr>
          </w:p>
          <w:p w:rsidR="0007580D" w:rsidRPr="000A6C4C" w:rsidRDefault="002A04D0" w:rsidP="004B4683">
            <w:pPr>
              <w:spacing w:line="276" w:lineRule="auto"/>
              <w:rPr>
                <w:rFonts w:ascii="GHEA Grapalat" w:eastAsia="GHEA Grapalat" w:hAnsi="GHEA Grapalat" w:cs="GHEA Grapalat"/>
              </w:rPr>
            </w:pPr>
            <w:r w:rsidRPr="000A6C4C">
              <w:rPr>
                <w:rFonts w:ascii="GHEA Grapalat" w:eastAsia="GHEA Grapalat" w:hAnsi="GHEA Grapalat" w:cs="GHEA Grapalat"/>
              </w:rPr>
              <w:t>3. Ընդունվել է:</w:t>
            </w: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2A04D0" w:rsidP="004B4683">
            <w:pPr>
              <w:spacing w:line="276" w:lineRule="auto"/>
              <w:rPr>
                <w:rFonts w:ascii="GHEA Grapalat" w:eastAsia="GHEA Grapalat" w:hAnsi="GHEA Grapalat" w:cs="GHEA Grapalat"/>
              </w:rPr>
            </w:pPr>
            <w:r w:rsidRPr="000A6C4C">
              <w:rPr>
                <w:rFonts w:ascii="GHEA Grapalat" w:eastAsia="GHEA Grapalat" w:hAnsi="GHEA Grapalat" w:cs="GHEA Grapalat"/>
              </w:rPr>
              <w:lastRenderedPageBreak/>
              <w:t>4. Ընդունվել է:</w:t>
            </w:r>
          </w:p>
        </w:tc>
        <w:tc>
          <w:tcPr>
            <w:tcW w:w="4394" w:type="dxa"/>
          </w:tcPr>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lastRenderedPageBreak/>
              <w:t>1. Նախագիծը լրացվել է հետևյալ բովանդակությամբ</w:t>
            </w:r>
            <w:r w:rsidR="000E4864">
              <w:rPr>
                <w:rFonts w:ascii="GHEA Grapalat" w:eastAsia="GHEA Grapalat" w:hAnsi="GHEA Grapalat" w:cs="GHEA Grapalat"/>
                <w:color w:val="000000"/>
              </w:rPr>
              <w:t xml:space="preserve"> </w:t>
            </w:r>
            <w:r w:rsidR="000E4864">
              <w:rPr>
                <w:rFonts w:ascii="GHEA Grapalat" w:eastAsia="GHEA Grapalat" w:hAnsi="GHEA Grapalat" w:cs="GHEA Grapalat"/>
                <w:color w:val="000000"/>
                <w:lang w:val="en-US"/>
              </w:rPr>
              <w:t>3</w:t>
            </w:r>
            <w:r w:rsidRPr="000A6C4C">
              <w:rPr>
                <w:rFonts w:ascii="GHEA Grapalat" w:eastAsia="GHEA Grapalat" w:hAnsi="GHEA Grapalat" w:cs="GHEA Grapalat"/>
                <w:color w:val="000000"/>
              </w:rPr>
              <w:t>-րդ մասով.</w:t>
            </w:r>
          </w:p>
          <w:p w:rsidR="0007580D" w:rsidRPr="000A6C4C" w:rsidRDefault="000E4864"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w:t>
            </w:r>
            <w:r>
              <w:rPr>
                <w:rFonts w:ascii="GHEA Grapalat" w:eastAsia="GHEA Grapalat" w:hAnsi="GHEA Grapalat" w:cs="GHEA Grapalat"/>
                <w:color w:val="000000"/>
                <w:lang w:val="en-US"/>
              </w:rPr>
              <w:t>3</w:t>
            </w:r>
            <w:r w:rsidR="002A04D0" w:rsidRPr="000A6C4C">
              <w:rPr>
                <w:rFonts w:ascii="GHEA Grapalat" w:eastAsia="GHEA Grapalat" w:hAnsi="GHEA Grapalat" w:cs="GHEA Grapalat"/>
                <w:color w:val="000000"/>
              </w:rPr>
              <w:t xml:space="preserve">. </w:t>
            </w:r>
            <w:r w:rsidRPr="006F4A4A">
              <w:rPr>
                <w:rFonts w:ascii="GHEA Grapalat" w:eastAsia="GHEA Grapalat" w:hAnsi="GHEA Grapalat" w:cs="GHEA Grapalat"/>
              </w:rPr>
              <w:t>Մեղադրյալի կարգավիճակ ունեցող աշխատողի նկատմամբ կալանավորումը որպես խափանման միջոց ընտրվելու դեպքում նրա լիազորությունները համարվում են կասեցված կ</w:t>
            </w:r>
            <w:r w:rsidRPr="006F4A4A">
              <w:rPr>
                <w:rFonts w:ascii="GHEA Grapalat" w:eastAsia="GHEA Grapalat" w:hAnsi="GHEA Grapalat" w:cs="GHEA Grapalat"/>
                <w:color w:val="000000"/>
              </w:rPr>
              <w:t xml:space="preserve">ալանավորումը որպես խափանման միջոց ընտրելու մասին դատարանի կողմից որոշում ընդունելու պահից: </w:t>
            </w:r>
            <w:r w:rsidRPr="006F4A4A">
              <w:rPr>
                <w:rFonts w:ascii="GHEA Grapalat" w:eastAsia="GHEA Grapalat" w:hAnsi="GHEA Grapalat" w:cs="GHEA Grapalat"/>
              </w:rPr>
              <w:t>Կ</w:t>
            </w:r>
            <w:r w:rsidRPr="006F4A4A">
              <w:rPr>
                <w:rFonts w:ascii="GHEA Grapalat" w:eastAsia="GHEA Grapalat" w:hAnsi="GHEA Grapalat" w:cs="GHEA Grapalat"/>
                <w:color w:val="000000"/>
              </w:rPr>
              <w:t xml:space="preserve">ալանավորումը որպես խափանման միջոց ընտրելու մասին դատարանի կողմից որոշում ընդունելուց հետո դատարանն այդ մասին անհապաղ, բայց ոչ ուշ, քան որոշման ընդունման հաջորդ օրը, տեղեկացնում է </w:t>
            </w:r>
            <w:r w:rsidRPr="006F4A4A">
              <w:rPr>
                <w:rFonts w:ascii="GHEA Grapalat" w:eastAsia="GHEA Grapalat" w:hAnsi="GHEA Grapalat" w:cs="GHEA Grapalat"/>
              </w:rPr>
              <w:t xml:space="preserve">մեղադրյալի կարգավիճակ ունեցող աշխատողի </w:t>
            </w:r>
            <w:r w:rsidRPr="006F4A4A">
              <w:rPr>
                <w:rFonts w:ascii="GHEA Grapalat" w:eastAsia="GHEA Grapalat" w:hAnsi="GHEA Grapalat" w:cs="GHEA Grapalat"/>
                <w:color w:val="000000"/>
              </w:rPr>
              <w:t xml:space="preserve">աշխատավայրին՝ սույն մասի առաջին նախադասության վկայակոչմամբ: </w:t>
            </w:r>
            <w:r w:rsidRPr="006F4A4A">
              <w:rPr>
                <w:rFonts w:ascii="GHEA Grapalat" w:eastAsia="GHEA Grapalat" w:hAnsi="GHEA Grapalat" w:cs="GHEA Grapalat"/>
              </w:rPr>
              <w:t>Կ</w:t>
            </w:r>
            <w:r w:rsidRPr="006F4A4A">
              <w:rPr>
                <w:rFonts w:ascii="GHEA Grapalat" w:eastAsia="GHEA Grapalat" w:hAnsi="GHEA Grapalat" w:cs="GHEA Grapalat"/>
                <w:color w:val="000000"/>
              </w:rPr>
              <w:t xml:space="preserve">ալանավորումը </w:t>
            </w:r>
            <w:r w:rsidRPr="006F4A4A">
              <w:rPr>
                <w:rFonts w:ascii="GHEA Grapalat" w:eastAsia="GHEA Grapalat" w:hAnsi="GHEA Grapalat" w:cs="GHEA Grapalat"/>
                <w:color w:val="000000"/>
              </w:rPr>
              <w:lastRenderedPageBreak/>
              <w:t xml:space="preserve">որպես խափանման միջոց փոխվելու կամ վերացվելու դեպքում դրա վերաբերյալ </w:t>
            </w:r>
            <w:r w:rsidRPr="006F4A4A">
              <w:rPr>
                <w:rFonts w:ascii="GHEA Grapalat" w:eastAsia="GHEA Grapalat" w:hAnsi="GHEA Grapalat" w:cs="GHEA Grapalat"/>
              </w:rPr>
              <w:t>դատախազն</w:t>
            </w:r>
            <w:r w:rsidRPr="006F4A4A">
              <w:rPr>
                <w:rFonts w:ascii="GHEA Grapalat" w:eastAsia="GHEA Grapalat" w:hAnsi="GHEA Grapalat" w:cs="GHEA Grapalat"/>
                <w:color w:val="000000"/>
              </w:rPr>
              <w:t xml:space="preserve"> անհապաղ, բայց ոչ ուշ, քան համապատասխան որոշման ընդունման հաջորդ օրը, տեղեկացնում է </w:t>
            </w:r>
            <w:r w:rsidRPr="006F4A4A">
              <w:rPr>
                <w:rFonts w:ascii="GHEA Grapalat" w:eastAsia="GHEA Grapalat" w:hAnsi="GHEA Grapalat" w:cs="GHEA Grapalat"/>
              </w:rPr>
              <w:t xml:space="preserve">մեղադրյալի կարգավիճակ ունեցող աշխատողի </w:t>
            </w:r>
            <w:r w:rsidRPr="006F4A4A">
              <w:rPr>
                <w:rFonts w:ascii="GHEA Grapalat" w:eastAsia="GHEA Grapalat" w:hAnsi="GHEA Grapalat" w:cs="GHEA Grapalat"/>
                <w:color w:val="000000"/>
              </w:rPr>
              <w:t>աշխատավայրին:</w:t>
            </w:r>
            <w:r w:rsidR="002A04D0" w:rsidRPr="000A6C4C">
              <w:rPr>
                <w:rFonts w:ascii="GHEA Grapalat" w:eastAsia="GHEA Grapalat" w:hAnsi="GHEA Grapalat" w:cs="GHEA Grapalat"/>
                <w:color w:val="000000"/>
              </w:rPr>
              <w:t>»</w:t>
            </w: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2A04D0"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r w:rsidRPr="000A6C4C">
              <w:rPr>
                <w:rFonts w:ascii="GHEA Grapalat" w:eastAsia="GHEA Grapalat" w:hAnsi="GHEA Grapalat" w:cs="GHEA Grapalat"/>
                <w:color w:val="000000"/>
              </w:rPr>
              <w:t>2. Կատարվել է համապատասխան փոփոխություն:</w:t>
            </w: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lang w:val="en-US"/>
              </w:rPr>
            </w:pPr>
          </w:p>
          <w:p w:rsidR="004B4683" w:rsidRPr="000A6C4C" w:rsidRDefault="004B4683"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lang w:val="en-US"/>
              </w:rPr>
            </w:pPr>
          </w:p>
          <w:p w:rsidR="0007580D" w:rsidRPr="000A6C4C" w:rsidRDefault="002A04D0"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r w:rsidRPr="000A6C4C">
              <w:rPr>
                <w:rFonts w:ascii="GHEA Grapalat" w:eastAsia="GHEA Grapalat" w:hAnsi="GHEA Grapalat" w:cs="GHEA Grapalat"/>
                <w:color w:val="000000"/>
              </w:rPr>
              <w:t>3. Կատարվել է համապատասխան փոփոխություն:</w:t>
            </w: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ind w:left="33"/>
              <w:jc w:val="both"/>
              <w:rPr>
                <w:rFonts w:ascii="GHEA Grapalat" w:eastAsia="GHEA Grapalat" w:hAnsi="GHEA Grapalat" w:cs="GHEA Grapalat"/>
                <w:color w:val="000000"/>
              </w:rPr>
            </w:pP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lastRenderedPageBreak/>
              <w:t>4. Կատարվել է համապատասխան լրացում:</w:t>
            </w: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20.</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ՀՀ քննչական կոմիտե</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01/12/20537-20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2020-05-14</w:t>
            </w:r>
          </w:p>
        </w:tc>
        <w:tc>
          <w:tcPr>
            <w:tcW w:w="5013" w:type="dxa"/>
          </w:tcPr>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ab/>
              <w:t>Առաջարկություններ չկան:</w:t>
            </w:r>
          </w:p>
        </w:tc>
        <w:tc>
          <w:tcPr>
            <w:tcW w:w="2925" w:type="dxa"/>
          </w:tcPr>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21.</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ՀՀ տարածքային կառավարման և ենթակառուցվածքների նախարարություն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ՍՊ/21.1/12835-2020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2020-05-14</w:t>
            </w:r>
          </w:p>
        </w:tc>
        <w:tc>
          <w:tcPr>
            <w:tcW w:w="5013" w:type="dxa"/>
          </w:tcPr>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1. Առաջարկում ենք «Հայաստանի Հանրապետության քրեական դատավարության օրենսգրքում փոփոխություններ կատարելու մասին» օրենքի նախագծի 1-ին հոդվածով լրացվող՝ Քրեական օրենսգրքի 152-րդ հոդվածի 2-րդ մասի 1-ին նախադասությունը «աշխատողին և վերջինիս գործատուին» բառերը փոխարինել «աշխատողին և/կամ վերջինիս գործատուին» բառերով, իսկ նույն մասի 2-րդ նախադասությունը «որոշումը» բառից հետո լրացնել «աշխատողի կամ» բառերով՝ հետևյալ իրավական հիմնավորմամբ.</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ab/>
              <w:t xml:space="preserve">«Հանրային ծառայության մասին» օրենքի 4-րդ հոդվածի 1-ին մասի համաձայն՝ հանրային պաշտոններն ընտրովի կամ նշանակովի պաշտոններ են, որոնք </w:t>
            </w:r>
            <w:r w:rsidRPr="000A6C4C">
              <w:rPr>
                <w:rFonts w:ascii="GHEA Grapalat" w:eastAsia="GHEA Grapalat" w:hAnsi="GHEA Grapalat" w:cs="GHEA Grapalat"/>
              </w:rPr>
              <w:lastRenderedPageBreak/>
              <w:t>զբաղեցվում են քաղաքական գործընթացների, հայեցողական որոշումների, ինչպես նաև օրենքով նախատեսված այլ ընթացակարգերի արդյունքով:</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ab/>
              <w:t>«Հանրային ծառայության մասին» օրենքը սահմանում է հանրային պաշտոնների տեսակները, ընդ որում, հանրային պաշտոն զբաղեցնող ոչ բոլոր անձինք են աշխատանքի ընդունվում գործատուի կողմից: Հետևաբար, աշխատողի լիազորությունների կասեցումը (ժամանակավորապես դադարեցումը)՝կասեցման (ժամանակավորապես դադարեցման) մասին որոշումըգուրծատուի կողմից ստանալով պայմանավորելը գործնականում կառաջացնի անորոշություն՝ հանրային ծառայողի գործատու չունենալու պատճառով:</w:t>
            </w:r>
          </w:p>
          <w:p w:rsidR="0007580D" w:rsidRPr="000A6C4C" w:rsidRDefault="0007580D" w:rsidP="004B4683">
            <w:pPr>
              <w:tabs>
                <w:tab w:val="left" w:pos="3433"/>
              </w:tabs>
              <w:spacing w:line="276" w:lineRule="auto"/>
              <w:ind w:hanging="12"/>
              <w:jc w:val="both"/>
              <w:rPr>
                <w:rFonts w:ascii="GHEA Grapalat" w:eastAsia="GHEA Grapalat" w:hAnsi="GHEA Grapalat" w:cs="GHEA Grapalat"/>
              </w:rPr>
            </w:pP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ab/>
              <w:t xml:space="preserve">2. Առաջարկում ենք «Հայաստանի Հանրապետության աշխատանքային օրենսգրքում լրացումներ կատարելու մասին» օրենքի նախագծի 1-ին հոդվածով լրացվող՝ Աշխատանքային օրենսգրքի </w:t>
            </w:r>
            <w:r w:rsidRPr="000A6C4C">
              <w:rPr>
                <w:rFonts w:ascii="GHEA Grapalat" w:eastAsia="GHEA Grapalat" w:hAnsi="GHEA Grapalat" w:cs="GHEA Grapalat"/>
              </w:rPr>
              <w:lastRenderedPageBreak/>
              <w:t xml:space="preserve">107.1-րդ հոդվածի 2-րդ մասը շարադրել հետևյալ բովանդակությամբ. «Կասկածյալի կամ մեղադրյալի կարգավիճակ ունեցող աշխատողի լիազորությունների կասեցման (ժամանակավորապես դադարեցման) պահից մինչև կասեցման վերաբերյալ որոշման վերացումը պահպանվում է աշխատողի աշխատատեղը (պաշտոնը) և հիմնական աշխատավարձը»՝ հետևյալ իրավական հիմնավորմամբ. </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 xml:space="preserve">Սահմանադրական դատարանը, իր 2020 թվականի փետրվարի 25-ի թիվ ՍԴՈ-1507 որոշմամբ անդրադառնալով խտրականության արգելքի սկզբունքին, նշում է. «Ուստի հանրային ծառայության պաշտոնի հետ կապված բոլոր իրավունքները, որոնք քրեական հետապնդման շրջանակներում չեն սահմանափակվել, չեն կարող սահմանափակվել նաև հանրային ծառայությունը կարգավորող ընդհանուր կամ հատուկ օրենքներով: Բացի դրանից, դա նշանակում է նաև հանրային ծառայության պաշտոնով պայմանավորված պարտականությունների անարգել իրականացման ապահովում, </w:t>
            </w:r>
            <w:r w:rsidRPr="000A6C4C">
              <w:rPr>
                <w:rFonts w:ascii="GHEA Grapalat" w:eastAsia="GHEA Grapalat" w:hAnsi="GHEA Grapalat" w:cs="GHEA Grapalat"/>
              </w:rPr>
              <w:lastRenderedPageBreak/>
              <w:t>ինչից էլ հետևում է, որ մինչև մեղադրական դատավճիռն օրինական ուժի մեջ մտնելն անձի` վարձատրություն ստանալու իրավունքը չի կարող և չպետք է սահմանափակվի ո՛չ բովանդակային, ո՛չ էլ ժամանակագրական տեսանկյունից:</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Այսպիսով, Սահմանադրական դատարանը գտնում է, որ առկա չէ որևէ հիմնավորում` բացառապես քրեական հետապնդում հարուցելու փաստի հիմքով հանրային ծառայության պաշտոն զբաղեցնող անձի` այդ պաշտոնից ածանցվող որևէ իրավունքիս ահմանափակման համար:</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 xml:space="preserve">Նշվածը վերաբերելի է ինչպես պետական ծառայության, համայնքային ծառայության, հանրային պաշտոններ զբաղեցնող, այնպես էլ աշխատանքային պայմանագրով աշխատող անձանց»: </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 xml:space="preserve">Վերոգրյալից հետևում է, որ պետական ծառայության, համայնքային ծառայության, հանրային պաշտոններ զբաղեցնող, աշխատանքային պայմանագրով աշխատող անձանց լիազորությունների կասեցման (ժամանակավորապես դադարեցման) դեպքում պետք է պահպանվի վերջինիս՝ վարձատրություն </w:t>
            </w:r>
            <w:r w:rsidRPr="000A6C4C">
              <w:rPr>
                <w:rFonts w:ascii="GHEA Grapalat" w:eastAsia="GHEA Grapalat" w:hAnsi="GHEA Grapalat" w:cs="GHEA Grapalat"/>
              </w:rPr>
              <w:lastRenderedPageBreak/>
              <w:t>ստանալու իրավունքը:</w:t>
            </w:r>
          </w:p>
        </w:tc>
        <w:tc>
          <w:tcPr>
            <w:tcW w:w="2925" w:type="dxa"/>
          </w:tcPr>
          <w:p w:rsidR="0007580D" w:rsidRPr="000A6C4C" w:rsidRDefault="002A04D0" w:rsidP="004B4683">
            <w:pPr>
              <w:spacing w:line="276" w:lineRule="auto"/>
              <w:rPr>
                <w:rFonts w:ascii="GHEA Grapalat" w:eastAsia="GHEA Grapalat" w:hAnsi="GHEA Grapalat" w:cs="GHEA Grapalat"/>
              </w:rPr>
            </w:pPr>
            <w:r w:rsidRPr="000A6C4C">
              <w:rPr>
                <w:rFonts w:ascii="GHEA Grapalat" w:eastAsia="GHEA Grapalat" w:hAnsi="GHEA Grapalat" w:cs="GHEA Grapalat"/>
              </w:rPr>
              <w:lastRenderedPageBreak/>
              <w:t>1. Ընդունվել է մասնակի:</w:t>
            </w: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07580D" w:rsidP="004B4683">
            <w:pPr>
              <w:spacing w:line="276" w:lineRule="auto"/>
              <w:rPr>
                <w:rFonts w:ascii="GHEA Grapalat" w:eastAsia="GHEA Grapalat" w:hAnsi="GHEA Grapalat" w:cs="GHEA Grapalat"/>
              </w:rPr>
            </w:pPr>
          </w:p>
          <w:p w:rsidR="0007580D" w:rsidRPr="000A6C4C" w:rsidRDefault="002A04D0" w:rsidP="004B4683">
            <w:pPr>
              <w:spacing w:line="276" w:lineRule="auto"/>
              <w:rPr>
                <w:rFonts w:ascii="GHEA Grapalat" w:eastAsia="GHEA Grapalat" w:hAnsi="GHEA Grapalat" w:cs="GHEA Grapalat"/>
              </w:rPr>
            </w:pPr>
            <w:r w:rsidRPr="000A6C4C">
              <w:rPr>
                <w:rFonts w:ascii="GHEA Grapalat" w:eastAsia="GHEA Grapalat" w:hAnsi="GHEA Grapalat" w:cs="GHEA Grapalat"/>
              </w:rPr>
              <w:t>2. Ընդունվել է մասնակի:</w:t>
            </w:r>
          </w:p>
        </w:tc>
        <w:tc>
          <w:tcPr>
            <w:tcW w:w="4394" w:type="dxa"/>
          </w:tcPr>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lastRenderedPageBreak/>
              <w:t>1.  Բարձրացված մտահոգությունը փարատվել է նախագծային նոր լուծմամբ առ այն, որ խնդրո առարկա որոշումն անհապաղ ուղարկվում է կասկածյալի կամ մեղադրյալի կարգավիճակ ունեցող աշխատողին և վերջինիս աշխատավայր:</w:t>
            </w: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rPr>
              <w:t xml:space="preserve">2. </w:t>
            </w:r>
            <w:r w:rsidRPr="000A6C4C">
              <w:rPr>
                <w:rFonts w:ascii="GHEA Grapalat" w:eastAsia="GHEA Grapalat" w:hAnsi="GHEA Grapalat" w:cs="GHEA Grapalat"/>
                <w:color w:val="000000"/>
                <w:highlight w:val="white"/>
              </w:rPr>
              <w:t>ՀՀ աշխատանքային օրենսգրքի 178-րդ հոդվածի 1-ին մասի համաձայն.</w:t>
            </w: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 xml:space="preserve">Աշխատավարձը օրենքով և իրավական այլ ակտերով </w:t>
            </w:r>
            <w:r w:rsidRPr="000A6C4C">
              <w:rPr>
                <w:rFonts w:ascii="GHEA Grapalat" w:eastAsia="GHEA Grapalat" w:hAnsi="GHEA Grapalat" w:cs="GHEA Grapalat"/>
                <w:color w:val="000000"/>
                <w:highlight w:val="white"/>
              </w:rPr>
              <w:lastRenderedPageBreak/>
              <w:t>սահմանված կամ աշխատանքային պայմանագրով նախատեսված աշխատանքները կատարելու դիմաց աշխատողին վճարվող հատուցումն է::</w:t>
            </w: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Վերոգրյալ իրավանորմի վերլուծությունից երևում է, որ աշխատավարձը աշխատանքներ կատարելու դիմաց հատուցումն է, ուստի այն պարագայում, երբ աշխատողը իր լիազորությունները կասեցված լինելու ժամանակ որևէ աշխատանք չի կատարում և չի կարող կատարել, աշխատավարձի մասին ևս խոսք լինել չի կարող:</w:t>
            </w: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Այնուամենայնիվ սոցիալական յուրաքանչյուր պետության խնդիրներից է իր քաղաքացիների արժանավայել կյանք վարելու համար համապատասխան պայմանների ստեղծումը: Այսպես.</w:t>
            </w: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highlight w:val="white"/>
              </w:rPr>
            </w:pPr>
            <w:r w:rsidRPr="000A6C4C">
              <w:rPr>
                <w:rFonts w:ascii="GHEA Grapalat" w:eastAsia="GHEA Grapalat" w:hAnsi="GHEA Grapalat" w:cs="GHEA Grapalat"/>
                <w:color w:val="000000"/>
                <w:highlight w:val="white"/>
              </w:rPr>
              <w:t xml:space="preserve">«Տնտեսական, սոցիալական և մշակութային իրավունքների մասին» միջազգային դաշնագրի 11-րդ հոդվածի համաձայն՝ սույն </w:t>
            </w:r>
            <w:r w:rsidRPr="000A6C4C">
              <w:rPr>
                <w:rFonts w:ascii="GHEA Grapalat" w:eastAsia="GHEA Grapalat" w:hAnsi="GHEA Grapalat" w:cs="GHEA Grapalat"/>
                <w:color w:val="000000"/>
              </w:rPr>
              <w:t xml:space="preserve">դաշնագրին մասնակցող </w:t>
            </w:r>
            <w:r w:rsidRPr="000A6C4C">
              <w:rPr>
                <w:rFonts w:ascii="GHEA Grapalat" w:eastAsia="GHEA Grapalat" w:hAnsi="GHEA Grapalat" w:cs="GHEA Grapalat"/>
                <w:color w:val="000000"/>
              </w:rPr>
              <w:lastRenderedPageBreak/>
              <w:t>պետությունները ճանաչում են յուրաքանչյուրի համար և նրա ընտանիքի համար բավարար այնպիսի կենսամակարդակի իրավունքը, որն իր մեջ ներառում է բավարար սնունդ, հագուստ ու բնակարան և կյանքի պայմանների անընդհատ բարելավման իրավունքը:</w:t>
            </w:r>
          </w:p>
          <w:p w:rsidR="0007580D" w:rsidRPr="000A6C4C" w:rsidRDefault="002A04D0" w:rsidP="004B4683">
            <w:pPr>
              <w:widowControl w:val="0"/>
              <w:pBdr>
                <w:top w:val="nil"/>
                <w:left w:val="nil"/>
                <w:bottom w:val="nil"/>
                <w:right w:val="nil"/>
                <w:between w:val="nil"/>
              </w:pBdr>
              <w:shd w:val="clear" w:color="auto" w:fill="FFFFFF"/>
              <w:spacing w:line="276" w:lineRule="auto"/>
              <w:ind w:right="40"/>
              <w:jc w:val="both"/>
              <w:rPr>
                <w:rFonts w:ascii="GHEA Grapalat" w:eastAsia="GHEA Grapalat" w:hAnsi="GHEA Grapalat" w:cs="GHEA Grapalat"/>
                <w:b/>
                <w:color w:val="000000"/>
              </w:rPr>
            </w:pPr>
            <w:r w:rsidRPr="000A6C4C">
              <w:rPr>
                <w:rFonts w:ascii="GHEA Grapalat" w:eastAsia="GHEA Grapalat" w:hAnsi="GHEA Grapalat" w:cs="GHEA Grapalat"/>
                <w:color w:val="000000"/>
              </w:rPr>
              <w:t>Այս առումով հարկ է նշել նաև, որ</w:t>
            </w:r>
            <w:r w:rsidRPr="000A6C4C">
              <w:rPr>
                <w:rFonts w:ascii="GHEA Grapalat" w:eastAsia="GHEA Grapalat" w:hAnsi="GHEA Grapalat" w:cs="GHEA Grapalat"/>
                <w:b/>
                <w:color w:val="000000"/>
              </w:rPr>
              <w:t xml:space="preserve"> </w:t>
            </w:r>
            <w:r w:rsidRPr="000A6C4C">
              <w:rPr>
                <w:rFonts w:ascii="GHEA Grapalat" w:eastAsia="GHEA Grapalat" w:hAnsi="GHEA Grapalat" w:cs="GHEA Grapalat"/>
                <w:color w:val="000000"/>
              </w:rPr>
              <w:t>Ռուսաստանի Դաշնության քրեական դատավարության օրենսգրքի 114-րդ հոդվածի համաձայն՝ պաշտոնավարումը ժամանակավոր դադարած կասկածյալը կամ մեղադրյալը իրավունք ունի ստանալ ամսական նպաստ</w:t>
            </w:r>
            <w:r w:rsidRPr="000A6C4C">
              <w:rPr>
                <w:rFonts w:ascii="GHEA Grapalat" w:eastAsia="GHEA Grapalat" w:hAnsi="GHEA Grapalat" w:cs="GHEA Grapalat"/>
                <w:b/>
                <w:color w:val="000000"/>
              </w:rPr>
              <w:t xml:space="preserve">: </w:t>
            </w:r>
            <w:r w:rsidRPr="000A6C4C">
              <w:rPr>
                <w:rFonts w:ascii="GHEA Grapalat" w:eastAsia="GHEA Grapalat" w:hAnsi="GHEA Grapalat" w:cs="GHEA Grapalat"/>
                <w:color w:val="000000"/>
              </w:rPr>
              <w:t>Ընդ որում՝ նպաստը տրամադրվում է</w:t>
            </w:r>
            <w:r w:rsidRPr="000A6C4C">
              <w:rPr>
                <w:rFonts w:ascii="GHEA Grapalat" w:eastAsia="GHEA Grapalat" w:hAnsi="GHEA Grapalat" w:cs="GHEA Grapalat"/>
                <w:b/>
                <w:color w:val="000000"/>
              </w:rPr>
              <w:t xml:space="preserve"> </w:t>
            </w:r>
            <w:r w:rsidRPr="000A6C4C">
              <w:rPr>
                <w:rFonts w:ascii="GHEA Grapalat" w:eastAsia="GHEA Grapalat" w:hAnsi="GHEA Grapalat" w:cs="GHEA Grapalat"/>
                <w:color w:val="000000"/>
              </w:rPr>
              <w:t>նվազագույն կենսաապահովման համար անհրաժեշտ չափով:</w:t>
            </w:r>
          </w:p>
          <w:p w:rsidR="0007580D" w:rsidRPr="000A6C4C" w:rsidRDefault="002A04D0" w:rsidP="004B4683">
            <w:pPr>
              <w:widowControl w:val="0"/>
              <w:pBdr>
                <w:top w:val="nil"/>
                <w:left w:val="nil"/>
                <w:bottom w:val="nil"/>
                <w:right w:val="nil"/>
                <w:between w:val="nil"/>
              </w:pBdr>
              <w:shd w:val="clear" w:color="auto" w:fill="FFFFFF"/>
              <w:spacing w:line="276" w:lineRule="auto"/>
              <w:ind w:right="40"/>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Բելառուսի Հանրապետության քրեական դատավարության օրենսգրքի 131-րդ հոդվածը ևս նախատեսում է ամսական նպաստ տրամադրելու հնարավորությունը, սակայն բացառություն նախատեսելով այն անձանց համար, </w:t>
            </w:r>
            <w:r w:rsidRPr="000A6C4C">
              <w:rPr>
                <w:rFonts w:ascii="GHEA Grapalat" w:eastAsia="GHEA Grapalat" w:hAnsi="GHEA Grapalat" w:cs="GHEA Grapalat"/>
                <w:color w:val="000000"/>
              </w:rPr>
              <w:lastRenderedPageBreak/>
              <w:t>ովքեր զբաղվում են վճարովի այլ գործունեությամբ: Այդ անձանց նպաստ չի տրամադրվում: Հարկ է նշել նաև, որ նույն հոդվածի համաձայն՝ նպաստի տրամադրումը դադարում է, եթե անձի նկատմամբ որպես խափանման միջոց է ընտրվել կալանավորումը:</w:t>
            </w:r>
          </w:p>
          <w:p w:rsidR="0007580D" w:rsidRPr="000A6C4C" w:rsidRDefault="002A04D0" w:rsidP="004B4683">
            <w:pPr>
              <w:widowControl w:val="0"/>
              <w:pBdr>
                <w:top w:val="nil"/>
                <w:left w:val="nil"/>
                <w:bottom w:val="nil"/>
                <w:right w:val="nil"/>
                <w:between w:val="nil"/>
              </w:pBdr>
              <w:shd w:val="clear" w:color="auto" w:fill="FFFFFF"/>
              <w:spacing w:line="276" w:lineRule="auto"/>
              <w:ind w:right="40"/>
              <w:jc w:val="both"/>
              <w:rPr>
                <w:rFonts w:ascii="GHEA Grapalat" w:eastAsia="GHEA Grapalat" w:hAnsi="GHEA Grapalat" w:cs="GHEA Grapalat"/>
                <w:color w:val="000000"/>
              </w:rPr>
            </w:pPr>
            <w:r w:rsidRPr="000A6C4C">
              <w:rPr>
                <w:rFonts w:ascii="GHEA Grapalat" w:eastAsia="GHEA Grapalat" w:hAnsi="GHEA Grapalat" w:cs="GHEA Grapalat"/>
                <w:color w:val="000000"/>
              </w:rPr>
              <w:t>Վերը շարադրվածի համատեքստում հարկ է արձանագրել, որ լիազորությունները կասեցված անձին տրամադրվող հատուցումը նպատակ ունի տվյալ անձի կենսագործունեության համար անհրաժեշտ պայմանների ստեղծման:</w:t>
            </w:r>
          </w:p>
          <w:p w:rsidR="0007580D" w:rsidRPr="000A6C4C" w:rsidRDefault="002A04D0" w:rsidP="004B4683">
            <w:pPr>
              <w:widowControl w:val="0"/>
              <w:pBdr>
                <w:top w:val="nil"/>
                <w:left w:val="nil"/>
                <w:bottom w:val="nil"/>
                <w:right w:val="nil"/>
                <w:between w:val="nil"/>
              </w:pBdr>
              <w:shd w:val="clear" w:color="auto" w:fill="FFFFFF"/>
              <w:spacing w:line="276" w:lineRule="auto"/>
              <w:ind w:right="40"/>
              <w:jc w:val="both"/>
              <w:rPr>
                <w:rFonts w:ascii="GHEA Grapalat" w:eastAsia="GHEA Grapalat" w:hAnsi="GHEA Grapalat" w:cs="GHEA Grapalat"/>
                <w:color w:val="000000"/>
              </w:rPr>
            </w:pPr>
            <w:r w:rsidRPr="000A6C4C">
              <w:rPr>
                <w:rFonts w:ascii="GHEA Grapalat" w:eastAsia="GHEA Grapalat" w:hAnsi="GHEA Grapalat" w:cs="GHEA Grapalat"/>
                <w:color w:val="000000"/>
              </w:rPr>
              <w:t>Ուշադրության արժանի է նաև այն հանգամանքը, որ ի տարբերություն վերը նշված երկրների օրենսդրական կարգավորումների՝ Նախագծով, կարևորվելով անձի իրավունքների իրացումը, հատուցում նախատեսվել է ոչ թե կենսաապահովման համար անհրաժեշտ նվազագույն չափով, այլ անձի հիմնական աշխատավարձի հիսուն տոկոսի չափով:</w:t>
            </w:r>
          </w:p>
          <w:p w:rsidR="0007580D" w:rsidRPr="000A6C4C" w:rsidRDefault="002A04D0" w:rsidP="004B4683">
            <w:pPr>
              <w:widowControl w:val="0"/>
              <w:pBdr>
                <w:top w:val="nil"/>
                <w:left w:val="nil"/>
                <w:bottom w:val="nil"/>
                <w:right w:val="nil"/>
                <w:between w:val="nil"/>
              </w:pBdr>
              <w:shd w:val="clear" w:color="auto" w:fill="FFFFFF"/>
              <w:spacing w:line="276" w:lineRule="auto"/>
              <w:ind w:right="40"/>
              <w:jc w:val="both"/>
              <w:rPr>
                <w:rFonts w:ascii="GHEA Grapalat" w:eastAsia="GHEA Grapalat" w:hAnsi="GHEA Grapalat" w:cs="GHEA Grapalat"/>
                <w:color w:val="000000"/>
              </w:rPr>
            </w:pPr>
            <w:r w:rsidRPr="000A6C4C">
              <w:rPr>
                <w:rFonts w:ascii="GHEA Grapalat" w:eastAsia="GHEA Grapalat" w:hAnsi="GHEA Grapalat" w:cs="GHEA Grapalat"/>
                <w:color w:val="000000"/>
              </w:rPr>
              <w:lastRenderedPageBreak/>
              <w:t>Ընդ որում՝ նախատեսվել է հնարավորություն՝ գործի՝ արդարացման հիմքով ավարտի դեպքում հիմնական աշխատավարձի մնացած մասը ստանալու հնարավորություն՝ փոխհատուցելով անձին՝ աշխատանք կատարելու և դրա համար համապատասխան վարձատրություն ստանալու հնարավորությունից անհիմն զրկված լինելու համար:</w:t>
            </w:r>
          </w:p>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Այս առումով հարկ է նշել նաև, որ գործի՝ արդարացման հիմքով ավարտի</w:t>
            </w:r>
            <w:r w:rsidRPr="000A6C4C">
              <w:rPr>
                <w:rFonts w:ascii="GHEA Grapalat" w:eastAsia="GHEA Grapalat" w:hAnsi="GHEA Grapalat" w:cs="GHEA Grapalat"/>
                <w:b/>
              </w:rPr>
              <w:t xml:space="preserve"> </w:t>
            </w:r>
            <w:r w:rsidRPr="000A6C4C">
              <w:rPr>
                <w:rFonts w:ascii="GHEA Grapalat" w:eastAsia="GHEA Grapalat" w:hAnsi="GHEA Grapalat" w:cs="GHEA Grapalat"/>
              </w:rPr>
              <w:t xml:space="preserve">դեպքում անձանց մոտ առաջանում է չստացած աշխատավարձի չափով պետության դեմ պատճառված վնասի հատուցման պահանջ ներկայացնելու իրավունք: Ընդ որում, գործնականում այդպիսի պահանջները՝ չստացած վարձատրության մասով, բավարարվում են: Մյուս բոլոր դեպքերում (օրինակ, երբ կայացվել է մեղադրական դատավճիռ կամ գործը կարճվել է ոչ արդարացնող հիմքով (համաներման կիրառում և </w:t>
            </w:r>
            <w:r w:rsidRPr="000A6C4C">
              <w:rPr>
                <w:rFonts w:ascii="GHEA Grapalat" w:eastAsia="GHEA Grapalat" w:hAnsi="GHEA Grapalat" w:cs="GHEA Grapalat"/>
              </w:rPr>
              <w:lastRenderedPageBreak/>
              <w:t>այլն)), այդպիսի իրավունք չի ծագում, մինչդեռ աշխատանք չկատարելու դեպքում աշխատավարձի պահպանման պարագայում կստացվի մի իրավիճակ, երբ պետությունը պաշտոնատար անձի լիազորությունների կասեցման ողջ ժամանակահատվածում զրկվում է վերջինիս աշխատանքի արդյունքում ստացվող հավելյալ արժեքից (անհատույց աշխատավարձ է վճարում), ավելին՝ այդպիսի պաշտոնատար անձանց վարձատրությունը պահպանվում է անկախ այն հանգամանքից, թե այլ հավասար պայմաններում կունենային վերջիններս հատուցման պահանջ ներկայացնելու իրավունք, թե ոչ:</w:t>
            </w:r>
          </w:p>
          <w:p w:rsidR="0007580D" w:rsidRPr="000A6C4C" w:rsidRDefault="002A04D0" w:rsidP="004B4683">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rPr>
              <w:t xml:space="preserve">Ինչ վերաբերում է մասնավոր ոլորտի աշխատողներին, ապա նրանց վարձատրության հարցը թողնված է գործատուի հայեցողությանը՝ ձեռնարկատիրական գործունեություն իրականացնող անձի վրա փաստացի աշխատանք չկատարող անձին </w:t>
            </w:r>
            <w:r w:rsidRPr="000A6C4C">
              <w:rPr>
                <w:rFonts w:ascii="GHEA Grapalat" w:eastAsia="GHEA Grapalat" w:hAnsi="GHEA Grapalat" w:cs="GHEA Grapalat"/>
              </w:rPr>
              <w:lastRenderedPageBreak/>
              <w:t>վարձատրելու պահանջի անիրավաչափությամբ պայմանավորված:</w:t>
            </w:r>
          </w:p>
          <w:p w:rsidR="0026539C" w:rsidRPr="000A6C4C" w:rsidRDefault="0026539C" w:rsidP="004B4683">
            <w:pPr>
              <w:spacing w:line="276" w:lineRule="auto"/>
              <w:jc w:val="both"/>
              <w:rPr>
                <w:rFonts w:ascii="GHEA Grapalat" w:eastAsia="GHEA Grapalat" w:hAnsi="GHEA Grapalat" w:cs="GHEA Grapalat"/>
                <w:lang w:val="en-US"/>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22.</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Պետական վերահսկողական ծառայություն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Ե/652-20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2020-05-14</w:t>
            </w:r>
          </w:p>
        </w:tc>
        <w:tc>
          <w:tcPr>
            <w:tcW w:w="5013" w:type="dxa"/>
          </w:tcPr>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«Հայաստանի Հանրապետության քրեական դատավարության օրենսգրքում փոփոխություններ կատարելու մասին» ՀՀ օրենքի նախագծի 1-ին հոդվածով փոփոխվող 152-րդ հոդվածի 2-րդ մասում առաջարկում ենք հստակեցնել «ենթակա է պարտադիր կատարման» հասկացությունը, արդյոք այն իրենից ներկայացնում է գործատուի կողմից անհապաղ աշխատողի լիազորությունների կասեցման մասին անհատական իրավական ակտ ընդունելը, եթե այո ապա անհրաժեշտություն կառաջանա նախատեսել համապատասխան կարգավորումներ տեղական ինքնակառավարման մարմինների ղեկավարների լիազորությունները դադարեցնելու համար։</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 xml:space="preserve">Առաջարկում ենք «Հայաստանի Հանրապետության քրեական դատավարության օրենսգրքում փոփոխություններ կատարելու մասին» ՀՀ </w:t>
            </w:r>
            <w:r w:rsidRPr="000A6C4C">
              <w:rPr>
                <w:rFonts w:ascii="GHEA Grapalat" w:eastAsia="GHEA Grapalat" w:hAnsi="GHEA Grapalat" w:cs="GHEA Grapalat"/>
              </w:rPr>
              <w:lastRenderedPageBreak/>
              <w:t>օրենքի նախագծում նախատեսել անցումային դրույթ, համաձայն որի՝ կկարգավորվեն այն հանրային ծառայողների հետ կապված իրավահարաբերությունները, որոնց լիազորությունների իրականացումը կասեցված կլինեն օրենքի ուժի մեջ մտնելու պահին։ Ներկայացված առաջարկությունը բխում է հանրային ծառայողների՝ վճարովի այլ աշխատանք կատարելու իրավական արգելքի պարագայում՝ նրանց պետության կողմից սոցիալական երաշխիքների տրամադրման տեսանկյունից։</w:t>
            </w:r>
          </w:p>
        </w:tc>
        <w:tc>
          <w:tcPr>
            <w:tcW w:w="2925" w:type="dxa"/>
          </w:tcPr>
          <w:p w:rsidR="0007580D" w:rsidRPr="000A6C4C" w:rsidRDefault="002A04D0" w:rsidP="004B4683">
            <w:pPr>
              <w:spacing w:after="200"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Ընդունվել է մասնակի:</w:t>
            </w:r>
          </w:p>
        </w:tc>
        <w:tc>
          <w:tcPr>
            <w:tcW w:w="4394" w:type="dxa"/>
          </w:tcPr>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«Ենթակա է պարտադիր կատարման» հասկացությունը հանվել է:</w:t>
            </w: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Երկրորդ առաջարկի առնչությամբ հարկ է նշել, որ Նախագծի կարգավորումները գործելու են նորմատիվ իրավական ակտի գործողության համար նախատեսված ընդհանուր կանոնների հաշվառմամբ, բացառությամբ այն կարգավորումների, որոնց մասով նախատեսված են անցումային դրույթներ:</w:t>
            </w: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23.</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ՀՀ հանրային ծառայությունները կարգավորող հանձնաժողով</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ԳԲ/34.1-Մ2-1/1738-20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2020-05-14</w:t>
            </w:r>
          </w:p>
        </w:tc>
        <w:tc>
          <w:tcPr>
            <w:tcW w:w="5013" w:type="dxa"/>
          </w:tcPr>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Առաջարկություններ չկան:</w:t>
            </w:r>
          </w:p>
        </w:tc>
        <w:tc>
          <w:tcPr>
            <w:tcW w:w="2925" w:type="dxa"/>
          </w:tcPr>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24.</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Պետական եկամուտների կոմիտե</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01/11-1/29692-2020</w:t>
            </w:r>
          </w:p>
        </w:tc>
        <w:tc>
          <w:tcPr>
            <w:tcW w:w="5013" w:type="dxa"/>
          </w:tcPr>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1. «Հայաստանի Հանրապետության քրեական դատավարության օրենսգրքում փոփոխություններ կատարելու մասին» ՀՀ օրենքի նախագծի կապակցությամբ հայտնում ենք հետևյալը.</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 xml:space="preserve">Նախագծի 1-ին հոդվածով ՀՀ քրեական </w:t>
            </w:r>
            <w:r w:rsidRPr="000A6C4C">
              <w:rPr>
                <w:rFonts w:ascii="GHEA Grapalat" w:eastAsia="GHEA Grapalat" w:hAnsi="GHEA Grapalat" w:cs="GHEA Grapalat"/>
              </w:rPr>
              <w:lastRenderedPageBreak/>
              <w:t>դատավարության օրենսգրքում կատարվող փոփոխության համաձայն՝ նույն օրենսգրքի 152-րդ հոդվածը շարադրվում է նոր խմբագրությամբ: Նշված հոդվածի 1-ին մասի 2-րդ պարբերության համաձայն՝ մեղադրյալի կարգավիճակ ունեցող աշխատողի նկատմամբ կալանավորումը որպես խափանման միջոց ընտրվելու դեպքում նրա լիազորությունները համարվում են կասեցված կալանավորումը որպես խափանման միջոց ընտրելու մասին դատարանի կողմից որոշում ընդունելու պահից:</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 xml:space="preserve">Նույն հոդվածի 2-րդ մասի համաձայն՝ կասկածյալի կամ մեղադրյալի կարգավիճակ ունեցող աշխատողի լիազորությունները համարվում են կասեցված (ժամանակավորապես դադարեցված) կասեցման (ժամանակավորապես դադարեցման) մասին որոշումը գուրծատուի կողմից ստանալու պահից: </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 xml:space="preserve">Ելնելով վերոգրյալից և հաշվի առնելով այն հանգամանքը, որ Նախագծի 1-ին հոդվածով փոփոխվող ՀՀ քրեական </w:t>
            </w:r>
            <w:r w:rsidRPr="000A6C4C">
              <w:rPr>
                <w:rFonts w:ascii="GHEA Grapalat" w:eastAsia="GHEA Grapalat" w:hAnsi="GHEA Grapalat" w:cs="GHEA Grapalat"/>
              </w:rPr>
              <w:lastRenderedPageBreak/>
              <w:t>դատավարության օրենսգրքի 152-րդ հոդվածի 1-ին մասի 2-րդ պարբերությունում նախատեսված չէ մեղադրյալի կարգավիճակ ունեցող աշխատողի նկատմամբ կալանավորումը որպես խափանման միջոց ընտրվելու դեպքում նրա լիազորությունների կասեցման վերաբերյալ գործատուին իրազեկելու հետ կապված կանոնակարգում՝ առաջարկում ենք նույն պարբերությունում ամրագրել նման պահանջ:</w:t>
            </w:r>
          </w:p>
          <w:p w:rsidR="0007580D" w:rsidRPr="000A6C4C" w:rsidRDefault="0007580D" w:rsidP="004B4683">
            <w:pPr>
              <w:tabs>
                <w:tab w:val="left" w:pos="3433"/>
              </w:tabs>
              <w:spacing w:line="276" w:lineRule="auto"/>
              <w:ind w:hanging="12"/>
              <w:jc w:val="both"/>
              <w:rPr>
                <w:rFonts w:ascii="GHEA Grapalat" w:eastAsia="GHEA Grapalat" w:hAnsi="GHEA Grapalat" w:cs="GHEA Grapalat"/>
              </w:rPr>
            </w:pP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2. «Հայաստանի Հանրապետության աշխատանքային օրենսգրքում լրացումներ կատարելու մասին» ՀՀ օրենքի նախագծի վերաբերյալ հայտնում ենք հետևյալը.</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 xml:space="preserve">1) Նախագծի 1-ին հոդվածով ՀՀ աշխատանքային օրենսգիրքը լրացվում է նոր՝ 107.1 հոդվածով, որի 2-րդ մասի համաձայն՝ կասկածյալի կամ մեղադրյալի կարգավիճակ ունեցող աշխատողի լիազորությունների կասեցման (ժամանակավորապես դադարեցման) պահից մինչև կասեցման վերաբերյալ որոշման վերացումը աշխատողի </w:t>
            </w:r>
            <w:r w:rsidRPr="000A6C4C">
              <w:rPr>
                <w:rFonts w:ascii="GHEA Grapalat" w:eastAsia="GHEA Grapalat" w:hAnsi="GHEA Grapalat" w:cs="GHEA Grapalat"/>
              </w:rPr>
              <w:lastRenderedPageBreak/>
              <w:t>աշխատատեղը (պաշտոնը) պահպանվում է, իսկ հանրային ծառայության մեջ գտնվող անձանց դեպքում պահպանվում է նաև հիմնական աշխատավարձը:</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ՀՀ քրեական դատավարության օրենսգրքի 167-րդ հոդվածի 2-րդ մասի համաձայն՝ պետական և տեղական ինքնակառավարման մարմինները, հաստատությունները պարտավոր են տուժողի, կասկածյալի, մեղադրյալի, նրանց օրինական ներկայացուցիչների, ընթերակայի, թարգմանչի, մասնագետի, փորձագետի, վկայի համար պահպանել նրանց միջին աշխատավարձն ամբողջ ժամանակի համար, որը նրանք ծախսել են քրեական վարույթն իրականացնող մարմնի պահանջով քրեական դատավարությանը մասնակցելու համար:</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 xml:space="preserve">Նշվածի հետ կապված հայտնում ենք, որ առկա է անհամապատասխանություն ՀՀ գործող քրեական դատավարության օրենսգրքի և Նախագծով սահմանված դրույթների միջև, մասնավորապես՝ ՀՀ գործող քրեական դատավարության օրենսգրքով քրեական դատավարությանը մասնակցելու համար միջին </w:t>
            </w:r>
            <w:r w:rsidRPr="000A6C4C">
              <w:rPr>
                <w:rFonts w:ascii="GHEA Grapalat" w:eastAsia="GHEA Grapalat" w:hAnsi="GHEA Grapalat" w:cs="GHEA Grapalat"/>
              </w:rPr>
              <w:lastRenderedPageBreak/>
              <w:t>աշխատավարձի պահպանման պահանջ է նախատեսվում, իսկ Նախագծով՝ հիմնական աշխատավարձի:</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Միաժամանակ, ՀՀ աշխատանքային օրենսգրքի 178-րդ հոդվածի 3-րդ մասի համաձայն՝ աշխատավարձը ներառում է հիմնական աշխատավարձը և գործատուի կողմից աշխատողին իր կատարած աշխատանքի դիմաց տրված լրացուցիչ աշխատավարձը:Հիմնական աշխատավարձը օրենքով, այլ նորմատիվ իրավական ակտով, աշխատանքային պայմանագրով նախատեսված աշխատանքները կատարելու համար սահմանված վարձատրության չափն է:</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 xml:space="preserve">ՀՀ աշխատանքային օրենսգրքի 195-րդ հոդվածի 1-ին մասի համաձայն՝ Հայաստանի Հանրապետության օրենսդրությամբ, կոլեկտիվ կամ աշխատանքային պայմանագրով նախատեսված դեպքերում աշխատողներին երաշխավորվում է միջին աշխատավարձ: Նույն օրենսգրքով նախատեսված միջին աշխատավարձի չափը որոշելու բոլոր դեպքերի համար սահմանվում է հաշվարկման միասնական </w:t>
            </w:r>
            <w:r w:rsidRPr="000A6C4C">
              <w:rPr>
                <w:rFonts w:ascii="GHEA Grapalat" w:eastAsia="GHEA Grapalat" w:hAnsi="GHEA Grapalat" w:cs="GHEA Grapalat"/>
              </w:rPr>
              <w:lastRenderedPageBreak/>
              <w:t>կարգ: Միջին աշխատավարձի հաշվարկման համար հաշվի են առնվում աշխատանքի վարձատրության բոլոր տեսակները (հիմնական աշխատավարձ, լրացուցիչ աշխատավարձ` հավելումներ, հավելավճարներ, լրավճարներ, պարգևատրումներ և այլն), որոնք կիրառվում են տվյալ կազմակերպությունում` անկախ վճարման աղբյուրից:</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Ելնելով վերոգրյալից և հիմք ընդունելով այն հանգամանքը, որ ՀՀ աշխատանքային օրենսգրքով հստակ տարբերակված են հիմնական և միջին աշխատավարձերը՝գտնում ենք, որ նշվածի մասով Նախագիծն ունի հստակեցման անհրաժեշտություն:</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 xml:space="preserve">2) «Հանրային ծառայության մասին» ՀՀ օրենքի 3-րդ հոդվածի 1-ին, 2-րդ և 4-րդ մասերի համաձայն՝ հանրային ծառայությունը հանրային իշխանության մարմիններին Հայաստանի Հանրապետության Սահմանադրությամբ և օրենքներով վերապահված լիազորությունների իրականացումն է, որն ընդգրկում է պետական ծառայությունը, </w:t>
            </w:r>
            <w:r w:rsidRPr="000A6C4C">
              <w:rPr>
                <w:rFonts w:ascii="GHEA Grapalat" w:eastAsia="GHEA Grapalat" w:hAnsi="GHEA Grapalat" w:cs="GHEA Grapalat"/>
              </w:rPr>
              <w:lastRenderedPageBreak/>
              <w:t>համայնքային ծառայությունը և հանրային պաշտոնները։</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Պետական ծառայությունը մասնագիտական գործունեություն է, որն ուղղված է Հայաստանի Հանրապետության օրենսդրությամբ պետական մարմիններին վերապահված լիազորությունների իրականացմանը։</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Համայնքային ծառայությունը մասնագիտական գործունեություն է, որն ուղղված է Հայաստանի Հանրապետության օրենքներով և համապատասխան ավագանու որոշումներով տեղական ինքնակառավարման մարմիններին վերապահված լիազորությունների իրականացմանը:</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 xml:space="preserve">Ելնելով վերոգրյալից՝ հայտնում ենք, որ գործող ՀՀ քրեական դատավարության օրենսգրքով հստակ սահմանված է այն սուբյեկտների շրջանակը՝ պետական և տեղական ինքնակառավարման մարմինները, հաստատությունները, որոնք կրում են պարտականություն՝ պահպանելու քրեադատավարական կարգավիճակ ունեցող մի շարք անձանց, այդ թվում՝ </w:t>
            </w:r>
            <w:r w:rsidRPr="000A6C4C">
              <w:rPr>
                <w:rFonts w:ascii="GHEA Grapalat" w:eastAsia="GHEA Grapalat" w:hAnsi="GHEA Grapalat" w:cs="GHEA Grapalat"/>
              </w:rPr>
              <w:lastRenderedPageBreak/>
              <w:t xml:space="preserve">կասկածյալի և մեղադրյալի աշխատավարձը: </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Մինչդեռ ՀՀ աշխատանքային օրենսգրքում լրացվող 107.1 հոդվածի 2-րդ մասով աշխատավարձի պահպանման պարտականություն սահմանված է միայն հանրային ծառայության մեջ գտնվող անձանց /պետական և տեղական ինքնակառավարման մարմինների/դեպքում:Հաշվի առնելով վերոգրյալը, վերոնշյալ իրավանորմերի միջև առկա հակասություններից խուսափելու նպատակով՝ գտնում ենք, որ սուբյեկտների շրջանակի տարբերությամբ պայմանավորված նշված նորմերնունեն համապատասխանեցման և հստակեցման անհրաժեշտություն:</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3) ՀՀ քրեական դատավարության օրենսգրքի 66-րդ հոդվածի 4-րդ մասի 1-ին կետի համաձայն՝ արդարացվածը որպես հատուցում իրավունք ունի ստանալ աշխատավարձը, թոշակը, նպաստները, այլ եկամուտներ, որոնցից նա զրկվել է:</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 xml:space="preserve">Հաշվի առնելով վերոգրյալը՝ ՀՀ աշխատանքային օրենսգրքում ամրագրվող վերոնշյալ կանոնակարգման, </w:t>
            </w:r>
            <w:r w:rsidRPr="000A6C4C">
              <w:rPr>
                <w:rFonts w:ascii="GHEA Grapalat" w:eastAsia="GHEA Grapalat" w:hAnsi="GHEA Grapalat" w:cs="GHEA Grapalat"/>
              </w:rPr>
              <w:lastRenderedPageBreak/>
              <w:t>մասնավորապես՝ հանրային ծառայության մեջ գտնվող անձանց հիմնական աշխատավարձի պահպանման դրույթի հետ կապված անհրաժեշտ է հստակեցնել հետևյալը.</w:t>
            </w:r>
          </w:p>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Որպես մեղադրյալ ներգրավված հանրային ծառայողների նկատմամբ քրեական վարույթն իրականացնող մարմնի պահանջով մեղադրյալի կարգավիճակ ունեցող աշխատողի լիազորությունների կասեցման պահից մինչև կասեցման վերաբերյալ որոշման վերացման պահն ընկած ժամանակահատվածի համար հիմնական աշխատավարձը պահպանելու պահանջի կատարման իրականացման եղանակի վերաբերյալ, մասնավորապես՝ դա կատարվելու է համապատասխան հիմքերի առկայության ի հայտ գալու դեպքում միջին աշխատավարձի վճարմամբ, թե՝ նախատեսում է միջին աշխատավարձի հաշվարկում և միայն մեղադրյալ ներգրավված ծառայողի արդարացվելուց հետո /որոշումը վերացնելու հետո/ հաշվարկված միջին աշխատավարձի վճարում։</w:t>
            </w:r>
          </w:p>
        </w:tc>
        <w:tc>
          <w:tcPr>
            <w:tcW w:w="2925" w:type="dxa"/>
          </w:tcPr>
          <w:p w:rsidR="0007580D" w:rsidRPr="000A6C4C" w:rsidRDefault="002A04D0" w:rsidP="004B4683">
            <w:pPr>
              <w:numPr>
                <w:ilvl w:val="0"/>
                <w:numId w:val="1"/>
              </w:numPr>
              <w:pBdr>
                <w:top w:val="nil"/>
                <w:left w:val="nil"/>
                <w:bottom w:val="nil"/>
                <w:right w:val="nil"/>
                <w:between w:val="nil"/>
              </w:pBdr>
              <w:spacing w:line="276" w:lineRule="auto"/>
              <w:ind w:hanging="720"/>
              <w:jc w:val="both"/>
              <w:rPr>
                <w:rFonts w:ascii="GHEA Grapalat" w:eastAsia="GHEA Grapalat" w:hAnsi="GHEA Grapalat" w:cs="GHEA Grapalat"/>
                <w:color w:val="000000"/>
              </w:rPr>
            </w:pPr>
            <w:r w:rsidRPr="000A6C4C">
              <w:rPr>
                <w:rFonts w:ascii="GHEA Grapalat" w:eastAsia="GHEA Grapalat" w:hAnsi="GHEA Grapalat" w:cs="GHEA Grapalat"/>
                <w:color w:val="000000"/>
              </w:rPr>
              <w:lastRenderedPageBreak/>
              <w:t>Ընդունվել է:</w:t>
            </w: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pacing w:line="276" w:lineRule="auto"/>
              <w:ind w:left="720"/>
              <w:jc w:val="both"/>
              <w:rPr>
                <w:rFonts w:ascii="GHEA Grapalat" w:eastAsia="GHEA Grapalat" w:hAnsi="GHEA Grapalat" w:cs="GHEA Grapalat"/>
                <w:color w:val="000000"/>
                <w:lang w:val="en-US"/>
              </w:rPr>
            </w:pPr>
          </w:p>
          <w:p w:rsidR="0026539C" w:rsidRPr="000A6C4C" w:rsidRDefault="0026539C" w:rsidP="004B4683">
            <w:pPr>
              <w:pBdr>
                <w:top w:val="nil"/>
                <w:left w:val="nil"/>
                <w:bottom w:val="nil"/>
                <w:right w:val="nil"/>
                <w:between w:val="nil"/>
              </w:pBdr>
              <w:spacing w:line="276" w:lineRule="auto"/>
              <w:ind w:left="720"/>
              <w:jc w:val="both"/>
              <w:rPr>
                <w:rFonts w:ascii="GHEA Grapalat" w:eastAsia="GHEA Grapalat" w:hAnsi="GHEA Grapalat" w:cs="GHEA Grapalat"/>
                <w:color w:val="000000"/>
                <w:lang w:val="en-US"/>
              </w:rPr>
            </w:pPr>
          </w:p>
          <w:p w:rsidR="0026539C" w:rsidRPr="000A6C4C" w:rsidRDefault="0026539C" w:rsidP="004B4683">
            <w:pPr>
              <w:pBdr>
                <w:top w:val="nil"/>
                <w:left w:val="nil"/>
                <w:bottom w:val="nil"/>
                <w:right w:val="nil"/>
                <w:between w:val="nil"/>
              </w:pBdr>
              <w:spacing w:line="276" w:lineRule="auto"/>
              <w:ind w:left="720"/>
              <w:jc w:val="both"/>
              <w:rPr>
                <w:rFonts w:ascii="GHEA Grapalat" w:eastAsia="GHEA Grapalat" w:hAnsi="GHEA Grapalat" w:cs="GHEA Grapalat"/>
                <w:color w:val="000000"/>
                <w:lang w:val="en-US"/>
              </w:rPr>
            </w:pPr>
          </w:p>
          <w:p w:rsidR="0007580D" w:rsidRPr="000A6C4C" w:rsidRDefault="002A04D0" w:rsidP="004B4683">
            <w:pPr>
              <w:numPr>
                <w:ilvl w:val="0"/>
                <w:numId w:val="1"/>
              </w:numPr>
              <w:pBdr>
                <w:top w:val="nil"/>
                <w:left w:val="nil"/>
                <w:bottom w:val="nil"/>
                <w:right w:val="nil"/>
                <w:between w:val="nil"/>
              </w:pBdr>
              <w:spacing w:after="200" w:line="276" w:lineRule="auto"/>
              <w:ind w:hanging="738"/>
              <w:jc w:val="both"/>
              <w:rPr>
                <w:rFonts w:ascii="GHEA Grapalat" w:eastAsia="GHEA Grapalat" w:hAnsi="GHEA Grapalat" w:cs="GHEA Grapalat"/>
                <w:color w:val="000000"/>
              </w:rPr>
            </w:pPr>
            <w:r w:rsidRPr="000A6C4C">
              <w:rPr>
                <w:rFonts w:ascii="GHEA Grapalat" w:eastAsia="GHEA Grapalat" w:hAnsi="GHEA Grapalat" w:cs="GHEA Grapalat"/>
                <w:color w:val="000000"/>
              </w:rPr>
              <w:t>Չի ընդունվել:</w:t>
            </w:r>
          </w:p>
        </w:tc>
        <w:tc>
          <w:tcPr>
            <w:tcW w:w="4394" w:type="dxa"/>
          </w:tcPr>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lastRenderedPageBreak/>
              <w:t>1. Նախագիծը լրացվել է հետևյալ բովանդակությամբ</w:t>
            </w:r>
            <w:r w:rsidR="0038307B">
              <w:rPr>
                <w:rFonts w:ascii="GHEA Grapalat" w:eastAsia="GHEA Grapalat" w:hAnsi="GHEA Grapalat" w:cs="GHEA Grapalat"/>
                <w:color w:val="000000"/>
              </w:rPr>
              <w:t xml:space="preserve"> </w:t>
            </w:r>
            <w:r w:rsidR="0038307B">
              <w:rPr>
                <w:rFonts w:ascii="GHEA Grapalat" w:eastAsia="GHEA Grapalat" w:hAnsi="GHEA Grapalat" w:cs="GHEA Grapalat"/>
                <w:color w:val="000000"/>
                <w:lang w:val="en-US"/>
              </w:rPr>
              <w:t>3</w:t>
            </w:r>
            <w:r w:rsidRPr="000A6C4C">
              <w:rPr>
                <w:rFonts w:ascii="GHEA Grapalat" w:eastAsia="GHEA Grapalat" w:hAnsi="GHEA Grapalat" w:cs="GHEA Grapalat"/>
                <w:color w:val="000000"/>
              </w:rPr>
              <w:t>-րդ մասով.</w:t>
            </w:r>
          </w:p>
          <w:p w:rsidR="0007580D" w:rsidRPr="000A6C4C" w:rsidRDefault="0038307B"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w:t>
            </w:r>
            <w:r>
              <w:rPr>
                <w:rFonts w:ascii="GHEA Grapalat" w:eastAsia="GHEA Grapalat" w:hAnsi="GHEA Grapalat" w:cs="GHEA Grapalat"/>
                <w:color w:val="000000"/>
                <w:lang w:val="en-US"/>
              </w:rPr>
              <w:t>3</w:t>
            </w:r>
            <w:r w:rsidR="002A04D0" w:rsidRPr="000A6C4C">
              <w:rPr>
                <w:rFonts w:ascii="GHEA Grapalat" w:eastAsia="GHEA Grapalat" w:hAnsi="GHEA Grapalat" w:cs="GHEA Grapalat"/>
                <w:color w:val="000000"/>
              </w:rPr>
              <w:t xml:space="preserve">. </w:t>
            </w:r>
            <w:r w:rsidRPr="006F4A4A">
              <w:rPr>
                <w:rFonts w:ascii="GHEA Grapalat" w:eastAsia="GHEA Grapalat" w:hAnsi="GHEA Grapalat" w:cs="GHEA Grapalat"/>
              </w:rPr>
              <w:t xml:space="preserve">Մեղադրյալի կարգավիճակ ունեցող աշխատողի նկատմամբ կալանավորումը որպես խափանման միջոց ընտրվելու դեպքում նրա </w:t>
            </w:r>
            <w:r w:rsidRPr="006F4A4A">
              <w:rPr>
                <w:rFonts w:ascii="GHEA Grapalat" w:eastAsia="GHEA Grapalat" w:hAnsi="GHEA Grapalat" w:cs="GHEA Grapalat"/>
              </w:rPr>
              <w:lastRenderedPageBreak/>
              <w:t>լիազորությունները համարվում են կասեցված կ</w:t>
            </w:r>
            <w:r w:rsidRPr="006F4A4A">
              <w:rPr>
                <w:rFonts w:ascii="GHEA Grapalat" w:eastAsia="GHEA Grapalat" w:hAnsi="GHEA Grapalat" w:cs="GHEA Grapalat"/>
                <w:color w:val="000000"/>
              </w:rPr>
              <w:t xml:space="preserve">ալանավորումը որպես խափանման միջոց ընտրելու մասին դատարանի կողմից որոշում ընդունելու պահից: </w:t>
            </w:r>
            <w:r w:rsidRPr="006F4A4A">
              <w:rPr>
                <w:rFonts w:ascii="GHEA Grapalat" w:eastAsia="GHEA Grapalat" w:hAnsi="GHEA Grapalat" w:cs="GHEA Grapalat"/>
              </w:rPr>
              <w:t>Կ</w:t>
            </w:r>
            <w:r w:rsidRPr="006F4A4A">
              <w:rPr>
                <w:rFonts w:ascii="GHEA Grapalat" w:eastAsia="GHEA Grapalat" w:hAnsi="GHEA Grapalat" w:cs="GHEA Grapalat"/>
                <w:color w:val="000000"/>
              </w:rPr>
              <w:t xml:space="preserve">ալանավորումը որպես խափանման միջոց ընտրելու մասին դատարանի կողմից որոշում ընդունելուց հետո դատարանն այդ մասին անհապաղ, բայց ոչ ուշ, քան որոշման ընդունման հաջորդ օրը, տեղեկացնում է </w:t>
            </w:r>
            <w:r w:rsidRPr="006F4A4A">
              <w:rPr>
                <w:rFonts w:ascii="GHEA Grapalat" w:eastAsia="GHEA Grapalat" w:hAnsi="GHEA Grapalat" w:cs="GHEA Grapalat"/>
              </w:rPr>
              <w:t xml:space="preserve">մեղադրյալի կարգավիճակ ունեցող աշխատողի </w:t>
            </w:r>
            <w:r w:rsidRPr="006F4A4A">
              <w:rPr>
                <w:rFonts w:ascii="GHEA Grapalat" w:eastAsia="GHEA Grapalat" w:hAnsi="GHEA Grapalat" w:cs="GHEA Grapalat"/>
                <w:color w:val="000000"/>
              </w:rPr>
              <w:t xml:space="preserve">աշխատավայրին՝ սույն մասի առաջին նախադասության վկայակոչմամբ: </w:t>
            </w:r>
            <w:r w:rsidRPr="006F4A4A">
              <w:rPr>
                <w:rFonts w:ascii="GHEA Grapalat" w:eastAsia="GHEA Grapalat" w:hAnsi="GHEA Grapalat" w:cs="GHEA Grapalat"/>
              </w:rPr>
              <w:t>Կ</w:t>
            </w:r>
            <w:r w:rsidRPr="006F4A4A">
              <w:rPr>
                <w:rFonts w:ascii="GHEA Grapalat" w:eastAsia="GHEA Grapalat" w:hAnsi="GHEA Grapalat" w:cs="GHEA Grapalat"/>
                <w:color w:val="000000"/>
              </w:rPr>
              <w:t xml:space="preserve">ալանավորումը որպես խափանման միջոց փոխվելու կամ վերացվելու դեպքում դրա վերաբերյալ </w:t>
            </w:r>
            <w:r w:rsidRPr="006F4A4A">
              <w:rPr>
                <w:rFonts w:ascii="GHEA Grapalat" w:eastAsia="GHEA Grapalat" w:hAnsi="GHEA Grapalat" w:cs="GHEA Grapalat"/>
              </w:rPr>
              <w:t>դատախազն</w:t>
            </w:r>
            <w:r w:rsidRPr="006F4A4A">
              <w:rPr>
                <w:rFonts w:ascii="GHEA Grapalat" w:eastAsia="GHEA Grapalat" w:hAnsi="GHEA Grapalat" w:cs="GHEA Grapalat"/>
                <w:color w:val="000000"/>
              </w:rPr>
              <w:t xml:space="preserve"> անհապաղ, բայց ոչ ուշ, քան համապատասխան որոշման ընդունման հաջորդ օրը, տեղեկացնում է </w:t>
            </w:r>
            <w:r w:rsidRPr="006F4A4A">
              <w:rPr>
                <w:rFonts w:ascii="GHEA Grapalat" w:eastAsia="GHEA Grapalat" w:hAnsi="GHEA Grapalat" w:cs="GHEA Grapalat"/>
              </w:rPr>
              <w:t xml:space="preserve">մեղադրյալի կարգավիճակ ունեցող աշխատողի </w:t>
            </w:r>
            <w:r w:rsidRPr="006F4A4A">
              <w:rPr>
                <w:rFonts w:ascii="GHEA Grapalat" w:eastAsia="GHEA Grapalat" w:hAnsi="GHEA Grapalat" w:cs="GHEA Grapalat"/>
                <w:color w:val="000000"/>
              </w:rPr>
              <w:t>աշխատավայրին:</w:t>
            </w:r>
            <w:r w:rsidR="002A04D0" w:rsidRPr="000A6C4C">
              <w:rPr>
                <w:rFonts w:ascii="GHEA Grapalat" w:eastAsia="GHEA Grapalat" w:hAnsi="GHEA Grapalat" w:cs="GHEA Grapalat"/>
                <w:color w:val="000000"/>
              </w:rPr>
              <w:t>»:</w:t>
            </w: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p>
          <w:p w:rsidR="0007580D" w:rsidRPr="000A6C4C" w:rsidRDefault="0007580D"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p w:rsidR="0026539C" w:rsidRPr="000A6C4C" w:rsidRDefault="0026539C"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p w:rsidR="0026539C" w:rsidRPr="000A6C4C" w:rsidRDefault="0026539C"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2. Առաջարկում բերված օրինակները այլ հարցեր են կարգավորում, այդ պատճառով մոտեցումները կարող են տարբերվել: Ինչ վերաբերում է մնացած նկատառումներին, ապա նախագծում օգտագործվում է հանրային ծառայության մեջ գտնվող անձ եզրույթը, որը առավել ընդգրկուն է և ամբողջական է արտահայտում վերաբերելի սուբյեկտների շրջանակը: Իսկ վարձատրության չափի և տրամադրման կարգի վերաբերյալ </w:t>
            </w:r>
            <w:r w:rsidRPr="000A6C4C">
              <w:rPr>
                <w:rFonts w:ascii="GHEA Grapalat" w:eastAsia="GHEA Grapalat" w:hAnsi="GHEA Grapalat" w:cs="GHEA Grapalat"/>
                <w:color w:val="000000"/>
              </w:rPr>
              <w:lastRenderedPageBreak/>
              <w:t>նախագծում կատարվել են համապատասխան փոփոխություններ:</w:t>
            </w: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26.</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lang w:val="en-US"/>
              </w:rPr>
            </w:pPr>
            <w:r w:rsidRPr="000A6C4C">
              <w:rPr>
                <w:rFonts w:ascii="GHEA Grapalat" w:eastAsia="GHEA Grapalat" w:hAnsi="GHEA Grapalat" w:cs="GHEA Grapalat"/>
                <w:color w:val="000000"/>
              </w:rPr>
              <w:t>Քաղաքաշինության, տեխնիկական և հրդեհային անվտանգության տեսչական մարմին</w:t>
            </w:r>
          </w:p>
          <w:p w:rsidR="0026539C" w:rsidRPr="000A6C4C" w:rsidRDefault="0026539C" w:rsidP="004B4683">
            <w:pPr>
              <w:spacing w:line="276" w:lineRule="auto"/>
              <w:jc w:val="center"/>
              <w:rPr>
                <w:rFonts w:ascii="GHEA Grapalat" w:eastAsia="GHEA Grapalat" w:hAnsi="GHEA Grapalat" w:cs="GHEA Grapalat"/>
                <w:color w:val="000000"/>
                <w:lang w:val="en-US"/>
              </w:rPr>
            </w:pPr>
          </w:p>
        </w:tc>
        <w:tc>
          <w:tcPr>
            <w:tcW w:w="5013" w:type="dxa"/>
          </w:tcPr>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Առաջարկություններ չկան:</w:t>
            </w:r>
          </w:p>
        </w:tc>
        <w:tc>
          <w:tcPr>
            <w:tcW w:w="2925" w:type="dxa"/>
          </w:tcPr>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27.</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Էկոնոմիկայի նախարարության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01/6193-2020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2020-05-14</w:t>
            </w:r>
          </w:p>
        </w:tc>
        <w:tc>
          <w:tcPr>
            <w:tcW w:w="5013" w:type="dxa"/>
          </w:tcPr>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«Հայաստանի Հանրապետության աշխատանքային օրենսգրքում լրացումներ կատարելու մասին» օրենքի նախագծի վերաբերյալ հայտնում ենք, որ լրացուցիչ քննարկման կարիք ունի նախագծի 1-ին հոդվածով լրացվող 107.1-ին հոդվածի 2-րդ մասում կասկածյալի կամ մեղադրյալի կարգավիճակ ունեցող աշխատողի լիազորությունների կասեցման (ժամանակավորապես դադարեցման) պահից մինչև կասեցման վերաբերյալ որոշման վերացումը հիմնական աշխատավարձի պահպանման տարբերակումը միայն հանրային ծառայության մեջ գտնվող անձանց դեպքում, հաշվի անելով, որ նույն հոդվածով աշխատողի աշխատատեղը (պաշտոնը) պահպանվում է բոլոր դեպքերում:</w:t>
            </w:r>
          </w:p>
        </w:tc>
        <w:tc>
          <w:tcPr>
            <w:tcW w:w="2925" w:type="dxa"/>
          </w:tcPr>
          <w:p w:rsidR="0007580D" w:rsidRPr="000A6C4C" w:rsidRDefault="002A04D0" w:rsidP="004B4683">
            <w:pPr>
              <w:spacing w:after="200" w:line="276" w:lineRule="auto"/>
              <w:rPr>
                <w:rFonts w:ascii="GHEA Grapalat" w:eastAsia="GHEA Grapalat" w:hAnsi="GHEA Grapalat" w:cs="GHEA Grapalat"/>
              </w:rPr>
            </w:pPr>
            <w:r w:rsidRPr="000A6C4C">
              <w:rPr>
                <w:rFonts w:ascii="GHEA Grapalat" w:eastAsia="GHEA Grapalat" w:hAnsi="GHEA Grapalat" w:cs="GHEA Grapalat"/>
              </w:rPr>
              <w:t>Չի ընդունվել:</w:t>
            </w:r>
          </w:p>
        </w:tc>
        <w:tc>
          <w:tcPr>
            <w:tcW w:w="4394" w:type="dxa"/>
          </w:tcPr>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r w:rsidRPr="000A6C4C">
              <w:rPr>
                <w:rFonts w:ascii="GHEA Grapalat" w:eastAsia="GHEA Grapalat" w:hAnsi="GHEA Grapalat" w:cs="GHEA Grapalat"/>
                <w:color w:val="000000"/>
              </w:rPr>
              <w:t xml:space="preserve">Կարգավորումների տարբերությունը պայմանավորված է հանրային և մասնավոր ոլորտների օբյեկտիվ տարբերությամբ, այդ թվում՝ հանրային ծառայության մեջ գտնվող անձանց սոցիալական երաշխիքների առավել բարձր մակարդակ, պետության կողմից վարձատրություն, մասնավոր ոլորտում աշխատող անձանց նկատմամբ անհամատեղելիության պահանջների բացակայություն և այլն: Ընդ որում՝ իրատեսական և ողջամիտ չէ մասնավոր ոլորտում գործունեություն ծավալող անձանց վրա պարտականություն դնելը՝ իրենց աշխատողներին աշխատավարձ վճարելու այն պարագայում, երբ նրանք իրենց աշխատանքը չեն կատարում: Նման </w:t>
            </w:r>
            <w:r w:rsidRPr="000A6C4C">
              <w:rPr>
                <w:rFonts w:ascii="GHEA Grapalat" w:eastAsia="GHEA Grapalat" w:hAnsi="GHEA Grapalat" w:cs="GHEA Grapalat"/>
                <w:color w:val="000000"/>
              </w:rPr>
              <w:lastRenderedPageBreak/>
              <w:t>անհիմն կարգավորման նախատեսումը կաթվածահար կանի գործարար շրջանառությունը և ազատ շուկայական հարաբերությունները: Միևնույն ժամանակ՝ չսահմանափակելով գործատուի և աշխատողի հնարավորությունները՝ Նախագծով նախատեսվել է օրենքով սահմանված հիմքերի առկայության պարագայում աշխատանքային պայմանագրի լուծման հնարավորություն:</w:t>
            </w:r>
          </w:p>
          <w:p w:rsidR="0026539C" w:rsidRPr="000A6C4C" w:rsidRDefault="0026539C"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28.</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Բնապահպանության և ընդերքի տեսչական մարմին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01/111.1/1419-20</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2020-05-13</w:t>
            </w:r>
          </w:p>
        </w:tc>
        <w:tc>
          <w:tcPr>
            <w:tcW w:w="5013" w:type="dxa"/>
          </w:tcPr>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Առաջարկություններ չկան:</w:t>
            </w:r>
          </w:p>
        </w:tc>
        <w:tc>
          <w:tcPr>
            <w:tcW w:w="2925" w:type="dxa"/>
          </w:tcPr>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29.</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ՀՀ արտակարգ իրավիճակների նախարարություն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2020-05-13</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01/01.1/2763-2020</w:t>
            </w:r>
          </w:p>
        </w:tc>
        <w:tc>
          <w:tcPr>
            <w:tcW w:w="5013" w:type="dxa"/>
          </w:tcPr>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Առաջարկություններ չկան:</w:t>
            </w:r>
          </w:p>
        </w:tc>
        <w:tc>
          <w:tcPr>
            <w:tcW w:w="2925" w:type="dxa"/>
          </w:tcPr>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30.</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ՀՀ հատուկ քննչական ծառայություն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lastRenderedPageBreak/>
              <w:t>2020-05-13</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18-3674-20</w:t>
            </w:r>
          </w:p>
        </w:tc>
        <w:tc>
          <w:tcPr>
            <w:tcW w:w="5013" w:type="dxa"/>
          </w:tcPr>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lastRenderedPageBreak/>
              <w:t>Առաջարկություններ չկան:</w:t>
            </w:r>
          </w:p>
        </w:tc>
        <w:tc>
          <w:tcPr>
            <w:tcW w:w="2925" w:type="dxa"/>
          </w:tcPr>
          <w:p w:rsidR="0007580D" w:rsidRPr="000A6C4C" w:rsidRDefault="0007580D" w:rsidP="004B4683">
            <w:pPr>
              <w:spacing w:after="200" w:line="276" w:lineRule="auto"/>
              <w:rPr>
                <w:rFonts w:ascii="GHEA Grapalat" w:eastAsia="GHEA Grapalat" w:hAnsi="GHEA Grapalat" w:cs="GHEA Grapalat"/>
              </w:rPr>
            </w:pPr>
          </w:p>
        </w:tc>
        <w:tc>
          <w:tcPr>
            <w:tcW w:w="4394" w:type="dxa"/>
          </w:tcPr>
          <w:p w:rsidR="0007580D" w:rsidRPr="000A6C4C" w:rsidRDefault="0007580D" w:rsidP="004B4683">
            <w:pPr>
              <w:pBdr>
                <w:top w:val="nil"/>
                <w:left w:val="nil"/>
                <w:bottom w:val="nil"/>
                <w:right w:val="nil"/>
                <w:between w:val="nil"/>
              </w:pBdr>
              <w:shd w:val="clear" w:color="auto" w:fill="FFFFFF"/>
              <w:spacing w:line="276" w:lineRule="auto"/>
              <w:rPr>
                <w:rFonts w:ascii="GHEA Grapalat" w:eastAsia="GHEA Grapalat" w:hAnsi="GHEA Grapalat" w:cs="GHEA Grapalat"/>
                <w:color w:val="000000"/>
              </w:rPr>
            </w:pP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31.</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Ազգային անվտանգության ծառայություն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2020-05-12</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11/337</w:t>
            </w:r>
          </w:p>
        </w:tc>
        <w:tc>
          <w:tcPr>
            <w:tcW w:w="5013" w:type="dxa"/>
          </w:tcPr>
          <w:p w:rsidR="0007580D" w:rsidRPr="000A6C4C" w:rsidRDefault="002A04D0" w:rsidP="004B4683">
            <w:pPr>
              <w:tabs>
                <w:tab w:val="left" w:pos="3433"/>
              </w:tabs>
              <w:spacing w:line="276" w:lineRule="auto"/>
              <w:ind w:hanging="12"/>
              <w:jc w:val="both"/>
              <w:rPr>
                <w:rFonts w:ascii="GHEA Grapalat" w:eastAsia="GHEA Grapalat" w:hAnsi="GHEA Grapalat" w:cs="GHEA Grapalat"/>
              </w:rPr>
            </w:pPr>
            <w:r w:rsidRPr="000A6C4C">
              <w:rPr>
                <w:rFonts w:ascii="GHEA Grapalat" w:eastAsia="GHEA Grapalat" w:hAnsi="GHEA Grapalat" w:cs="GHEA Grapalat"/>
              </w:rPr>
              <w:t>«Հայաստանի Հանրապետության քրեական դատավարության օրենսգրքում փոփոխություններ կատարելու մասին» օրենքի նախագծի 1-ին հոդվածով նոր խմբագրությամբ առաջարկվող 152-րդ հոդվածի 3-րդ մասի 1-ին նախադասությունում «կամ» բառից հետո առաջարկում ենք ավելացնել «դատախազի համաձայնությամբ» բառերը՝ համաձայն նույն հոդվածի 1-ին մասի։</w:t>
            </w:r>
          </w:p>
          <w:p w:rsidR="0007580D" w:rsidRPr="000A6C4C" w:rsidRDefault="002A04D0" w:rsidP="004B4683">
            <w:pPr>
              <w:tabs>
                <w:tab w:val="left" w:pos="3433"/>
              </w:tabs>
              <w:spacing w:line="276" w:lineRule="auto"/>
              <w:ind w:hanging="12"/>
              <w:jc w:val="both"/>
              <w:rPr>
                <w:rFonts w:ascii="GHEA Grapalat" w:eastAsia="GHEA Grapalat" w:hAnsi="GHEA Grapalat" w:cs="GHEA Grapalat"/>
                <w:lang w:val="en-US"/>
              </w:rPr>
            </w:pPr>
            <w:r w:rsidRPr="000A6C4C">
              <w:rPr>
                <w:rFonts w:ascii="GHEA Grapalat" w:eastAsia="GHEA Grapalat" w:hAnsi="GHEA Grapalat" w:cs="GHEA Grapalat"/>
              </w:rPr>
              <w:t>«Փրկարար ծառայության մասին» օրենքում փոփոխություններ կատարելու մասին» օրենքի նախագծի 1-ին հոդվածի 1-ին կետում «գործ» բառից հետո առաջարկում ենք ավելացնել «հարուցելու» բառը:</w:t>
            </w:r>
          </w:p>
          <w:p w:rsidR="0026539C" w:rsidRPr="000A6C4C" w:rsidRDefault="0026539C" w:rsidP="004B4683">
            <w:pPr>
              <w:tabs>
                <w:tab w:val="left" w:pos="3433"/>
              </w:tabs>
              <w:spacing w:line="276" w:lineRule="auto"/>
              <w:ind w:hanging="12"/>
              <w:jc w:val="both"/>
              <w:rPr>
                <w:rFonts w:ascii="GHEA Grapalat" w:eastAsia="GHEA Grapalat" w:hAnsi="GHEA Grapalat" w:cs="GHEA Grapalat"/>
                <w:lang w:val="en-US"/>
              </w:rPr>
            </w:pPr>
          </w:p>
        </w:tc>
        <w:tc>
          <w:tcPr>
            <w:tcW w:w="2925" w:type="dxa"/>
          </w:tcPr>
          <w:p w:rsidR="0007580D" w:rsidRPr="000A6C4C" w:rsidRDefault="002A04D0" w:rsidP="004B4683">
            <w:pPr>
              <w:spacing w:after="200" w:line="276" w:lineRule="auto"/>
              <w:rPr>
                <w:rFonts w:ascii="GHEA Grapalat" w:eastAsia="GHEA Grapalat" w:hAnsi="GHEA Grapalat" w:cs="GHEA Grapalat"/>
              </w:rPr>
            </w:pPr>
            <w:r w:rsidRPr="000A6C4C">
              <w:rPr>
                <w:rFonts w:ascii="GHEA Grapalat" w:eastAsia="GHEA Grapalat" w:hAnsi="GHEA Grapalat" w:cs="GHEA Grapalat"/>
              </w:rPr>
              <w:t>Ընդունվել է:</w:t>
            </w:r>
          </w:p>
        </w:tc>
        <w:tc>
          <w:tcPr>
            <w:tcW w:w="4394" w:type="dxa"/>
          </w:tcPr>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sidRPr="000A6C4C">
              <w:rPr>
                <w:rFonts w:ascii="GHEA Grapalat" w:eastAsia="GHEA Grapalat" w:hAnsi="GHEA Grapalat" w:cs="GHEA Grapalat"/>
                <w:color w:val="000000"/>
              </w:rPr>
              <w:t>Կատարվել են համապատասխան փոփոխություններ:</w:t>
            </w: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32.</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ՀՀ մարդու իրավունքների պաշտպան</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31.08.2020 թիվ 01/01.3/4143-20 գրություն</w:t>
            </w:r>
          </w:p>
        </w:tc>
        <w:tc>
          <w:tcPr>
            <w:tcW w:w="5013" w:type="dxa"/>
          </w:tcPr>
          <w:p w:rsidR="0007580D" w:rsidRPr="000A6C4C" w:rsidRDefault="002A04D0" w:rsidP="004B4683">
            <w:pPr>
              <w:spacing w:line="276" w:lineRule="auto"/>
              <w:ind w:left="90" w:firstLine="504"/>
              <w:jc w:val="both"/>
              <w:rPr>
                <w:rFonts w:ascii="GHEA Grapalat" w:eastAsia="GHEA Grapalat" w:hAnsi="GHEA Grapalat" w:cs="GHEA Grapalat"/>
              </w:rPr>
            </w:pPr>
            <w:r w:rsidRPr="000A6C4C">
              <w:rPr>
                <w:rFonts w:ascii="GHEA Grapalat" w:eastAsia="GHEA Grapalat" w:hAnsi="GHEA Grapalat" w:cs="GHEA Grapalat"/>
              </w:rPr>
              <w:tab/>
              <w:t>Փաստաթղթերին կից ներկայացված ամփոփաթերթից պարզ է դառնում, որ Մարդու իրավունքների պաշտպանի առաջարկների մի մասն ընդունվել է և նախագծերում կատարվել են համապատասխան փոփոխություններ:</w:t>
            </w:r>
          </w:p>
          <w:p w:rsidR="0007580D" w:rsidRPr="000A6C4C" w:rsidRDefault="002A04D0" w:rsidP="004B4683">
            <w:pPr>
              <w:spacing w:line="276" w:lineRule="auto"/>
              <w:ind w:left="90" w:firstLine="630"/>
              <w:jc w:val="both"/>
              <w:rPr>
                <w:rFonts w:ascii="GHEA Grapalat" w:eastAsia="GHEA Grapalat" w:hAnsi="GHEA Grapalat" w:cs="GHEA Grapalat"/>
                <w:b/>
              </w:rPr>
            </w:pPr>
            <w:r w:rsidRPr="000A6C4C">
              <w:rPr>
                <w:rFonts w:ascii="GHEA Grapalat" w:eastAsia="GHEA Grapalat" w:hAnsi="GHEA Grapalat" w:cs="GHEA Grapalat"/>
              </w:rPr>
              <w:t xml:space="preserve">Միևնույն ժամանակ, Մարդու իրավունքների պաշտպանն առաջարկել </w:t>
            </w:r>
            <w:r w:rsidRPr="000A6C4C">
              <w:rPr>
                <w:rFonts w:ascii="GHEA Grapalat" w:eastAsia="GHEA Grapalat" w:hAnsi="GHEA Grapalat" w:cs="GHEA Grapalat"/>
              </w:rPr>
              <w:lastRenderedPageBreak/>
              <w:t xml:space="preserve">էր Նախագծերով նախատեսել այնպիսի կարգավորումներ, </w:t>
            </w:r>
            <w:r w:rsidRPr="000A6C4C">
              <w:rPr>
                <w:rFonts w:ascii="GHEA Grapalat" w:eastAsia="GHEA Grapalat" w:hAnsi="GHEA Grapalat" w:cs="GHEA Grapalat"/>
                <w:b/>
              </w:rPr>
              <w:t xml:space="preserve">որոնց արդյունքում կասկածյալի կամ մեղադրյալի կարգավիճակ ունեցող աշխատողի լիազորությունների կասեցման ինստիտուտի կիրառման դեպքում աշխատանքային պայմանագրով աշխատող անձանց նկատմամբ չի դրսևորվի նվազ բարենպաստ վերաբերմունք, քան նույն իրավիճակում գտնվող հանրային պաշտոններ զբաղեցնող անձանց նկատմամբ: </w:t>
            </w:r>
          </w:p>
          <w:p w:rsidR="0007580D" w:rsidRPr="000A6C4C" w:rsidRDefault="002A04D0" w:rsidP="004B4683">
            <w:pPr>
              <w:spacing w:line="276" w:lineRule="auto"/>
              <w:ind w:left="90" w:firstLine="630"/>
              <w:jc w:val="both"/>
              <w:rPr>
                <w:rFonts w:ascii="GHEA Grapalat" w:eastAsia="GHEA Grapalat" w:hAnsi="GHEA Grapalat" w:cs="GHEA Grapalat"/>
              </w:rPr>
            </w:pPr>
            <w:r w:rsidRPr="000A6C4C">
              <w:rPr>
                <w:rFonts w:ascii="GHEA Grapalat" w:eastAsia="GHEA Grapalat" w:hAnsi="GHEA Grapalat" w:cs="GHEA Grapalat"/>
              </w:rPr>
              <w:t xml:space="preserve">Մինչդեռ, վերոնշյալ առաջարկը չի ընդունվել այն հիմնավորմամբ, որ ըստ Արդարադատության նախարարության՝ իրատեսական և ողջամիտ չէ մասնավոր ոլորտում գործունեություն ծավալող անձանց վրա պարտականություն դնելը՝ իրենց աշխատողներին աշխատավարձ վճարելու այն պարագայում, երբ նրանք իրենց աշխատանքը չեն կատարում: Նման անհիմն կարգավորման նախատեսումը կաթվածահար կանի գործարար շրջանառությունը և ազատ շուկայական հարաբերությունները:  </w:t>
            </w:r>
          </w:p>
          <w:p w:rsidR="0007580D" w:rsidRPr="000A6C4C" w:rsidRDefault="002A04D0" w:rsidP="004B4683">
            <w:pPr>
              <w:spacing w:line="276" w:lineRule="auto"/>
              <w:ind w:left="90" w:firstLine="630"/>
              <w:jc w:val="both"/>
              <w:rPr>
                <w:rFonts w:ascii="GHEA Grapalat" w:eastAsia="GHEA Grapalat" w:hAnsi="GHEA Grapalat" w:cs="GHEA Grapalat"/>
              </w:rPr>
            </w:pPr>
            <w:r w:rsidRPr="000A6C4C">
              <w:rPr>
                <w:rFonts w:ascii="GHEA Grapalat" w:eastAsia="GHEA Grapalat" w:hAnsi="GHEA Grapalat" w:cs="GHEA Grapalat"/>
              </w:rPr>
              <w:t xml:space="preserve">Մարդու իրավունքների պաշտպանը </w:t>
            </w:r>
            <w:r w:rsidRPr="000A6C4C">
              <w:rPr>
                <w:rFonts w:ascii="GHEA Grapalat" w:eastAsia="GHEA Grapalat" w:hAnsi="GHEA Grapalat" w:cs="GHEA Grapalat"/>
              </w:rPr>
              <w:lastRenderedPageBreak/>
              <w:t>մասնավոր ոլորտում աշխատողների կենսաապահովման նվազագույն կարիքների բավարարման համար անհրաժեշտ օրենսդրական երաշխիքների չամրագրման տեսանկյունից խնդրահարույց է համարում ինչպես նախագծերով առաջարկվող կարգավորումները, այնպես էլ Պաշտպանի առաջարկը չընդունելու հետ կապված հիմնավորումները:</w:t>
            </w:r>
          </w:p>
          <w:p w:rsidR="0007580D" w:rsidRPr="000A6C4C" w:rsidRDefault="002A04D0" w:rsidP="004B4683">
            <w:pPr>
              <w:spacing w:line="276" w:lineRule="auto"/>
              <w:ind w:firstLine="720"/>
              <w:jc w:val="both"/>
              <w:rPr>
                <w:rFonts w:ascii="GHEA Grapalat" w:eastAsia="GHEA Grapalat" w:hAnsi="GHEA Grapalat" w:cs="GHEA Grapalat"/>
                <w:color w:val="000000"/>
              </w:rPr>
            </w:pPr>
            <w:r w:rsidRPr="000A6C4C">
              <w:rPr>
                <w:rFonts w:ascii="GHEA Grapalat" w:eastAsia="GHEA Grapalat" w:hAnsi="GHEA Grapalat" w:cs="GHEA Grapalat"/>
              </w:rPr>
              <w:t xml:space="preserve">Այսպես, ՀՀ աշխատանքային օրենսգրքի նախագծով առաջարկվում է օրենսգրքի 107.1-րդ հոդվածով նախատեսել, որ </w:t>
            </w:r>
            <w:r w:rsidRPr="000A6C4C">
              <w:rPr>
                <w:rFonts w:ascii="GHEA Grapalat" w:eastAsia="GHEA Grapalat" w:hAnsi="GHEA Grapalat" w:cs="GHEA Grapalat"/>
                <w:color w:val="000000"/>
              </w:rPr>
              <w:t>Կասկածյալի կամ մեղադրյալի կարգավիճակ ունեցող աշխատողի</w:t>
            </w:r>
            <w:r w:rsidRPr="000A6C4C">
              <w:rPr>
                <w:rFonts w:ascii="GHEA Grapalat" w:eastAsia="GHEA Grapalat" w:hAnsi="GHEA Grapalat" w:cs="GHEA Grapalat"/>
              </w:rPr>
              <w:t xml:space="preserve"> լիազորությունները ՀՀ քրեական դատավարության օրենսգրքի 152-րդ հոդվածով սահմանված կարգով կասեցման պահից մինչև կասեցման վերաբերյալ որոշման վերացումը կամ կ</w:t>
            </w:r>
            <w:r w:rsidRPr="000A6C4C">
              <w:rPr>
                <w:rFonts w:ascii="GHEA Grapalat" w:eastAsia="GHEA Grapalat" w:hAnsi="GHEA Grapalat" w:cs="GHEA Grapalat"/>
                <w:color w:val="000000"/>
                <w:highlight w:val="white"/>
              </w:rPr>
              <w:t xml:space="preserve">ալանավորումը որպես խափանման միջոց փոխելու կամ վերացնելու վերաբերյալ որոշման կայացումը </w:t>
            </w:r>
            <w:r w:rsidRPr="000A6C4C">
              <w:rPr>
                <w:rFonts w:ascii="GHEA Grapalat" w:eastAsia="GHEA Grapalat" w:hAnsi="GHEA Grapalat" w:cs="GHEA Grapalat"/>
              </w:rPr>
              <w:t xml:space="preserve">աշխատողի </w:t>
            </w:r>
            <w:r w:rsidRPr="000A6C4C">
              <w:rPr>
                <w:rFonts w:ascii="GHEA Grapalat" w:eastAsia="GHEA Grapalat" w:hAnsi="GHEA Grapalat" w:cs="GHEA Grapalat"/>
                <w:color w:val="000000"/>
                <w:highlight w:val="white"/>
              </w:rPr>
              <w:t>աշխատատեղը (պաշտոնը) պահպանվում է</w:t>
            </w:r>
            <w:r w:rsidRPr="000A6C4C">
              <w:rPr>
                <w:rFonts w:ascii="GHEA Grapalat" w:eastAsia="GHEA Grapalat" w:hAnsi="GHEA Grapalat" w:cs="GHEA Grapalat"/>
                <w:color w:val="000000"/>
              </w:rPr>
              <w:t>, իսկ հ</w:t>
            </w:r>
            <w:r w:rsidRPr="000A6C4C">
              <w:rPr>
                <w:rFonts w:ascii="GHEA Grapalat" w:eastAsia="GHEA Grapalat" w:hAnsi="GHEA Grapalat" w:cs="GHEA Grapalat"/>
              </w:rPr>
              <w:t>անրային ծառայության մեջ գտնվող անձանց</w:t>
            </w:r>
            <w:r w:rsidRPr="000A6C4C">
              <w:rPr>
                <w:rFonts w:ascii="GHEA Grapalat" w:eastAsia="GHEA Grapalat" w:hAnsi="GHEA Grapalat" w:cs="GHEA Grapalat"/>
                <w:color w:val="000000"/>
                <w:highlight w:val="white"/>
              </w:rPr>
              <w:t xml:space="preserve"> դեպքում վճարվում է նաև </w:t>
            </w:r>
            <w:r w:rsidRPr="000A6C4C">
              <w:rPr>
                <w:rFonts w:ascii="GHEA Grapalat" w:eastAsia="GHEA Grapalat" w:hAnsi="GHEA Grapalat" w:cs="GHEA Grapalat"/>
                <w:color w:val="000000"/>
                <w:highlight w:val="white"/>
              </w:rPr>
              <w:lastRenderedPageBreak/>
              <w:t xml:space="preserve">ամսական հատուցում՝ հիմնական </w:t>
            </w:r>
            <w:r w:rsidRPr="000A6C4C">
              <w:rPr>
                <w:rFonts w:ascii="GHEA Grapalat" w:eastAsia="GHEA Grapalat" w:hAnsi="GHEA Grapalat" w:cs="GHEA Grapalat"/>
                <w:color w:val="000000"/>
              </w:rPr>
              <w:t xml:space="preserve">աշխատավարձի </w:t>
            </w:r>
            <w:r w:rsidRPr="000A6C4C">
              <w:rPr>
                <w:rFonts w:ascii="GHEA Grapalat" w:eastAsia="GHEA Grapalat" w:hAnsi="GHEA Grapalat" w:cs="GHEA Grapalat"/>
                <w:color w:val="000000"/>
                <w:highlight w:val="white"/>
              </w:rPr>
              <w:t xml:space="preserve">հիսուն տոկոսի չափով՝ </w:t>
            </w:r>
            <w:r w:rsidRPr="000A6C4C">
              <w:rPr>
                <w:rFonts w:ascii="GHEA Grapalat" w:eastAsia="GHEA Grapalat" w:hAnsi="GHEA Grapalat" w:cs="GHEA Grapalat"/>
                <w:color w:val="000000"/>
              </w:rPr>
              <w:t>մնացած վճարումը կատարվելով գործի` արդարացնող հիմքով ավարտի դեպքում</w:t>
            </w:r>
            <w:r w:rsidRPr="000A6C4C">
              <w:rPr>
                <w:rFonts w:ascii="GHEA Grapalat" w:eastAsia="GHEA Grapalat" w:hAnsi="GHEA Grapalat" w:cs="GHEA Grapalat"/>
                <w:color w:val="000000"/>
                <w:highlight w:val="white"/>
              </w:rPr>
              <w:t>:</w:t>
            </w:r>
          </w:p>
          <w:p w:rsidR="0007580D" w:rsidRPr="000A6C4C" w:rsidRDefault="002A04D0" w:rsidP="004B4683">
            <w:pPr>
              <w:spacing w:line="276" w:lineRule="auto"/>
              <w:ind w:firstLine="720"/>
              <w:jc w:val="both"/>
              <w:rPr>
                <w:rFonts w:ascii="GHEA Grapalat" w:eastAsia="GHEA Grapalat" w:hAnsi="GHEA Grapalat" w:cs="GHEA Grapalat"/>
                <w:color w:val="000000"/>
              </w:rPr>
            </w:pPr>
            <w:r w:rsidRPr="000A6C4C">
              <w:rPr>
                <w:rFonts w:ascii="GHEA Grapalat" w:eastAsia="GHEA Grapalat" w:hAnsi="GHEA Grapalat" w:cs="GHEA Grapalat"/>
              </w:rPr>
              <w:t xml:space="preserve">Չնայած նրան, որ երկու դեպքում էլ նախատեսվում է պահպանել աշխատողի աշխատատեղը, սակայն հանրային ծառայության մեջ գտնվող անձանց համար վերապահում է կատարվում </w:t>
            </w:r>
            <w:r w:rsidRPr="000A6C4C">
              <w:rPr>
                <w:rFonts w:ascii="GHEA Grapalat" w:eastAsia="GHEA Grapalat" w:hAnsi="GHEA Grapalat" w:cs="GHEA Grapalat"/>
                <w:color w:val="000000"/>
                <w:highlight w:val="white"/>
              </w:rPr>
              <w:t xml:space="preserve">հիմնական </w:t>
            </w:r>
            <w:r w:rsidRPr="000A6C4C">
              <w:rPr>
                <w:rFonts w:ascii="GHEA Grapalat" w:eastAsia="GHEA Grapalat" w:hAnsi="GHEA Grapalat" w:cs="GHEA Grapalat"/>
                <w:color w:val="000000"/>
              </w:rPr>
              <w:t xml:space="preserve">աշխատավարձի </w:t>
            </w:r>
            <w:r w:rsidRPr="000A6C4C">
              <w:rPr>
                <w:rFonts w:ascii="GHEA Grapalat" w:eastAsia="GHEA Grapalat" w:hAnsi="GHEA Grapalat" w:cs="GHEA Grapalat"/>
                <w:color w:val="000000"/>
                <w:highlight w:val="white"/>
              </w:rPr>
              <w:t>հիսուն տոկոսի չափով</w:t>
            </w:r>
            <w:r w:rsidRPr="000A6C4C">
              <w:rPr>
                <w:rFonts w:ascii="GHEA Grapalat" w:eastAsia="GHEA Grapalat" w:hAnsi="GHEA Grapalat" w:cs="GHEA Grapalat"/>
                <w:color w:val="000000"/>
              </w:rPr>
              <w:t>՝ մնացած վճարումը կատարվելով գործի` արդարացնող հիմքով ավարտի դեպքում</w:t>
            </w:r>
            <w:r w:rsidRPr="000A6C4C">
              <w:rPr>
                <w:rFonts w:ascii="GHEA Grapalat" w:eastAsia="GHEA Grapalat" w:hAnsi="GHEA Grapalat" w:cs="GHEA Grapalat"/>
              </w:rPr>
              <w:t xml:space="preserve">: </w:t>
            </w:r>
            <w:r w:rsidRPr="000A6C4C">
              <w:rPr>
                <w:rFonts w:ascii="GHEA Grapalat" w:eastAsia="GHEA Grapalat" w:hAnsi="GHEA Grapalat" w:cs="GHEA Grapalat"/>
                <w:b/>
              </w:rPr>
              <w:t>Արդյունքում, ստացվում է, որ Նախագծով առաջարկվող կարգավորումներով ցուցաբերվում է անհավասար մոտեցում մասնավոր ոլորտում աշխատող և հանրային ծառայության մեջ գտնվող կասկածյալի կամ մեղադրյալի միջև:</w:t>
            </w:r>
            <w:r w:rsidRPr="000A6C4C">
              <w:rPr>
                <w:rFonts w:ascii="GHEA Grapalat" w:eastAsia="GHEA Grapalat" w:hAnsi="GHEA Grapalat" w:cs="GHEA Grapalat"/>
              </w:rPr>
              <w:t xml:space="preserve"> </w:t>
            </w:r>
          </w:p>
          <w:p w:rsidR="0007580D" w:rsidRPr="000A6C4C" w:rsidRDefault="002A04D0" w:rsidP="004B4683">
            <w:pPr>
              <w:spacing w:line="276" w:lineRule="auto"/>
              <w:ind w:firstLine="720"/>
              <w:jc w:val="both"/>
              <w:rPr>
                <w:rFonts w:ascii="GHEA Grapalat" w:eastAsia="GHEA Grapalat" w:hAnsi="GHEA Grapalat" w:cs="GHEA Grapalat"/>
                <w:b/>
              </w:rPr>
            </w:pPr>
            <w:r w:rsidRPr="000A6C4C">
              <w:rPr>
                <w:rFonts w:ascii="GHEA Grapalat" w:eastAsia="GHEA Grapalat" w:hAnsi="GHEA Grapalat" w:cs="GHEA Grapalat"/>
              </w:rPr>
              <w:t xml:space="preserve">Թեև հասկանալի է, որ Հայաստանի Հանրապետությունում հանրային ծառայության մեջ գտնվող անձանց համար, ելնելով նրանց կարգավիճակի կամ գործառույթների առանձնահատկություններից, օրենսդիրը սահմանել է ավելի բարձր սոցիալական </w:t>
            </w:r>
            <w:r w:rsidRPr="000A6C4C">
              <w:rPr>
                <w:rFonts w:ascii="GHEA Grapalat" w:eastAsia="GHEA Grapalat" w:hAnsi="GHEA Grapalat" w:cs="GHEA Grapalat"/>
              </w:rPr>
              <w:lastRenderedPageBreak/>
              <w:t xml:space="preserve">երաշխիքներ, այնուամենայնիվ, պետք է արձանագրել, որ </w:t>
            </w:r>
            <w:r w:rsidRPr="000A6C4C">
              <w:rPr>
                <w:rFonts w:ascii="GHEA Grapalat" w:eastAsia="GHEA Grapalat" w:hAnsi="GHEA Grapalat" w:cs="GHEA Grapalat"/>
                <w:b/>
              </w:rPr>
              <w:t xml:space="preserve">աշխատավարձ չստանալու պայմաններում վերջինս հայտնվում է անբարենպաստ իրավիճակում՝ հնարավորություն չունենալով հոգալ նյութական և սոցիալական նվազագույն կարիքները և ապահովելով իր և իր ընտանիքի կենսաապահովման նվազագույն կարիքների բավարարումը: </w:t>
            </w:r>
          </w:p>
          <w:p w:rsidR="0007580D" w:rsidRPr="000A6C4C" w:rsidRDefault="002A04D0" w:rsidP="004B4683">
            <w:pPr>
              <w:spacing w:line="276" w:lineRule="auto"/>
              <w:ind w:right="-7" w:firstLine="720"/>
              <w:jc w:val="both"/>
              <w:rPr>
                <w:rFonts w:ascii="GHEA Grapalat" w:eastAsia="GHEA Grapalat" w:hAnsi="GHEA Grapalat" w:cs="GHEA Grapalat"/>
              </w:rPr>
            </w:pPr>
            <w:r w:rsidRPr="000A6C4C">
              <w:rPr>
                <w:rFonts w:ascii="GHEA Grapalat" w:eastAsia="GHEA Grapalat" w:hAnsi="GHEA Grapalat" w:cs="GHEA Grapalat"/>
                <w:color w:val="000000"/>
              </w:rPr>
              <w:t xml:space="preserve">Վերոնշյալի հաշվառմամբ պետք է ընդգծել, որ </w:t>
            </w:r>
            <w:r w:rsidRPr="000A6C4C">
              <w:rPr>
                <w:rFonts w:ascii="GHEA Grapalat" w:eastAsia="GHEA Grapalat" w:hAnsi="GHEA Grapalat" w:cs="GHEA Grapalat"/>
              </w:rPr>
              <w:t>դատավարական հարկադրանքի միջոցներ սահմանելիս</w:t>
            </w:r>
            <w:r w:rsidRPr="000A6C4C">
              <w:rPr>
                <w:rFonts w:ascii="GHEA Grapalat" w:eastAsia="GHEA Grapalat" w:hAnsi="GHEA Grapalat" w:cs="GHEA Grapalat"/>
                <w:color w:val="000000"/>
              </w:rPr>
              <w:t xml:space="preserve"> պետությունը պետք է կանխորոշի նաև դրա կիրառման արդյունքում առաջացող </w:t>
            </w:r>
            <w:r w:rsidRPr="000A6C4C">
              <w:rPr>
                <w:rFonts w:ascii="GHEA Grapalat" w:eastAsia="GHEA Grapalat" w:hAnsi="GHEA Grapalat" w:cs="GHEA Grapalat"/>
              </w:rPr>
              <w:t>բացասական հետևանքները: Ուստի, պետության վրա է դրվում նաև իրավունքների անհամաչափ միջամտությունը կանխելու նպատակով բացասական հետևանքները վերացնելու պարտականությունը:</w:t>
            </w:r>
          </w:p>
          <w:p w:rsidR="0007580D" w:rsidRPr="000A6C4C" w:rsidRDefault="002A04D0" w:rsidP="004B4683">
            <w:pPr>
              <w:spacing w:line="276" w:lineRule="auto"/>
              <w:ind w:right="-7" w:firstLine="720"/>
              <w:jc w:val="both"/>
              <w:rPr>
                <w:rFonts w:ascii="GHEA Grapalat" w:eastAsia="GHEA Grapalat" w:hAnsi="GHEA Grapalat" w:cs="GHEA Grapalat"/>
              </w:rPr>
            </w:pPr>
            <w:r w:rsidRPr="000A6C4C">
              <w:rPr>
                <w:rFonts w:ascii="GHEA Grapalat" w:eastAsia="GHEA Grapalat" w:hAnsi="GHEA Grapalat" w:cs="GHEA Grapalat"/>
              </w:rPr>
              <w:t xml:space="preserve"> Ըստ այդմ, կարծում ենք, որ նախագծային լուծումների հիմքում պետք է դրվի ոչ թե աշխատողի՝ հանրային կամ մասնավոր ոլորտում աշխատելու հանգամանքը, այլ մարդու </w:t>
            </w:r>
            <w:r w:rsidRPr="000A6C4C">
              <w:rPr>
                <w:rFonts w:ascii="GHEA Grapalat" w:eastAsia="GHEA Grapalat" w:hAnsi="GHEA Grapalat" w:cs="GHEA Grapalat"/>
              </w:rPr>
              <w:lastRenderedPageBreak/>
              <w:t>կենսագործունեության համար</w:t>
            </w:r>
            <w:r w:rsidRPr="000A6C4C">
              <w:rPr>
                <w:rFonts w:ascii="GHEA Grapalat" w:eastAsia="GHEA Grapalat" w:hAnsi="GHEA Grapalat" w:cs="GHEA Grapalat"/>
                <w:color w:val="000000"/>
              </w:rPr>
              <w:t xml:space="preserve"> անհրաժեշտ նվազագույն երաշխիքների</w:t>
            </w:r>
            <w:r w:rsidRPr="000A6C4C">
              <w:rPr>
                <w:rFonts w:ascii="GHEA Grapalat" w:eastAsia="GHEA Grapalat" w:hAnsi="GHEA Grapalat" w:cs="GHEA Grapalat"/>
              </w:rPr>
              <w:t xml:space="preserve"> ապահովման</w:t>
            </w:r>
            <w:r w:rsidRPr="000A6C4C">
              <w:rPr>
                <w:rFonts w:ascii="GHEA Grapalat" w:eastAsia="GHEA Grapalat" w:hAnsi="GHEA Grapalat" w:cs="GHEA Grapalat"/>
                <w:color w:val="000000"/>
              </w:rPr>
              <w:t xml:space="preserve"> հրամայականը:</w:t>
            </w:r>
          </w:p>
          <w:p w:rsidR="0007580D" w:rsidRPr="000A6C4C" w:rsidRDefault="002A04D0" w:rsidP="004B4683">
            <w:pPr>
              <w:spacing w:line="276" w:lineRule="auto"/>
              <w:ind w:right="-7" w:firstLine="720"/>
              <w:jc w:val="both"/>
              <w:rPr>
                <w:rFonts w:ascii="GHEA Grapalat" w:eastAsia="GHEA Grapalat" w:hAnsi="GHEA Grapalat" w:cs="GHEA Grapalat"/>
              </w:rPr>
            </w:pPr>
            <w:r w:rsidRPr="000A6C4C">
              <w:rPr>
                <w:rFonts w:ascii="GHEA Grapalat" w:eastAsia="GHEA Grapalat" w:hAnsi="GHEA Grapalat" w:cs="GHEA Grapalat"/>
              </w:rPr>
              <w:t xml:space="preserve">Այս առումով, անհրաժեշտ է ընդգծել նաև, որ թե՛ ՀՀ Սահմանադրությամբ, թե՛ միջազգային փաստաթղթերով երաշխավորված է անձի արժանապատիվ գոյության իրավունքը: </w:t>
            </w:r>
          </w:p>
          <w:p w:rsidR="0007580D" w:rsidRPr="000A6C4C" w:rsidRDefault="002A04D0" w:rsidP="004B4683">
            <w:pPr>
              <w:spacing w:line="276" w:lineRule="auto"/>
              <w:ind w:right="-7" w:firstLine="720"/>
              <w:jc w:val="both"/>
              <w:rPr>
                <w:rFonts w:ascii="GHEA Grapalat" w:eastAsia="GHEA Grapalat" w:hAnsi="GHEA Grapalat" w:cs="GHEA Grapalat"/>
              </w:rPr>
            </w:pPr>
            <w:r w:rsidRPr="000A6C4C">
              <w:rPr>
                <w:rFonts w:ascii="GHEA Grapalat" w:eastAsia="GHEA Grapalat" w:hAnsi="GHEA Grapalat" w:cs="GHEA Grapalat"/>
                <w:color w:val="000000"/>
                <w:highlight w:val="white"/>
              </w:rPr>
              <w:t xml:space="preserve">«Տնտեսական, սոցիալական և մշակութային իրավունքների մասին» միջազգային դաշնագրի 11-րդ հոդվածն ամրագրում է, որ </w:t>
            </w:r>
            <w:r w:rsidRPr="000A6C4C">
              <w:rPr>
                <w:rFonts w:ascii="GHEA Grapalat" w:eastAsia="GHEA Grapalat" w:hAnsi="GHEA Grapalat" w:cs="GHEA Grapalat"/>
              </w:rPr>
              <w:t>սույն դաշնագրին մասնակցող պետությունները ճանաչում են յուրաքանչյուրի համար և նրա ընտանիքի համար բավարար այնպիսի կենսամակարդակի իրավունքը, որն իր մեջ ներառում է բավարար սնունդ, հագուստ ու բնակարան և կյանքի պայմանների անընդհատ բարելավման իրավունքը:</w:t>
            </w:r>
          </w:p>
          <w:p w:rsidR="0007580D" w:rsidRPr="000A6C4C" w:rsidRDefault="002A04D0" w:rsidP="004B4683">
            <w:pPr>
              <w:spacing w:line="276" w:lineRule="auto"/>
              <w:ind w:right="-7" w:firstLine="720"/>
              <w:jc w:val="both"/>
              <w:rPr>
                <w:rFonts w:ascii="GHEA Grapalat" w:eastAsia="GHEA Grapalat" w:hAnsi="GHEA Grapalat" w:cs="GHEA Grapalat"/>
              </w:rPr>
            </w:pPr>
            <w:r w:rsidRPr="000A6C4C">
              <w:rPr>
                <w:rFonts w:ascii="GHEA Grapalat" w:eastAsia="GHEA Grapalat" w:hAnsi="GHEA Grapalat" w:cs="GHEA Grapalat"/>
              </w:rPr>
              <w:t xml:space="preserve">Տնտեսական և սոցիալական կոմիտեի թիվ 19 մեկնաբանության համաձայն՝ յուրաքանչյուր ոք առանց խտրականության պետք է ապահովված լինի սոցիալական անվտանգությամբ, հատկապես առավել անապահով խմբին պատկանող անձինք:  Բացի լիարժեք, </w:t>
            </w:r>
            <w:r w:rsidRPr="000A6C4C">
              <w:rPr>
                <w:rFonts w:ascii="GHEA Grapalat" w:eastAsia="GHEA Grapalat" w:hAnsi="GHEA Grapalat" w:cs="GHEA Grapalat"/>
              </w:rPr>
              <w:lastRenderedPageBreak/>
              <w:t>արդյունավետ և ազատորեն ընտրված զբաղվածության խթանմանը, մասնակից պետությունները պետք է գործադրեն ջանքեր աջակցություն տրամադրելու կորուստի կամ շահույթի բացակայության համար՝ համապատասխան աշխատանքի ընդունման կամ պահպանման անկարողության պատճառով</w:t>
            </w:r>
            <w:r w:rsidRPr="000A6C4C">
              <w:rPr>
                <w:rFonts w:ascii="GHEA Grapalat" w:eastAsia="GHEA Grapalat" w:hAnsi="GHEA Grapalat" w:cs="GHEA Grapalat"/>
                <w:vertAlign w:val="superscript"/>
              </w:rPr>
              <w:footnoteReference w:id="8"/>
            </w:r>
            <w:r w:rsidRPr="000A6C4C">
              <w:rPr>
                <w:rFonts w:ascii="GHEA Grapalat" w:eastAsia="GHEA Grapalat" w:hAnsi="GHEA Grapalat" w:cs="GHEA Grapalat"/>
              </w:rPr>
              <w:t xml:space="preserve">: </w:t>
            </w:r>
          </w:p>
          <w:p w:rsidR="0007580D" w:rsidRPr="000A6C4C" w:rsidRDefault="002A04D0" w:rsidP="004B4683">
            <w:pPr>
              <w:spacing w:line="276" w:lineRule="auto"/>
              <w:ind w:right="-7" w:firstLine="720"/>
              <w:jc w:val="both"/>
              <w:rPr>
                <w:rFonts w:ascii="GHEA Grapalat" w:eastAsia="GHEA Grapalat" w:hAnsi="GHEA Grapalat" w:cs="GHEA Grapalat"/>
                <w:b/>
              </w:rPr>
            </w:pPr>
            <w:r w:rsidRPr="000A6C4C">
              <w:rPr>
                <w:rFonts w:ascii="GHEA Grapalat" w:eastAsia="GHEA Grapalat" w:hAnsi="GHEA Grapalat" w:cs="GHEA Grapalat"/>
              </w:rPr>
              <w:t xml:space="preserve">Վերանայված եվրոպական սոցիալական խարտիայի 4-րդ հոդվածն ամրագրում է, որ արդարացի վարձատրման իրավունքի արդյունավետ կիրառումը ապահովելու նպատակով Կողմերը պարտավորվում են ճանաչել աշխատողների վարձատրման իրավունքը, որը նրանց և նրանց ընտանիքներին կապահովի պատշաճ կենսամակարդակ (ընդ որում, այս կանոնը վերաբերելի է բոլոր աշխատողներին, </w:t>
            </w:r>
            <w:r w:rsidRPr="000A6C4C">
              <w:rPr>
                <w:rFonts w:ascii="GHEA Grapalat" w:eastAsia="GHEA Grapalat" w:hAnsi="GHEA Grapalat" w:cs="GHEA Grapalat"/>
                <w:b/>
              </w:rPr>
              <w:t xml:space="preserve">ներառյալ </w:t>
            </w:r>
            <w:r w:rsidRPr="000A6C4C">
              <w:rPr>
                <w:rFonts w:ascii="GHEA Grapalat" w:eastAsia="GHEA Grapalat" w:hAnsi="GHEA Grapalat" w:cs="GHEA Grapalat"/>
                <w:b/>
                <w:color w:val="000000"/>
              </w:rPr>
              <w:t>հանրային պաշտոններ զբաղեցնող և աշխատանքային պայմանագրով աշխատող անձանց համար</w:t>
            </w:r>
            <w:r w:rsidRPr="000A6C4C">
              <w:rPr>
                <w:rFonts w:ascii="GHEA Grapalat" w:eastAsia="GHEA Grapalat" w:hAnsi="GHEA Grapalat" w:cs="GHEA Grapalat"/>
                <w:color w:val="000000"/>
                <w:vertAlign w:val="superscript"/>
              </w:rPr>
              <w:footnoteReference w:id="9"/>
            </w:r>
            <w:r w:rsidRPr="000A6C4C">
              <w:rPr>
                <w:rFonts w:ascii="GHEA Grapalat" w:eastAsia="GHEA Grapalat" w:hAnsi="GHEA Grapalat" w:cs="GHEA Grapalat"/>
              </w:rPr>
              <w:t xml:space="preserve">), իսկ աշխատավարձից պահումները </w:t>
            </w:r>
            <w:r w:rsidRPr="000A6C4C">
              <w:rPr>
                <w:rFonts w:ascii="GHEA Grapalat" w:eastAsia="GHEA Grapalat" w:hAnsi="GHEA Grapalat" w:cs="GHEA Grapalat"/>
              </w:rPr>
              <w:lastRenderedPageBreak/>
              <w:t xml:space="preserve">թույլատրվում է միայն ազգային օրենքներով կամ կանոնակարգերով սահմանված պայմաններով և դրանցում նկարագրված չափով կամ կոլեկտիվ համաձայնագրերի կամ արբիտրաժային վճիռների համաձայն: Մինչդեռ, </w:t>
            </w:r>
            <w:r w:rsidRPr="000A6C4C">
              <w:rPr>
                <w:rFonts w:ascii="GHEA Grapalat" w:eastAsia="GHEA Grapalat" w:hAnsi="GHEA Grapalat" w:cs="GHEA Grapalat"/>
                <w:b/>
              </w:rPr>
              <w:t>նման նվազեցումները պետք է կիրառվեն ողջամիտ սահմաններում և չպետք է հանգեցնեն աշխատողների և նրանց հոգածության տակ գտնվող անձանց՝ կենսապահովման միջոցներից զրկելուն</w:t>
            </w:r>
            <w:r w:rsidRPr="000A6C4C">
              <w:rPr>
                <w:rFonts w:ascii="GHEA Grapalat" w:eastAsia="GHEA Grapalat" w:hAnsi="GHEA Grapalat" w:cs="GHEA Grapalat"/>
                <w:vertAlign w:val="superscript"/>
              </w:rPr>
              <w:footnoteReference w:id="10"/>
            </w:r>
            <w:r w:rsidRPr="000A6C4C">
              <w:rPr>
                <w:rFonts w:ascii="GHEA Grapalat" w:eastAsia="GHEA Grapalat" w:hAnsi="GHEA Grapalat" w:cs="GHEA Grapalat"/>
                <w:b/>
              </w:rPr>
              <w:t xml:space="preserve">: </w:t>
            </w:r>
          </w:p>
          <w:p w:rsidR="0007580D" w:rsidRPr="000A6C4C" w:rsidRDefault="002A04D0" w:rsidP="004B4683">
            <w:pPr>
              <w:spacing w:line="276" w:lineRule="auto"/>
              <w:ind w:firstLine="720"/>
              <w:jc w:val="both"/>
              <w:rPr>
                <w:rFonts w:ascii="GHEA Grapalat" w:eastAsia="GHEA Grapalat" w:hAnsi="GHEA Grapalat" w:cs="GHEA Grapalat"/>
              </w:rPr>
            </w:pPr>
            <w:r w:rsidRPr="000A6C4C">
              <w:rPr>
                <w:rFonts w:ascii="GHEA Grapalat" w:eastAsia="GHEA Grapalat" w:hAnsi="GHEA Grapalat" w:cs="GHEA Grapalat"/>
              </w:rPr>
              <w:t>Բարձրացված հարցի կապակցությամբ իրականացվել է նաև միջազգային փորձի ուսումնասիրություն, որի արդյունքում պարզվել է, որ աշխատողի լիազորությունների կասեցման դեպքում աշխատողների վճարվում է նվազագույն կարիքները հոգալու համար նախատեսված որոշակի գումար:</w:t>
            </w:r>
          </w:p>
          <w:p w:rsidR="0007580D" w:rsidRPr="000A6C4C" w:rsidRDefault="002A04D0" w:rsidP="004B4683">
            <w:pPr>
              <w:spacing w:line="276" w:lineRule="auto"/>
              <w:ind w:firstLine="720"/>
              <w:jc w:val="both"/>
              <w:rPr>
                <w:rFonts w:ascii="GHEA Grapalat" w:eastAsia="GHEA Grapalat" w:hAnsi="GHEA Grapalat" w:cs="GHEA Grapalat"/>
              </w:rPr>
            </w:pPr>
            <w:r w:rsidRPr="000A6C4C">
              <w:rPr>
                <w:rFonts w:ascii="GHEA Grapalat" w:eastAsia="GHEA Grapalat" w:hAnsi="GHEA Grapalat" w:cs="GHEA Grapalat"/>
              </w:rPr>
              <w:t xml:space="preserve">Օրինակ՝ Ղազախստանի Հանրապետության քրեական դատավարության օրենսգրքի 158-րդ հոդվածի 7-րդ մասի համաձայն՝ </w:t>
            </w:r>
            <w:r w:rsidRPr="000A6C4C">
              <w:rPr>
                <w:rFonts w:ascii="GHEA Grapalat" w:eastAsia="GHEA Grapalat" w:hAnsi="GHEA Grapalat" w:cs="GHEA Grapalat"/>
              </w:rPr>
              <w:lastRenderedPageBreak/>
              <w:t>լիազորությունների ժամանակավոր կասեցման դեպքում կասկածյալը, մեղադրյալը, ամբաստանյալը իրավունք ունեն ստանալ նվազագույն աշխատավարձից ոչ պակաս պետական նպաստ, եթե նրանք չեն կարող աշխատել այլ պաշտոնում կամ կատարել այլ աշխատանք իրենցից անկախ պատճառներով</w:t>
            </w:r>
            <w:r w:rsidRPr="000A6C4C">
              <w:rPr>
                <w:rFonts w:ascii="GHEA Grapalat" w:eastAsia="GHEA Grapalat" w:hAnsi="GHEA Grapalat" w:cs="GHEA Grapalat"/>
                <w:vertAlign w:val="superscript"/>
              </w:rPr>
              <w:footnoteReference w:id="11"/>
            </w:r>
            <w:r w:rsidRPr="000A6C4C">
              <w:rPr>
                <w:rFonts w:ascii="GHEA Grapalat" w:eastAsia="GHEA Grapalat" w:hAnsi="GHEA Grapalat" w:cs="GHEA Grapalat"/>
              </w:rPr>
              <w:t>:</w:t>
            </w:r>
          </w:p>
          <w:p w:rsidR="0007580D" w:rsidRPr="000A6C4C" w:rsidRDefault="002A04D0" w:rsidP="004B4683">
            <w:pPr>
              <w:spacing w:line="276" w:lineRule="auto"/>
              <w:ind w:firstLine="720"/>
              <w:jc w:val="both"/>
              <w:rPr>
                <w:rFonts w:ascii="GHEA Grapalat" w:eastAsia="GHEA Grapalat" w:hAnsi="GHEA Grapalat" w:cs="GHEA Grapalat"/>
                <w:i/>
                <w:lang w:val="en-US"/>
              </w:rPr>
            </w:pPr>
            <w:r w:rsidRPr="000A6C4C">
              <w:rPr>
                <w:rFonts w:ascii="GHEA Grapalat" w:eastAsia="GHEA Grapalat" w:hAnsi="GHEA Grapalat" w:cs="GHEA Grapalat"/>
                <w:i/>
              </w:rPr>
              <w:t xml:space="preserve">Հիմք ընդունելով վերոգրյալը, ինչպես նաև Պետաիրավական նախարարական կոմիտեում խնդրո առարկա հարցի քննարկման արդյունքները՝ Մարդու իրավունքների պաշտպանը սկզբունքորեն վերահաստատում է իր նկատառումը՝ առաջարկելով ևս մեկ անգամ քննարկել կասկածյալի կամ մեղադրյալի կարգավիճակ ունեցող աշխատողի լիազորությունների կասեցման ինստիտուտի կիրառման դեպքում մասնավոր ոլորտում աշխատող անձանց կենսաապահովման նվազագույն կարիքների բավարարելուն ուղղված </w:t>
            </w:r>
            <w:r w:rsidRPr="000A6C4C">
              <w:rPr>
                <w:rFonts w:ascii="GHEA Grapalat" w:eastAsia="GHEA Grapalat" w:hAnsi="GHEA Grapalat" w:cs="GHEA Grapalat"/>
                <w:i/>
              </w:rPr>
              <w:lastRenderedPageBreak/>
              <w:t xml:space="preserve">կարգավորումներ նախատեսելու հարցը: </w:t>
            </w:r>
          </w:p>
          <w:p w:rsidR="0026539C" w:rsidRPr="000A6C4C" w:rsidRDefault="0026539C" w:rsidP="004B4683">
            <w:pPr>
              <w:spacing w:line="276" w:lineRule="auto"/>
              <w:ind w:firstLine="720"/>
              <w:jc w:val="both"/>
              <w:rPr>
                <w:rFonts w:ascii="GHEA Grapalat" w:eastAsia="GHEA Grapalat" w:hAnsi="GHEA Grapalat" w:cs="GHEA Grapalat"/>
                <w:i/>
                <w:lang w:val="en-US"/>
              </w:rPr>
            </w:pPr>
          </w:p>
        </w:tc>
        <w:tc>
          <w:tcPr>
            <w:tcW w:w="2925" w:type="dxa"/>
          </w:tcPr>
          <w:p w:rsidR="0007580D" w:rsidRPr="000A6C4C" w:rsidRDefault="002A04D0" w:rsidP="004B4683">
            <w:pPr>
              <w:spacing w:after="200" w:line="276" w:lineRule="auto"/>
              <w:rPr>
                <w:rFonts w:ascii="GHEA Grapalat" w:eastAsia="GHEA Grapalat" w:hAnsi="GHEA Grapalat" w:cs="GHEA Grapalat"/>
              </w:rPr>
            </w:pPr>
            <w:r w:rsidRPr="000A6C4C">
              <w:rPr>
                <w:rFonts w:ascii="GHEA Grapalat" w:eastAsia="GHEA Grapalat" w:hAnsi="GHEA Grapalat" w:cs="GHEA Grapalat"/>
              </w:rPr>
              <w:lastRenderedPageBreak/>
              <w:t>Ընդունվել է ի գիտություն:</w:t>
            </w:r>
          </w:p>
        </w:tc>
        <w:tc>
          <w:tcPr>
            <w:tcW w:w="4394" w:type="dxa"/>
          </w:tcPr>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rPr>
            </w:pPr>
            <w:r w:rsidRPr="000A6C4C">
              <w:rPr>
                <w:rFonts w:ascii="GHEA Grapalat" w:eastAsia="GHEA Grapalat" w:hAnsi="GHEA Grapalat" w:cs="GHEA Grapalat"/>
              </w:rPr>
              <w:t>Ներկայացված առաջարկը ևս մեկ անգամ դիտարկվել է Արդարադատության նախարարության կողմից: Ուսումնասիրությունները հանգում են հետևյալին.</w:t>
            </w: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rPr>
            </w:pPr>
            <w:r w:rsidRPr="000A6C4C">
              <w:rPr>
                <w:rFonts w:ascii="GHEA Grapalat" w:eastAsia="GHEA Grapalat" w:hAnsi="GHEA Grapalat" w:cs="GHEA Grapalat"/>
              </w:rPr>
              <w:t xml:space="preserve">Նախագծում օբյեկտիվորեն պետք է տարանջատում լինի հանրային և </w:t>
            </w:r>
            <w:r w:rsidRPr="000A6C4C">
              <w:rPr>
                <w:rFonts w:ascii="GHEA Grapalat" w:eastAsia="GHEA Grapalat" w:hAnsi="GHEA Grapalat" w:cs="GHEA Grapalat"/>
              </w:rPr>
              <w:lastRenderedPageBreak/>
              <w:t xml:space="preserve">մասնավոր հատվածում գործող աշխատողների լիազորությունների կասեցման դեպքերի պարագայում: Եթե հանրային հատվածում աշխատող անձանց դեպքում պետությունն իր վրա է վերցնում որոշ պարտականություններ (երաշխավորել, որ աշխատատեղը կպահպանվի անձի կամ վճարվի հատուցում, որովհետև գոյություն ունեն հանրային ծառայողների դեպքում անհամատեղելիության պահանջներ), ապա մասնավոր հատվածի դեպքում պետք է հաշվի առնվի ոչ միայն աշխատողի իրավունքները, այլև գործատուի շահը, որն անհամաչափ միջամտության ենթարկվել չի կարող: Այդ է պատճառը, որ Աշխատանքային օրենսգրքում հստակ նախատեսվել է, որ թեև անձի աշխատեղը պահպանվում է, բայց և՛ գործատուն, և՛ աշխատողն ազատ են աշխատանքային պայմանագրի լուծման հիմքերից որևէ մեկի կիրառմամբ դադարեցնել </w:t>
            </w:r>
            <w:r w:rsidRPr="000A6C4C">
              <w:rPr>
                <w:rFonts w:ascii="GHEA Grapalat" w:eastAsia="GHEA Grapalat" w:hAnsi="GHEA Grapalat" w:cs="GHEA Grapalat"/>
              </w:rPr>
              <w:lastRenderedPageBreak/>
              <w:t xml:space="preserve">աշխատանքային հարաբերությունները: Այս կարգավորումը նպաստավոր է երկու կողմի համար էլ, որովհետև թե՛ գործատուն, թե՛ աշխատողը կարող են գտնել, որ լիազորությունների կասեցման ռեժիմում գործող կանոններն իրենց ձեռնտու չեն, և լուծել պայմանագիրը: </w:t>
            </w:r>
          </w:p>
          <w:p w:rsidR="0007580D" w:rsidRPr="000A6C4C"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rPr>
            </w:pPr>
            <w:r w:rsidRPr="000A6C4C">
              <w:rPr>
                <w:rFonts w:ascii="GHEA Grapalat" w:eastAsia="GHEA Grapalat" w:hAnsi="GHEA Grapalat" w:cs="GHEA Grapalat"/>
              </w:rPr>
              <w:t xml:space="preserve">Միաժամանակ, չպետք է անտեսել այն կարգավորումը, որ նախագծով առհասարակ չի սահմանափակվում աշխատողի հատուցում ստանալու իրավունքը, այլ այն կրում է ժամանակավոր բնույթ, այսինքն՝ մինչ այն պահը, երբ կարձանագրվի գործի ավարտը: </w:t>
            </w:r>
          </w:p>
          <w:p w:rsidR="0007580D" w:rsidRDefault="002A04D0" w:rsidP="004B4683">
            <w:pPr>
              <w:pBdr>
                <w:top w:val="nil"/>
                <w:left w:val="nil"/>
                <w:bottom w:val="nil"/>
                <w:right w:val="nil"/>
                <w:between w:val="nil"/>
              </w:pBdr>
              <w:shd w:val="clear" w:color="auto" w:fill="FFFFFF"/>
              <w:spacing w:line="276" w:lineRule="auto"/>
              <w:jc w:val="both"/>
              <w:rPr>
                <w:rFonts w:ascii="GHEA Grapalat" w:eastAsia="GHEA Grapalat" w:hAnsi="GHEA Grapalat" w:cs="GHEA Grapalat"/>
                <w:lang w:val="en-US"/>
              </w:rPr>
            </w:pPr>
            <w:r w:rsidRPr="000A6C4C">
              <w:rPr>
                <w:rFonts w:ascii="GHEA Grapalat" w:eastAsia="GHEA Grapalat" w:hAnsi="GHEA Grapalat" w:cs="GHEA Grapalat"/>
              </w:rPr>
              <w:t xml:space="preserve">Ինչ վերաբերում է պետության ստանձնած պարտավորություններին, ապա հարկ է նշել, որ խնդրո առարկա իրավունքներն իրացվում են պետության իրական հնարավորությունների սահմաններում: Դա է պատճառը, որ սոցիալական իրավունքները 2015 թվականի փոփոխություններով ՀՀ </w:t>
            </w:r>
            <w:r w:rsidRPr="000A6C4C">
              <w:rPr>
                <w:rFonts w:ascii="GHEA Grapalat" w:eastAsia="GHEA Grapalat" w:hAnsi="GHEA Grapalat" w:cs="GHEA Grapalat"/>
              </w:rPr>
              <w:lastRenderedPageBreak/>
              <w:t>սահմանադրությամբ դիտարկվում են ոչ թե որպես հիմնական իրավունքներ, այլ որպես պետության քաղաքականության ուղղություններ:</w:t>
            </w:r>
          </w:p>
          <w:p w:rsidR="0038307B" w:rsidRPr="0038307B" w:rsidRDefault="0038307B" w:rsidP="0038307B">
            <w:pPr>
              <w:pBdr>
                <w:top w:val="nil"/>
                <w:left w:val="nil"/>
                <w:bottom w:val="nil"/>
                <w:right w:val="nil"/>
                <w:between w:val="nil"/>
              </w:pBdr>
              <w:shd w:val="clear" w:color="auto" w:fill="FFFFFF"/>
              <w:spacing w:line="276" w:lineRule="auto"/>
              <w:jc w:val="both"/>
              <w:rPr>
                <w:rFonts w:ascii="GHEA Grapalat" w:eastAsia="GHEA Grapalat" w:hAnsi="GHEA Grapalat" w:cs="GHEA Grapalat"/>
                <w:lang w:val="en-US"/>
              </w:rPr>
            </w:pPr>
            <w:r>
              <w:rPr>
                <w:rFonts w:ascii="GHEA Grapalat" w:eastAsia="GHEA Grapalat" w:hAnsi="GHEA Grapalat" w:cs="GHEA Grapalat"/>
                <w:lang w:val="en-US"/>
              </w:rPr>
              <w:t>Բացի այդ, որպես աշխատողների իրավունքների անհիմն սահմանափակումների ռիսկի չեզոքացման երաշխիք՝ խնդրո առարկա հարկադրանքի միջոցի կիրառումը վերապահվել է բացառապես դատարանին:</w:t>
            </w:r>
          </w:p>
        </w:tc>
      </w:tr>
      <w:tr w:rsidR="0007580D" w:rsidRPr="000A6C4C">
        <w:trPr>
          <w:trHeight w:val="423"/>
        </w:trPr>
        <w:tc>
          <w:tcPr>
            <w:tcW w:w="578" w:type="dxa"/>
          </w:tcPr>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lastRenderedPageBreak/>
              <w:t>33.</w:t>
            </w:r>
          </w:p>
        </w:tc>
        <w:tc>
          <w:tcPr>
            <w:tcW w:w="2836" w:type="dxa"/>
          </w:tcPr>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Տնտեսական մրցակցության պաշտպանության պետական հանձնաժողով</w:t>
            </w:r>
          </w:p>
          <w:p w:rsidR="0007580D" w:rsidRPr="000A6C4C" w:rsidRDefault="002A04D0" w:rsidP="004B4683">
            <w:pPr>
              <w:spacing w:line="276" w:lineRule="auto"/>
              <w:jc w:val="center"/>
              <w:rPr>
                <w:rFonts w:ascii="GHEA Grapalat" w:eastAsia="GHEA Grapalat" w:hAnsi="GHEA Grapalat" w:cs="GHEA Grapalat"/>
                <w:color w:val="000000"/>
              </w:rPr>
            </w:pPr>
            <w:r w:rsidRPr="000A6C4C">
              <w:rPr>
                <w:rFonts w:ascii="GHEA Grapalat" w:eastAsia="GHEA Grapalat" w:hAnsi="GHEA Grapalat" w:cs="GHEA Grapalat"/>
                <w:color w:val="000000"/>
              </w:rPr>
              <w:t xml:space="preserve">28.08.2020 թիվ ԳԳ/3251-2020 գրություն </w:t>
            </w:r>
          </w:p>
        </w:tc>
        <w:tc>
          <w:tcPr>
            <w:tcW w:w="5013" w:type="dxa"/>
          </w:tcPr>
          <w:p w:rsidR="0007580D" w:rsidRPr="000A6C4C" w:rsidRDefault="002A04D0" w:rsidP="004B4683">
            <w:pPr>
              <w:spacing w:line="276" w:lineRule="auto"/>
              <w:ind w:firstLine="567"/>
              <w:jc w:val="both"/>
              <w:rPr>
                <w:rFonts w:ascii="GHEA Grapalat" w:eastAsia="GHEA Grapalat" w:hAnsi="GHEA Grapalat" w:cs="GHEA Grapalat"/>
              </w:rPr>
            </w:pPr>
            <w:r w:rsidRPr="000A6C4C">
              <w:rPr>
                <w:rFonts w:ascii="GHEA Grapalat" w:eastAsia="GHEA Grapalat" w:hAnsi="GHEA Grapalat" w:cs="GHEA Grapalat"/>
              </w:rPr>
              <w:t xml:space="preserve">1. «Հայաստանի Հանրապետության քրեական դատավարության օրենսգրքում փոփոխություն կատարելու մասին» Հայաստանի Հանրապետության օրենքի նախագծով (այսուհետ` Նախագիծ) առաջարկվում է Հայաստանի Հանրապետության քրեական դատավարության օրենսգրքի  (այսուհետ` Օրենսգիրք) 152-րդ հոդվածի 1-ին մասը շարադրել հետևյալ խմբագրությամբ. </w:t>
            </w:r>
          </w:p>
          <w:p w:rsidR="0007580D" w:rsidRPr="000A6C4C" w:rsidRDefault="002A04D0" w:rsidP="004B4683">
            <w:pPr>
              <w:spacing w:line="276" w:lineRule="auto"/>
              <w:ind w:firstLine="567"/>
              <w:jc w:val="both"/>
              <w:rPr>
                <w:rFonts w:ascii="GHEA Grapalat" w:eastAsia="GHEA Grapalat" w:hAnsi="GHEA Grapalat" w:cs="GHEA Grapalat"/>
              </w:rPr>
            </w:pPr>
            <w:r w:rsidRPr="000A6C4C">
              <w:rPr>
                <w:rFonts w:ascii="GHEA Grapalat" w:eastAsia="GHEA Grapalat" w:hAnsi="GHEA Grapalat" w:cs="GHEA Grapalat"/>
              </w:rPr>
              <w:t xml:space="preserve">«Դատարանը, դատախազը, ինչպես նաև դատախազի համաձայնությամբ` քննիչն իրավունք ունի կասեցնել կասկածյալի կամ մեղադրյալի կարգավիճակ ունեցող աշխատողի, այդ թվում` հանրային ծառայության մեջ գտնվող անձի լիազորությունները, եթե բավարար հիմքեր կան ենթադրելու, որ աշխատանքային լիազորություններն իրականացնելով` նա կխոչընդոտի մինչդատական վարույթում կամ դատարանում գործի քննությանը, հանցագործությամբ պատճառված վնասի հատուցմանը կամ կզբաղվի հանցավոր </w:t>
            </w:r>
            <w:r w:rsidRPr="000A6C4C">
              <w:rPr>
                <w:rFonts w:ascii="GHEA Grapalat" w:eastAsia="GHEA Grapalat" w:hAnsi="GHEA Grapalat" w:cs="GHEA Grapalat"/>
              </w:rPr>
              <w:lastRenderedPageBreak/>
              <w:t>գործունեությամբ»:</w:t>
            </w:r>
          </w:p>
          <w:p w:rsidR="0007580D" w:rsidRPr="000A6C4C" w:rsidRDefault="002A04D0" w:rsidP="004B4683">
            <w:pPr>
              <w:spacing w:line="276" w:lineRule="auto"/>
              <w:ind w:firstLine="567"/>
              <w:jc w:val="both"/>
              <w:rPr>
                <w:rFonts w:ascii="GHEA Grapalat" w:eastAsia="GHEA Grapalat" w:hAnsi="GHEA Grapalat" w:cs="GHEA Grapalat"/>
              </w:rPr>
            </w:pPr>
            <w:r w:rsidRPr="000A6C4C">
              <w:rPr>
                <w:rFonts w:ascii="GHEA Grapalat" w:eastAsia="GHEA Grapalat" w:hAnsi="GHEA Grapalat" w:cs="GHEA Grapalat"/>
              </w:rPr>
              <w:t>1) Առաջարկվող փոփոխությունների համատեքստում «լիազորություն»  եզրույթի օգտագործումը կարող է կիրառելի լինել միայն հանրային ծառայողների նկատմամբ, իսկ հանրային ծառայող չհանդիսացող աշխատողների նկատմամբ դրա կիրառելիությունը տարընկալման տեղիք կարող է տալ, ուստի առաջարկվում է Նախագծում կատարել համապատասխան փոփոխություն:</w:t>
            </w:r>
          </w:p>
          <w:p w:rsidR="0007580D" w:rsidRPr="000A6C4C" w:rsidRDefault="002A04D0" w:rsidP="004B4683">
            <w:pPr>
              <w:spacing w:line="276" w:lineRule="auto"/>
              <w:ind w:firstLine="567"/>
              <w:jc w:val="both"/>
              <w:rPr>
                <w:rFonts w:ascii="GHEA Grapalat" w:eastAsia="GHEA Grapalat" w:hAnsi="GHEA Grapalat" w:cs="GHEA Grapalat"/>
              </w:rPr>
            </w:pPr>
            <w:r w:rsidRPr="000A6C4C">
              <w:rPr>
                <w:rFonts w:ascii="GHEA Grapalat" w:eastAsia="GHEA Grapalat" w:hAnsi="GHEA Grapalat" w:cs="GHEA Grapalat"/>
              </w:rPr>
              <w:t>2) Առաջարկվող փոփոխությունների համատեքստում կարգավորված չէ համապատասխան դատավարական կարգավիճակ ունեցող աշխատողի լիազորությունների կասեցման դատարանի իրավասության իրականացման ընթացակարգը, մասնավորապես պարզ չէ, թե դատարանը որ փուլում կարող է անդրադառնալ այդ հարցին, ում նախաձեռնությամբ և մի շարք այլ հարցեր:</w:t>
            </w:r>
          </w:p>
          <w:p w:rsidR="0007580D" w:rsidRPr="000A6C4C" w:rsidRDefault="0007580D" w:rsidP="004B4683">
            <w:pPr>
              <w:spacing w:line="276" w:lineRule="auto"/>
              <w:ind w:firstLine="567"/>
              <w:jc w:val="both"/>
              <w:rPr>
                <w:rFonts w:ascii="GHEA Grapalat" w:eastAsia="GHEA Grapalat" w:hAnsi="GHEA Grapalat" w:cs="GHEA Grapalat"/>
              </w:rPr>
            </w:pPr>
          </w:p>
          <w:p w:rsidR="0007580D" w:rsidRPr="000A6C4C" w:rsidRDefault="0007580D" w:rsidP="004B4683">
            <w:pPr>
              <w:spacing w:line="276" w:lineRule="auto"/>
              <w:ind w:firstLine="567"/>
              <w:jc w:val="both"/>
              <w:rPr>
                <w:rFonts w:ascii="GHEA Grapalat" w:eastAsia="GHEA Grapalat" w:hAnsi="GHEA Grapalat" w:cs="GHEA Grapalat"/>
              </w:rPr>
            </w:pPr>
          </w:p>
          <w:p w:rsidR="0007580D" w:rsidRPr="000A6C4C" w:rsidRDefault="002A04D0" w:rsidP="004B4683">
            <w:pPr>
              <w:spacing w:line="276" w:lineRule="auto"/>
              <w:ind w:firstLine="567"/>
              <w:jc w:val="both"/>
              <w:rPr>
                <w:rFonts w:ascii="GHEA Grapalat" w:eastAsia="GHEA Grapalat" w:hAnsi="GHEA Grapalat" w:cs="GHEA Grapalat"/>
              </w:rPr>
            </w:pPr>
            <w:r w:rsidRPr="000A6C4C">
              <w:rPr>
                <w:rFonts w:ascii="GHEA Grapalat" w:eastAsia="GHEA Grapalat" w:hAnsi="GHEA Grapalat" w:cs="GHEA Grapalat"/>
              </w:rPr>
              <w:t>2. Նախագծով առաջարկվում է Օրենսգրքի 152-րդ հոդվածի 2-րդ մասը շարադրել հետևյալ խմբագրությամբ.</w:t>
            </w:r>
          </w:p>
          <w:p w:rsidR="0007580D" w:rsidRPr="000A6C4C" w:rsidRDefault="002A04D0" w:rsidP="004B4683">
            <w:pPr>
              <w:spacing w:line="276" w:lineRule="auto"/>
              <w:ind w:firstLine="567"/>
              <w:jc w:val="both"/>
              <w:rPr>
                <w:rFonts w:ascii="GHEA Grapalat" w:eastAsia="GHEA Grapalat" w:hAnsi="GHEA Grapalat" w:cs="GHEA Grapalat"/>
              </w:rPr>
            </w:pPr>
            <w:r w:rsidRPr="000A6C4C">
              <w:rPr>
                <w:rFonts w:ascii="GHEA Grapalat" w:eastAsia="GHEA Grapalat" w:hAnsi="GHEA Grapalat" w:cs="GHEA Grapalat"/>
              </w:rPr>
              <w:lastRenderedPageBreak/>
              <w:t>«Մեղադրյալի կարգավիճակ ունեցող աշխատողի նկատմամբ կալանավորումը որպես խափանման միջոց ընտրվելու դեպքում նրա լիազորությունները համարվում են կասեցված կ</w:t>
            </w:r>
            <w:r w:rsidRPr="000A6C4C">
              <w:rPr>
                <w:rFonts w:ascii="GHEA Grapalat" w:eastAsia="GHEA Grapalat" w:hAnsi="GHEA Grapalat" w:cs="GHEA Grapalat"/>
                <w:color w:val="000000"/>
                <w:highlight w:val="white"/>
              </w:rPr>
              <w:t xml:space="preserve">ալանավորումը որպես խափանման միջոց ընտրելու մասին դատարանի կողմից որոշում ընդունելու պահից: </w:t>
            </w:r>
            <w:r w:rsidRPr="000A6C4C">
              <w:rPr>
                <w:rFonts w:ascii="GHEA Grapalat" w:eastAsia="GHEA Grapalat" w:hAnsi="GHEA Grapalat" w:cs="GHEA Grapalat"/>
              </w:rPr>
              <w:t>Կ</w:t>
            </w:r>
            <w:r w:rsidRPr="000A6C4C">
              <w:rPr>
                <w:rFonts w:ascii="GHEA Grapalat" w:eastAsia="GHEA Grapalat" w:hAnsi="GHEA Grapalat" w:cs="GHEA Grapalat"/>
                <w:color w:val="000000"/>
                <w:highlight w:val="white"/>
              </w:rPr>
              <w:t xml:space="preserve">ալանավորումը որպես խափանման միջոց ընտրելու մասին դատարանի կողմից որոշում ընդունելուց հետո դատարանն այդ մասին անհապաղ, բայց ոչ ուշ, քան որոշման ընդունման հաջորդ օրը, տեղեկացնում է </w:t>
            </w:r>
            <w:r w:rsidRPr="000A6C4C">
              <w:rPr>
                <w:rFonts w:ascii="GHEA Grapalat" w:eastAsia="GHEA Grapalat" w:hAnsi="GHEA Grapalat" w:cs="GHEA Grapalat"/>
              </w:rPr>
              <w:t xml:space="preserve">մեղադրյալի կարգավիճակ ունեցող աշխատողի </w:t>
            </w:r>
            <w:r w:rsidRPr="000A6C4C">
              <w:rPr>
                <w:rFonts w:ascii="GHEA Grapalat" w:eastAsia="GHEA Grapalat" w:hAnsi="GHEA Grapalat" w:cs="GHEA Grapalat"/>
                <w:color w:val="000000"/>
              </w:rPr>
              <w:t xml:space="preserve">աշխատավայրին՝ սույն մասի առաջին նախադասության վկայակոչմամբ: </w:t>
            </w:r>
            <w:r w:rsidRPr="000A6C4C">
              <w:rPr>
                <w:rFonts w:ascii="GHEA Grapalat" w:eastAsia="GHEA Grapalat" w:hAnsi="GHEA Grapalat" w:cs="GHEA Grapalat"/>
              </w:rPr>
              <w:t>Կ</w:t>
            </w:r>
            <w:r w:rsidRPr="000A6C4C">
              <w:rPr>
                <w:rFonts w:ascii="GHEA Grapalat" w:eastAsia="GHEA Grapalat" w:hAnsi="GHEA Grapalat" w:cs="GHEA Grapalat"/>
                <w:color w:val="000000"/>
                <w:highlight w:val="white"/>
              </w:rPr>
              <w:t xml:space="preserve">ալանավորումը որպես խափանման միջոց փոխվելու կամ վերացվելու դեպքում դրա վերաբերյալ դատախազն անհապաղ, բայց ոչ ուշ, քան համապատասխան որոշման ընդունման հաջորդ օրը, տեղեկացնում է </w:t>
            </w:r>
            <w:r w:rsidRPr="000A6C4C">
              <w:rPr>
                <w:rFonts w:ascii="GHEA Grapalat" w:eastAsia="GHEA Grapalat" w:hAnsi="GHEA Grapalat" w:cs="GHEA Grapalat"/>
              </w:rPr>
              <w:t xml:space="preserve">մեղադրյալի կարգավիճակ ունեցող աշխատողի </w:t>
            </w:r>
            <w:r w:rsidRPr="000A6C4C">
              <w:rPr>
                <w:rFonts w:ascii="GHEA Grapalat" w:eastAsia="GHEA Grapalat" w:hAnsi="GHEA Grapalat" w:cs="GHEA Grapalat"/>
                <w:color w:val="000000"/>
              </w:rPr>
              <w:t>աշխատավայրին:</w:t>
            </w:r>
            <w:r w:rsidRPr="000A6C4C">
              <w:rPr>
                <w:rFonts w:ascii="GHEA Grapalat" w:eastAsia="GHEA Grapalat" w:hAnsi="GHEA Grapalat" w:cs="GHEA Grapalat"/>
              </w:rPr>
              <w:t xml:space="preserve">»: </w:t>
            </w:r>
          </w:p>
          <w:p w:rsidR="0007580D" w:rsidRPr="000A6C4C" w:rsidRDefault="002A04D0" w:rsidP="004B4683">
            <w:pPr>
              <w:spacing w:line="276" w:lineRule="auto"/>
              <w:ind w:firstLine="567"/>
              <w:jc w:val="both"/>
              <w:rPr>
                <w:rFonts w:ascii="GHEA Grapalat" w:eastAsia="GHEA Grapalat" w:hAnsi="GHEA Grapalat" w:cs="GHEA Grapalat"/>
              </w:rPr>
            </w:pPr>
            <w:r w:rsidRPr="000A6C4C">
              <w:rPr>
                <w:rFonts w:ascii="GHEA Grapalat" w:eastAsia="GHEA Grapalat" w:hAnsi="GHEA Grapalat" w:cs="GHEA Grapalat"/>
              </w:rPr>
              <w:t xml:space="preserve">1) Նկատի ունենալով, որ Օրենսգրքի 152-րդ հոդվածի 1-ին, 3-րդ և 4-րդ մասերը վերաբերում են դատավարական </w:t>
            </w:r>
            <w:r w:rsidRPr="000A6C4C">
              <w:rPr>
                <w:rFonts w:ascii="GHEA Grapalat" w:eastAsia="GHEA Grapalat" w:hAnsi="GHEA Grapalat" w:cs="GHEA Grapalat"/>
              </w:rPr>
              <w:lastRenderedPageBreak/>
              <w:t>հարկադրանքի այլ միջոցին` համապատասխան դատավարական կարգավիճակ ունեցող աշխատողի լիազորությունների կասեցմանը, իսկ 2-րդ մասը վերաբերում է կալանավորման` որպես խափանման միջոցի կիրառման իրավական հետևանքներին, կարծում ենք, այդ դրույթով նախատեսվող փոփոխությունները  շեղվում են Օրենսգրքի 152-րդ հոդվածի կարուցվածքային տրամաբանությունից, ուստի առաջարկում ենք կատարել համապատասխան շտկումներ:</w:t>
            </w:r>
          </w:p>
          <w:p w:rsidR="0007580D" w:rsidRPr="000A6C4C" w:rsidRDefault="002A04D0" w:rsidP="004B4683">
            <w:pPr>
              <w:spacing w:line="276" w:lineRule="auto"/>
              <w:ind w:firstLine="567"/>
              <w:jc w:val="both"/>
              <w:rPr>
                <w:rFonts w:ascii="GHEA Grapalat" w:eastAsia="GHEA Grapalat" w:hAnsi="GHEA Grapalat" w:cs="GHEA Grapalat"/>
                <w:lang w:val="en-US"/>
              </w:rPr>
            </w:pPr>
            <w:r w:rsidRPr="000A6C4C">
              <w:rPr>
                <w:rFonts w:ascii="GHEA Grapalat" w:eastAsia="GHEA Grapalat" w:hAnsi="GHEA Grapalat" w:cs="GHEA Grapalat"/>
              </w:rPr>
              <w:t>2) Գտնում ենք, որ անհրաժեշտ է Օրենսգրքի 152-րդ հոդվածի 2-րդ մասում ուղղակիորեն ամրագրել համապատասխան դատավարական կարգավիճակ ունեցող աշխատողի լիազորությունների` կալանավորման կիրառման ժամանակահատվածով կասեցված լինելու վերաբերյալ դրույթ:</w:t>
            </w:r>
          </w:p>
          <w:p w:rsidR="00103B8C" w:rsidRPr="000A6C4C" w:rsidRDefault="00103B8C" w:rsidP="004B4683">
            <w:pPr>
              <w:spacing w:line="276" w:lineRule="auto"/>
              <w:ind w:firstLine="567"/>
              <w:jc w:val="both"/>
              <w:rPr>
                <w:rFonts w:ascii="GHEA Grapalat" w:eastAsia="GHEA Grapalat" w:hAnsi="GHEA Grapalat" w:cs="GHEA Grapalat"/>
                <w:lang w:val="en-US"/>
              </w:rPr>
            </w:pPr>
          </w:p>
          <w:p w:rsidR="00103B8C" w:rsidRPr="000A6C4C" w:rsidRDefault="00103B8C" w:rsidP="004B4683">
            <w:pPr>
              <w:spacing w:line="276" w:lineRule="auto"/>
              <w:ind w:firstLine="567"/>
              <w:jc w:val="both"/>
              <w:rPr>
                <w:rFonts w:ascii="GHEA Grapalat" w:eastAsia="GHEA Grapalat" w:hAnsi="GHEA Grapalat" w:cs="GHEA Grapalat"/>
                <w:lang w:val="en-US"/>
              </w:rPr>
            </w:pPr>
          </w:p>
          <w:p w:rsidR="00103B8C" w:rsidRPr="000A6C4C" w:rsidRDefault="00103B8C" w:rsidP="004B4683">
            <w:pPr>
              <w:spacing w:line="276" w:lineRule="auto"/>
              <w:ind w:firstLine="567"/>
              <w:jc w:val="both"/>
              <w:rPr>
                <w:rFonts w:ascii="GHEA Grapalat" w:eastAsia="GHEA Grapalat" w:hAnsi="GHEA Grapalat" w:cs="GHEA Grapalat"/>
                <w:lang w:val="en-US"/>
              </w:rPr>
            </w:pPr>
          </w:p>
          <w:p w:rsidR="00103B8C" w:rsidRPr="000A6C4C" w:rsidRDefault="00103B8C" w:rsidP="004B4683">
            <w:pPr>
              <w:spacing w:line="276" w:lineRule="auto"/>
              <w:ind w:firstLine="567"/>
              <w:jc w:val="both"/>
              <w:rPr>
                <w:rFonts w:ascii="GHEA Grapalat" w:eastAsia="GHEA Grapalat" w:hAnsi="GHEA Grapalat" w:cs="GHEA Grapalat"/>
                <w:lang w:val="en-US"/>
              </w:rPr>
            </w:pPr>
          </w:p>
          <w:p w:rsidR="00103B8C" w:rsidRPr="000A6C4C" w:rsidRDefault="00103B8C" w:rsidP="004B4683">
            <w:pPr>
              <w:spacing w:line="276" w:lineRule="auto"/>
              <w:ind w:firstLine="567"/>
              <w:jc w:val="both"/>
              <w:rPr>
                <w:rFonts w:ascii="GHEA Grapalat" w:eastAsia="GHEA Grapalat" w:hAnsi="GHEA Grapalat" w:cs="GHEA Grapalat"/>
                <w:lang w:val="en-US"/>
              </w:rPr>
            </w:pPr>
          </w:p>
          <w:p w:rsidR="00103B8C" w:rsidRPr="000A6C4C" w:rsidRDefault="00103B8C" w:rsidP="004B4683">
            <w:pPr>
              <w:spacing w:line="276" w:lineRule="auto"/>
              <w:ind w:firstLine="567"/>
              <w:jc w:val="both"/>
              <w:rPr>
                <w:rFonts w:ascii="GHEA Grapalat" w:eastAsia="GHEA Grapalat" w:hAnsi="GHEA Grapalat" w:cs="GHEA Grapalat"/>
                <w:lang w:val="en-US"/>
              </w:rPr>
            </w:pPr>
          </w:p>
          <w:p w:rsidR="00103B8C" w:rsidRPr="000A6C4C" w:rsidRDefault="00103B8C" w:rsidP="004B4683">
            <w:pPr>
              <w:spacing w:line="276" w:lineRule="auto"/>
              <w:ind w:firstLine="567"/>
              <w:jc w:val="both"/>
              <w:rPr>
                <w:rFonts w:ascii="GHEA Grapalat" w:eastAsia="GHEA Grapalat" w:hAnsi="GHEA Grapalat" w:cs="GHEA Grapalat"/>
                <w:lang w:val="en-US"/>
              </w:rPr>
            </w:pPr>
          </w:p>
          <w:p w:rsidR="0007580D" w:rsidRPr="000A6C4C" w:rsidRDefault="002A04D0" w:rsidP="004B4683">
            <w:pPr>
              <w:spacing w:line="276" w:lineRule="auto"/>
              <w:ind w:firstLine="567"/>
              <w:jc w:val="both"/>
              <w:rPr>
                <w:rFonts w:ascii="GHEA Grapalat" w:eastAsia="GHEA Grapalat" w:hAnsi="GHEA Grapalat" w:cs="GHEA Grapalat"/>
              </w:rPr>
            </w:pPr>
            <w:r w:rsidRPr="000A6C4C">
              <w:rPr>
                <w:rFonts w:ascii="GHEA Grapalat" w:eastAsia="GHEA Grapalat" w:hAnsi="GHEA Grapalat" w:cs="GHEA Grapalat"/>
              </w:rPr>
              <w:t>3) Առաջարկում ենք անցումային դրույթներով քննարկել և լուծել նաև Օրենսգրքի 152-րդ հոդվածի 2-րդ մասով նախատեսված կարգավորումների` արդեն իսկ կալանքի տակ գտնվող անձանց նկատմամբ վերաբերելի լինելու տարբերակներն ու դրանց կիրառման հնարավորությունը:</w:t>
            </w:r>
          </w:p>
          <w:p w:rsidR="0007580D" w:rsidRPr="000A6C4C" w:rsidRDefault="002A04D0" w:rsidP="004B4683">
            <w:pPr>
              <w:spacing w:line="276" w:lineRule="auto"/>
              <w:ind w:firstLine="567"/>
              <w:jc w:val="both"/>
              <w:rPr>
                <w:rFonts w:ascii="GHEA Grapalat" w:eastAsia="GHEA Grapalat" w:hAnsi="GHEA Grapalat" w:cs="GHEA Grapalat"/>
              </w:rPr>
            </w:pPr>
            <w:r w:rsidRPr="000A6C4C">
              <w:rPr>
                <w:rFonts w:ascii="GHEA Grapalat" w:eastAsia="GHEA Grapalat" w:hAnsi="GHEA Grapalat" w:cs="GHEA Grapalat"/>
              </w:rPr>
              <w:t>4) Առաջարկում ենք Օրենսգրքի 152-րդ հոդվածի 2-րդ մասում օգտագործվող «աշխատավայրին» հասկացությունյունը փոխարինել «աշխատավայրի հասցեով» կամ «գործատուին» հասկացությամբ:</w:t>
            </w:r>
          </w:p>
          <w:p w:rsidR="0007580D" w:rsidRPr="000A6C4C" w:rsidRDefault="0007580D" w:rsidP="004B4683">
            <w:pPr>
              <w:spacing w:line="276" w:lineRule="auto"/>
              <w:ind w:firstLine="567"/>
              <w:jc w:val="both"/>
              <w:rPr>
                <w:rFonts w:ascii="GHEA Grapalat" w:eastAsia="GHEA Grapalat" w:hAnsi="GHEA Grapalat" w:cs="GHEA Grapalat"/>
              </w:rPr>
            </w:pPr>
          </w:p>
          <w:p w:rsidR="0007580D" w:rsidRPr="000A6C4C" w:rsidRDefault="0007580D" w:rsidP="004B4683">
            <w:pPr>
              <w:spacing w:line="276" w:lineRule="auto"/>
              <w:ind w:firstLine="567"/>
              <w:jc w:val="both"/>
              <w:rPr>
                <w:rFonts w:ascii="GHEA Grapalat" w:eastAsia="GHEA Grapalat" w:hAnsi="GHEA Grapalat" w:cs="GHEA Grapalat"/>
              </w:rPr>
            </w:pPr>
          </w:p>
          <w:p w:rsidR="0007580D" w:rsidRPr="000A6C4C" w:rsidRDefault="002A04D0" w:rsidP="004B4683">
            <w:pPr>
              <w:spacing w:line="276" w:lineRule="auto"/>
              <w:ind w:firstLine="567"/>
              <w:jc w:val="both"/>
              <w:rPr>
                <w:rFonts w:ascii="GHEA Grapalat" w:eastAsia="GHEA Grapalat" w:hAnsi="GHEA Grapalat" w:cs="GHEA Grapalat"/>
              </w:rPr>
            </w:pPr>
            <w:r w:rsidRPr="000A6C4C">
              <w:rPr>
                <w:rFonts w:ascii="GHEA Grapalat" w:eastAsia="GHEA Grapalat" w:hAnsi="GHEA Grapalat" w:cs="GHEA Grapalat"/>
              </w:rPr>
              <w:t>3. Նախագծով առաջարկվում է Օրենսգրքի 152-րդ հոդվածի 3-րդ և 4-րդ մասերը շարադրել հետևյալ խմբագրությամբ.</w:t>
            </w:r>
          </w:p>
          <w:p w:rsidR="0007580D" w:rsidRPr="000A6C4C" w:rsidRDefault="002A04D0" w:rsidP="004B4683">
            <w:pPr>
              <w:spacing w:line="276" w:lineRule="auto"/>
              <w:ind w:firstLine="567"/>
              <w:jc w:val="both"/>
              <w:rPr>
                <w:rFonts w:ascii="GHEA Grapalat" w:eastAsia="GHEA Grapalat" w:hAnsi="GHEA Grapalat" w:cs="GHEA Grapalat"/>
                <w:color w:val="000000"/>
              </w:rPr>
            </w:pPr>
            <w:r w:rsidRPr="000A6C4C">
              <w:rPr>
                <w:rFonts w:ascii="GHEA Grapalat" w:eastAsia="GHEA Grapalat" w:hAnsi="GHEA Grapalat" w:cs="GHEA Grapalat"/>
              </w:rPr>
              <w:t>«</w:t>
            </w:r>
            <w:r w:rsidRPr="000A6C4C">
              <w:rPr>
                <w:rFonts w:ascii="GHEA Grapalat" w:eastAsia="GHEA Grapalat" w:hAnsi="GHEA Grapalat" w:cs="GHEA Grapalat"/>
                <w:color w:val="000000"/>
              </w:rPr>
              <w:t>3.</w:t>
            </w:r>
            <w:r w:rsidRPr="000A6C4C">
              <w:rPr>
                <w:rFonts w:ascii="GHEA Grapalat" w:eastAsia="GHEA Grapalat" w:hAnsi="GHEA Grapalat" w:cs="GHEA Grapalat"/>
              </w:rPr>
              <w:t>Կասկածյալի կամ մեղադրյալի կարգավիճակ ունեցող աշխատողի</w:t>
            </w:r>
            <w:r w:rsidRPr="000A6C4C">
              <w:rPr>
                <w:rFonts w:ascii="GHEA Grapalat" w:eastAsia="GHEA Grapalat" w:hAnsi="GHEA Grapalat" w:cs="GHEA Grapalat"/>
                <w:color w:val="000000"/>
              </w:rPr>
              <w:t xml:space="preserve"> լիազորությունների կասեցման մասին որոշումն անհապաղ, բայց ոչ ուշ, քան որոշման ընդունման հաջորդ օրը, </w:t>
            </w:r>
            <w:r w:rsidRPr="000A6C4C">
              <w:rPr>
                <w:rFonts w:ascii="GHEA Grapalat" w:eastAsia="GHEA Grapalat" w:hAnsi="GHEA Grapalat" w:cs="GHEA Grapalat"/>
                <w:color w:val="000000"/>
              </w:rPr>
              <w:lastRenderedPageBreak/>
              <w:t xml:space="preserve">ուղարկվում է </w:t>
            </w:r>
            <w:r w:rsidRPr="000A6C4C">
              <w:rPr>
                <w:rFonts w:ascii="GHEA Grapalat" w:eastAsia="GHEA Grapalat" w:hAnsi="GHEA Grapalat" w:cs="GHEA Grapalat"/>
              </w:rPr>
              <w:t xml:space="preserve">կասկածյալի կամ մեղադրյալի կարգավիճակ ունեցող աշխատողին և </w:t>
            </w:r>
            <w:r w:rsidRPr="000A6C4C">
              <w:rPr>
                <w:rFonts w:ascii="GHEA Grapalat" w:eastAsia="GHEA Grapalat" w:hAnsi="GHEA Grapalat" w:cs="GHEA Grapalat"/>
                <w:color w:val="000000"/>
              </w:rPr>
              <w:t xml:space="preserve">վերջինիս աշխատավայր: </w:t>
            </w:r>
            <w:r w:rsidRPr="000A6C4C">
              <w:rPr>
                <w:rFonts w:ascii="GHEA Grapalat" w:eastAsia="GHEA Grapalat" w:hAnsi="GHEA Grapalat" w:cs="GHEA Grapalat"/>
              </w:rPr>
              <w:t>Կասկածյալի կամ մեղադրյալի կարգավիճակ ունեցող աշխատողի</w:t>
            </w:r>
            <w:r w:rsidRPr="000A6C4C">
              <w:rPr>
                <w:rFonts w:ascii="GHEA Grapalat" w:eastAsia="GHEA Grapalat" w:hAnsi="GHEA Grapalat" w:cs="GHEA Grapalat"/>
                <w:color w:val="000000"/>
              </w:rPr>
              <w:t xml:space="preserve"> լիազորությունները համարվում են կասեցված</w:t>
            </w:r>
            <w:r w:rsidRPr="000A6C4C">
              <w:rPr>
                <w:rFonts w:ascii="GHEA Grapalat" w:eastAsia="GHEA Grapalat" w:hAnsi="GHEA Grapalat" w:cs="GHEA Grapalat"/>
              </w:rPr>
              <w:t xml:space="preserve"> </w:t>
            </w:r>
            <w:r w:rsidRPr="000A6C4C">
              <w:rPr>
                <w:rFonts w:ascii="GHEA Grapalat" w:eastAsia="GHEA Grapalat" w:hAnsi="GHEA Grapalat" w:cs="GHEA Grapalat"/>
                <w:color w:val="000000"/>
              </w:rPr>
              <w:t>կասեցման մասին որոշումը աշխատավայրում ստացվելու պահից:</w:t>
            </w:r>
          </w:p>
          <w:p w:rsidR="0007580D" w:rsidRPr="000A6C4C" w:rsidRDefault="0007580D" w:rsidP="004B4683">
            <w:pPr>
              <w:spacing w:line="276" w:lineRule="auto"/>
              <w:ind w:firstLine="567"/>
              <w:jc w:val="both"/>
              <w:rPr>
                <w:rFonts w:ascii="GHEA Grapalat" w:eastAsia="GHEA Grapalat" w:hAnsi="GHEA Grapalat" w:cs="GHEA Grapalat"/>
                <w:color w:val="000000"/>
              </w:rPr>
            </w:pPr>
          </w:p>
          <w:p w:rsidR="0007580D" w:rsidRPr="000A6C4C" w:rsidRDefault="0007580D" w:rsidP="004B4683">
            <w:pPr>
              <w:spacing w:line="276" w:lineRule="auto"/>
              <w:ind w:firstLine="567"/>
              <w:jc w:val="both"/>
              <w:rPr>
                <w:rFonts w:ascii="GHEA Grapalat" w:eastAsia="GHEA Grapalat" w:hAnsi="GHEA Grapalat" w:cs="GHEA Grapalat"/>
              </w:rPr>
            </w:pPr>
          </w:p>
          <w:p w:rsidR="0007580D" w:rsidRPr="000A6C4C" w:rsidRDefault="002A04D0" w:rsidP="004B4683">
            <w:pPr>
              <w:spacing w:line="276" w:lineRule="auto"/>
              <w:ind w:firstLine="567"/>
              <w:jc w:val="both"/>
              <w:rPr>
                <w:rFonts w:ascii="GHEA Grapalat" w:eastAsia="GHEA Grapalat" w:hAnsi="GHEA Grapalat" w:cs="GHEA Grapalat"/>
                <w:color w:val="000000"/>
              </w:rPr>
            </w:pPr>
            <w:r w:rsidRPr="000A6C4C">
              <w:rPr>
                <w:rFonts w:ascii="GHEA Grapalat" w:eastAsia="GHEA Grapalat" w:hAnsi="GHEA Grapalat" w:cs="GHEA Grapalat"/>
              </w:rPr>
              <w:t xml:space="preserve">4. </w:t>
            </w:r>
            <w:r w:rsidRPr="000A6C4C">
              <w:rPr>
                <w:rFonts w:ascii="GHEA Grapalat" w:eastAsia="GHEA Grapalat" w:hAnsi="GHEA Grapalat" w:cs="GHEA Grapalat"/>
                <w:color w:val="000000"/>
              </w:rPr>
              <w:t>Լիազորությունների կասեցման մասին որոշումը վերացվում է դատարանի, դատախազի կամ դատախազի համաձայնությամբ՝ քննիչի որոշմամբ, երբ վերանում է դրա անհրաժեշտությունը: Լիազորությունների կասեցման մասին որոշումը վերացվելուց հետո այն երեք աշխատանքային օրվա ընթացքում դատարանի, դատախազի կամ քննիչի կողմից ուղարկվում է կասկածյալի կամ մեղադրյալի աշխատավար</w:t>
            </w:r>
            <w:r w:rsidRPr="000A6C4C">
              <w:rPr>
                <w:rFonts w:ascii="GHEA Grapalat" w:eastAsia="GHEA Grapalat" w:hAnsi="GHEA Grapalat" w:cs="GHEA Grapalat"/>
              </w:rPr>
              <w:t>»:</w:t>
            </w:r>
          </w:p>
          <w:p w:rsidR="0007580D" w:rsidRPr="000A6C4C" w:rsidRDefault="002A04D0" w:rsidP="004B4683">
            <w:pPr>
              <w:spacing w:line="276" w:lineRule="auto"/>
              <w:ind w:right="125" w:firstLine="567"/>
              <w:jc w:val="both"/>
              <w:rPr>
                <w:rFonts w:ascii="GHEA Grapalat" w:eastAsia="GHEA Grapalat" w:hAnsi="GHEA Grapalat" w:cs="GHEA Grapalat"/>
              </w:rPr>
            </w:pPr>
            <w:r w:rsidRPr="000A6C4C">
              <w:rPr>
                <w:rFonts w:ascii="GHEA Grapalat" w:eastAsia="GHEA Grapalat" w:hAnsi="GHEA Grapalat" w:cs="GHEA Grapalat"/>
              </w:rPr>
              <w:t xml:space="preserve">Կարծում ենք, որ համապատասխան դատավարական կարգավիճակ ունեցող աշխատողի լիազորությունների կասեցման և լիազորությունների կասեցման վերաբերյալ որոշման </w:t>
            </w:r>
            <w:r w:rsidRPr="000A6C4C">
              <w:rPr>
                <w:rFonts w:ascii="GHEA Grapalat" w:eastAsia="GHEA Grapalat" w:hAnsi="GHEA Grapalat" w:cs="GHEA Grapalat"/>
              </w:rPr>
              <w:lastRenderedPageBreak/>
              <w:t xml:space="preserve">վերացման մասին կայացվող համապատասխան որոշման վերջինիս աշխատավայր ուղարկելու ժամկետների միջև առկա է տարբերակված մոտեցում, ինչից ելնելով առաջարկում ենք նշված երկու որոշումները համապատասխան աշխատողի աշխատավայր ուղարկելու համար սահմանել միևնույն ժամկետը: </w:t>
            </w:r>
          </w:p>
          <w:p w:rsidR="0007580D" w:rsidRPr="000A6C4C" w:rsidRDefault="0007580D" w:rsidP="004B4683">
            <w:pPr>
              <w:spacing w:line="276" w:lineRule="auto"/>
              <w:ind w:right="125" w:firstLine="567"/>
              <w:jc w:val="both"/>
              <w:rPr>
                <w:rFonts w:ascii="GHEA Grapalat" w:eastAsia="GHEA Grapalat" w:hAnsi="GHEA Grapalat" w:cs="GHEA Grapalat"/>
              </w:rPr>
            </w:pPr>
          </w:p>
          <w:p w:rsidR="0007580D" w:rsidRPr="000A6C4C" w:rsidRDefault="0007580D" w:rsidP="004B4683">
            <w:pPr>
              <w:spacing w:line="276" w:lineRule="auto"/>
              <w:ind w:right="125" w:firstLine="567"/>
              <w:jc w:val="both"/>
              <w:rPr>
                <w:rFonts w:ascii="GHEA Grapalat" w:eastAsia="GHEA Grapalat" w:hAnsi="GHEA Grapalat" w:cs="GHEA Grapalat"/>
              </w:rPr>
            </w:pPr>
          </w:p>
          <w:p w:rsidR="0007580D" w:rsidRPr="000A6C4C" w:rsidRDefault="002A04D0" w:rsidP="004B4683">
            <w:pPr>
              <w:spacing w:line="276" w:lineRule="auto"/>
              <w:ind w:right="125" w:firstLine="567"/>
              <w:jc w:val="both"/>
              <w:rPr>
                <w:rFonts w:ascii="GHEA Grapalat" w:eastAsia="GHEA Grapalat" w:hAnsi="GHEA Grapalat" w:cs="GHEA Grapalat"/>
              </w:rPr>
            </w:pPr>
            <w:r w:rsidRPr="000A6C4C">
              <w:rPr>
                <w:rFonts w:ascii="GHEA Grapalat" w:eastAsia="GHEA Grapalat" w:hAnsi="GHEA Grapalat" w:cs="GHEA Grapalat"/>
              </w:rPr>
              <w:t>5. Նախագծով առաջարկվող Օրենսգրքի 152-րդ հոդվածի 5-րդ մասը շարադրել հետևյալ խմբագրությամբ.</w:t>
            </w:r>
          </w:p>
          <w:p w:rsidR="0007580D" w:rsidRPr="000A6C4C" w:rsidRDefault="002A04D0" w:rsidP="004B4683">
            <w:pPr>
              <w:spacing w:line="276" w:lineRule="auto"/>
              <w:ind w:right="125" w:firstLine="567"/>
              <w:jc w:val="both"/>
              <w:rPr>
                <w:rFonts w:ascii="GHEA Grapalat" w:eastAsia="GHEA Grapalat" w:hAnsi="GHEA Grapalat" w:cs="GHEA Grapalat"/>
              </w:rPr>
            </w:pPr>
            <w:r w:rsidRPr="000A6C4C">
              <w:rPr>
                <w:rFonts w:ascii="GHEA Grapalat" w:eastAsia="GHEA Grapalat" w:hAnsi="GHEA Grapalat" w:cs="GHEA Grapalat"/>
              </w:rPr>
              <w:t>«</w:t>
            </w:r>
            <w:r w:rsidRPr="000A6C4C">
              <w:rPr>
                <w:rFonts w:ascii="GHEA Grapalat" w:eastAsia="GHEA Grapalat" w:hAnsi="GHEA Grapalat" w:cs="GHEA Grapalat"/>
                <w:color w:val="000000"/>
              </w:rPr>
              <w:t xml:space="preserve">Կասկածյալի կամ մեղադրյալի կարգավիճակ ունեցող աշխատողի լիազորությունների կասեցման հարաբերությունները կարգավորվում են սույն օրենսգրքով, </w:t>
            </w:r>
            <w:r w:rsidRPr="000A6C4C">
              <w:rPr>
                <w:rFonts w:ascii="GHEA Grapalat" w:eastAsia="GHEA Grapalat" w:hAnsi="GHEA Grapalat" w:cs="GHEA Grapalat"/>
              </w:rPr>
              <w:t>եթե համապատասխան օրենքներով այլ բան նախատեսված չէ:»:</w:t>
            </w:r>
          </w:p>
          <w:p w:rsidR="0007580D" w:rsidRPr="000A6C4C" w:rsidRDefault="002A04D0" w:rsidP="004B4683">
            <w:pPr>
              <w:spacing w:line="276" w:lineRule="auto"/>
              <w:ind w:right="125" w:firstLine="567"/>
              <w:jc w:val="both"/>
              <w:rPr>
                <w:rFonts w:ascii="GHEA Grapalat" w:eastAsia="GHEA Grapalat" w:hAnsi="GHEA Grapalat" w:cs="GHEA Grapalat"/>
              </w:rPr>
            </w:pPr>
            <w:r w:rsidRPr="000A6C4C">
              <w:rPr>
                <w:rFonts w:ascii="GHEA Grapalat" w:eastAsia="GHEA Grapalat" w:hAnsi="GHEA Grapalat" w:cs="GHEA Grapalat"/>
              </w:rPr>
              <w:t xml:space="preserve">Առաջարկվող փոփոխությունների համատեքստում պարզ չէ` դրանք վերաբերում են կասեցման գործընթացին, թե կասեցման հետևանքներին: </w:t>
            </w:r>
          </w:p>
          <w:p w:rsidR="0007580D" w:rsidRPr="000A6C4C" w:rsidRDefault="0007580D" w:rsidP="004B4683">
            <w:pPr>
              <w:spacing w:line="276" w:lineRule="auto"/>
              <w:ind w:right="125" w:firstLine="567"/>
              <w:jc w:val="both"/>
              <w:rPr>
                <w:rFonts w:ascii="GHEA Grapalat" w:eastAsia="GHEA Grapalat" w:hAnsi="GHEA Grapalat" w:cs="GHEA Grapalat"/>
              </w:rPr>
            </w:pPr>
          </w:p>
          <w:p w:rsidR="0007580D" w:rsidRPr="000A6C4C" w:rsidRDefault="0007580D" w:rsidP="004B4683">
            <w:pPr>
              <w:spacing w:line="276" w:lineRule="auto"/>
              <w:ind w:right="125" w:firstLine="567"/>
              <w:jc w:val="both"/>
              <w:rPr>
                <w:rFonts w:ascii="GHEA Grapalat" w:eastAsia="GHEA Grapalat" w:hAnsi="GHEA Grapalat" w:cs="GHEA Grapalat"/>
              </w:rPr>
            </w:pPr>
          </w:p>
          <w:p w:rsidR="0007580D" w:rsidRPr="000A6C4C" w:rsidRDefault="002A04D0" w:rsidP="004B4683">
            <w:pPr>
              <w:spacing w:line="276" w:lineRule="auto"/>
              <w:ind w:firstLine="567"/>
              <w:jc w:val="both"/>
              <w:rPr>
                <w:rFonts w:ascii="GHEA Grapalat" w:eastAsia="GHEA Grapalat" w:hAnsi="GHEA Grapalat" w:cs="GHEA Grapalat"/>
                <w:color w:val="000000"/>
              </w:rPr>
            </w:pPr>
            <w:r w:rsidRPr="000A6C4C">
              <w:rPr>
                <w:rFonts w:ascii="GHEA Grapalat" w:eastAsia="GHEA Grapalat" w:hAnsi="GHEA Grapalat" w:cs="GHEA Grapalat"/>
                <w:color w:val="000000"/>
              </w:rPr>
              <w:lastRenderedPageBreak/>
              <w:t>6. «Հայաստանի Հանրապետության աշխատանքային օրենսգրքում լրացումներ կատարելու մասին» Հայաստանի Հանրապետության օրենքի նախագծով առաջարկվում է Հայաստանի Հանրապետության աշխատանքային օրենսգիրքը լրացնել «Աշխատողի լիազորությունների կասեցման իրավական հետևանքները» վերտառությամբ 107.1 հոդվածով, որի 1-ին մասը շարադրված է հետևյալ խմբագրությամբ.</w:t>
            </w:r>
          </w:p>
          <w:p w:rsidR="0007580D" w:rsidRPr="000A6C4C" w:rsidRDefault="002A04D0" w:rsidP="004B4683">
            <w:pPr>
              <w:spacing w:line="276" w:lineRule="auto"/>
              <w:ind w:firstLine="567"/>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 «Կասկածյալի կամ մեղադրյալի կարգավիճակ ունեցող աշխատողի լիազորությունները ՀՀ քրեական դատավարության օրենսգրքի 152-րդ հոդվածով սահմանված կարգով կասեցման պահից մինչև կասեցման վերաբերյալ որոշման վերացումը կամ կ</w:t>
            </w:r>
            <w:r w:rsidRPr="000A6C4C">
              <w:rPr>
                <w:rFonts w:ascii="GHEA Grapalat" w:eastAsia="GHEA Grapalat" w:hAnsi="GHEA Grapalat" w:cs="GHEA Grapalat"/>
                <w:color w:val="000000"/>
                <w:highlight w:val="white"/>
              </w:rPr>
              <w:t xml:space="preserve">ալանավորումը որպես խափանման միջոց փոխելու կամ վերացնելու վերաբերյալ որոշման կայացումը </w:t>
            </w:r>
            <w:r w:rsidRPr="000A6C4C">
              <w:rPr>
                <w:rFonts w:ascii="GHEA Grapalat" w:eastAsia="GHEA Grapalat" w:hAnsi="GHEA Grapalat" w:cs="GHEA Grapalat"/>
                <w:color w:val="000000"/>
              </w:rPr>
              <w:t xml:space="preserve">աշխատողի աշխատատեղը (պաշտոնը) պահպանվում է, իսկ հանրային ծառայության մեջ գտնվող անձանց դեպքում վճարվում է նաև ամսական հատուցում՝ հիմնական աշխատավարձի հիսուն տոկոսի չափով՝ </w:t>
            </w:r>
            <w:r w:rsidRPr="000A6C4C">
              <w:rPr>
                <w:rFonts w:ascii="GHEA Grapalat" w:eastAsia="GHEA Grapalat" w:hAnsi="GHEA Grapalat" w:cs="GHEA Grapalat"/>
                <w:color w:val="000000"/>
              </w:rPr>
              <w:lastRenderedPageBreak/>
              <w:t>մնացած վճարումը կատարվելով գործի` արդարացնող հիմքով ավարտի դեպքում»:</w:t>
            </w:r>
          </w:p>
          <w:p w:rsidR="0007580D" w:rsidRPr="000A6C4C" w:rsidRDefault="002A04D0" w:rsidP="004B4683">
            <w:pPr>
              <w:spacing w:line="276" w:lineRule="auto"/>
              <w:ind w:right="125" w:firstLine="567"/>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Հաշվի առնելով Օրենսգրքի 66-րդ հոդվածի 4-րդ մասի 1-ին կետով նախատեսված կարգավորումները` առաջարկվում է «Հայաստանի Հանրապետության աշխատանքային օրենսգրքում լրացումներ կատարելու մասին» Հայաստանի Հանրապետության օրենքի նախագծով նախատեսվող 107.1-րդ հոդվածի 1-ին մասում «ամսական հատուցում՝ հիմնական աշխատավարձի հիսուն տոկոսի չափով» բառերը փոխարինել «հիմնական աշխատավարձի հիսուն տոկոսը» բառերով` «հատուցում» և «աշխատավարձ» հասկացությունների առնչությամբ հնարավոր տարընկալումից խուսափելու նպատակով:  </w:t>
            </w:r>
          </w:p>
          <w:p w:rsidR="0007580D" w:rsidRPr="000A6C4C" w:rsidRDefault="0007580D" w:rsidP="004B4683">
            <w:pPr>
              <w:spacing w:line="276" w:lineRule="auto"/>
              <w:ind w:right="125" w:firstLine="567"/>
              <w:jc w:val="both"/>
              <w:rPr>
                <w:rFonts w:ascii="GHEA Grapalat" w:eastAsia="GHEA Grapalat" w:hAnsi="GHEA Grapalat" w:cs="GHEA Grapalat"/>
                <w:color w:val="000000"/>
              </w:rPr>
            </w:pPr>
          </w:p>
          <w:p w:rsidR="0007580D" w:rsidRPr="000A6C4C" w:rsidRDefault="0007580D" w:rsidP="004B4683">
            <w:pPr>
              <w:spacing w:line="276" w:lineRule="auto"/>
              <w:ind w:right="125" w:firstLine="567"/>
              <w:jc w:val="both"/>
              <w:rPr>
                <w:rFonts w:ascii="GHEA Grapalat" w:eastAsia="GHEA Grapalat" w:hAnsi="GHEA Grapalat" w:cs="GHEA Grapalat"/>
                <w:color w:val="000000"/>
              </w:rPr>
            </w:pPr>
          </w:p>
          <w:p w:rsidR="0007580D" w:rsidRPr="000A6C4C" w:rsidRDefault="002A04D0" w:rsidP="004B4683">
            <w:pPr>
              <w:spacing w:line="276" w:lineRule="auto"/>
              <w:ind w:right="125" w:firstLine="567"/>
              <w:jc w:val="both"/>
              <w:rPr>
                <w:rFonts w:ascii="GHEA Grapalat" w:eastAsia="GHEA Grapalat" w:hAnsi="GHEA Grapalat" w:cs="GHEA Grapalat"/>
                <w:color w:val="000000"/>
              </w:rPr>
            </w:pPr>
            <w:r w:rsidRPr="000A6C4C">
              <w:rPr>
                <w:rFonts w:ascii="GHEA Grapalat" w:eastAsia="GHEA Grapalat" w:hAnsi="GHEA Grapalat" w:cs="GHEA Grapalat"/>
                <w:color w:val="000000"/>
              </w:rPr>
              <w:t xml:space="preserve">7. Առաջարկում ենք «Հայաստանի Հանրապետության աշխատանքային օրենսգրքում լրացումներ կատարելու մասին» Հայաստանի Հանրապետության օրենքի նախագծով նախատեսվող 107.1-րդ հոդվածի 2-րդ մասով սահմանված` </w:t>
            </w:r>
            <w:r w:rsidRPr="000A6C4C">
              <w:rPr>
                <w:rFonts w:ascii="GHEA Grapalat" w:eastAsia="GHEA Grapalat" w:hAnsi="GHEA Grapalat" w:cs="GHEA Grapalat"/>
                <w:color w:val="000000"/>
              </w:rPr>
              <w:lastRenderedPageBreak/>
              <w:t xml:space="preserve">ամենամյա արձակուրդի իրավունքից օգտվելու արգելքի փոխարեն սահմանել արգելք աշխատողի աշխատանքային բոլոր իրավունքների նկատմամբ, բացառությամբ 107.1-րդ հոդվածի 1-ին մասով նախատեսված իրավունքից (իրավունքներից) օգտվելու հնարավորության: </w:t>
            </w:r>
          </w:p>
        </w:tc>
        <w:tc>
          <w:tcPr>
            <w:tcW w:w="2925" w:type="dxa"/>
          </w:tcPr>
          <w:p w:rsidR="0007580D" w:rsidRPr="0038307B" w:rsidRDefault="0038307B" w:rsidP="004B4683">
            <w:pPr>
              <w:spacing w:line="276" w:lineRule="auto"/>
              <w:jc w:val="both"/>
              <w:rPr>
                <w:rFonts w:ascii="GHEA Grapalat" w:eastAsia="GHEA Grapalat" w:hAnsi="GHEA Grapalat" w:cs="GHEA Grapalat"/>
                <w:lang w:val="en-US"/>
              </w:rPr>
            </w:pPr>
            <w:r>
              <w:rPr>
                <w:rFonts w:ascii="GHEA Grapalat" w:eastAsia="GHEA Grapalat" w:hAnsi="GHEA Grapalat" w:cs="GHEA Grapalat"/>
                <w:lang w:val="en-US"/>
              </w:rPr>
              <w:lastRenderedPageBreak/>
              <w:t>1.</w:t>
            </w: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lang w:val="en-US"/>
              </w:rPr>
            </w:pPr>
          </w:p>
          <w:p w:rsidR="0007580D" w:rsidRPr="000A6C4C" w:rsidRDefault="0007580D"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07580D" w:rsidRPr="000A6C4C" w:rsidRDefault="002A04D0" w:rsidP="004B4683">
            <w:pPr>
              <w:spacing w:line="276" w:lineRule="auto"/>
              <w:jc w:val="both"/>
              <w:rPr>
                <w:rFonts w:ascii="GHEA Grapalat" w:eastAsia="GHEA Grapalat" w:hAnsi="GHEA Grapalat" w:cs="GHEA Grapalat"/>
              </w:rPr>
            </w:pPr>
            <w:r w:rsidRPr="000A6C4C">
              <w:rPr>
                <w:rFonts w:ascii="GHEA Grapalat" w:eastAsia="GHEA Grapalat" w:hAnsi="GHEA Grapalat" w:cs="GHEA Grapalat"/>
              </w:rPr>
              <w:t>1) Չի ընդունվել:</w:t>
            </w: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07580D" w:rsidRPr="000A6C4C" w:rsidRDefault="002A04D0" w:rsidP="004B4683">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rPr>
              <w:t>2) Ընդունվել է:</w:t>
            </w: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t xml:space="preserve">2. </w:t>
            </w: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t>1) Չի ընդունվել:</w:t>
            </w: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t>2) Չի ընդունվել:</w:t>
            </w: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t>3) Չի ընդունվել:</w:t>
            </w: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t>4) Ընդունվել է ի գիտություն:</w:t>
            </w: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t xml:space="preserve">3. </w:t>
            </w:r>
            <w:r w:rsidR="00F30940" w:rsidRPr="000A6C4C">
              <w:rPr>
                <w:rFonts w:ascii="GHEA Grapalat" w:eastAsia="GHEA Grapalat" w:hAnsi="GHEA Grapalat" w:cs="GHEA Grapalat"/>
                <w:lang w:val="en-US"/>
              </w:rPr>
              <w:t>Ընդունվել է մասնակի:</w:t>
            </w: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t>4. Ընդունվել է:</w:t>
            </w: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t>5. Ընդունվել է:</w:t>
            </w: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lastRenderedPageBreak/>
              <w:t>6. Չի ընդունվել:</w:t>
            </w: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p>
          <w:p w:rsidR="0064016A" w:rsidRPr="000A6C4C" w:rsidRDefault="0064016A" w:rsidP="00F30940">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t>7. Չի ընդունվել:</w:t>
            </w:r>
          </w:p>
        </w:tc>
        <w:tc>
          <w:tcPr>
            <w:tcW w:w="4394" w:type="dxa"/>
          </w:tcPr>
          <w:p w:rsidR="0007580D" w:rsidRPr="0038307B" w:rsidRDefault="0038307B" w:rsidP="004B4683">
            <w:pPr>
              <w:spacing w:line="276" w:lineRule="auto"/>
              <w:jc w:val="both"/>
              <w:rPr>
                <w:rFonts w:ascii="GHEA Grapalat" w:eastAsia="GHEA Grapalat" w:hAnsi="GHEA Grapalat" w:cs="GHEA Grapalat"/>
                <w:lang w:val="en-US"/>
              </w:rPr>
            </w:pPr>
            <w:r>
              <w:rPr>
                <w:rFonts w:ascii="GHEA Grapalat" w:eastAsia="GHEA Grapalat" w:hAnsi="GHEA Grapalat" w:cs="GHEA Grapalat"/>
                <w:lang w:val="en-US"/>
              </w:rPr>
              <w:lastRenderedPageBreak/>
              <w:t>1.</w:t>
            </w: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26539C" w:rsidRPr="000A6C4C" w:rsidRDefault="0026539C" w:rsidP="004B4683">
            <w:pPr>
              <w:spacing w:line="276" w:lineRule="auto"/>
              <w:jc w:val="both"/>
              <w:rPr>
                <w:rFonts w:ascii="GHEA Grapalat" w:eastAsia="GHEA Grapalat" w:hAnsi="GHEA Grapalat" w:cs="GHEA Grapalat"/>
                <w:lang w:val="en-US"/>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07580D" w:rsidP="004B4683">
            <w:pPr>
              <w:spacing w:line="276" w:lineRule="auto"/>
              <w:jc w:val="both"/>
              <w:rPr>
                <w:rFonts w:ascii="GHEA Grapalat" w:eastAsia="GHEA Grapalat" w:hAnsi="GHEA Grapalat" w:cs="GHEA Grapalat"/>
              </w:rPr>
            </w:pPr>
          </w:p>
          <w:p w:rsidR="0007580D" w:rsidRPr="000A6C4C" w:rsidRDefault="002A04D0" w:rsidP="004B4683">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rPr>
              <w:t>1) Հաշվի առնելով այն, որ «Լիազորություն» եզրույթը ՀՀ աշխատանքային օրենսգրքում պարբերաբար կիրառվում է, և այն, որ առաջարկը չի փոփոխում նախագծի կարգավորումների էությունը՝ նախագծում փոփոխություն կատարելու անհրաժեշտությունը բացակայում է:</w:t>
            </w:r>
          </w:p>
          <w:p w:rsidR="004B4683" w:rsidRPr="000A6C4C" w:rsidRDefault="004B4683" w:rsidP="004B4683">
            <w:pPr>
              <w:spacing w:line="276" w:lineRule="auto"/>
              <w:jc w:val="both"/>
              <w:rPr>
                <w:rFonts w:ascii="GHEA Grapalat" w:eastAsia="GHEA Grapalat" w:hAnsi="GHEA Grapalat" w:cs="GHEA Grapalat"/>
                <w:lang w:val="en-US"/>
              </w:rPr>
            </w:pPr>
          </w:p>
          <w:p w:rsidR="0007580D" w:rsidRPr="000A6C4C" w:rsidRDefault="002A04D0" w:rsidP="004B4683">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rPr>
              <w:t>2) Նախագծում կատարվել է համապատասխան փոփոխություն:</w:t>
            </w: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p>
          <w:p w:rsidR="004B4683" w:rsidRPr="000A6C4C" w:rsidRDefault="004B4683" w:rsidP="004B4683">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t xml:space="preserve">2. </w:t>
            </w: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t xml:space="preserve">1) Նախագծով առաջարկվող կարգավորումը որևէ  կերպ չի շեղվում նախագծի ընդհանուր </w:t>
            </w:r>
            <w:r w:rsidRPr="000A6C4C">
              <w:rPr>
                <w:rFonts w:ascii="GHEA Grapalat" w:eastAsia="GHEA Grapalat" w:hAnsi="GHEA Grapalat" w:cs="GHEA Grapalat"/>
                <w:lang w:val="en-US"/>
              </w:rPr>
              <w:lastRenderedPageBreak/>
              <w:t>տրամաբանությունից՝ հաշվի առնելով այն, որ կալանավորման ժամանակ օբյեկտիվորեն անհնար է լիազորությունների կասեցումը: Նման պայմաններում գործատուի վրա դնել աշխատետղը պահպանելու և հատուցում վճարելու պարտականություն, կարծում ենք՝ որևէ կերպ արդարացված լինել չի կարող:</w:t>
            </w: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t xml:space="preserve">2) Նախագծում արդեն իսկ առկա է կարգավորում առ այն, որ լիազորությունների կասեցումը տարածվում է կալանավորման ժամանակահատվածի վրա և կրում է ածանցվող բնույթ: Կալանավորման մասին որոշման վերացումից հետո վերացվում է նաև լիազորությունների կասեցման անհրաժեշտությունը, եթե իհարկե վարույթն իրականացնող մարմինը կալանավորման որոշման վերացումից հետո չի դիտարկում լիազորությունների կասեցման </w:t>
            </w:r>
            <w:r w:rsidRPr="000A6C4C">
              <w:rPr>
                <w:rFonts w:ascii="GHEA Grapalat" w:eastAsia="GHEA Grapalat" w:hAnsi="GHEA Grapalat" w:cs="GHEA Grapalat"/>
                <w:lang w:val="en-US"/>
              </w:rPr>
              <w:lastRenderedPageBreak/>
              <w:t>հարցը:</w:t>
            </w: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t>3) Տե՛ս նախորդ մեկնաբանությունը:</w:t>
            </w: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t>4) Կարծում ենք՝ նախագծով օգտագործվող եզրը գործնականում որևէ խնդիր առաջացնել չի կարող, ուստի, եզրութաբանական փոփոխման անհրաժեշտությունը բացակայում է:</w:t>
            </w:r>
          </w:p>
          <w:p w:rsidR="00103B8C" w:rsidRPr="000A6C4C" w:rsidRDefault="00103B8C" w:rsidP="004B4683">
            <w:pPr>
              <w:spacing w:line="276" w:lineRule="auto"/>
              <w:jc w:val="both"/>
              <w:rPr>
                <w:rFonts w:ascii="GHEA Grapalat" w:eastAsia="GHEA Grapalat" w:hAnsi="GHEA Grapalat" w:cs="GHEA Grapalat"/>
                <w:lang w:val="en-US"/>
              </w:rPr>
            </w:pPr>
          </w:p>
          <w:p w:rsidR="00103B8C" w:rsidRPr="000A6C4C" w:rsidRDefault="00103B8C" w:rsidP="004B4683">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t xml:space="preserve">3. </w:t>
            </w:r>
            <w:r w:rsidR="00F30940" w:rsidRPr="000A6C4C">
              <w:rPr>
                <w:rFonts w:ascii="GHEA Grapalat" w:eastAsia="GHEA Grapalat" w:hAnsi="GHEA Grapalat" w:cs="GHEA Grapalat"/>
                <w:lang w:val="en-US"/>
              </w:rPr>
              <w:t>Նախագծի նշված մասերը խմբագրվել են:</w:t>
            </w: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4B4683">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t xml:space="preserve">4. Նախագծում կատարվել է համապատասխան փոփոխություն: </w:t>
            </w: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r w:rsidRPr="000A6C4C">
              <w:rPr>
                <w:rFonts w:ascii="GHEA Grapalat" w:eastAsia="GHEA Grapalat" w:hAnsi="GHEA Grapalat" w:cs="GHEA Grapalat"/>
                <w:lang w:val="en-US"/>
              </w:rPr>
              <w:t>5. Նախագծից նշված մասը հանվել է:</w:t>
            </w: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lang w:val="en-US"/>
              </w:rPr>
            </w:pPr>
          </w:p>
          <w:p w:rsidR="00F30940" w:rsidRPr="000A6C4C" w:rsidRDefault="00F30940" w:rsidP="00F30940">
            <w:pPr>
              <w:spacing w:line="276" w:lineRule="auto"/>
              <w:jc w:val="both"/>
              <w:rPr>
                <w:rFonts w:ascii="GHEA Grapalat" w:eastAsia="GHEA Grapalat" w:hAnsi="GHEA Grapalat" w:cs="GHEA Grapalat"/>
                <w:color w:val="000000"/>
                <w:lang w:val="en-US"/>
              </w:rPr>
            </w:pPr>
            <w:r w:rsidRPr="000A6C4C">
              <w:rPr>
                <w:rFonts w:ascii="GHEA Grapalat" w:eastAsia="GHEA Grapalat" w:hAnsi="GHEA Grapalat" w:cs="GHEA Grapalat"/>
                <w:lang w:val="en-US"/>
              </w:rPr>
              <w:lastRenderedPageBreak/>
              <w:t xml:space="preserve">6. Նախագծում օգտագործվում է  </w:t>
            </w:r>
            <w:r w:rsidRPr="000A6C4C">
              <w:rPr>
                <w:rFonts w:ascii="GHEA Grapalat" w:eastAsia="GHEA Grapalat" w:hAnsi="GHEA Grapalat" w:cs="GHEA Grapalat"/>
                <w:color w:val="000000"/>
              </w:rPr>
              <w:t>«հատուցում»</w:t>
            </w:r>
            <w:r w:rsidRPr="000A6C4C">
              <w:rPr>
                <w:rFonts w:ascii="GHEA Grapalat" w:eastAsia="GHEA Grapalat" w:hAnsi="GHEA Grapalat" w:cs="GHEA Grapalat"/>
                <w:color w:val="000000"/>
                <w:lang w:val="en-US"/>
              </w:rPr>
              <w:t xml:space="preserve"> եզրը, որովհետև </w:t>
            </w:r>
            <w:r w:rsidRPr="000A6C4C">
              <w:rPr>
                <w:rFonts w:ascii="GHEA Grapalat" w:eastAsia="GHEA Grapalat" w:hAnsi="GHEA Grapalat" w:cs="GHEA Grapalat"/>
                <w:color w:val="000000"/>
              </w:rPr>
              <w:t>«</w:t>
            </w:r>
            <w:r w:rsidRPr="000A6C4C">
              <w:rPr>
                <w:rFonts w:ascii="GHEA Grapalat" w:eastAsia="GHEA Grapalat" w:hAnsi="GHEA Grapalat" w:cs="GHEA Grapalat"/>
                <w:color w:val="000000"/>
                <w:lang w:val="en-US"/>
              </w:rPr>
              <w:t>աշխա</w:t>
            </w:r>
            <w:r w:rsidR="0064016A" w:rsidRPr="000A6C4C">
              <w:rPr>
                <w:rFonts w:ascii="GHEA Grapalat" w:eastAsia="GHEA Grapalat" w:hAnsi="GHEA Grapalat" w:cs="GHEA Grapalat"/>
                <w:color w:val="000000"/>
                <w:lang w:val="en-US"/>
              </w:rPr>
              <w:t>տա</w:t>
            </w:r>
            <w:r w:rsidRPr="000A6C4C">
              <w:rPr>
                <w:rFonts w:ascii="GHEA Grapalat" w:eastAsia="GHEA Grapalat" w:hAnsi="GHEA Grapalat" w:cs="GHEA Grapalat"/>
                <w:color w:val="000000"/>
                <w:lang w:val="en-US"/>
              </w:rPr>
              <w:t>վարձ</w:t>
            </w:r>
            <w:r w:rsidRPr="000A6C4C">
              <w:rPr>
                <w:rFonts w:ascii="GHEA Grapalat" w:eastAsia="GHEA Grapalat" w:hAnsi="GHEA Grapalat" w:cs="GHEA Grapalat"/>
                <w:color w:val="000000"/>
              </w:rPr>
              <w:t>»</w:t>
            </w:r>
            <w:r w:rsidRPr="000A6C4C">
              <w:rPr>
                <w:rFonts w:ascii="GHEA Grapalat" w:eastAsia="GHEA Grapalat" w:hAnsi="GHEA Grapalat" w:cs="GHEA Grapalat"/>
                <w:color w:val="000000"/>
                <w:lang w:val="en-US"/>
              </w:rPr>
              <w:t xml:space="preserve"> եզրը գործածվում է աշխատանքի դիմաց վարձատրության իմաստով, որն այս պայմաններում գործածվել չի կարող, քանի որ լիազորությունների կասեցման ժամանակահատվածում </w:t>
            </w:r>
            <w:r w:rsidR="0064016A" w:rsidRPr="000A6C4C">
              <w:rPr>
                <w:rFonts w:ascii="GHEA Grapalat" w:eastAsia="GHEA Grapalat" w:hAnsi="GHEA Grapalat" w:cs="GHEA Grapalat"/>
                <w:color w:val="000000"/>
                <w:lang w:val="en-US"/>
              </w:rPr>
              <w:t>աշխատ</w:t>
            </w:r>
            <w:r w:rsidRPr="000A6C4C">
              <w:rPr>
                <w:rFonts w:ascii="GHEA Grapalat" w:eastAsia="GHEA Grapalat" w:hAnsi="GHEA Grapalat" w:cs="GHEA Grapalat"/>
                <w:color w:val="000000"/>
                <w:lang w:val="en-US"/>
              </w:rPr>
              <w:t>ողը չի աշխատում:</w:t>
            </w: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64016A" w:rsidRPr="000A6C4C" w:rsidRDefault="0064016A" w:rsidP="00F30940">
            <w:pPr>
              <w:spacing w:line="276" w:lineRule="auto"/>
              <w:jc w:val="both"/>
              <w:rPr>
                <w:rFonts w:ascii="GHEA Grapalat" w:eastAsia="GHEA Grapalat" w:hAnsi="GHEA Grapalat" w:cs="GHEA Grapalat"/>
                <w:color w:val="000000"/>
                <w:lang w:val="en-US"/>
              </w:rPr>
            </w:pPr>
          </w:p>
          <w:p w:rsidR="0038307B" w:rsidRPr="0038307B" w:rsidRDefault="0064016A" w:rsidP="0064016A">
            <w:pPr>
              <w:spacing w:line="276" w:lineRule="auto"/>
              <w:jc w:val="both"/>
              <w:rPr>
                <w:rFonts w:ascii="GHEA Grapalat" w:eastAsia="GHEA Grapalat" w:hAnsi="GHEA Grapalat" w:cs="GHEA Grapalat"/>
                <w:color w:val="000000"/>
                <w:lang w:val="en-US"/>
              </w:rPr>
            </w:pPr>
            <w:r w:rsidRPr="000A6C4C">
              <w:rPr>
                <w:rFonts w:ascii="GHEA Grapalat" w:eastAsia="GHEA Grapalat" w:hAnsi="GHEA Grapalat" w:cs="GHEA Grapalat"/>
                <w:color w:val="000000"/>
                <w:lang w:val="en-US"/>
              </w:rPr>
              <w:t xml:space="preserve">7. Նախագծում նախատեսվել են այնպիսի սահմանափակումներ, որոնք բխում են Սահմանադրական դատարանի որոշումից. Սահմանափակվել են միայն այն իրավունքները, որոնք ուղղակիորեն </w:t>
            </w:r>
            <w:r w:rsidRPr="000A6C4C">
              <w:rPr>
                <w:rFonts w:ascii="GHEA Grapalat" w:eastAsia="GHEA Grapalat" w:hAnsi="GHEA Grapalat" w:cs="GHEA Grapalat"/>
                <w:color w:val="000000"/>
                <w:lang w:val="en-US"/>
              </w:rPr>
              <w:lastRenderedPageBreak/>
              <w:t xml:space="preserve">բխում են աշխատանքի կատարումից: Օրինակ՝ եթե լիազորությունների կասեցման ժամանակահատվածում աշխատողը չի աշխատում, ապա նա չի կարող ունենալ նաև աշխատանքային ծանրաբեռնվածության դիմաց տրված հանգստի իրավունք, այն է՝ արձակուրդի </w:t>
            </w:r>
            <w:r w:rsidR="00A35F4C">
              <w:rPr>
                <w:rFonts w:ascii="GHEA Grapalat" w:eastAsia="GHEA Grapalat" w:hAnsi="GHEA Grapalat" w:cs="GHEA Grapalat"/>
                <w:color w:val="000000"/>
                <w:lang w:val="en-US"/>
              </w:rPr>
              <w:t>իրավունք</w:t>
            </w:r>
            <w:r w:rsidRPr="000A6C4C">
              <w:rPr>
                <w:rFonts w:ascii="GHEA Grapalat" w:eastAsia="GHEA Grapalat" w:hAnsi="GHEA Grapalat" w:cs="GHEA Grapalat"/>
                <w:color w:val="000000"/>
                <w:lang w:val="en-US"/>
              </w:rPr>
              <w:t>:</w:t>
            </w:r>
          </w:p>
        </w:tc>
      </w:tr>
      <w:tr w:rsidR="0038307B" w:rsidRPr="0033722C" w:rsidTr="005D59FA">
        <w:trPr>
          <w:trHeight w:val="423"/>
        </w:trPr>
        <w:tc>
          <w:tcPr>
            <w:tcW w:w="578" w:type="dxa"/>
          </w:tcPr>
          <w:p w:rsidR="0038307B" w:rsidRPr="0033722C" w:rsidRDefault="0038307B" w:rsidP="004B4683">
            <w:pPr>
              <w:spacing w:line="276" w:lineRule="auto"/>
              <w:jc w:val="both"/>
              <w:rPr>
                <w:rFonts w:ascii="GHEA Grapalat" w:eastAsia="GHEA Grapalat" w:hAnsi="GHEA Grapalat" w:cs="GHEA Grapalat"/>
                <w:lang w:val="en-US"/>
              </w:rPr>
            </w:pPr>
            <w:r w:rsidRPr="0033722C">
              <w:rPr>
                <w:rFonts w:ascii="GHEA Grapalat" w:eastAsia="GHEA Grapalat" w:hAnsi="GHEA Grapalat" w:cs="GHEA Grapalat"/>
                <w:lang w:val="en-US"/>
              </w:rPr>
              <w:lastRenderedPageBreak/>
              <w:t>34</w:t>
            </w:r>
            <w:r w:rsidR="0033722C" w:rsidRPr="0033722C">
              <w:rPr>
                <w:rFonts w:ascii="GHEA Grapalat" w:eastAsia="GHEA Grapalat" w:hAnsi="GHEA Grapalat" w:cs="GHEA Grapalat"/>
                <w:lang w:val="en-US"/>
              </w:rPr>
              <w:t>.</w:t>
            </w:r>
          </w:p>
        </w:tc>
        <w:tc>
          <w:tcPr>
            <w:tcW w:w="2836" w:type="dxa"/>
          </w:tcPr>
          <w:p w:rsidR="0038307B" w:rsidRPr="005D59FA" w:rsidRDefault="0038307B" w:rsidP="0033722C">
            <w:pPr>
              <w:spacing w:line="276" w:lineRule="auto"/>
              <w:jc w:val="center"/>
              <w:rPr>
                <w:rFonts w:ascii="GHEA Grapalat" w:eastAsia="GHEA Grapalat" w:hAnsi="GHEA Grapalat" w:cs="GHEA Grapalat"/>
                <w:color w:val="000000"/>
                <w:lang w:val="en-US"/>
              </w:rPr>
            </w:pPr>
            <w:r w:rsidRPr="005D59FA">
              <w:rPr>
                <w:rFonts w:ascii="GHEA Grapalat" w:eastAsia="GHEA Grapalat" w:hAnsi="GHEA Grapalat" w:cs="GHEA Grapalat"/>
                <w:color w:val="000000"/>
                <w:lang w:val="en-US"/>
              </w:rPr>
              <w:t>ՀՀ պաշտպանության նախարարություն</w:t>
            </w:r>
            <w:r w:rsidR="0033722C" w:rsidRPr="005D59FA">
              <w:rPr>
                <w:rFonts w:ascii="GHEA Grapalat" w:eastAsia="GHEA Grapalat" w:hAnsi="GHEA Grapalat" w:cs="GHEA Grapalat"/>
                <w:color w:val="000000"/>
                <w:lang w:val="en-US"/>
              </w:rPr>
              <w:t xml:space="preserve"> 01.09.2020 թիվ</w:t>
            </w:r>
            <w:r w:rsidRPr="005D59FA">
              <w:rPr>
                <w:rFonts w:ascii="GHEA Grapalat" w:eastAsia="GHEA Grapalat" w:hAnsi="GHEA Grapalat" w:cs="GHEA Grapalat"/>
                <w:color w:val="000000"/>
                <w:lang w:val="en-US"/>
              </w:rPr>
              <w:t xml:space="preserve"> </w:t>
            </w:r>
            <w:r w:rsidRPr="005D59FA">
              <w:rPr>
                <w:rFonts w:ascii="GHEA Grapalat" w:eastAsia="GHEA Grapalat" w:hAnsi="GHEA Grapalat" w:cs="GHEA Grapalat"/>
                <w:color w:val="000000"/>
              </w:rPr>
              <w:t>ՊՆ/510/2695-2020</w:t>
            </w:r>
            <w:r w:rsidR="0033722C" w:rsidRPr="005D59FA">
              <w:rPr>
                <w:rFonts w:ascii="GHEA Grapalat" w:eastAsia="GHEA Grapalat" w:hAnsi="GHEA Grapalat" w:cs="GHEA Grapalat"/>
                <w:color w:val="000000"/>
                <w:lang w:val="en-US"/>
              </w:rPr>
              <w:t xml:space="preserve"> գրություն</w:t>
            </w:r>
          </w:p>
        </w:tc>
        <w:tc>
          <w:tcPr>
            <w:tcW w:w="5013" w:type="dxa"/>
          </w:tcPr>
          <w:p w:rsidR="0033722C" w:rsidRPr="005D59FA" w:rsidRDefault="0033722C" w:rsidP="0033722C">
            <w:pPr>
              <w:spacing w:before="60" w:after="60" w:line="276" w:lineRule="auto"/>
              <w:ind w:firstLine="709"/>
              <w:jc w:val="both"/>
              <w:rPr>
                <w:rFonts w:ascii="GHEA Grapalat" w:hAnsi="GHEA Grapalat"/>
                <w:lang w:val="hy-AM"/>
              </w:rPr>
            </w:pPr>
            <w:r w:rsidRPr="005D59FA">
              <w:rPr>
                <w:rFonts w:ascii="GHEA Grapalat" w:hAnsi="GHEA Grapalat"/>
                <w:lang w:val="en-US"/>
              </w:rPr>
              <w:t>Ա</w:t>
            </w:r>
            <w:r w:rsidRPr="005D59FA">
              <w:rPr>
                <w:rFonts w:ascii="GHEA Grapalat" w:hAnsi="GHEA Grapalat"/>
                <w:lang w:val="hy-AM"/>
              </w:rPr>
              <w:t>ռաջարկում ենք կրկին անգամ քննարկել ՀՀ աշխատանքային օրենսգրքում լրացվող 107.1-ին հոդվածում 2020 թվականի մայիսի 15-ի N ՊՆ/510/1557-2020 գրությամբ ներկայացված առաջարկությունների իրացման հարցը, քանի որ առա</w:t>
            </w:r>
            <w:r w:rsidRPr="005D59FA">
              <w:rPr>
                <w:rFonts w:ascii="GHEA Grapalat" w:hAnsi="GHEA Grapalat"/>
                <w:lang w:val="hy-AM"/>
              </w:rPr>
              <w:softHyphen/>
              <w:t>ջար</w:t>
            </w:r>
            <w:r w:rsidRPr="005D59FA">
              <w:rPr>
                <w:rFonts w:ascii="GHEA Grapalat" w:hAnsi="GHEA Grapalat"/>
                <w:lang w:val="hy-AM"/>
              </w:rPr>
              <w:softHyphen/>
              <w:t>կվող լրացման արդյունքում լուրջ խոչընդոտներ են առաջանալու զինվորական ծառայության պատշաճ կազմակերպման գործընթացում: Մասնավորապես, ՀՀ քրեական դատավարությամբ սահմանված կարգով զինծառայողի լիազորություն</w:t>
            </w:r>
            <w:r w:rsidRPr="005D59FA">
              <w:rPr>
                <w:rFonts w:ascii="GHEA Grapalat" w:hAnsi="GHEA Grapalat"/>
                <w:lang w:val="hy-AM"/>
              </w:rPr>
              <w:softHyphen/>
              <w:t>նե</w:t>
            </w:r>
            <w:r w:rsidRPr="005D59FA">
              <w:rPr>
                <w:rFonts w:ascii="GHEA Grapalat" w:hAnsi="GHEA Grapalat"/>
                <w:lang w:val="hy-AM"/>
              </w:rPr>
              <w:softHyphen/>
              <w:t xml:space="preserve">րը կասեցնելու կամ նրա նկատմամբ որպես խափանման միջոց կալանավորումը կիրառելու դեպքերում զինծառայողը չի իրականացնելու իր ծառայողական </w:t>
            </w:r>
            <w:r w:rsidRPr="005D59FA">
              <w:rPr>
                <w:rFonts w:ascii="GHEA Grapalat" w:hAnsi="GHEA Grapalat"/>
                <w:lang w:val="hy-AM"/>
              </w:rPr>
              <w:lastRenderedPageBreak/>
              <w:t>պարտա</w:t>
            </w:r>
            <w:r w:rsidRPr="005D59FA">
              <w:rPr>
                <w:rFonts w:ascii="GHEA Grapalat" w:hAnsi="GHEA Grapalat"/>
                <w:lang w:val="hy-AM"/>
              </w:rPr>
              <w:softHyphen/>
              <w:t>կա</w:t>
            </w:r>
            <w:r w:rsidRPr="005D59FA">
              <w:rPr>
                <w:rFonts w:ascii="GHEA Grapalat" w:hAnsi="GHEA Grapalat"/>
                <w:lang w:val="hy-AM"/>
              </w:rPr>
              <w:softHyphen/>
              <w:t>նությունները, միաժամանակ զինծառայողի զբաղեցրած պաշտոնը չի հանդիսա</w:t>
            </w:r>
            <w:r w:rsidRPr="005D59FA">
              <w:rPr>
                <w:rFonts w:ascii="GHEA Grapalat" w:hAnsi="GHEA Grapalat"/>
                <w:lang w:val="hy-AM"/>
              </w:rPr>
              <w:softHyphen/>
              <w:t>նա</w:t>
            </w:r>
            <w:r w:rsidRPr="005D59FA">
              <w:rPr>
                <w:rFonts w:ascii="GHEA Grapalat" w:hAnsi="GHEA Grapalat"/>
                <w:lang w:val="hy-AM"/>
              </w:rPr>
              <w:softHyphen/>
              <w:t>լու թափուր պաշտոն և հնարավոր չի լինելու այդ պաշտոնում կատարելու հիմ</w:t>
            </w:r>
            <w:r w:rsidRPr="005D59FA">
              <w:rPr>
                <w:rFonts w:ascii="GHEA Grapalat" w:hAnsi="GHEA Grapalat"/>
                <w:lang w:val="hy-AM"/>
              </w:rPr>
              <w:softHyphen/>
              <w:t>նա</w:t>
            </w:r>
            <w:r w:rsidRPr="005D59FA">
              <w:rPr>
                <w:rFonts w:ascii="GHEA Grapalat" w:hAnsi="GHEA Grapalat"/>
                <w:lang w:val="hy-AM"/>
              </w:rPr>
              <w:softHyphen/>
              <w:t>կան նշանակում, պաշտոնով նախատեսված պարտականությունների կատարումը պետք է դրվեն այլ զինծառայողի վրա՝ «Զինվորական ծառայության և զինծառայողի կարգավիճակի մասին» օրենքի 39-րդ հոդվածի 1-ին մասի պահանջների համա</w:t>
            </w:r>
            <w:r w:rsidRPr="005D59FA">
              <w:rPr>
                <w:rFonts w:ascii="GHEA Grapalat" w:hAnsi="GHEA Grapalat"/>
                <w:lang w:val="hy-AM"/>
              </w:rPr>
              <w:softHyphen/>
              <w:t>ձայն, որի ժամկետը սակայն չի կարող գերազանցել 4 ամիսը, իսկ զինծառայողի լիազորությունները կասեցնելու կամ նրա նկատմամբ որպես խափանման միջոց կիրառված կալանավորման ժամանակահատվածները կարող են գերազանցել նշված ժամկետը, ինչը զինվորական ծառայության առանձնահատկություններով պայմանավորված (հատկապես՝ հրամանատարական պաշտոնի պարտականու</w:t>
            </w:r>
            <w:r w:rsidRPr="005D59FA">
              <w:rPr>
                <w:rFonts w:ascii="GHEA Grapalat" w:hAnsi="GHEA Grapalat"/>
                <w:lang w:val="hy-AM"/>
              </w:rPr>
              <w:softHyphen/>
              <w:t>թյուն</w:t>
            </w:r>
            <w:r w:rsidRPr="005D59FA">
              <w:rPr>
                <w:rFonts w:ascii="GHEA Grapalat" w:hAnsi="GHEA Grapalat"/>
                <w:lang w:val="hy-AM"/>
              </w:rPr>
              <w:softHyphen/>
              <w:t>ների ծավալները հաշվի առնելով) ոչ նպատակահարմար գործընթաց է:</w:t>
            </w:r>
          </w:p>
          <w:p w:rsidR="0033722C" w:rsidRPr="005D59FA" w:rsidRDefault="0033722C" w:rsidP="0033722C">
            <w:pPr>
              <w:spacing w:before="60" w:after="60" w:line="276" w:lineRule="auto"/>
              <w:ind w:firstLine="709"/>
              <w:jc w:val="both"/>
              <w:rPr>
                <w:rFonts w:ascii="GHEA Grapalat" w:hAnsi="GHEA Grapalat"/>
                <w:lang w:val="en-US"/>
              </w:rPr>
            </w:pPr>
            <w:r w:rsidRPr="005D59FA">
              <w:rPr>
                <w:rFonts w:ascii="GHEA Grapalat" w:hAnsi="GHEA Grapalat"/>
                <w:lang w:val="hy-AM"/>
              </w:rPr>
              <w:tab/>
              <w:t xml:space="preserve">Բացի այդ, ստացվում է, որ </w:t>
            </w:r>
            <w:r w:rsidRPr="005D59FA">
              <w:rPr>
                <w:rFonts w:ascii="GHEA Grapalat" w:hAnsi="GHEA Grapalat"/>
                <w:lang w:val="hy-AM"/>
              </w:rPr>
              <w:lastRenderedPageBreak/>
              <w:t>գործատուն, ի դեմս Պաշտպանության նախա</w:t>
            </w:r>
            <w:r w:rsidRPr="005D59FA">
              <w:rPr>
                <w:rFonts w:ascii="GHEA Grapalat" w:hAnsi="GHEA Grapalat"/>
                <w:lang w:val="hy-AM"/>
              </w:rPr>
              <w:softHyphen/>
              <w:t>րա</w:t>
            </w:r>
            <w:r w:rsidRPr="005D59FA">
              <w:rPr>
                <w:rFonts w:ascii="GHEA Grapalat" w:hAnsi="GHEA Grapalat"/>
                <w:lang w:val="hy-AM"/>
              </w:rPr>
              <w:softHyphen/>
              <w:t>րու</w:t>
            </w:r>
            <w:r w:rsidRPr="005D59FA">
              <w:rPr>
                <w:rFonts w:ascii="GHEA Grapalat" w:hAnsi="GHEA Grapalat"/>
                <w:lang w:val="hy-AM"/>
              </w:rPr>
              <w:softHyphen/>
              <w:t>թյան, ՀՀ քրեական դատավարությամբ սահմանված մարմինների կողմից համա</w:t>
            </w:r>
            <w:r w:rsidRPr="005D59FA">
              <w:rPr>
                <w:rFonts w:ascii="GHEA Grapalat" w:hAnsi="GHEA Grapalat"/>
                <w:lang w:val="hy-AM"/>
              </w:rPr>
              <w:softHyphen/>
              <w:t>պատասխան որոշման կայացման արդյունքում հատուցում է տրամադրելու ծառա</w:t>
            </w:r>
            <w:r w:rsidRPr="005D59FA">
              <w:rPr>
                <w:rFonts w:ascii="GHEA Grapalat" w:hAnsi="GHEA Grapalat"/>
                <w:lang w:val="hy-AM"/>
              </w:rPr>
              <w:softHyphen/>
              <w:t>յության վայր չներկայացող և ծառայողական պարտականություններ չկատարող զինծառայողին, իսկ «Զինվորական ծառայության և զինծառայողի կարգավիճակի մասին» օրենքի 61-րդ հոդվածի 17-րդ մասի պահանջների համաձայն՝ անհարգելի պատճառով ծառայության չներկայացած օրերի համար զինծառայողներին դրամա</w:t>
            </w:r>
            <w:r w:rsidRPr="005D59FA">
              <w:rPr>
                <w:rFonts w:ascii="GHEA Grapalat" w:hAnsi="GHEA Grapalat"/>
                <w:lang w:val="hy-AM"/>
              </w:rPr>
              <w:softHyphen/>
              <w:t>կան ապահովություն չի հաշվարկվում, նույն հոդվածի 1-ին մասի պահանջների համաձայն՝ զինծառայողների դրամական ապահովությունը զինծառայողների նյու</w:t>
            </w:r>
            <w:r w:rsidRPr="005D59FA">
              <w:rPr>
                <w:rFonts w:ascii="GHEA Grapalat" w:hAnsi="GHEA Grapalat"/>
                <w:lang w:val="hy-AM"/>
              </w:rPr>
              <w:softHyphen/>
              <w:t>թա</w:t>
            </w:r>
            <w:r w:rsidRPr="005D59FA">
              <w:rPr>
                <w:rFonts w:ascii="GHEA Grapalat" w:hAnsi="GHEA Grapalat"/>
                <w:lang w:val="hy-AM"/>
              </w:rPr>
              <w:softHyphen/>
              <w:t>կան ապահովության և նրանց կողմից ծառայողական պարտականությունների կատարումը խթանելու միջոց է: Այսինքն, ստացվում է, որ կատարած հանցա</w:t>
            </w:r>
            <w:r w:rsidRPr="005D59FA">
              <w:rPr>
                <w:rFonts w:ascii="GHEA Grapalat" w:hAnsi="GHEA Grapalat"/>
                <w:lang w:val="hy-AM"/>
              </w:rPr>
              <w:softHyphen/>
              <w:t>գոր</w:t>
            </w:r>
            <w:r w:rsidRPr="005D59FA">
              <w:rPr>
                <w:rFonts w:ascii="GHEA Grapalat" w:hAnsi="GHEA Grapalat"/>
                <w:lang w:val="hy-AM"/>
              </w:rPr>
              <w:softHyphen/>
              <w:t>ծու</w:t>
            </w:r>
            <w:r w:rsidRPr="005D59FA">
              <w:rPr>
                <w:rFonts w:ascii="GHEA Grapalat" w:hAnsi="GHEA Grapalat"/>
                <w:lang w:val="hy-AM"/>
              </w:rPr>
              <w:softHyphen/>
              <w:t>թյան շրջանակներում կասկածյալի կամ մեղադրյալի կարգավիճակ ունեցող զինծա</w:t>
            </w:r>
            <w:r w:rsidRPr="005D59FA">
              <w:rPr>
                <w:rFonts w:ascii="GHEA Grapalat" w:hAnsi="GHEA Grapalat"/>
                <w:lang w:val="hy-AM"/>
              </w:rPr>
              <w:softHyphen/>
              <w:t xml:space="preserve">ռայողի՝ լիազորությունների կասեցումը </w:t>
            </w:r>
            <w:r w:rsidRPr="005D59FA">
              <w:rPr>
                <w:rFonts w:ascii="GHEA Grapalat" w:hAnsi="GHEA Grapalat"/>
                <w:lang w:val="hy-AM"/>
              </w:rPr>
              <w:lastRenderedPageBreak/>
              <w:t>կամ նրա նկատմամբ որպես խափանման մի</w:t>
            </w:r>
            <w:r w:rsidRPr="005D59FA">
              <w:rPr>
                <w:rFonts w:ascii="GHEA Grapalat" w:hAnsi="GHEA Grapalat"/>
                <w:spacing w:val="-4"/>
                <w:lang w:val="hy-AM"/>
              </w:rPr>
              <w:t>ջոց կիրառված կալանավորումը հանդիսանում են հարգելի պատճառ՝ զինծառա</w:t>
            </w:r>
            <w:r w:rsidRPr="005D59FA">
              <w:rPr>
                <w:rFonts w:ascii="GHEA Grapalat" w:hAnsi="GHEA Grapalat"/>
                <w:spacing w:val="-4"/>
                <w:lang w:val="hy-AM"/>
              </w:rPr>
              <w:softHyphen/>
              <w:t>յո</w:t>
            </w:r>
            <w:r w:rsidRPr="005D59FA">
              <w:rPr>
                <w:rFonts w:ascii="GHEA Grapalat" w:hAnsi="GHEA Grapalat"/>
                <w:spacing w:val="-4"/>
                <w:lang w:val="hy-AM"/>
              </w:rPr>
              <w:softHyphen/>
              <w:t>ղի</w:t>
            </w:r>
            <w:r w:rsidRPr="005D59FA">
              <w:rPr>
                <w:rFonts w:ascii="GHEA Grapalat" w:hAnsi="GHEA Grapalat"/>
                <w:lang w:val="hy-AM"/>
              </w:rPr>
              <w:t xml:space="preserve"> կո</w:t>
            </w:r>
            <w:r w:rsidRPr="005D59FA">
              <w:rPr>
                <w:rFonts w:ascii="GHEA Grapalat" w:hAnsi="GHEA Grapalat"/>
                <w:spacing w:val="-4"/>
                <w:lang w:val="hy-AM"/>
              </w:rPr>
              <w:t>ղմից ծառայության վայր չներկայանալու և ծառայողական պարտականություն</w:t>
            </w:r>
            <w:r w:rsidRPr="005D59FA">
              <w:rPr>
                <w:rFonts w:ascii="GHEA Grapalat" w:hAnsi="GHEA Grapalat"/>
                <w:spacing w:val="-4"/>
                <w:lang w:val="hy-AM"/>
              </w:rPr>
              <w:softHyphen/>
              <w:t>նե</w:t>
            </w:r>
            <w:r w:rsidRPr="005D59FA">
              <w:rPr>
                <w:rFonts w:ascii="GHEA Grapalat" w:hAnsi="GHEA Grapalat"/>
                <w:spacing w:val="-4"/>
                <w:lang w:val="hy-AM"/>
              </w:rPr>
              <w:softHyphen/>
              <w:t>րը</w:t>
            </w:r>
            <w:r w:rsidRPr="005D59FA">
              <w:rPr>
                <w:rFonts w:ascii="GHEA Grapalat" w:hAnsi="GHEA Grapalat"/>
                <w:lang w:val="hy-AM"/>
              </w:rPr>
              <w:t xml:space="preserve"> չկ</w:t>
            </w:r>
            <w:r w:rsidRPr="005D59FA">
              <w:rPr>
                <w:rFonts w:ascii="GHEA Grapalat" w:hAnsi="GHEA Grapalat"/>
                <w:spacing w:val="-2"/>
                <w:lang w:val="hy-AM"/>
              </w:rPr>
              <w:t>ատարելու համար: Այս առումով, առաջարկում ենք քննարկել նաև լրացվող 107.1-ին</w:t>
            </w:r>
            <w:r w:rsidRPr="005D59FA">
              <w:rPr>
                <w:rFonts w:ascii="GHEA Grapalat" w:hAnsi="GHEA Grapalat"/>
                <w:lang w:val="hy-AM"/>
              </w:rPr>
              <w:t xml:space="preserve"> հո</w:t>
            </w:r>
            <w:r w:rsidRPr="005D59FA">
              <w:rPr>
                <w:rFonts w:ascii="GHEA Grapalat" w:hAnsi="GHEA Grapalat"/>
                <w:spacing w:val="-2"/>
                <w:lang w:val="hy-AM"/>
              </w:rPr>
              <w:t>դվածում հանրային ծառայող հանդիսացող անձին համապատասխան հատու</w:t>
            </w:r>
            <w:r w:rsidRPr="005D59FA">
              <w:rPr>
                <w:rFonts w:ascii="GHEA Grapalat" w:hAnsi="GHEA Grapalat"/>
                <w:spacing w:val="-2"/>
                <w:lang w:val="hy-AM"/>
              </w:rPr>
              <w:softHyphen/>
              <w:t>ցու</w:t>
            </w:r>
            <w:r w:rsidRPr="005D59FA">
              <w:rPr>
                <w:rFonts w:ascii="GHEA Grapalat" w:hAnsi="GHEA Grapalat"/>
                <w:spacing w:val="-2"/>
                <w:lang w:val="hy-AM"/>
              </w:rPr>
              <w:softHyphen/>
              <w:t>մը</w:t>
            </w:r>
            <w:r w:rsidRPr="005D59FA">
              <w:rPr>
                <w:rFonts w:ascii="GHEA Grapalat" w:hAnsi="GHEA Grapalat"/>
                <w:lang w:val="hy-AM"/>
              </w:rPr>
              <w:t xml:space="preserve"> հաշվարկելու պարտավորությունը՝ վարույթ իրականացնող մարմնի և համապա</w:t>
            </w:r>
            <w:r w:rsidRPr="005D59FA">
              <w:rPr>
                <w:rFonts w:ascii="GHEA Grapalat" w:hAnsi="GHEA Grapalat"/>
                <w:lang w:val="hy-AM"/>
              </w:rPr>
              <w:softHyphen/>
              <w:t>տաս</w:t>
            </w:r>
            <w:r w:rsidRPr="005D59FA">
              <w:rPr>
                <w:rFonts w:ascii="GHEA Grapalat" w:hAnsi="GHEA Grapalat"/>
                <w:lang w:val="hy-AM"/>
              </w:rPr>
              <w:softHyphen/>
              <w:t>խան պետական մարմնի (տվյալ հանրային ծառայողի հետ ծառայողական (աշխատանքային) հարաբերությունների մեջ գտնվող) կողմից տրված տեղեկատ</w:t>
            </w:r>
            <w:r w:rsidRPr="005D59FA">
              <w:rPr>
                <w:rFonts w:ascii="GHEA Grapalat" w:hAnsi="GHEA Grapalat"/>
                <w:lang w:val="hy-AM"/>
              </w:rPr>
              <w:softHyphen/>
              <w:t>վու</w:t>
            </w:r>
            <w:r w:rsidRPr="005D59FA">
              <w:rPr>
                <w:rFonts w:ascii="GHEA Grapalat" w:hAnsi="GHEA Grapalat"/>
                <w:lang w:val="hy-AM"/>
              </w:rPr>
              <w:softHyphen/>
              <w:t xml:space="preserve">թյան հիման վրա, Ֆինանսների նախարարությանը վերապահելու հարցը: </w:t>
            </w:r>
          </w:p>
          <w:p w:rsidR="0038307B" w:rsidRPr="005D59FA" w:rsidRDefault="0033722C" w:rsidP="0033722C">
            <w:pPr>
              <w:spacing w:line="276" w:lineRule="auto"/>
              <w:ind w:firstLine="567"/>
              <w:jc w:val="both"/>
              <w:rPr>
                <w:rFonts w:ascii="GHEA Grapalat" w:eastAsia="GHEA Grapalat" w:hAnsi="GHEA Grapalat" w:cs="GHEA Grapalat"/>
              </w:rPr>
            </w:pPr>
            <w:r w:rsidRPr="005D59FA">
              <w:rPr>
                <w:rFonts w:ascii="GHEA Grapalat" w:hAnsi="GHEA Grapalat"/>
                <w:lang w:val="hy-AM"/>
              </w:rPr>
              <w:t>Ինչ վերաբերում է «Զինվորական ծառայության և զինծառայողի կարգավի</w:t>
            </w:r>
            <w:r w:rsidRPr="005D59FA">
              <w:rPr>
                <w:rFonts w:ascii="GHEA Grapalat" w:hAnsi="GHEA Grapalat"/>
                <w:lang w:val="hy-AM"/>
              </w:rPr>
              <w:softHyphen/>
              <w:t>ճա</w:t>
            </w:r>
            <w:r w:rsidRPr="005D59FA">
              <w:rPr>
                <w:rFonts w:ascii="GHEA Grapalat" w:hAnsi="GHEA Grapalat"/>
                <w:lang w:val="hy-AM"/>
              </w:rPr>
              <w:softHyphen/>
              <w:t xml:space="preserve">կի մասին» օրենքի 40-րդ և 41-րդ հոդվածներում կատարվող փոփոխություններին, ապա դրանց ընդունումն ամբողջությամբ գտնում ենք ոչ նպատակահարմար՝ հիմք ընդունելով ՀՀ </w:t>
            </w:r>
            <w:r w:rsidRPr="005D59FA">
              <w:rPr>
                <w:rFonts w:ascii="GHEA Grapalat" w:hAnsi="GHEA Grapalat"/>
                <w:lang w:val="hy-AM"/>
              </w:rPr>
              <w:lastRenderedPageBreak/>
              <w:t>աշխատանքային օրենսգրքի 7-րդ հոդվածի 7-րդ մասի կարգավո</w:t>
            </w:r>
            <w:r w:rsidRPr="005D59FA">
              <w:rPr>
                <w:rFonts w:ascii="GHEA Grapalat" w:hAnsi="GHEA Grapalat"/>
                <w:lang w:val="hy-AM"/>
              </w:rPr>
              <w:softHyphen/>
              <w:t>րում</w:t>
            </w:r>
            <w:r w:rsidRPr="005D59FA">
              <w:rPr>
                <w:rFonts w:ascii="GHEA Grapalat" w:hAnsi="GHEA Grapalat"/>
                <w:lang w:val="hy-AM"/>
              </w:rPr>
              <w:softHyphen/>
              <w:t>ները:</w:t>
            </w:r>
          </w:p>
        </w:tc>
        <w:tc>
          <w:tcPr>
            <w:tcW w:w="2925" w:type="dxa"/>
          </w:tcPr>
          <w:p w:rsidR="0038307B" w:rsidRPr="005D59FA" w:rsidRDefault="005D59FA" w:rsidP="005D59FA">
            <w:pPr>
              <w:spacing w:line="276" w:lineRule="auto"/>
              <w:jc w:val="center"/>
              <w:rPr>
                <w:rFonts w:ascii="GHEA Grapalat" w:eastAsia="GHEA Grapalat" w:hAnsi="GHEA Grapalat" w:cs="GHEA Grapalat"/>
                <w:lang w:val="en-US"/>
              </w:rPr>
            </w:pPr>
            <w:r w:rsidRPr="005D59FA">
              <w:rPr>
                <w:rFonts w:ascii="GHEA Grapalat" w:eastAsia="GHEA Grapalat" w:hAnsi="GHEA Grapalat" w:cs="GHEA Grapalat"/>
                <w:lang w:val="en-US"/>
              </w:rPr>
              <w:lastRenderedPageBreak/>
              <w:t>Չ</w:t>
            </w:r>
            <w:r>
              <w:rPr>
                <w:rFonts w:ascii="GHEA Grapalat" w:eastAsia="GHEA Grapalat" w:hAnsi="GHEA Grapalat" w:cs="GHEA Grapalat"/>
                <w:lang w:val="en-US"/>
              </w:rPr>
              <w:t>ի ընդունվել:</w:t>
            </w:r>
          </w:p>
        </w:tc>
        <w:tc>
          <w:tcPr>
            <w:tcW w:w="4394" w:type="dxa"/>
          </w:tcPr>
          <w:p w:rsidR="0038307B" w:rsidRPr="005D59FA" w:rsidRDefault="005D59FA" w:rsidP="005D59FA">
            <w:pPr>
              <w:spacing w:line="276" w:lineRule="auto"/>
              <w:jc w:val="both"/>
              <w:rPr>
                <w:rFonts w:ascii="GHEA Grapalat" w:eastAsia="GHEA Grapalat" w:hAnsi="GHEA Grapalat" w:cs="GHEA Grapalat"/>
                <w:lang w:val="en-US"/>
              </w:rPr>
            </w:pPr>
            <w:r>
              <w:rPr>
                <w:rFonts w:ascii="GHEA Grapalat" w:eastAsia="GHEA Grapalat" w:hAnsi="GHEA Grapalat" w:cs="GHEA Grapalat"/>
                <w:lang w:val="en-US"/>
              </w:rPr>
              <w:t xml:space="preserve"> Առաջարկվող կարգավորումների նպատակն է միասնականացնել հանրային ծառայության տարբեր ոլորտներում լիազորությունների կասեցման վերաբերյալ առկա նորմերը, ինչը նաև բխում է ՀՀ սահմանադրական դատարանի ՍԴՈ-1507 որոշման պահանջներից: Համապատասխան փոփոխություններ կատարվել են նաև մի շարք այլ, օրինակ՝ ՀՀ ազգային անվտանգության ծառայությանն առնչվող կարգավորումներում, որով ուժը կորցրած են ճանաչվել ոլորտը կարգավորող հատուկ նորմերը՝ լիազորությունների կասեցման հետ </w:t>
            </w:r>
            <w:r>
              <w:rPr>
                <w:rFonts w:ascii="GHEA Grapalat" w:eastAsia="GHEA Grapalat" w:hAnsi="GHEA Grapalat" w:cs="GHEA Grapalat"/>
                <w:lang w:val="en-US"/>
              </w:rPr>
              <w:lastRenderedPageBreak/>
              <w:t>կապված հարաբերությունների կարգավորումը թողնելով ՀՀ քրեական դատավարության և ՀՀ աշխատանքային օրենսգրքերին: Ուստի, այդպիսով միասնական մոտեցում կցուցաբերվի հանրային ծառայության տարբեր ոլորտներում աշխատող անձանց նկատմամբ՝ բացառելով նրանց իրավունքների անհիմն սահմանափակումները:</w:t>
            </w:r>
          </w:p>
        </w:tc>
      </w:tr>
    </w:tbl>
    <w:p w:rsidR="0007580D" w:rsidRPr="0033722C" w:rsidRDefault="0007580D" w:rsidP="004B4683">
      <w:pPr>
        <w:spacing w:line="276" w:lineRule="auto"/>
        <w:rPr>
          <w:rFonts w:ascii="GHEA Grapalat" w:eastAsia="GHEA Grapalat" w:hAnsi="GHEA Grapalat" w:cs="GHEA Grapalat"/>
          <w:b/>
          <w:color w:val="000000"/>
          <w:highlight w:val="white"/>
        </w:rPr>
      </w:pPr>
    </w:p>
    <w:sectPr w:rsidR="0007580D" w:rsidRPr="0033722C" w:rsidSect="0007580D">
      <w:footerReference w:type="default" r:id="rId9"/>
      <w:pgSz w:w="16838" w:h="11906"/>
      <w:pgMar w:top="720" w:right="1134" w:bottom="1350" w:left="1134" w:header="709"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607C" w:rsidRDefault="00F6607C" w:rsidP="0007580D">
      <w:r>
        <w:separator/>
      </w:r>
    </w:p>
  </w:endnote>
  <w:endnote w:type="continuationSeparator" w:id="0">
    <w:p w:rsidR="00F6607C" w:rsidRDefault="00F6607C" w:rsidP="000758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Georgia">
    <w:panose1 w:val="02040502050405020303"/>
    <w:charset w:val="00"/>
    <w:family w:val="roman"/>
    <w:pitch w:val="variable"/>
    <w:sig w:usb0="00000287" w:usb1="00000000" w:usb2="00000000" w:usb3="00000000" w:csb0="0000009F" w:csb1="00000000"/>
  </w:font>
  <w:font w:name="Merriweather">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AC1" w:rsidRDefault="00F56958">
    <w:pPr>
      <w:pBdr>
        <w:top w:val="nil"/>
        <w:left w:val="nil"/>
        <w:bottom w:val="nil"/>
        <w:right w:val="nil"/>
        <w:between w:val="nil"/>
      </w:pBdr>
      <w:tabs>
        <w:tab w:val="center" w:pos="4680"/>
        <w:tab w:val="right" w:pos="9360"/>
      </w:tabs>
      <w:jc w:val="right"/>
      <w:rPr>
        <w:color w:val="000000"/>
      </w:rPr>
    </w:pPr>
    <w:r>
      <w:rPr>
        <w:color w:val="000000"/>
      </w:rPr>
      <w:fldChar w:fldCharType="begin"/>
    </w:r>
    <w:r w:rsidR="002D7AC1">
      <w:rPr>
        <w:color w:val="000000"/>
      </w:rPr>
      <w:instrText>PAGE</w:instrText>
    </w:r>
    <w:r>
      <w:rPr>
        <w:color w:val="000000"/>
      </w:rPr>
      <w:fldChar w:fldCharType="separate"/>
    </w:r>
    <w:r w:rsidR="005D59FA">
      <w:rPr>
        <w:noProof/>
        <w:color w:val="000000"/>
      </w:rPr>
      <w:t>95</w:t>
    </w:r>
    <w:r>
      <w:rPr>
        <w:color w:val="000000"/>
      </w:rPr>
      <w:fldChar w:fldCharType="end"/>
    </w:r>
  </w:p>
  <w:p w:rsidR="002D7AC1" w:rsidRDefault="002D7AC1">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607C" w:rsidRDefault="00F6607C" w:rsidP="0007580D">
      <w:r>
        <w:separator/>
      </w:r>
    </w:p>
  </w:footnote>
  <w:footnote w:type="continuationSeparator" w:id="0">
    <w:p w:rsidR="00F6607C" w:rsidRDefault="00F6607C" w:rsidP="0007580D">
      <w:r>
        <w:continuationSeparator/>
      </w:r>
    </w:p>
  </w:footnote>
  <w:footnote w:id="1">
    <w:p w:rsidR="002D7AC1" w:rsidRDefault="002D7AC1">
      <w:pPr>
        <w:pBdr>
          <w:top w:val="nil"/>
          <w:left w:val="nil"/>
          <w:bottom w:val="nil"/>
          <w:right w:val="nil"/>
          <w:between w:val="nil"/>
        </w:pBdr>
        <w:jc w:val="both"/>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Տե՛ս Ուկրաինայի ժողովրդական հանրապետության քրեական դատավարության օրենսգիրք, գլուխ 14, հասանելի է հետևյալ հղումով՝ </w:t>
      </w:r>
      <w:hyperlink r:id="rId1">
        <w:r>
          <w:rPr>
            <w:rFonts w:ascii="GHEA Grapalat" w:eastAsia="GHEA Grapalat" w:hAnsi="GHEA Grapalat" w:cs="GHEA Grapalat"/>
            <w:color w:val="0000FF"/>
            <w:sz w:val="20"/>
            <w:szCs w:val="20"/>
            <w:u w:val="single"/>
          </w:rPr>
          <w:t>https://rm.coe.int/16802f6016</w:t>
        </w:r>
      </w:hyperlink>
    </w:p>
  </w:footnote>
  <w:footnote w:id="2">
    <w:p w:rsidR="002D7AC1" w:rsidRDefault="002D7AC1">
      <w:pPr>
        <w:pBdr>
          <w:top w:val="nil"/>
          <w:left w:val="nil"/>
          <w:bottom w:val="nil"/>
          <w:right w:val="nil"/>
          <w:between w:val="nil"/>
        </w:pBdr>
        <w:jc w:val="both"/>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Տե՛ս Ղազախստանի Հանրապետության քրեական դատավարության օրենսգիրք, հոդված 158,  հասանելի է հետևյալ հղումով՝ </w:t>
      </w:r>
      <w:hyperlink r:id="rId2">
        <w:r>
          <w:rPr>
            <w:rFonts w:ascii="GHEA Grapalat" w:eastAsia="GHEA Grapalat" w:hAnsi="GHEA Grapalat" w:cs="GHEA Grapalat"/>
            <w:color w:val="0000FF"/>
            <w:sz w:val="20"/>
            <w:szCs w:val="20"/>
            <w:u w:val="single"/>
          </w:rPr>
          <w:t>https://www.legislationline.org/download/id/8262/file/Kazakhstan_CPC_2014_am2017_en.pdf</w:t>
        </w:r>
      </w:hyperlink>
    </w:p>
  </w:footnote>
  <w:footnote w:id="3">
    <w:p w:rsidR="002D7AC1" w:rsidRDefault="002D7AC1">
      <w:pPr>
        <w:pBdr>
          <w:top w:val="nil"/>
          <w:left w:val="nil"/>
          <w:bottom w:val="nil"/>
          <w:right w:val="nil"/>
          <w:between w:val="nil"/>
        </w:pBdr>
        <w:jc w:val="both"/>
        <w:rPr>
          <w:rFonts w:ascii="GHEA Grapalat" w:eastAsia="GHEA Grapalat" w:hAnsi="GHEA Grapalat" w:cs="GHEA Grapalat"/>
          <w:color w:val="000000"/>
          <w:sz w:val="20"/>
          <w:szCs w:val="20"/>
        </w:rPr>
      </w:pPr>
      <w:r>
        <w:rPr>
          <w:rStyle w:val="FootnoteReference"/>
        </w:rPr>
        <w:footnoteRef/>
      </w:r>
      <w:r>
        <w:rPr>
          <w:rFonts w:ascii="Calibri" w:eastAsia="Calibri" w:hAnsi="Calibri" w:cs="Calibri"/>
          <w:color w:val="000000"/>
          <w:sz w:val="20"/>
          <w:szCs w:val="20"/>
        </w:rPr>
        <w:t xml:space="preserve"> </w:t>
      </w:r>
      <w:r>
        <w:rPr>
          <w:rFonts w:ascii="GHEA Grapalat" w:eastAsia="GHEA Grapalat" w:hAnsi="GHEA Grapalat" w:cs="GHEA Grapalat"/>
          <w:color w:val="000000"/>
          <w:sz w:val="20"/>
          <w:szCs w:val="20"/>
        </w:rPr>
        <w:t xml:space="preserve">Տե՛ս Ուկրաինայի ժողովրդական հանրապետության քրեական դատավարության օրենսգիրք, հոդված 154, հասանելի է հետևյալ հղումով՝ </w:t>
      </w:r>
      <w:hyperlink r:id="rId3">
        <w:r>
          <w:rPr>
            <w:rFonts w:ascii="GHEA Grapalat" w:eastAsia="GHEA Grapalat" w:hAnsi="GHEA Grapalat" w:cs="GHEA Grapalat"/>
            <w:color w:val="0000FF"/>
            <w:sz w:val="20"/>
            <w:szCs w:val="20"/>
            <w:u w:val="single"/>
          </w:rPr>
          <w:t>https://rm.coe.int/16802f6016</w:t>
        </w:r>
      </w:hyperlink>
    </w:p>
  </w:footnote>
  <w:footnote w:id="4">
    <w:p w:rsidR="002D7AC1" w:rsidRDefault="002D7AC1">
      <w:pPr>
        <w:pBdr>
          <w:top w:val="nil"/>
          <w:left w:val="nil"/>
          <w:bottom w:val="nil"/>
          <w:right w:val="nil"/>
          <w:between w:val="nil"/>
        </w:pBdr>
        <w:jc w:val="both"/>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Տե՛ս Տնտեսական և սոցիալական կոմիտեի թիվ 19 մեկնաբանություն, հասանելի է հետևյալ հղումով՝ </w:t>
      </w:r>
      <w:hyperlink r:id="rId4">
        <w:r>
          <w:rPr>
            <w:rFonts w:ascii="GHEA Grapalat" w:eastAsia="GHEA Grapalat" w:hAnsi="GHEA Grapalat" w:cs="GHEA Grapalat"/>
            <w:color w:val="0000FF"/>
            <w:sz w:val="20"/>
            <w:szCs w:val="20"/>
            <w:u w:val="single"/>
          </w:rPr>
          <w:t>https://www.refworld.org/docid/47b17b5b39c.html</w:t>
        </w:r>
      </w:hyperlink>
      <w:r>
        <w:rPr>
          <w:rFonts w:ascii="GHEA Grapalat" w:eastAsia="GHEA Grapalat" w:hAnsi="GHEA Grapalat" w:cs="GHEA Grapalat"/>
          <w:color w:val="000000"/>
          <w:sz w:val="20"/>
          <w:szCs w:val="20"/>
        </w:rPr>
        <w:t xml:space="preserve"> </w:t>
      </w:r>
    </w:p>
  </w:footnote>
  <w:footnote w:id="5">
    <w:p w:rsidR="002D7AC1" w:rsidRDefault="002D7AC1">
      <w:pPr>
        <w:pBdr>
          <w:top w:val="nil"/>
          <w:left w:val="nil"/>
          <w:bottom w:val="nil"/>
          <w:right w:val="nil"/>
          <w:between w:val="nil"/>
        </w:pBdr>
        <w:jc w:val="both"/>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Տե՛ս «Սոցիալական իրավունքների եվրոպական կոմիտեի նախադեպային իրավունքի ժողովածու», էջ 85, հասանելի է հետևյալ հղումով՝ </w:t>
      </w:r>
      <w:hyperlink r:id="rId5">
        <w:r>
          <w:rPr>
            <w:rFonts w:ascii="GHEA Grapalat" w:eastAsia="GHEA Grapalat" w:hAnsi="GHEA Grapalat" w:cs="GHEA Grapalat"/>
            <w:color w:val="0000FF"/>
            <w:sz w:val="20"/>
            <w:szCs w:val="20"/>
            <w:u w:val="single"/>
          </w:rPr>
          <w:t>https://rm.coe.int/digest-2018-parts-i-ii-iii-iv-en/1680939f80</w:t>
        </w:r>
      </w:hyperlink>
    </w:p>
  </w:footnote>
  <w:footnote w:id="6">
    <w:p w:rsidR="002D7AC1" w:rsidRDefault="002D7AC1">
      <w:pPr>
        <w:pBdr>
          <w:top w:val="nil"/>
          <w:left w:val="nil"/>
          <w:bottom w:val="nil"/>
          <w:right w:val="nil"/>
          <w:between w:val="nil"/>
        </w:pBdr>
        <w:jc w:val="both"/>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Տե՛ս «Սոցիալական իրավունքների եվրոպական կոմիտեի նախադեպային իրավունքի ժողովածու», էջ 92, հասանելի է հետևյալ հղումով՝ </w:t>
      </w:r>
      <w:hyperlink r:id="rId6">
        <w:r>
          <w:rPr>
            <w:rFonts w:ascii="GHEA Grapalat" w:eastAsia="GHEA Grapalat" w:hAnsi="GHEA Grapalat" w:cs="GHEA Grapalat"/>
            <w:color w:val="0000FF"/>
            <w:sz w:val="20"/>
            <w:szCs w:val="20"/>
            <w:u w:val="single"/>
          </w:rPr>
          <w:t>https://rm.coe.int/digest-2018-parts-i-ii-iii-iv-en/1680939f80</w:t>
        </w:r>
      </w:hyperlink>
    </w:p>
  </w:footnote>
  <w:footnote w:id="7">
    <w:p w:rsidR="002D7AC1" w:rsidRDefault="002D7AC1">
      <w:pPr>
        <w:pBdr>
          <w:top w:val="nil"/>
          <w:left w:val="nil"/>
          <w:bottom w:val="nil"/>
          <w:right w:val="nil"/>
          <w:between w:val="nil"/>
        </w:pBdr>
        <w:jc w:val="both"/>
        <w:rPr>
          <w:rFonts w:ascii="Merriweather" w:eastAsia="Merriweather" w:hAnsi="Merriweather" w:cs="Merriweather"/>
          <w:color w:val="000000"/>
          <w:sz w:val="20"/>
          <w:szCs w:val="20"/>
        </w:rPr>
      </w:pPr>
      <w:r>
        <w:rPr>
          <w:rStyle w:val="FootnoteReference"/>
        </w:rPr>
        <w:footnoteRef/>
      </w:r>
      <w:r>
        <w:rPr>
          <w:rFonts w:ascii="GHEA Grapalat" w:eastAsia="GHEA Grapalat" w:hAnsi="GHEA Grapalat" w:cs="GHEA Grapalat"/>
          <w:color w:val="000000"/>
          <w:sz w:val="20"/>
          <w:szCs w:val="20"/>
        </w:rPr>
        <w:t xml:space="preserve"> Տե՛ս Ղազախստանի Հանրապետության քրեական դատավարության օրենսգիրք, հոդված 158,  հասանելի է հետևյալ հղումով՝ </w:t>
      </w:r>
      <w:hyperlink r:id="rId7">
        <w:r>
          <w:rPr>
            <w:rFonts w:ascii="GHEA Grapalat" w:eastAsia="GHEA Grapalat" w:hAnsi="GHEA Grapalat" w:cs="GHEA Grapalat"/>
            <w:color w:val="0000FF"/>
            <w:sz w:val="20"/>
            <w:szCs w:val="20"/>
            <w:u w:val="single"/>
          </w:rPr>
          <w:t>https://www.legislationline.org/download/id/8262/file/Kazakhstan_CPC_2014_am2017_en.pdf</w:t>
        </w:r>
      </w:hyperlink>
    </w:p>
  </w:footnote>
  <w:footnote w:id="8">
    <w:p w:rsidR="002D7AC1" w:rsidRDefault="002D7AC1">
      <w:pPr>
        <w:pBdr>
          <w:top w:val="nil"/>
          <w:left w:val="nil"/>
          <w:bottom w:val="nil"/>
          <w:right w:val="nil"/>
          <w:between w:val="nil"/>
        </w:pBdr>
        <w:jc w:val="both"/>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Տե՛ս Տնտեսական և սոցիալական կոմիտեի թիվ 19 մեկնաբանություն, հասանելի է հետևյալ հղումով՝ </w:t>
      </w:r>
      <w:hyperlink r:id="rId8">
        <w:r>
          <w:rPr>
            <w:rFonts w:ascii="GHEA Grapalat" w:eastAsia="GHEA Grapalat" w:hAnsi="GHEA Grapalat" w:cs="GHEA Grapalat"/>
            <w:color w:val="0000FF"/>
            <w:sz w:val="20"/>
            <w:szCs w:val="20"/>
            <w:u w:val="single"/>
          </w:rPr>
          <w:t>https://www.refworld.org/docid/47b17b5b39c.html</w:t>
        </w:r>
      </w:hyperlink>
      <w:r>
        <w:rPr>
          <w:rFonts w:ascii="GHEA Grapalat" w:eastAsia="GHEA Grapalat" w:hAnsi="GHEA Grapalat" w:cs="GHEA Grapalat"/>
          <w:color w:val="000000"/>
          <w:sz w:val="20"/>
          <w:szCs w:val="20"/>
        </w:rPr>
        <w:t xml:space="preserve"> </w:t>
      </w:r>
    </w:p>
  </w:footnote>
  <w:footnote w:id="9">
    <w:p w:rsidR="002D7AC1" w:rsidRDefault="002D7AC1">
      <w:pPr>
        <w:pBdr>
          <w:top w:val="nil"/>
          <w:left w:val="nil"/>
          <w:bottom w:val="nil"/>
          <w:right w:val="nil"/>
          <w:between w:val="nil"/>
        </w:pBdr>
        <w:jc w:val="both"/>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Տե՛ս «Սոցիալական իրավունքների եվրոպական կոմիտեի նախադեպային իրավունքի ժողովածու», էջ 85, հասանելի է հետևյալ հղումով՝ </w:t>
      </w:r>
      <w:hyperlink r:id="rId9">
        <w:r>
          <w:rPr>
            <w:rFonts w:ascii="GHEA Grapalat" w:eastAsia="GHEA Grapalat" w:hAnsi="GHEA Grapalat" w:cs="GHEA Grapalat"/>
            <w:color w:val="0000FF"/>
            <w:sz w:val="20"/>
            <w:szCs w:val="20"/>
            <w:u w:val="single"/>
          </w:rPr>
          <w:t>https://rm.coe.int/digest-2018-parts-i-ii-iii-iv-en/1680939f80</w:t>
        </w:r>
      </w:hyperlink>
    </w:p>
  </w:footnote>
  <w:footnote w:id="10">
    <w:p w:rsidR="002D7AC1" w:rsidRDefault="002D7AC1">
      <w:pPr>
        <w:pBdr>
          <w:top w:val="nil"/>
          <w:left w:val="nil"/>
          <w:bottom w:val="nil"/>
          <w:right w:val="nil"/>
          <w:between w:val="nil"/>
        </w:pBdr>
        <w:jc w:val="both"/>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Տե՛ս «Սոցիալական իրավունքների եվրոպական կոմիտեի նախադեպային իրավունքի ժողովածու», էջ 92, հասանելի է հետևյալ հղումով՝ </w:t>
      </w:r>
      <w:hyperlink r:id="rId10">
        <w:r>
          <w:rPr>
            <w:rFonts w:ascii="GHEA Grapalat" w:eastAsia="GHEA Grapalat" w:hAnsi="GHEA Grapalat" w:cs="GHEA Grapalat"/>
            <w:color w:val="0000FF"/>
            <w:sz w:val="20"/>
            <w:szCs w:val="20"/>
            <w:u w:val="single"/>
          </w:rPr>
          <w:t>https://rm.coe.int/digest-2018-parts-i-ii-iii-iv-en/1680939f80</w:t>
        </w:r>
      </w:hyperlink>
    </w:p>
  </w:footnote>
  <w:footnote w:id="11">
    <w:p w:rsidR="002D7AC1" w:rsidRDefault="002D7AC1">
      <w:pPr>
        <w:pBdr>
          <w:top w:val="nil"/>
          <w:left w:val="nil"/>
          <w:bottom w:val="nil"/>
          <w:right w:val="nil"/>
          <w:between w:val="nil"/>
        </w:pBdr>
        <w:jc w:val="both"/>
        <w:rPr>
          <w:rFonts w:ascii="Merriweather" w:eastAsia="Merriweather" w:hAnsi="Merriweather" w:cs="Merriweather"/>
          <w:color w:val="000000"/>
          <w:sz w:val="20"/>
          <w:szCs w:val="20"/>
        </w:rPr>
      </w:pPr>
      <w:r>
        <w:rPr>
          <w:rStyle w:val="FootnoteReference"/>
        </w:rPr>
        <w:footnoteRef/>
      </w:r>
      <w:r>
        <w:rPr>
          <w:rFonts w:ascii="GHEA Grapalat" w:eastAsia="GHEA Grapalat" w:hAnsi="GHEA Grapalat" w:cs="GHEA Grapalat"/>
          <w:color w:val="000000"/>
          <w:sz w:val="20"/>
          <w:szCs w:val="20"/>
        </w:rPr>
        <w:t xml:space="preserve"> Տե՛ս Ղազախստանի Հանրապետության քրեական դատավարության օրենսգիրք, հոդված 158,  հասանելի է հետևյալ հղումով՝ </w:t>
      </w:r>
      <w:hyperlink r:id="rId11">
        <w:r>
          <w:rPr>
            <w:rFonts w:ascii="GHEA Grapalat" w:eastAsia="GHEA Grapalat" w:hAnsi="GHEA Grapalat" w:cs="GHEA Grapalat"/>
            <w:color w:val="0000FF"/>
            <w:sz w:val="20"/>
            <w:szCs w:val="20"/>
            <w:u w:val="single"/>
          </w:rPr>
          <w:t>https://www.legislationline.org/download/id/8262/file/Kazakhstan_CPC_2014_am2017_en.pdf</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02F34"/>
    <w:multiLevelType w:val="multilevel"/>
    <w:tmpl w:val="3F16953C"/>
    <w:lvl w:ilvl="0">
      <w:start w:val="1"/>
      <w:numFmt w:val="decimal"/>
      <w:lvlText w:val="%1)"/>
      <w:lvlJc w:val="left"/>
      <w:pPr>
        <w:ind w:left="435" w:hanging="360"/>
      </w:pPr>
      <w:rPr>
        <w:b w:val="0"/>
      </w:rPr>
    </w:lvl>
    <w:lvl w:ilvl="1">
      <w:start w:val="1"/>
      <w:numFmt w:val="lowerLetter"/>
      <w:lvlText w:val="%2."/>
      <w:lvlJc w:val="left"/>
      <w:pPr>
        <w:ind w:left="1155" w:hanging="360"/>
      </w:pPr>
    </w:lvl>
    <w:lvl w:ilvl="2">
      <w:start w:val="1"/>
      <w:numFmt w:val="lowerRoman"/>
      <w:lvlText w:val="%3."/>
      <w:lvlJc w:val="right"/>
      <w:pPr>
        <w:ind w:left="1875" w:hanging="180"/>
      </w:pPr>
    </w:lvl>
    <w:lvl w:ilvl="3">
      <w:start w:val="1"/>
      <w:numFmt w:val="decimal"/>
      <w:lvlText w:val="%4."/>
      <w:lvlJc w:val="left"/>
      <w:pPr>
        <w:ind w:left="2595" w:hanging="360"/>
      </w:pPr>
    </w:lvl>
    <w:lvl w:ilvl="4">
      <w:start w:val="1"/>
      <w:numFmt w:val="lowerLetter"/>
      <w:lvlText w:val="%5."/>
      <w:lvlJc w:val="left"/>
      <w:pPr>
        <w:ind w:left="3315" w:hanging="360"/>
      </w:pPr>
    </w:lvl>
    <w:lvl w:ilvl="5">
      <w:start w:val="1"/>
      <w:numFmt w:val="lowerRoman"/>
      <w:lvlText w:val="%6."/>
      <w:lvlJc w:val="right"/>
      <w:pPr>
        <w:ind w:left="4035" w:hanging="180"/>
      </w:pPr>
    </w:lvl>
    <w:lvl w:ilvl="6">
      <w:start w:val="1"/>
      <w:numFmt w:val="decimal"/>
      <w:lvlText w:val="%7."/>
      <w:lvlJc w:val="left"/>
      <w:pPr>
        <w:ind w:left="4755" w:hanging="360"/>
      </w:pPr>
    </w:lvl>
    <w:lvl w:ilvl="7">
      <w:start w:val="1"/>
      <w:numFmt w:val="lowerLetter"/>
      <w:lvlText w:val="%8."/>
      <w:lvlJc w:val="left"/>
      <w:pPr>
        <w:ind w:left="5475" w:hanging="360"/>
      </w:pPr>
    </w:lvl>
    <w:lvl w:ilvl="8">
      <w:start w:val="1"/>
      <w:numFmt w:val="lowerRoman"/>
      <w:lvlText w:val="%9."/>
      <w:lvlJc w:val="right"/>
      <w:pPr>
        <w:ind w:left="6195" w:hanging="180"/>
      </w:pPr>
    </w:lvl>
  </w:abstractNum>
  <w:abstractNum w:abstractNumId="1">
    <w:nsid w:val="31BB1174"/>
    <w:multiLevelType w:val="multilevel"/>
    <w:tmpl w:val="77601A08"/>
    <w:lvl w:ilvl="0">
      <w:start w:val="1"/>
      <w:numFmt w:val="decimal"/>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nsid w:val="448035FA"/>
    <w:multiLevelType w:val="multilevel"/>
    <w:tmpl w:val="CE762032"/>
    <w:lvl w:ilvl="0">
      <w:start w:val="1"/>
      <w:numFmt w:val="decimal"/>
      <w:lvlText w:val="%1."/>
      <w:lvlJc w:val="left"/>
      <w:pPr>
        <w:ind w:left="720" w:hanging="360"/>
      </w:pPr>
      <w:rPr>
        <w:b w:val="0"/>
        <w: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50825518"/>
    <w:multiLevelType w:val="multilevel"/>
    <w:tmpl w:val="6BCAB6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62BC0F14"/>
    <w:multiLevelType w:val="multilevel"/>
    <w:tmpl w:val="65922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defaultTabStop w:val="720"/>
  <w:characterSpacingControl w:val="doNotCompress"/>
  <w:footnotePr>
    <w:footnote w:id="-1"/>
    <w:footnote w:id="0"/>
  </w:footnotePr>
  <w:endnotePr>
    <w:endnote w:id="-1"/>
    <w:endnote w:id="0"/>
  </w:endnotePr>
  <w:compat/>
  <w:rsids>
    <w:rsidRoot w:val="0007580D"/>
    <w:rsid w:val="0007580D"/>
    <w:rsid w:val="0008107B"/>
    <w:rsid w:val="000A6C4C"/>
    <w:rsid w:val="000E4864"/>
    <w:rsid w:val="00103B8C"/>
    <w:rsid w:val="001F5AA5"/>
    <w:rsid w:val="0023540D"/>
    <w:rsid w:val="0026539C"/>
    <w:rsid w:val="002A04D0"/>
    <w:rsid w:val="002D7AC1"/>
    <w:rsid w:val="0033722C"/>
    <w:rsid w:val="0038307B"/>
    <w:rsid w:val="003921A3"/>
    <w:rsid w:val="004B4683"/>
    <w:rsid w:val="005503D2"/>
    <w:rsid w:val="005D59FA"/>
    <w:rsid w:val="005E7C75"/>
    <w:rsid w:val="0064016A"/>
    <w:rsid w:val="00650FF6"/>
    <w:rsid w:val="00A35F4C"/>
    <w:rsid w:val="00A774B2"/>
    <w:rsid w:val="00B363D2"/>
    <w:rsid w:val="00C23371"/>
    <w:rsid w:val="00CD5FE8"/>
    <w:rsid w:val="00D54EA6"/>
    <w:rsid w:val="00DF16E7"/>
    <w:rsid w:val="00F30940"/>
    <w:rsid w:val="00F56958"/>
    <w:rsid w:val="00F660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rPr>
      <w:lang w:val="ru-RU" w:eastAsia="ru-RU"/>
    </w:rPr>
  </w:style>
  <w:style w:type="paragraph" w:styleId="Heading1">
    <w:name w:val="heading 1"/>
    <w:basedOn w:val="normal0"/>
    <w:next w:val="normal0"/>
    <w:rsid w:val="0007580D"/>
    <w:pPr>
      <w:keepNext/>
      <w:keepLines/>
      <w:spacing w:before="480" w:after="120"/>
      <w:outlineLvl w:val="0"/>
    </w:pPr>
    <w:rPr>
      <w:b/>
      <w:sz w:val="48"/>
      <w:szCs w:val="48"/>
    </w:rPr>
  </w:style>
  <w:style w:type="paragraph" w:styleId="Heading2">
    <w:name w:val="heading 2"/>
    <w:basedOn w:val="normal0"/>
    <w:next w:val="normal0"/>
    <w:rsid w:val="0007580D"/>
    <w:pPr>
      <w:keepNext/>
      <w:keepLines/>
      <w:spacing w:before="360" w:after="80"/>
      <w:outlineLvl w:val="1"/>
    </w:pPr>
    <w:rPr>
      <w:b/>
      <w:sz w:val="36"/>
      <w:szCs w:val="36"/>
    </w:rPr>
  </w:style>
  <w:style w:type="paragraph" w:styleId="Heading3">
    <w:name w:val="heading 3"/>
    <w:basedOn w:val="normal0"/>
    <w:next w:val="normal0"/>
    <w:rsid w:val="0007580D"/>
    <w:pPr>
      <w:keepNext/>
      <w:keepLines/>
      <w:spacing w:before="280" w:after="80"/>
      <w:outlineLvl w:val="2"/>
    </w:pPr>
    <w:rPr>
      <w:b/>
      <w:sz w:val="28"/>
      <w:szCs w:val="28"/>
    </w:rPr>
  </w:style>
  <w:style w:type="paragraph" w:styleId="Heading4">
    <w:name w:val="heading 4"/>
    <w:basedOn w:val="normal0"/>
    <w:next w:val="normal0"/>
    <w:rsid w:val="0007580D"/>
    <w:pPr>
      <w:keepNext/>
      <w:keepLines/>
      <w:spacing w:before="240" w:after="40"/>
      <w:outlineLvl w:val="3"/>
    </w:pPr>
    <w:rPr>
      <w:b/>
    </w:rPr>
  </w:style>
  <w:style w:type="paragraph" w:styleId="Heading5">
    <w:name w:val="heading 5"/>
    <w:basedOn w:val="normal0"/>
    <w:next w:val="normal0"/>
    <w:rsid w:val="0007580D"/>
    <w:pPr>
      <w:keepNext/>
      <w:keepLines/>
      <w:spacing w:before="220" w:after="40"/>
      <w:outlineLvl w:val="4"/>
    </w:pPr>
    <w:rPr>
      <w:b/>
      <w:sz w:val="22"/>
      <w:szCs w:val="22"/>
    </w:rPr>
  </w:style>
  <w:style w:type="paragraph" w:styleId="Heading6">
    <w:name w:val="heading 6"/>
    <w:basedOn w:val="normal0"/>
    <w:next w:val="normal0"/>
    <w:rsid w:val="0007580D"/>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07580D"/>
  </w:style>
  <w:style w:type="paragraph" w:styleId="Title">
    <w:name w:val="Title"/>
    <w:basedOn w:val="normal0"/>
    <w:next w:val="normal0"/>
    <w:rsid w:val="0007580D"/>
    <w:pPr>
      <w:keepNext/>
      <w:keepLines/>
      <w:spacing w:before="480" w:after="120"/>
    </w:pPr>
    <w:rPr>
      <w:b/>
      <w:sz w:val="72"/>
      <w:szCs w:val="72"/>
    </w:rPr>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733E5B"/>
    <w:rPr>
      <w:sz w:val="24"/>
      <w:szCs w:val="24"/>
    </w:rPr>
  </w:style>
  <w:style w:type="character" w:customStyle="1" w:styleId="a1">
    <w:name w:val="Основной текст + Полужирный"/>
    <w:basedOn w:val="a0"/>
    <w:rsid w:val="00DF353B"/>
    <w:rPr>
      <w:rFonts w:ascii="Tahoma" w:eastAsia="Tahoma" w:hAnsi="Tahoma" w:cs="Tahoma"/>
      <w:b/>
      <w:bCs/>
      <w:i w:val="0"/>
      <w:iCs w:val="0"/>
      <w:smallCaps w:val="0"/>
      <w:strike w:val="0"/>
      <w:color w:val="000000"/>
      <w:spacing w:val="0"/>
      <w:w w:val="100"/>
      <w:position w:val="0"/>
      <w:sz w:val="20"/>
      <w:szCs w:val="20"/>
      <w:u w:val="none"/>
      <w:shd w:val="clear" w:color="auto" w:fill="FFFFFF"/>
      <w:lang w:val="hy-AM" w:eastAsia="hy-AM" w:bidi="hy-AM"/>
    </w:rPr>
  </w:style>
  <w:style w:type="character" w:customStyle="1" w:styleId="827D291E-4C5E-40FC-89D6-9CAF99D1EC04">
    <w:name w:val="{827D291E-4C5E-40FC-89D6-9CAF99D1EC04}"/>
    <w:basedOn w:val="a0"/>
    <w:rsid w:val="00DF353B"/>
    <w:rPr>
      <w:rFonts w:ascii="GHEA Grapalat" w:eastAsia="GHEA Grapalat" w:hAnsi="GHEA Grapalat" w:cs="GHEA Grapalat"/>
      <w:b w:val="0"/>
      <w:bCs w:val="0"/>
      <w:i w:val="0"/>
      <w:iCs w:val="0"/>
      <w:smallCaps w:val="0"/>
      <w:strike w:val="0"/>
      <w:color w:val="000000"/>
      <w:spacing w:val="0"/>
      <w:w w:val="100"/>
      <w:position w:val="0"/>
      <w:sz w:val="20"/>
      <w:szCs w:val="20"/>
      <w:u w:val="none"/>
      <w:shd w:val="clear" w:color="auto" w:fill="FFFFFF"/>
      <w:lang w:val="hy-AM" w:eastAsia="hy-AM" w:bidi="hy-AM"/>
    </w:rPr>
  </w:style>
  <w:style w:type="character" w:customStyle="1" w:styleId="11pt">
    <w:name w:val="Основной текст + 11 pt"/>
    <w:aliases w:val="Курсив"/>
    <w:basedOn w:val="a0"/>
    <w:rsid w:val="00DF353B"/>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paragraph" w:customStyle="1" w:styleId="2">
    <w:name w:val="Основной текст2"/>
    <w:basedOn w:val="Normal"/>
    <w:rsid w:val="00DF353B"/>
    <w:pPr>
      <w:widowControl w:val="0"/>
      <w:shd w:val="clear" w:color="auto" w:fill="FFFFFF"/>
      <w:spacing w:before="840" w:line="0" w:lineRule="atLeast"/>
    </w:pPr>
    <w:rPr>
      <w:rFonts w:ascii="Tahoma" w:eastAsia="Tahoma" w:hAnsi="Tahoma" w:cs="Tahoma"/>
      <w:color w:val="000000"/>
      <w:sz w:val="20"/>
      <w:szCs w:val="20"/>
      <w:lang w:val="hy-AM" w:eastAsia="hy-AM" w:bidi="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C01F16"/>
    <w:rPr>
      <w:rFonts w:ascii="Times Armenian" w:hAnsi="Times Armenian" w:cs="Times Armenian"/>
      <w:sz w:val="24"/>
      <w:szCs w:val="24"/>
      <w:lang w:val="ru-RU" w:eastAsia="ru-RU"/>
    </w:rPr>
  </w:style>
  <w:style w:type="paragraph" w:styleId="Header">
    <w:name w:val="header"/>
    <w:basedOn w:val="Normal"/>
    <w:link w:val="HeaderChar"/>
    <w:semiHidden/>
    <w:unhideWhenUsed/>
    <w:rsid w:val="00FB1B3B"/>
    <w:pPr>
      <w:tabs>
        <w:tab w:val="center" w:pos="4680"/>
        <w:tab w:val="right" w:pos="9360"/>
      </w:tabs>
    </w:pPr>
  </w:style>
  <w:style w:type="character" w:customStyle="1" w:styleId="HeaderChar">
    <w:name w:val="Header Char"/>
    <w:basedOn w:val="DefaultParagraphFont"/>
    <w:link w:val="Header"/>
    <w:semiHidden/>
    <w:rsid w:val="00FB1B3B"/>
    <w:rPr>
      <w:sz w:val="24"/>
      <w:szCs w:val="24"/>
      <w:lang w:val="ru-RU" w:eastAsia="ru-RU"/>
    </w:rPr>
  </w:style>
  <w:style w:type="paragraph" w:styleId="Footer">
    <w:name w:val="footer"/>
    <w:basedOn w:val="Normal"/>
    <w:link w:val="FooterChar"/>
    <w:uiPriority w:val="99"/>
    <w:unhideWhenUsed/>
    <w:rsid w:val="00FB1B3B"/>
    <w:pPr>
      <w:tabs>
        <w:tab w:val="center" w:pos="4680"/>
        <w:tab w:val="right" w:pos="9360"/>
      </w:tabs>
    </w:pPr>
  </w:style>
  <w:style w:type="character" w:customStyle="1" w:styleId="FooterChar">
    <w:name w:val="Footer Char"/>
    <w:basedOn w:val="DefaultParagraphFont"/>
    <w:link w:val="Footer"/>
    <w:uiPriority w:val="99"/>
    <w:rsid w:val="00FB1B3B"/>
    <w:rPr>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940B3B"/>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940B3B"/>
    <w:rPr>
      <w:rFonts w:asciiTheme="minorHAnsi" w:eastAsiaTheme="minorHAnsi" w:hAnsiTheme="minorHAnsi" w:cstheme="minorBidi"/>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940B3B"/>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940B3B"/>
    <w:pPr>
      <w:spacing w:after="160" w:line="240" w:lineRule="exact"/>
    </w:pPr>
    <w:rPr>
      <w:sz w:val="20"/>
      <w:szCs w:val="20"/>
      <w:vertAlign w:val="superscript"/>
      <w:lang w:val="en-US" w:eastAsia="en-US"/>
    </w:rPr>
  </w:style>
  <w:style w:type="paragraph" w:styleId="Subtitle">
    <w:name w:val="Subtitle"/>
    <w:basedOn w:val="Normal"/>
    <w:next w:val="Normal"/>
    <w:rsid w:val="0007580D"/>
    <w:pPr>
      <w:keepNext/>
      <w:keepLines/>
      <w:spacing w:before="360" w:after="80"/>
    </w:pPr>
    <w:rPr>
      <w:rFonts w:ascii="Georgia" w:eastAsia="Georgia" w:hAnsi="Georgia" w:cs="Georgia"/>
      <w:i/>
      <w:color w:val="666666"/>
      <w:sz w:val="48"/>
      <w:szCs w:val="48"/>
    </w:rPr>
  </w:style>
  <w:style w:type="table" w:customStyle="1" w:styleId="a2">
    <w:basedOn w:val="TableNormal"/>
    <w:rsid w:val="0007580D"/>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refworld.org/docid/47b17b5b39c.html" TargetMode="External"/><Relationship Id="rId3" Type="http://schemas.openxmlformats.org/officeDocument/2006/relationships/hyperlink" Target="https://rm.coe.int/16802f6016" TargetMode="External"/><Relationship Id="rId7" Type="http://schemas.openxmlformats.org/officeDocument/2006/relationships/hyperlink" Target="https://www.legislationline.org/download/id/8262/file/Kazakhstan_CPC_2014_am2017_en.pdf" TargetMode="External"/><Relationship Id="rId2" Type="http://schemas.openxmlformats.org/officeDocument/2006/relationships/hyperlink" Target="https://www.legislationline.org/download/id/8262/file/Kazakhstan_CPC_2014_am2017_en.pdf" TargetMode="External"/><Relationship Id="rId1" Type="http://schemas.openxmlformats.org/officeDocument/2006/relationships/hyperlink" Target="https://rm.coe.int/16802f6016" TargetMode="External"/><Relationship Id="rId6" Type="http://schemas.openxmlformats.org/officeDocument/2006/relationships/hyperlink" Target="https://rm.coe.int/digest-2018-parts-i-ii-iii-iv-en/1680939f80" TargetMode="External"/><Relationship Id="rId11" Type="http://schemas.openxmlformats.org/officeDocument/2006/relationships/hyperlink" Target="https://www.legislationline.org/download/id/8262/file/Kazakhstan_CPC_2014_am2017_en.pdf" TargetMode="External"/><Relationship Id="rId5" Type="http://schemas.openxmlformats.org/officeDocument/2006/relationships/hyperlink" Target="https://rm.coe.int/digest-2018-parts-i-ii-iii-iv-en/1680939f80" TargetMode="External"/><Relationship Id="rId10" Type="http://schemas.openxmlformats.org/officeDocument/2006/relationships/hyperlink" Target="https://rm.coe.int/digest-2018-parts-i-ii-iii-iv-en/1680939f80" TargetMode="External"/><Relationship Id="rId4" Type="http://schemas.openxmlformats.org/officeDocument/2006/relationships/hyperlink" Target="https://www.refworld.org/docid/47b17b5b39c.html" TargetMode="External"/><Relationship Id="rId9" Type="http://schemas.openxmlformats.org/officeDocument/2006/relationships/hyperlink" Target="https://rm.coe.int/digest-2018-parts-i-ii-iii-iv-en/1680939f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T91JEtyzUKxLLDviLgTZgVW2tA==">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</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53B3178-5EA3-4E0E-B5E2-291CAE986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95</Pages>
  <Words>13140</Words>
  <Characters>74901</Characters>
  <Application>Microsoft Office Word</Application>
  <DocSecurity>0</DocSecurity>
  <Lines>624</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dc:creator>
  <cp:keywords>https://mul2-moj.gov.am/tasks/141116/oneclick/AMPOPATERT.docx?token=beb2a8cf53e4a63365119c486ecbf3fd</cp:keywords>
  <cp:lastModifiedBy>R-Mkhitaryan</cp:lastModifiedBy>
  <cp:revision>17</cp:revision>
  <dcterms:created xsi:type="dcterms:W3CDTF">2020-08-31T08:23:00Z</dcterms:created>
  <dcterms:modified xsi:type="dcterms:W3CDTF">2020-09-07T05:44:00Z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-850372420</vt:i4>
  </property>
</Properties>
</file>