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3" w:rsidRPr="00A04812" w:rsidRDefault="006A7133" w:rsidP="006A7133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A04812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6A7133" w:rsidRPr="00A04812" w:rsidRDefault="006A7133" w:rsidP="006A713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A7133" w:rsidRPr="00A04812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481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6A7133" w:rsidRPr="00A04812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4812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6A7133" w:rsidRPr="00A04812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7133" w:rsidRPr="00A04812" w:rsidRDefault="006A7133" w:rsidP="006A7133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A04812">
        <w:rPr>
          <w:rFonts w:ascii="GHEA Grapalat" w:hAnsi="GHEA Grapalat" w:cs="Sylfaen"/>
          <w:sz w:val="24"/>
          <w:szCs w:val="24"/>
          <w:lang w:val="hy-AM"/>
        </w:rPr>
        <w:t xml:space="preserve">_______________________ </w:t>
      </w:r>
      <w:r w:rsidRPr="00A04812">
        <w:rPr>
          <w:rFonts w:ascii="GHEA Grapalat" w:hAnsi="GHEA Grapalat"/>
          <w:sz w:val="24"/>
          <w:szCs w:val="24"/>
          <w:lang w:val="hy-AM"/>
        </w:rPr>
        <w:t>2020 թվականի</w:t>
      </w:r>
      <w:r w:rsidR="002F7051">
        <w:rPr>
          <w:rFonts w:ascii="GHEA Grapalat" w:hAnsi="GHEA Grapalat"/>
          <w:sz w:val="24"/>
          <w:szCs w:val="24"/>
          <w:lang w:val="hy-AM"/>
        </w:rPr>
        <w:t xml:space="preserve">     N ________</w:t>
      </w:r>
      <w:r w:rsidRPr="00A04812">
        <w:rPr>
          <w:rFonts w:ascii="GHEA Grapalat" w:hAnsi="GHEA Grapalat"/>
          <w:sz w:val="24"/>
          <w:szCs w:val="24"/>
          <w:lang w:val="hy-AM"/>
        </w:rPr>
        <w:t xml:space="preserve"> - Ա</w:t>
      </w:r>
    </w:p>
    <w:p w:rsidR="006A7133" w:rsidRPr="00A04812" w:rsidRDefault="006A7133" w:rsidP="006A7133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A7133" w:rsidRPr="00A04812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4812">
        <w:rPr>
          <w:rFonts w:ascii="GHEA Grapalat" w:hAnsi="GHEA Grapalat"/>
          <w:b/>
          <w:sz w:val="24"/>
          <w:szCs w:val="24"/>
          <w:lang w:val="hy-AM"/>
        </w:rPr>
        <w:t xml:space="preserve">ԳՈՒՅՔ ՀԵՏ ՎԵՐՑՆԵԼՈՒ </w:t>
      </w:r>
      <w:r w:rsidR="00875C64" w:rsidRPr="00A04812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A04812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="0035491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820F2" w:rsidRPr="00A820F2">
        <w:rPr>
          <w:rFonts w:ascii="GHEA Grapalat" w:hAnsi="GHEA Grapalat"/>
          <w:b/>
          <w:sz w:val="24"/>
          <w:szCs w:val="24"/>
          <w:lang w:val="hy-AM"/>
        </w:rPr>
        <w:t xml:space="preserve">ԳՈՒՅՔ ՆՎԻՐԱԲԵՐԵԼՈՒ </w:t>
      </w:r>
      <w:r w:rsidR="00A820F2" w:rsidRPr="00546B6D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546B6D" w:rsidRPr="00546B6D">
        <w:rPr>
          <w:rFonts w:ascii="GHEA Grapalat" w:hAnsi="GHEA Grapalat"/>
          <w:b/>
          <w:sz w:val="24"/>
          <w:szCs w:val="24"/>
          <w:lang w:val="hy-AM"/>
        </w:rPr>
        <w:t>ԱՆՀ</w:t>
      </w:r>
      <w:r w:rsidR="001832E9">
        <w:rPr>
          <w:rFonts w:ascii="GHEA Grapalat" w:hAnsi="GHEA Grapalat"/>
          <w:b/>
          <w:sz w:val="24"/>
          <w:szCs w:val="24"/>
          <w:lang w:val="hy-AM"/>
        </w:rPr>
        <w:t>ԱՏՈՒՅՑ</w:t>
      </w:r>
      <w:r w:rsidR="00546B6D" w:rsidRPr="00546B6D">
        <w:rPr>
          <w:rFonts w:ascii="GHEA Grapalat" w:hAnsi="GHEA Grapalat"/>
          <w:b/>
          <w:sz w:val="24"/>
          <w:szCs w:val="24"/>
          <w:lang w:val="hy-AM"/>
        </w:rPr>
        <w:t xml:space="preserve"> ՕԳՏԱԳՈՐԾՄԱՆ ՀԱՆՁՆԵԼՈՒ </w:t>
      </w:r>
      <w:r w:rsidRPr="00A04812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A7133" w:rsidRPr="00A04812" w:rsidRDefault="006A7133" w:rsidP="006A71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7777" w:rsidRDefault="00681D6A" w:rsidP="008E7777">
      <w:pPr>
        <w:spacing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81D6A">
        <w:rPr>
          <w:rFonts w:ascii="GHEA Grapalat" w:hAnsi="GHEA Grapalat"/>
          <w:sz w:val="24"/>
          <w:szCs w:val="24"/>
          <w:lang w:val="hy-AM"/>
        </w:rPr>
        <w:t xml:space="preserve">Հիմք ընդունելով «Կառավարչական իրավահարաբերությունների կարգավորման մասին» Հայաստանի Հանրապետության օրենքի 5-րդ հոդվածի 5-րդ, </w:t>
      </w:r>
      <w:r w:rsidRPr="0040745A">
        <w:rPr>
          <w:rFonts w:ascii="GHEA Grapalat" w:hAnsi="GHEA Grapalat"/>
          <w:sz w:val="24"/>
          <w:szCs w:val="24"/>
          <w:lang w:val="hy-AM"/>
        </w:rPr>
        <w:t>6-րդ</w:t>
      </w:r>
      <w:r w:rsidR="008C71C8">
        <w:rPr>
          <w:rFonts w:ascii="GHEA Grapalat" w:hAnsi="GHEA Grapalat"/>
          <w:sz w:val="24"/>
          <w:szCs w:val="24"/>
          <w:lang w:val="hy-AM"/>
        </w:rPr>
        <w:t>, 7-րդ</w:t>
      </w:r>
      <w:r w:rsidRPr="0040745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745A" w:rsidRPr="0040745A">
        <w:rPr>
          <w:rFonts w:ascii="GHEA Grapalat" w:hAnsi="GHEA Grapalat"/>
          <w:sz w:val="24"/>
          <w:szCs w:val="24"/>
          <w:lang w:val="hy-AM"/>
        </w:rPr>
        <w:t>8</w:t>
      </w:r>
      <w:r w:rsidRPr="0040745A">
        <w:rPr>
          <w:rFonts w:ascii="GHEA Grapalat" w:hAnsi="GHEA Grapalat"/>
          <w:sz w:val="24"/>
          <w:szCs w:val="24"/>
          <w:lang w:val="hy-AM"/>
        </w:rPr>
        <w:t>-րդ</w:t>
      </w:r>
      <w:r w:rsidRPr="00681D6A">
        <w:rPr>
          <w:rFonts w:ascii="GHEA Grapalat" w:hAnsi="GHEA Grapalat"/>
          <w:sz w:val="24"/>
          <w:szCs w:val="24"/>
          <w:lang w:val="hy-AM"/>
        </w:rPr>
        <w:t xml:space="preserve"> մասերը</w:t>
      </w:r>
      <w:r w:rsidR="008C71C8">
        <w:rPr>
          <w:rFonts w:ascii="GHEA Grapalat" w:hAnsi="GHEA Grapalat"/>
          <w:sz w:val="24"/>
          <w:szCs w:val="24"/>
          <w:lang w:val="hy-AM"/>
        </w:rPr>
        <w:t xml:space="preserve">, ՀՀ քաղաքացիական օրենսգրքի </w:t>
      </w:r>
      <w:r w:rsidR="00A820F2">
        <w:rPr>
          <w:rFonts w:ascii="GHEA Grapalat" w:hAnsi="GHEA Grapalat"/>
          <w:sz w:val="24"/>
          <w:szCs w:val="24"/>
          <w:lang w:val="hy-AM"/>
        </w:rPr>
        <w:t xml:space="preserve">605-րդ, </w:t>
      </w:r>
      <w:r w:rsidR="008C71C8">
        <w:rPr>
          <w:rFonts w:ascii="GHEA Grapalat" w:hAnsi="GHEA Grapalat"/>
          <w:sz w:val="24"/>
          <w:szCs w:val="24"/>
          <w:lang w:val="hy-AM"/>
        </w:rPr>
        <w:t>685-րդ</w:t>
      </w:r>
      <w:r w:rsidR="00A820F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C71C8">
        <w:rPr>
          <w:rFonts w:ascii="GHEA Grapalat" w:hAnsi="GHEA Grapalat"/>
          <w:sz w:val="24"/>
          <w:szCs w:val="24"/>
          <w:lang w:val="hy-AM"/>
        </w:rPr>
        <w:t xml:space="preserve">688-րդ </w:t>
      </w:r>
      <w:r w:rsidR="008C71C8" w:rsidRPr="00A820F2">
        <w:rPr>
          <w:rFonts w:ascii="GHEA Grapalat" w:hAnsi="GHEA Grapalat"/>
          <w:sz w:val="24"/>
          <w:szCs w:val="24"/>
          <w:lang w:val="hy-AM"/>
        </w:rPr>
        <w:t>հոդվածերը</w:t>
      </w:r>
      <w:r w:rsidRPr="00681D6A">
        <w:rPr>
          <w:rFonts w:ascii="GHEA Grapalat" w:hAnsi="GHEA Grapalat"/>
          <w:sz w:val="24"/>
          <w:szCs w:val="24"/>
          <w:lang w:val="hy-AM"/>
        </w:rPr>
        <w:t>՝ Հայաստանի Հանրապետության կառավարությունը որոշում է.</w:t>
      </w:r>
    </w:p>
    <w:p w:rsidR="00855C5C" w:rsidRDefault="008E7777" w:rsidP="008856EB">
      <w:pPr>
        <w:spacing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681D6A" w:rsidRPr="008856E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D94BFF" w:rsidRPr="008856EB">
        <w:rPr>
          <w:rFonts w:ascii="GHEA Grapalat" w:hAnsi="GHEA Grapalat"/>
          <w:sz w:val="24"/>
          <w:szCs w:val="24"/>
          <w:lang w:val="hy-AM"/>
        </w:rPr>
        <w:t>ոստիկանությանն</w:t>
      </w:r>
      <w:r w:rsidR="00681D6A" w:rsidRPr="008856EB">
        <w:rPr>
          <w:rFonts w:ascii="GHEA Grapalat" w:hAnsi="GHEA Grapalat"/>
          <w:sz w:val="24"/>
          <w:szCs w:val="24"/>
          <w:lang w:val="hy-AM"/>
        </w:rPr>
        <w:t xml:space="preserve"> ամրացված </w:t>
      </w:r>
      <w:r w:rsidR="00F635B1">
        <w:rPr>
          <w:rFonts w:ascii="GHEA Grapalat" w:hAnsi="GHEA Grapalat"/>
          <w:sz w:val="24"/>
          <w:szCs w:val="24"/>
          <w:lang w:val="hy-AM"/>
        </w:rPr>
        <w:t xml:space="preserve">ք. Երևան, Ավան, Սաֆարյան 14 հասցեում գտնվող </w:t>
      </w:r>
      <w:r w:rsidRPr="008856EB">
        <w:rPr>
          <w:rFonts w:ascii="GHEA Grapalat" w:hAnsi="GHEA Grapalat"/>
          <w:sz w:val="24"/>
          <w:szCs w:val="24"/>
          <w:lang w:val="hy-AM"/>
        </w:rPr>
        <w:t>13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765.56 քառ</w:t>
      </w:r>
      <w:r w:rsidR="00C47A0B">
        <w:rPr>
          <w:rFonts w:ascii="GHEA Grapalat" w:hAnsi="GHEA Grapalat"/>
          <w:sz w:val="24"/>
          <w:szCs w:val="24"/>
          <w:lang w:val="hy-AM"/>
        </w:rPr>
        <w:t>ակուսի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0B">
        <w:rPr>
          <w:rFonts w:ascii="GHEA Grapalat" w:hAnsi="GHEA Grapalat"/>
          <w:sz w:val="24"/>
          <w:szCs w:val="24"/>
          <w:lang w:val="hy-AM"/>
        </w:rPr>
        <w:t>մետր</w:t>
      </w:r>
      <w:r w:rsidR="007744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6EB">
        <w:rPr>
          <w:rFonts w:ascii="GHEA Grapalat" w:hAnsi="GHEA Grapalat"/>
          <w:sz w:val="24"/>
          <w:szCs w:val="24"/>
          <w:lang w:val="hy-AM"/>
        </w:rPr>
        <w:t>մակերեսով, 205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743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446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հաշվեկշռային արժեքով հոսպիտալի շենքը, 61.73 </w:t>
      </w:r>
      <w:r w:rsidR="00C47A0B" w:rsidRPr="008856EB">
        <w:rPr>
          <w:rFonts w:ascii="GHEA Grapalat" w:hAnsi="GHEA Grapalat"/>
          <w:sz w:val="24"/>
          <w:szCs w:val="24"/>
          <w:lang w:val="hy-AM"/>
        </w:rPr>
        <w:t>քառ</w:t>
      </w:r>
      <w:r w:rsidR="00C47A0B">
        <w:rPr>
          <w:rFonts w:ascii="GHEA Grapalat" w:hAnsi="GHEA Grapalat"/>
          <w:sz w:val="24"/>
          <w:szCs w:val="24"/>
          <w:lang w:val="hy-AM"/>
        </w:rPr>
        <w:t>ակուսի</w:t>
      </w:r>
      <w:r w:rsidR="00C47A0B"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0B">
        <w:rPr>
          <w:rFonts w:ascii="GHEA Grapalat" w:hAnsi="GHEA Grapalat"/>
          <w:sz w:val="24"/>
          <w:szCs w:val="24"/>
          <w:lang w:val="hy-AM"/>
        </w:rPr>
        <w:t>մետր</w:t>
      </w:r>
      <w:r w:rsidR="00C47A0B"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6EB">
        <w:rPr>
          <w:rFonts w:ascii="GHEA Grapalat" w:hAnsi="GHEA Grapalat"/>
          <w:sz w:val="24"/>
          <w:szCs w:val="24"/>
          <w:lang w:val="hy-AM"/>
        </w:rPr>
        <w:t>մակերեսով, 8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704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107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հաշվեկշռային արժեքով էլեկտրական ենթակայանը, 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25.04 </w:t>
      </w:r>
      <w:r w:rsidRPr="008856EB">
        <w:rPr>
          <w:rFonts w:ascii="GHEA Grapalat" w:hAnsi="GHEA Grapalat"/>
          <w:sz w:val="24"/>
          <w:szCs w:val="24"/>
          <w:lang w:val="hy-AM"/>
        </w:rPr>
        <w:t>քառակուսի մետր մակերեսով,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6EB">
        <w:rPr>
          <w:rFonts w:ascii="GHEA Grapalat" w:hAnsi="GHEA Grapalat"/>
          <w:sz w:val="24"/>
          <w:szCs w:val="24"/>
          <w:lang w:val="hy-AM"/>
        </w:rPr>
        <w:t>1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946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Pr="008856EB">
        <w:rPr>
          <w:rFonts w:ascii="GHEA Grapalat" w:hAnsi="GHEA Grapalat"/>
          <w:sz w:val="24"/>
          <w:szCs w:val="24"/>
          <w:lang w:val="hy-AM"/>
        </w:rPr>
        <w:t>389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Pr="008856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դրամ հաշվեկշռային արժեքով պ</w:t>
      </w:r>
      <w:r w:rsidRPr="008856EB">
        <w:rPr>
          <w:rFonts w:ascii="GHEA Grapalat" w:hAnsi="GHEA Grapalat"/>
          <w:sz w:val="24"/>
          <w:szCs w:val="24"/>
          <w:lang w:val="hy-AM"/>
        </w:rPr>
        <w:t>ահակակետ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ը,</w:t>
      </w:r>
      <w:r w:rsidR="008856EB">
        <w:rPr>
          <w:rFonts w:ascii="GHEA Grapalat" w:hAnsi="GHEA Grapalat"/>
          <w:sz w:val="24"/>
          <w:szCs w:val="24"/>
          <w:lang w:val="hy-AM"/>
        </w:rPr>
        <w:t xml:space="preserve"> 22.68</w:t>
      </w:r>
      <w:r w:rsidR="00C47A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քառակուսի մետր մակերեսով, 822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980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 դրամ հաշվեկշռային արժեքով պոմպակայանը, </w:t>
      </w:r>
      <w:r w:rsidR="00C97313">
        <w:rPr>
          <w:rFonts w:ascii="GHEA Grapalat" w:hAnsi="GHEA Grapalat"/>
          <w:sz w:val="24"/>
          <w:szCs w:val="24"/>
          <w:lang w:val="hy-AM"/>
        </w:rPr>
        <w:t>1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C97313">
        <w:rPr>
          <w:rFonts w:ascii="GHEA Grapalat" w:hAnsi="GHEA Grapalat"/>
          <w:sz w:val="24"/>
          <w:szCs w:val="24"/>
          <w:lang w:val="hy-AM"/>
        </w:rPr>
        <w:t>253.4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 քառակուսի մետր մակերեսով, 19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726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963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 դրամ հաշվեկշռային արժեքով տնտեսական մասնաշենքը</w:t>
      </w:r>
      <w:r w:rsidR="00C9731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97313" w:rsidRPr="008856EB">
        <w:rPr>
          <w:rFonts w:ascii="GHEA Grapalat" w:hAnsi="GHEA Grapalat"/>
          <w:sz w:val="24"/>
          <w:szCs w:val="24"/>
          <w:lang w:val="hy-AM"/>
        </w:rPr>
        <w:t>օժանդակ շինությունը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, 166.32 քառակուսի մետր մակերեսով, 15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969</w:t>
      </w:r>
      <w:r w:rsidR="00CC358D">
        <w:rPr>
          <w:rFonts w:ascii="GHEA Grapalat" w:hAnsi="GHEA Grapalat"/>
          <w:sz w:val="24"/>
          <w:szCs w:val="24"/>
          <w:lang w:val="hy-AM"/>
        </w:rPr>
        <w:t>,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>761</w:t>
      </w:r>
      <w:r w:rsidR="00CC358D">
        <w:rPr>
          <w:rFonts w:ascii="GHEA Grapalat" w:hAnsi="GHEA Grapalat"/>
          <w:sz w:val="24"/>
          <w:szCs w:val="24"/>
          <w:lang w:val="hy-AM"/>
        </w:rPr>
        <w:t>,0</w:t>
      </w:r>
      <w:r w:rsidR="008856EB" w:rsidRPr="008856EB">
        <w:rPr>
          <w:rFonts w:ascii="GHEA Grapalat" w:hAnsi="GHEA Grapalat"/>
          <w:sz w:val="24"/>
          <w:szCs w:val="24"/>
          <w:lang w:val="hy-AM"/>
        </w:rPr>
        <w:t xml:space="preserve"> դրամ հաշվեկշռային արժեքով կաթսայատունը</w:t>
      </w:r>
      <w:r w:rsidR="00091908">
        <w:rPr>
          <w:rFonts w:ascii="GHEA Grapalat" w:hAnsi="GHEA Grapalat"/>
          <w:sz w:val="24"/>
          <w:szCs w:val="24"/>
          <w:lang w:val="hy-AM"/>
        </w:rPr>
        <w:t xml:space="preserve"> և դրանց զբաղեցրած, օգտագործման և սպասարկման համար անհրաժեշտ</w:t>
      </w:r>
      <w:r w:rsidR="00E51115">
        <w:rPr>
          <w:rFonts w:ascii="GHEA Grapalat" w:hAnsi="GHEA Grapalat"/>
          <w:sz w:val="24"/>
          <w:szCs w:val="24"/>
          <w:lang w:val="hy-AM"/>
        </w:rPr>
        <w:t xml:space="preserve"> 2.413978 հա հողամասը</w:t>
      </w:r>
      <w:r w:rsidR="00091908">
        <w:rPr>
          <w:rFonts w:ascii="GHEA Grapalat" w:hAnsi="GHEA Grapalat"/>
          <w:sz w:val="24"/>
          <w:szCs w:val="24"/>
          <w:lang w:val="hy-AM"/>
        </w:rPr>
        <w:t xml:space="preserve"> (այսուհետ` անշարժ գույք)</w:t>
      </w:r>
      <w:r w:rsidR="000F5B01">
        <w:rPr>
          <w:rFonts w:ascii="GHEA Grapalat" w:hAnsi="GHEA Grapalat"/>
          <w:sz w:val="24"/>
          <w:szCs w:val="24"/>
          <w:lang w:val="hy-AM"/>
        </w:rPr>
        <w:t>,</w:t>
      </w:r>
      <w:r w:rsidR="000F5B01" w:rsidRPr="000F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B01" w:rsidRPr="0040745A">
        <w:rPr>
          <w:rFonts w:ascii="GHEA Grapalat" w:hAnsi="GHEA Grapalat"/>
          <w:sz w:val="24"/>
          <w:szCs w:val="24"/>
          <w:lang w:val="hy-AM"/>
        </w:rPr>
        <w:t>ինչպես նաև սույն որոշման հավելվածով նախատեսված շարժական գույքը</w:t>
      </w:r>
      <w:r w:rsidR="00C34B90">
        <w:rPr>
          <w:rFonts w:ascii="GHEA Grapalat" w:hAnsi="GHEA Grapalat"/>
          <w:sz w:val="24"/>
          <w:szCs w:val="24"/>
          <w:lang w:val="hy-AM"/>
        </w:rPr>
        <w:t>` ըստ հավելվածի,</w:t>
      </w:r>
      <w:r w:rsidR="000F5B01" w:rsidRPr="0040745A">
        <w:rPr>
          <w:rFonts w:ascii="GHEA Grapalat" w:hAnsi="GHEA Grapalat"/>
          <w:sz w:val="24"/>
          <w:szCs w:val="24"/>
          <w:lang w:val="hy-AM"/>
        </w:rPr>
        <w:t xml:space="preserve"> հետ վերցնել</w:t>
      </w:r>
      <w:r w:rsidR="00855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C5C" w:rsidRPr="0040745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91908">
        <w:rPr>
          <w:rFonts w:ascii="GHEA Grapalat" w:hAnsi="GHEA Grapalat"/>
          <w:sz w:val="24"/>
          <w:szCs w:val="24"/>
          <w:lang w:val="hy-AM"/>
        </w:rPr>
        <w:t>ամրացնել</w:t>
      </w:r>
      <w:r w:rsidR="00D351D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B01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 </w:t>
      </w:r>
      <w:r w:rsidR="00D351D2">
        <w:rPr>
          <w:rFonts w:ascii="GHEA Grapalat" w:hAnsi="GHEA Grapalat"/>
          <w:sz w:val="24"/>
          <w:szCs w:val="24"/>
          <w:lang w:val="hy-AM"/>
        </w:rPr>
        <w:t>պետական գույքի կառավարման կոմիտեին:</w:t>
      </w:r>
    </w:p>
    <w:p w:rsidR="00681D6A" w:rsidRPr="00681D6A" w:rsidRDefault="00681D6A" w:rsidP="00681D6A">
      <w:pPr>
        <w:spacing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81D6A">
        <w:rPr>
          <w:rFonts w:ascii="GHEA Grapalat" w:hAnsi="GHEA Grapalat"/>
          <w:sz w:val="24"/>
          <w:szCs w:val="24"/>
          <w:lang w:val="hy-AM"/>
        </w:rPr>
        <w:t xml:space="preserve">2. </w:t>
      </w:r>
      <w:r w:rsidR="000F5B01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նախարարության պետական գույքի կառավարման կոմիտեի նախագահին</w:t>
      </w:r>
      <w:r w:rsidRPr="00681D6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F5B01">
        <w:rPr>
          <w:rFonts w:ascii="GHEA Grapalat" w:hAnsi="GHEA Grapalat"/>
          <w:sz w:val="24"/>
          <w:szCs w:val="24"/>
          <w:lang w:val="hy-AM"/>
        </w:rPr>
        <w:t xml:space="preserve"> Ո</w:t>
      </w:r>
      <w:r w:rsidR="00D94BFF">
        <w:rPr>
          <w:rFonts w:ascii="GHEA Grapalat" w:hAnsi="GHEA Grapalat"/>
          <w:sz w:val="24"/>
          <w:szCs w:val="24"/>
          <w:lang w:val="hy-AM"/>
        </w:rPr>
        <w:t>ստիկանության պետին</w:t>
      </w:r>
      <w:r w:rsidRPr="00681D6A">
        <w:rPr>
          <w:rFonts w:ascii="GHEA Grapalat" w:hAnsi="GHEA Grapalat"/>
          <w:sz w:val="24"/>
          <w:szCs w:val="24"/>
          <w:lang w:val="hy-AM"/>
        </w:rPr>
        <w:t xml:space="preserve">՝ սույն որոշումն ուժի </w:t>
      </w:r>
      <w:r w:rsidRPr="00681D6A">
        <w:rPr>
          <w:rFonts w:ascii="GHEA Grapalat" w:hAnsi="GHEA Grapalat"/>
          <w:sz w:val="24"/>
          <w:szCs w:val="24"/>
          <w:lang w:val="hy-AM"/>
        </w:rPr>
        <w:lastRenderedPageBreak/>
        <w:t xml:space="preserve">մեջ մտնելուց հետո երկամսյա ժամկետում ապահովել սույն որոշման 1-ին կետում նշված </w:t>
      </w:r>
      <w:r w:rsidR="00BF59CD">
        <w:rPr>
          <w:rFonts w:ascii="GHEA Grapalat" w:hAnsi="GHEA Grapalat"/>
          <w:sz w:val="24"/>
          <w:szCs w:val="24"/>
          <w:lang w:val="hy-AM"/>
        </w:rPr>
        <w:t xml:space="preserve">շարժական և անշարժ </w:t>
      </w:r>
      <w:r w:rsidRPr="00681D6A">
        <w:rPr>
          <w:rFonts w:ascii="GHEA Grapalat" w:hAnsi="GHEA Grapalat"/>
          <w:sz w:val="24"/>
          <w:szCs w:val="24"/>
          <w:lang w:val="hy-AM"/>
        </w:rPr>
        <w:t>գույքի հանձնման-ընդունման աշխատանքների կատարումը:</w:t>
      </w:r>
    </w:p>
    <w:p w:rsidR="00FD3B4C" w:rsidRDefault="000F5B01" w:rsidP="00BB73EA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36D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կոմիտեի նախագահին` </w:t>
      </w:r>
    </w:p>
    <w:p w:rsidR="00FD3B4C" w:rsidRDefault="00FD3B4C" w:rsidP="00BB73EA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8657E2">
        <w:rPr>
          <w:rFonts w:ascii="GHEA Grapalat" w:hAnsi="GHEA Grapalat"/>
          <w:sz w:val="24"/>
          <w:szCs w:val="24"/>
          <w:lang w:val="hy-AM"/>
        </w:rPr>
        <w:t xml:space="preserve">սույն որոշման 2-րդ կետով նախատեսված </w:t>
      </w:r>
      <w:r w:rsidR="000F5B01" w:rsidRPr="00681D6A">
        <w:rPr>
          <w:rFonts w:ascii="GHEA Grapalat" w:hAnsi="GHEA Grapalat"/>
          <w:sz w:val="24"/>
          <w:szCs w:val="24"/>
          <w:lang w:val="hy-AM"/>
        </w:rPr>
        <w:t>աշխատանքների</w:t>
      </w:r>
      <w:r w:rsidR="000F5B01">
        <w:rPr>
          <w:rFonts w:ascii="GHEA Grapalat" w:hAnsi="GHEA Grapalat"/>
          <w:sz w:val="24"/>
          <w:szCs w:val="24"/>
          <w:lang w:val="hy-AM"/>
        </w:rPr>
        <w:t xml:space="preserve"> ավարտից հետո</w:t>
      </w:r>
      <w:r w:rsidR="008657E2">
        <w:rPr>
          <w:rFonts w:ascii="GHEA Grapalat" w:hAnsi="GHEA Grapalat"/>
          <w:sz w:val="24"/>
          <w:szCs w:val="24"/>
          <w:lang w:val="hy-AM"/>
        </w:rPr>
        <w:t xml:space="preserve"> քառամսյա ժամկետում</w:t>
      </w:r>
      <w:r w:rsidR="000F5B01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0F5B01">
        <w:rPr>
          <w:rFonts w:ascii="GHEA Grapalat" w:hAnsi="GHEA Grapalat"/>
          <w:sz w:val="24"/>
          <w:szCs w:val="24"/>
          <w:lang w:val="hy-AM"/>
        </w:rPr>
        <w:t xml:space="preserve">Սուրբ Գրիգոր Լուսավորիչ բժշկական կենտրոն փակ բաժնետիրական ընկերության հետ կնքել սույն որոշման 1-ին կետում նշված </w:t>
      </w:r>
      <w:r w:rsidR="00B36DC4">
        <w:rPr>
          <w:rFonts w:ascii="GHEA Grapalat" w:hAnsi="GHEA Grapalat"/>
          <w:sz w:val="24"/>
          <w:szCs w:val="24"/>
          <w:lang w:val="hy-AM"/>
        </w:rPr>
        <w:t xml:space="preserve">անշարժ </w:t>
      </w:r>
      <w:r w:rsidR="000F5B01">
        <w:rPr>
          <w:rFonts w:ascii="GHEA Grapalat" w:hAnsi="GHEA Grapalat"/>
          <w:sz w:val="24"/>
          <w:szCs w:val="24"/>
          <w:lang w:val="hy-AM"/>
        </w:rPr>
        <w:t>գույքի անհատույց օգտագործման պայմանագիր</w:t>
      </w:r>
      <w:r w:rsidR="00242D99">
        <w:rPr>
          <w:rFonts w:ascii="GHEA Grapalat" w:hAnsi="GHEA Grapalat"/>
          <w:sz w:val="24"/>
          <w:szCs w:val="24"/>
          <w:lang w:val="hy-AM"/>
        </w:rPr>
        <w:t xml:space="preserve"> և սույն որոշման 1-ին կետում նշված շարժական գույքի </w:t>
      </w:r>
      <w:r w:rsidR="00CF5612">
        <w:rPr>
          <w:rFonts w:ascii="GHEA Grapalat" w:hAnsi="GHEA Grapalat"/>
          <w:sz w:val="24"/>
          <w:szCs w:val="24"/>
          <w:lang w:val="hy-AM"/>
        </w:rPr>
        <w:t xml:space="preserve">նվիրաբերության </w:t>
      </w:r>
      <w:r w:rsidR="00242D99">
        <w:rPr>
          <w:rFonts w:ascii="GHEA Grapalat" w:hAnsi="GHEA Grapalat"/>
          <w:sz w:val="24"/>
          <w:szCs w:val="24"/>
          <w:lang w:val="hy-AM"/>
        </w:rPr>
        <w:t>պայման</w:t>
      </w:r>
      <w:r w:rsidR="000A2C42">
        <w:rPr>
          <w:rFonts w:ascii="GHEA Grapalat" w:hAnsi="GHEA Grapalat"/>
          <w:sz w:val="24"/>
          <w:szCs w:val="24"/>
          <w:lang w:val="hy-AM"/>
        </w:rPr>
        <w:t>ա</w:t>
      </w:r>
      <w:r w:rsidR="00242D99">
        <w:rPr>
          <w:rFonts w:ascii="GHEA Grapalat" w:hAnsi="GHEA Grapalat"/>
          <w:sz w:val="24"/>
          <w:szCs w:val="24"/>
          <w:lang w:val="hy-AM"/>
        </w:rPr>
        <w:t>գիր: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3B4C" w:rsidRPr="00FD3B4C" w:rsidRDefault="00FD3B4C" w:rsidP="00BB73EA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</w:t>
      </w:r>
      <w:r>
        <w:rPr>
          <w:rFonts w:ascii="GHEA Grapalat" w:hAnsi="GHEA Grapalat"/>
          <w:sz w:val="24"/>
          <w:szCs w:val="24"/>
          <w:lang w:val="hy-AM"/>
        </w:rPr>
        <w:t>ույն որոշման 1-ին կետում նշված շարժական գույքի նվիրաբերության պայմանա</w:t>
      </w:r>
      <w:r>
        <w:rPr>
          <w:rFonts w:ascii="GHEA Grapalat" w:hAnsi="GHEA Grapalat"/>
          <w:sz w:val="24"/>
          <w:szCs w:val="24"/>
          <w:lang w:val="hy-AM"/>
        </w:rPr>
        <w:t>գրում նախատեսել դրույթ</w:t>
      </w:r>
      <w:r w:rsidR="00A64507">
        <w:rPr>
          <w:rFonts w:ascii="GHEA Grapalat" w:hAnsi="GHEA Grapalat"/>
          <w:sz w:val="24"/>
          <w:szCs w:val="24"/>
          <w:lang w:val="hy-AM"/>
        </w:rPr>
        <w:t>ներ</w:t>
      </w:r>
      <w:r w:rsidRPr="00FD3B4C">
        <w:rPr>
          <w:lang w:val="hy-AM"/>
        </w:rPr>
        <w:t xml:space="preserve"> </w:t>
      </w:r>
      <w:r w:rsidRPr="00FD3B4C">
        <w:rPr>
          <w:rFonts w:ascii="GHEA Grapalat" w:hAnsi="GHEA Grapalat"/>
          <w:sz w:val="24"/>
          <w:szCs w:val="24"/>
          <w:lang w:val="hy-AM"/>
        </w:rPr>
        <w:t xml:space="preserve">նվիրաբերված գույքը բացառապես բժշկական օգնության </w:t>
      </w:r>
      <w:r w:rsidR="00A64507">
        <w:rPr>
          <w:rFonts w:ascii="GHEA Grapalat" w:hAnsi="GHEA Grapalat"/>
          <w:sz w:val="24"/>
          <w:szCs w:val="24"/>
          <w:lang w:val="hy-AM"/>
        </w:rPr>
        <w:t>և սպասարկման նպատակներով</w:t>
      </w:r>
      <w:r w:rsidRPr="00FD3B4C">
        <w:rPr>
          <w:rFonts w:ascii="GHEA Grapalat" w:hAnsi="GHEA Grapalat"/>
          <w:sz w:val="24"/>
          <w:szCs w:val="24"/>
          <w:lang w:val="hy-AM"/>
        </w:rPr>
        <w:t xml:space="preserve"> օգտագործելու, դրանք տեխնիկական փաստաթղթերին համապատասխան շահագործելու, պահպանելու, սույն ենթակետում նշված պայմանները չպահպանելու դեպքում` նվիրաբերության վերացման հնարավորության մասին:</w:t>
      </w:r>
    </w:p>
    <w:p w:rsidR="00CF5612" w:rsidRDefault="00CD0359" w:rsidP="00BB73EA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</w:t>
      </w:r>
      <w:r w:rsidR="00B26FD7">
        <w:rPr>
          <w:rFonts w:ascii="GHEA Grapalat" w:hAnsi="GHEA Grapalat"/>
          <w:sz w:val="24"/>
          <w:szCs w:val="24"/>
          <w:lang w:val="hy-AM"/>
        </w:rPr>
        <w:t xml:space="preserve"> Սահմ</w:t>
      </w:r>
      <w:r w:rsidR="00C05F3D">
        <w:rPr>
          <w:rFonts w:ascii="GHEA Grapalat" w:hAnsi="GHEA Grapalat"/>
          <w:sz w:val="24"/>
          <w:szCs w:val="24"/>
          <w:lang w:val="hy-AM"/>
        </w:rPr>
        <w:t>ա</w:t>
      </w:r>
      <w:r w:rsidR="00B26FD7">
        <w:rPr>
          <w:rFonts w:ascii="GHEA Grapalat" w:hAnsi="GHEA Grapalat"/>
          <w:sz w:val="24"/>
          <w:szCs w:val="24"/>
          <w:lang w:val="hy-AM"/>
        </w:rPr>
        <w:t xml:space="preserve">նել, որ </w:t>
      </w:r>
    </w:p>
    <w:p w:rsidR="00CF5612" w:rsidRDefault="00CF5612" w:rsidP="00CF5612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սույն որոշման </w:t>
      </w:r>
      <w:r w:rsidRPr="00A86CE0">
        <w:rPr>
          <w:rFonts w:ascii="GHEA Grapalat" w:hAnsi="GHEA Grapalat"/>
          <w:sz w:val="24"/>
          <w:szCs w:val="24"/>
          <w:lang w:val="hy-AM"/>
        </w:rPr>
        <w:t>3-րդ կետում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շարժական գույքի նվիրաբերության պայմանագիր</w:t>
      </w:r>
      <w:r w:rsidR="00D26E9A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D2A">
        <w:rPr>
          <w:rFonts w:ascii="GHEA Grapalat" w:hAnsi="GHEA Grapalat"/>
          <w:sz w:val="24"/>
          <w:szCs w:val="24"/>
          <w:lang w:val="hy-AM"/>
        </w:rPr>
        <w:t xml:space="preserve">կնքելիս հիմք </w:t>
      </w:r>
      <w:r w:rsidR="005B72C1">
        <w:rPr>
          <w:rFonts w:ascii="GHEA Grapalat" w:hAnsi="GHEA Grapalat"/>
          <w:sz w:val="24"/>
          <w:szCs w:val="24"/>
          <w:lang w:val="hy-AM"/>
        </w:rPr>
        <w:t>է ընդունվելու</w:t>
      </w:r>
      <w:r w:rsidR="008A4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160D">
        <w:rPr>
          <w:rFonts w:ascii="GHEA Grapalat" w:hAnsi="GHEA Grapalat"/>
          <w:sz w:val="24"/>
          <w:szCs w:val="24"/>
          <w:lang w:val="hy-AM"/>
        </w:rPr>
        <w:t xml:space="preserve">սույն որոշման 2-րդ կետով նախատեսված </w:t>
      </w:r>
      <w:r w:rsidR="00BB164A">
        <w:rPr>
          <w:rFonts w:ascii="GHEA Grapalat" w:hAnsi="GHEA Grapalat"/>
          <w:sz w:val="24"/>
          <w:szCs w:val="24"/>
          <w:lang w:val="hy-AM"/>
        </w:rPr>
        <w:t>հանձնման-ընդունման ժամանակ առկա շարժական գույքի փաստացի վիճակը,</w:t>
      </w:r>
    </w:p>
    <w:p w:rsidR="00B26FD7" w:rsidRDefault="00BB164A" w:rsidP="00BB73EA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B26FD7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="00B26FD7" w:rsidRPr="00A86CE0">
        <w:rPr>
          <w:rFonts w:ascii="GHEA Grapalat" w:hAnsi="GHEA Grapalat"/>
          <w:sz w:val="24"/>
          <w:szCs w:val="24"/>
          <w:lang w:val="hy-AM"/>
        </w:rPr>
        <w:t xml:space="preserve">3-րդ կետում նշված </w:t>
      </w:r>
      <w:r w:rsidR="00B21B79">
        <w:rPr>
          <w:rFonts w:ascii="GHEA Grapalat" w:hAnsi="GHEA Grapalat"/>
          <w:sz w:val="24"/>
          <w:szCs w:val="24"/>
          <w:lang w:val="hy-AM"/>
        </w:rPr>
        <w:t xml:space="preserve">անշարժ գույքի </w:t>
      </w:r>
      <w:r w:rsidR="00347D98">
        <w:rPr>
          <w:rFonts w:ascii="GHEA Grapalat" w:hAnsi="GHEA Grapalat"/>
          <w:sz w:val="24"/>
          <w:szCs w:val="24"/>
          <w:lang w:val="hy-AM"/>
        </w:rPr>
        <w:t xml:space="preserve">անհատույց օգտագործման </w:t>
      </w:r>
      <w:r w:rsidR="00B21B79">
        <w:rPr>
          <w:rFonts w:ascii="GHEA Grapalat" w:hAnsi="GHEA Grapalat"/>
          <w:sz w:val="24"/>
          <w:szCs w:val="24"/>
          <w:lang w:val="hy-AM"/>
        </w:rPr>
        <w:t>պայմանագր</w:t>
      </w:r>
      <w:r w:rsidR="00B26FD7" w:rsidRPr="00A86CE0">
        <w:rPr>
          <w:rFonts w:ascii="GHEA Grapalat" w:hAnsi="GHEA Grapalat"/>
          <w:sz w:val="24"/>
          <w:szCs w:val="24"/>
          <w:lang w:val="hy-AM"/>
        </w:rPr>
        <w:t xml:space="preserve">ի նոտարական վավերացման և պետական գրանցման ծախսերը </w:t>
      </w:r>
      <w:r w:rsidR="00B26FD7">
        <w:rPr>
          <w:rFonts w:ascii="GHEA Grapalat" w:hAnsi="GHEA Grapalat"/>
          <w:sz w:val="24"/>
          <w:szCs w:val="24"/>
          <w:lang w:val="hy-AM"/>
        </w:rPr>
        <w:t>կատարվելու են Սուրբ Գրիգոր Լուսավորիչ բժշկական կենտրոն փակ բաժնետիրական ընկերության</w:t>
      </w:r>
      <w:r w:rsidR="00B26FD7" w:rsidRPr="00A86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6FD7">
        <w:rPr>
          <w:rFonts w:ascii="GHEA Grapalat" w:hAnsi="GHEA Grapalat"/>
          <w:sz w:val="24"/>
          <w:szCs w:val="24"/>
          <w:lang w:val="hy-AM"/>
        </w:rPr>
        <w:t xml:space="preserve">միջոցների </w:t>
      </w:r>
      <w:r w:rsidR="00B26FD7" w:rsidRPr="00A86CE0">
        <w:rPr>
          <w:rFonts w:ascii="GHEA Grapalat" w:hAnsi="GHEA Grapalat"/>
          <w:sz w:val="24"/>
          <w:szCs w:val="24"/>
          <w:lang w:val="hy-AM"/>
        </w:rPr>
        <w:t>հաշվին:</w:t>
      </w:r>
    </w:p>
    <w:p w:rsidR="0061414A" w:rsidRDefault="0061414A" w:rsidP="00B36DC4">
      <w:pPr>
        <w:tabs>
          <w:tab w:val="left" w:pos="1473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61414A" w:rsidSect="00D94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06A"/>
    <w:multiLevelType w:val="hybridMultilevel"/>
    <w:tmpl w:val="FFE45912"/>
    <w:lvl w:ilvl="0" w:tplc="E932A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BC"/>
    <w:rsid w:val="00043168"/>
    <w:rsid w:val="000565BE"/>
    <w:rsid w:val="00061FA3"/>
    <w:rsid w:val="00075936"/>
    <w:rsid w:val="00091908"/>
    <w:rsid w:val="0009481E"/>
    <w:rsid w:val="000A0056"/>
    <w:rsid w:val="000A2C42"/>
    <w:rsid w:val="000A5EF8"/>
    <w:rsid w:val="000F4601"/>
    <w:rsid w:val="000F5B01"/>
    <w:rsid w:val="00101432"/>
    <w:rsid w:val="00116220"/>
    <w:rsid w:val="0011735E"/>
    <w:rsid w:val="0014541D"/>
    <w:rsid w:val="001832E9"/>
    <w:rsid w:val="001920ED"/>
    <w:rsid w:val="001A426E"/>
    <w:rsid w:val="001B5051"/>
    <w:rsid w:val="001D4A1A"/>
    <w:rsid w:val="001E580B"/>
    <w:rsid w:val="001F52DF"/>
    <w:rsid w:val="00242D99"/>
    <w:rsid w:val="00244372"/>
    <w:rsid w:val="002535BE"/>
    <w:rsid w:val="0026578B"/>
    <w:rsid w:val="002811CE"/>
    <w:rsid w:val="002945BF"/>
    <w:rsid w:val="002B4871"/>
    <w:rsid w:val="002C57B0"/>
    <w:rsid w:val="002F7051"/>
    <w:rsid w:val="002F7D20"/>
    <w:rsid w:val="0030160D"/>
    <w:rsid w:val="00303DF7"/>
    <w:rsid w:val="00323C40"/>
    <w:rsid w:val="00347D98"/>
    <w:rsid w:val="0035491C"/>
    <w:rsid w:val="00363A9A"/>
    <w:rsid w:val="003F2326"/>
    <w:rsid w:val="00404607"/>
    <w:rsid w:val="0040745A"/>
    <w:rsid w:val="0045326D"/>
    <w:rsid w:val="004734F4"/>
    <w:rsid w:val="004E5EC7"/>
    <w:rsid w:val="00507874"/>
    <w:rsid w:val="00535D54"/>
    <w:rsid w:val="00546B6D"/>
    <w:rsid w:val="00552D59"/>
    <w:rsid w:val="0056294F"/>
    <w:rsid w:val="00572C47"/>
    <w:rsid w:val="0057440F"/>
    <w:rsid w:val="005B02A0"/>
    <w:rsid w:val="005B4B66"/>
    <w:rsid w:val="005B72C1"/>
    <w:rsid w:val="005E3CDD"/>
    <w:rsid w:val="005F2E20"/>
    <w:rsid w:val="005F50C6"/>
    <w:rsid w:val="0061414A"/>
    <w:rsid w:val="00624B6D"/>
    <w:rsid w:val="00624E76"/>
    <w:rsid w:val="00635A3E"/>
    <w:rsid w:val="00672AAE"/>
    <w:rsid w:val="00675B8C"/>
    <w:rsid w:val="00681D6A"/>
    <w:rsid w:val="00681EB0"/>
    <w:rsid w:val="006905F8"/>
    <w:rsid w:val="006A7133"/>
    <w:rsid w:val="00730914"/>
    <w:rsid w:val="00730C16"/>
    <w:rsid w:val="0073144F"/>
    <w:rsid w:val="00755785"/>
    <w:rsid w:val="00757856"/>
    <w:rsid w:val="00761152"/>
    <w:rsid w:val="00767F1B"/>
    <w:rsid w:val="00770DDB"/>
    <w:rsid w:val="0077441B"/>
    <w:rsid w:val="00777A25"/>
    <w:rsid w:val="00793565"/>
    <w:rsid w:val="007B5CFC"/>
    <w:rsid w:val="0080128C"/>
    <w:rsid w:val="00801763"/>
    <w:rsid w:val="00813BB3"/>
    <w:rsid w:val="0083717D"/>
    <w:rsid w:val="00840903"/>
    <w:rsid w:val="00843D2A"/>
    <w:rsid w:val="00855C5C"/>
    <w:rsid w:val="008657E2"/>
    <w:rsid w:val="00875C64"/>
    <w:rsid w:val="008856EB"/>
    <w:rsid w:val="008A4D2A"/>
    <w:rsid w:val="008C71C8"/>
    <w:rsid w:val="008E3B46"/>
    <w:rsid w:val="008E7777"/>
    <w:rsid w:val="0092632B"/>
    <w:rsid w:val="009336D4"/>
    <w:rsid w:val="00950E47"/>
    <w:rsid w:val="0099312F"/>
    <w:rsid w:val="009A05A5"/>
    <w:rsid w:val="009A34FB"/>
    <w:rsid w:val="009A4359"/>
    <w:rsid w:val="009B6F9C"/>
    <w:rsid w:val="009C1B89"/>
    <w:rsid w:val="009D327E"/>
    <w:rsid w:val="009F794D"/>
    <w:rsid w:val="00A01BC0"/>
    <w:rsid w:val="00A04812"/>
    <w:rsid w:val="00A24439"/>
    <w:rsid w:val="00A3606E"/>
    <w:rsid w:val="00A40F8F"/>
    <w:rsid w:val="00A44944"/>
    <w:rsid w:val="00A63B21"/>
    <w:rsid w:val="00A64507"/>
    <w:rsid w:val="00A803DE"/>
    <w:rsid w:val="00A81DE8"/>
    <w:rsid w:val="00A820F2"/>
    <w:rsid w:val="00A83632"/>
    <w:rsid w:val="00A84FFC"/>
    <w:rsid w:val="00A953F8"/>
    <w:rsid w:val="00A95D70"/>
    <w:rsid w:val="00AA645E"/>
    <w:rsid w:val="00AB6F7C"/>
    <w:rsid w:val="00AE1FAA"/>
    <w:rsid w:val="00AF55A6"/>
    <w:rsid w:val="00B21B79"/>
    <w:rsid w:val="00B26FD7"/>
    <w:rsid w:val="00B270E9"/>
    <w:rsid w:val="00B33D29"/>
    <w:rsid w:val="00B36DC4"/>
    <w:rsid w:val="00B60171"/>
    <w:rsid w:val="00B6683E"/>
    <w:rsid w:val="00BB164A"/>
    <w:rsid w:val="00BB73EA"/>
    <w:rsid w:val="00BF59CD"/>
    <w:rsid w:val="00C05F3D"/>
    <w:rsid w:val="00C26CE2"/>
    <w:rsid w:val="00C34B90"/>
    <w:rsid w:val="00C47A0B"/>
    <w:rsid w:val="00C65257"/>
    <w:rsid w:val="00C97313"/>
    <w:rsid w:val="00CB349B"/>
    <w:rsid w:val="00CC358D"/>
    <w:rsid w:val="00CD0359"/>
    <w:rsid w:val="00CF5612"/>
    <w:rsid w:val="00D0788C"/>
    <w:rsid w:val="00D26E9A"/>
    <w:rsid w:val="00D27A06"/>
    <w:rsid w:val="00D351D2"/>
    <w:rsid w:val="00D616AD"/>
    <w:rsid w:val="00D67987"/>
    <w:rsid w:val="00D7739C"/>
    <w:rsid w:val="00D94BFF"/>
    <w:rsid w:val="00D974BF"/>
    <w:rsid w:val="00DA4390"/>
    <w:rsid w:val="00DA6B9C"/>
    <w:rsid w:val="00E07721"/>
    <w:rsid w:val="00E16703"/>
    <w:rsid w:val="00E45B7C"/>
    <w:rsid w:val="00E51115"/>
    <w:rsid w:val="00E538DC"/>
    <w:rsid w:val="00E57231"/>
    <w:rsid w:val="00E6766F"/>
    <w:rsid w:val="00E82886"/>
    <w:rsid w:val="00E82CCC"/>
    <w:rsid w:val="00EC7C80"/>
    <w:rsid w:val="00ED36BC"/>
    <w:rsid w:val="00EE271B"/>
    <w:rsid w:val="00F205AE"/>
    <w:rsid w:val="00F253B0"/>
    <w:rsid w:val="00F2795F"/>
    <w:rsid w:val="00F635B1"/>
    <w:rsid w:val="00F84531"/>
    <w:rsid w:val="00FD3B4C"/>
    <w:rsid w:val="00FE0871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C899"/>
  <w15:docId w15:val="{94AF0BD4-F9EE-4FC5-8A69-09B1A42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DD23-E4C3-4660-9DAC-63BCB4F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</dc:creator>
  <cp:keywords>https:/mul-moh.gov.am/tasks/docs/attachment.php?id=429826&amp;fn=2_HIMNAVORUM_draft.docx&amp;out=1&amp;token=</cp:keywords>
  <cp:lastModifiedBy>Gohar Ghukasyan</cp:lastModifiedBy>
  <cp:revision>80</cp:revision>
  <cp:lastPrinted>2020-02-14T13:18:00Z</cp:lastPrinted>
  <dcterms:created xsi:type="dcterms:W3CDTF">2020-05-19T09:26:00Z</dcterms:created>
  <dcterms:modified xsi:type="dcterms:W3CDTF">2020-08-24T06:08:00Z</dcterms:modified>
</cp:coreProperties>
</file>