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D6085B" w:rsidRPr="00D6085B" w:rsidRDefault="000D4C9A" w:rsidP="00D6085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:rsidR="00D6085B" w:rsidRDefault="00B219C8" w:rsidP="00B219C8">
      <w:pPr>
        <w:pStyle w:val="NormalWeb"/>
        <w:shd w:val="clear" w:color="auto" w:fill="FFFFFF"/>
        <w:spacing w:line="360" w:lineRule="auto"/>
        <w:jc w:val="center"/>
        <w:rPr>
          <w:rFonts w:ascii="GHEA Grapalat" w:eastAsiaTheme="minorHAnsi" w:hAnsi="GHEA Grapalat" w:cstheme="minorBidi"/>
          <w:bCs/>
          <w:color w:val="000000"/>
          <w:lang w:val="hy-AM"/>
        </w:rPr>
      </w:pPr>
      <w:r w:rsidRPr="00B219C8">
        <w:rPr>
          <w:rFonts w:ascii="GHEA Grapalat" w:eastAsiaTheme="minorHAnsi" w:hAnsi="GHEA Grapalat" w:cstheme="minorBidi"/>
          <w:bCs/>
          <w:color w:val="000000"/>
          <w:lang w:val="hy-AM"/>
        </w:rPr>
        <w:t xml:space="preserve">«ՀԱՅԱՍՏԱՆԻ ՀԱՆՐԱՊԵՏՈՒԹՅԱՆ ՊԱՇՏՈՆԱԿԱՆ ՓԱՍՏԱԹՂԹԵՐԸ ԱՊՈՍՏԻԼՈՎ ՎԱՎԵՐԱՑՆԵԼՈՒ ՄԱՍԻՆ» ՀԱՅԱՍՏԱՆԻ ՀԱՆՐԱՊԵՏՈՒԹՅԱՆ ՕՐԵՆՔԻ ՆԱԽԱԳԾԻՆ ՀԱՎԱՆՈՒԹՅՈՒՆ ՏԱԼՈՒ </w:t>
      </w:r>
      <w:r>
        <w:rPr>
          <w:rFonts w:ascii="GHEA Grapalat" w:eastAsiaTheme="minorHAnsi" w:hAnsi="GHEA Grapalat" w:cstheme="minorBidi"/>
          <w:bCs/>
          <w:color w:val="000000"/>
          <w:lang w:val="hy-AM"/>
        </w:rPr>
        <w:t>ԵՎ</w:t>
      </w:r>
      <w:r w:rsidRPr="00B219C8">
        <w:rPr>
          <w:rFonts w:ascii="GHEA Grapalat" w:eastAsiaTheme="minorHAnsi" w:hAnsi="GHEA Grapalat" w:cstheme="minorBidi"/>
          <w:bCs/>
          <w:color w:val="000000"/>
          <w:lang w:val="hy-AM"/>
        </w:rPr>
        <w:t xml:space="preserve"> ԱՆՀԵՏԱՁԳԵԼԻ ՀԱՄԱՐԵԼՈՒ ՄԱՍԻՆ</w:t>
      </w:r>
    </w:p>
    <w:p w:rsidR="00B219C8" w:rsidRPr="00D6085B" w:rsidRDefault="00B219C8" w:rsidP="00B219C8">
      <w:pPr>
        <w:pStyle w:val="NormalWeb"/>
        <w:shd w:val="clear" w:color="auto" w:fill="FFFFFF"/>
        <w:spacing w:line="360" w:lineRule="auto"/>
        <w:jc w:val="center"/>
        <w:rPr>
          <w:rFonts w:ascii="GHEA Grapalat" w:eastAsiaTheme="minorHAnsi" w:hAnsi="GHEA Grapalat" w:cstheme="minorBidi"/>
          <w:bCs/>
          <w:color w:val="000000"/>
          <w:lang w:val="hy-AM"/>
        </w:rPr>
      </w:pPr>
    </w:p>
    <w:p w:rsidR="003F69E0" w:rsidRDefault="003F69E0" w:rsidP="003F69E0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3F69E0">
        <w:rPr>
          <w:rFonts w:ascii="GHEA Grapalat" w:hAnsi="GHEA Grapalat"/>
          <w:color w:val="000000"/>
          <w:lang w:val="hy-AM"/>
        </w:rPr>
        <w:t>Հիմք ընդունելով Հայաստանի Հանրապետության Սահմանադրության 109-րդ հոդվածը</w:t>
      </w:r>
      <w:r>
        <w:rPr>
          <w:rFonts w:ascii="GHEA Grapalat" w:hAnsi="GHEA Grapalat"/>
          <w:color w:val="000000"/>
          <w:lang w:val="hy-AM"/>
        </w:rPr>
        <w:t>,</w:t>
      </w:r>
      <w:r w:rsidRPr="003F69E0">
        <w:rPr>
          <w:rFonts w:ascii="GHEA Grapalat" w:hAnsi="GHEA Grapalat"/>
          <w:color w:val="000000"/>
          <w:lang w:val="hy-AM"/>
        </w:rPr>
        <w:t xml:space="preserve"> «Ազգային ժողովի կանոնակարգ» Հայաստանի Հանրապետության սահմանադրական օրենքի 65-րդ հոդվածի 3-րդ մասը</w:t>
      </w:r>
      <w:r>
        <w:rPr>
          <w:rFonts w:ascii="GHEA Grapalat" w:hAnsi="GHEA Grapalat"/>
          <w:color w:val="000000"/>
          <w:lang w:val="hy-AM"/>
        </w:rPr>
        <w:t xml:space="preserve"> և 73-րդ հոդվածը</w:t>
      </w:r>
      <w:r w:rsidRPr="003F69E0">
        <w:rPr>
          <w:rFonts w:ascii="GHEA Grapalat" w:hAnsi="GHEA Grapalat"/>
          <w:color w:val="000000"/>
          <w:lang w:val="hy-AM"/>
        </w:rPr>
        <w:t>՝ Հայաստանի Հանրապետու</w:t>
      </w:r>
      <w:r>
        <w:rPr>
          <w:rFonts w:ascii="GHEA Grapalat" w:hAnsi="GHEA Grapalat"/>
          <w:color w:val="000000"/>
          <w:lang w:val="hy-AM"/>
        </w:rPr>
        <w:t xml:space="preserve">թյան կառավարությունը </w:t>
      </w:r>
      <w:r w:rsidRPr="003F69E0">
        <w:rPr>
          <w:rFonts w:ascii="GHEA Grapalat" w:hAnsi="GHEA Grapalat"/>
          <w:b/>
          <w:i/>
          <w:color w:val="000000"/>
          <w:lang w:val="hy-AM"/>
        </w:rPr>
        <w:t>որոշում է.</w:t>
      </w:r>
    </w:p>
    <w:p w:rsidR="000D4C9A" w:rsidRPr="000D4C9A" w:rsidRDefault="000D4C9A" w:rsidP="000D21DC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B219C8" w:rsidRPr="00B219C8">
        <w:rPr>
          <w:rFonts w:ascii="GHEA Grapalat" w:hAnsi="GHEA Grapalat"/>
          <w:color w:val="000000"/>
          <w:lang w:val="hy-AM"/>
        </w:rPr>
        <w:t>«Հայաստանի Հանրապետության պաշտոնական փաստաթղթերը ապոստիլով վավերացնելու մասին» Հայաստանի</w:t>
      </w:r>
      <w:r w:rsidR="00B219C8">
        <w:rPr>
          <w:rFonts w:ascii="GHEA Grapalat" w:hAnsi="GHEA Grapalat"/>
          <w:color w:val="000000"/>
          <w:lang w:val="hy-AM"/>
        </w:rPr>
        <w:t xml:space="preserve"> Հանրապետության օրենքի նախագծի </w:t>
      </w:r>
      <w:bookmarkStart w:id="0" w:name="_GoBack"/>
      <w:bookmarkEnd w:id="0"/>
      <w:r w:rsidR="002E71AB">
        <w:rPr>
          <w:rFonts w:ascii="GHEA Grapalat" w:hAnsi="GHEA Grapalat"/>
          <w:color w:val="000000"/>
          <w:lang w:val="hy-AM"/>
        </w:rPr>
        <w:t xml:space="preserve">վերաբերյալ </w:t>
      </w:r>
      <w:r w:rsidRPr="000D4C9A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նախաձեռնությանը: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2. </w:t>
      </w:r>
      <w:r w:rsidR="003F69E0" w:rsidRPr="003F69E0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</w:t>
      </w:r>
      <w:r w:rsidR="003F69E0">
        <w:rPr>
          <w:rFonts w:ascii="GHEA Grapalat" w:hAnsi="GHEA Grapalat"/>
          <w:color w:val="000000"/>
          <w:lang w:val="hy-AM"/>
        </w:rPr>
        <w:t>ով</w:t>
      </w:r>
      <w:r w:rsidRPr="000D4C9A">
        <w:rPr>
          <w:rFonts w:ascii="GHEA Grapalat" w:hAnsi="GHEA Grapalat"/>
          <w:color w:val="000000"/>
          <w:lang w:val="hy-AM"/>
        </w:rPr>
        <w:t>:</w:t>
      </w:r>
    </w:p>
    <w:p w:rsidR="000D4C9A" w:rsidRPr="00CF50D9" w:rsidRDefault="000D4C9A" w:rsidP="00CF50D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lastRenderedPageBreak/>
        <w:t> </w:t>
      </w:r>
    </w:p>
    <w:sectPr w:rsidR="000D4C9A" w:rsidRPr="00CF5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5706B"/>
    <w:rsid w:val="00057244"/>
    <w:rsid w:val="00094D7C"/>
    <w:rsid w:val="000A1F0B"/>
    <w:rsid w:val="000D21DC"/>
    <w:rsid w:val="000D4C9A"/>
    <w:rsid w:val="0029432B"/>
    <w:rsid w:val="002E71AB"/>
    <w:rsid w:val="00386EB9"/>
    <w:rsid w:val="003F69E0"/>
    <w:rsid w:val="00482098"/>
    <w:rsid w:val="0048572D"/>
    <w:rsid w:val="004B1439"/>
    <w:rsid w:val="005A33D5"/>
    <w:rsid w:val="00654778"/>
    <w:rsid w:val="006716C9"/>
    <w:rsid w:val="006B411F"/>
    <w:rsid w:val="00790ABA"/>
    <w:rsid w:val="007F76B4"/>
    <w:rsid w:val="008026B9"/>
    <w:rsid w:val="009C1B0D"/>
    <w:rsid w:val="00A0779C"/>
    <w:rsid w:val="00A07BB7"/>
    <w:rsid w:val="00A17C11"/>
    <w:rsid w:val="00A334EF"/>
    <w:rsid w:val="00A80B29"/>
    <w:rsid w:val="00AA79E1"/>
    <w:rsid w:val="00AB1D0B"/>
    <w:rsid w:val="00AB277C"/>
    <w:rsid w:val="00AF5C06"/>
    <w:rsid w:val="00B219C8"/>
    <w:rsid w:val="00B36CA5"/>
    <w:rsid w:val="00B43943"/>
    <w:rsid w:val="00B77805"/>
    <w:rsid w:val="00BC323D"/>
    <w:rsid w:val="00CF50D9"/>
    <w:rsid w:val="00D6085B"/>
    <w:rsid w:val="00E1159D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CE410-E8F4-48AA-A5F9-9CC791434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Romela Manukyan</dc:creator>
  <cp:keywords>https:/mul2.gov.am/tasks/189744/oneclick/anhatakan-voroshum.docx?token=86339174df8699dd7cc6e9761c745233</cp:keywords>
  <cp:lastModifiedBy>User</cp:lastModifiedBy>
  <cp:revision>7</cp:revision>
  <dcterms:created xsi:type="dcterms:W3CDTF">2020-08-23T16:45:00Z</dcterms:created>
  <dcterms:modified xsi:type="dcterms:W3CDTF">2020-09-05T18:58:00Z</dcterms:modified>
</cp:coreProperties>
</file>