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0BCBC8" w14:textId="77777777" w:rsidR="00451EAB" w:rsidRPr="00962C82" w:rsidRDefault="00962C82">
      <w:pPr>
        <w:tabs>
          <w:tab w:val="center" w:pos="4680"/>
          <w:tab w:val="center" w:pos="7229"/>
          <w:tab w:val="center" w:pos="7285"/>
          <w:tab w:val="right" w:pos="9360"/>
          <w:tab w:val="left" w:pos="11057"/>
          <w:tab w:val="left" w:pos="11266"/>
        </w:tabs>
        <w:spacing w:after="120" w:line="240" w:lineRule="auto"/>
        <w:jc w:val="center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962C82">
        <w:rPr>
          <w:rFonts w:ascii="GHEA Grapalat" w:eastAsia="GHEA Grapalat" w:hAnsi="GHEA Grapalat" w:cs="GHEA Grapalat"/>
          <w:sz w:val="24"/>
          <w:szCs w:val="24"/>
        </w:rPr>
        <w:t>ԱՄՓՈՓԱԹԵՐԹ</w:t>
      </w:r>
    </w:p>
    <w:p w14:paraId="1B959C96" w14:textId="77777777" w:rsidR="00451EAB" w:rsidRPr="00962C82" w:rsidRDefault="00962C82">
      <w:pPr>
        <w:tabs>
          <w:tab w:val="center" w:pos="4680"/>
          <w:tab w:val="center" w:pos="7229"/>
          <w:tab w:val="center" w:pos="7285"/>
          <w:tab w:val="right" w:pos="9360"/>
          <w:tab w:val="left" w:pos="11057"/>
          <w:tab w:val="left" w:pos="11266"/>
        </w:tabs>
        <w:spacing w:after="120" w:line="240" w:lineRule="auto"/>
        <w:jc w:val="center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962C82">
        <w:rPr>
          <w:rFonts w:ascii="GHEA Grapalat" w:eastAsia="GHEA Grapalat" w:hAnsi="GHEA Grapalat" w:cs="GHEA Grapalat"/>
          <w:sz w:val="24"/>
          <w:szCs w:val="24"/>
          <w:highlight w:val="white"/>
        </w:rPr>
        <w:t>«</w:t>
      </w:r>
      <w:r w:rsidRPr="00962C82">
        <w:rPr>
          <w:rFonts w:ascii="GHEA Grapalat" w:eastAsia="GHEA Grapalat" w:hAnsi="GHEA Grapalat" w:cs="GHEA Grapalat"/>
          <w:sz w:val="24"/>
          <w:szCs w:val="24"/>
        </w:rPr>
        <w:t xml:space="preserve">ՀԱՅԱՍՏԱՆԻ ՀԱՆՐԱՊԵՏՈՒԹՅԱՆ ԳԼԽԱՎՈՐ ԴԱՏԱԽԱԶՈՒԹՅԱՆԸ, ՔՆՆՉԱԿԱՆ ԿՈՄԻՏԵԻՆ, ՀԱՏՈՒԿ ՔՆՆՉԱԿԱՆ ԾԱՌԱՅՈՒԹՅԱՆԸ, ՊԵՏԱԿԱՆ ԵԿԱՄՈՒՏՆԵՐԻ ԿՈՄԻՏԵԻՆ, ԱԶԳԱՅԻՆ ԱՆՎՏԱՆԳՈՒԹՅԱՆ ԾԱՌԱՅՈՒԹՅԱՆԸ, ՈՍՏԻԿԱՆՈՒԹՅԱՆԸ ԵՎ ՏՆՏԵՍԱԿԱՆ ՄՐՑԱԿՑՈՒԹՅԱՆ ՊԱՇՏՊԱՆՈՒԹՅԱՆ ՊԵՏԱԿԱՆ ՀԱՆՁՆԱԺՈՂՈՎԻՆ ԿԵՆՏՐՈՆԱԿԱՆ </w:t>
      </w:r>
      <w:proofErr w:type="spellStart"/>
      <w:r w:rsidRPr="00962C82">
        <w:rPr>
          <w:rFonts w:ascii="GHEA Grapalat" w:eastAsia="GHEA Grapalat" w:hAnsi="GHEA Grapalat" w:cs="GHEA Grapalat"/>
          <w:sz w:val="24"/>
          <w:szCs w:val="24"/>
        </w:rPr>
        <w:t>ԴԵՊՈԶԻՏԱՐԻԱՅԻ</w:t>
      </w:r>
      <w:proofErr w:type="spellEnd"/>
      <w:r w:rsidRPr="00962C82">
        <w:rPr>
          <w:rFonts w:ascii="GHEA Grapalat" w:eastAsia="GHEA Grapalat" w:hAnsi="GHEA Grapalat" w:cs="GHEA Grapalat"/>
          <w:sz w:val="24"/>
          <w:szCs w:val="24"/>
        </w:rPr>
        <w:t xml:space="preserve"> ԵՎ ԱՐԺԵԹՂԹԵՐԻ ՍԵՓԱԿԱՆԱՏԵՐԵՐԻ (</w:t>
      </w:r>
      <w:proofErr w:type="spellStart"/>
      <w:r w:rsidRPr="00962C82">
        <w:rPr>
          <w:rFonts w:ascii="GHEA Grapalat" w:eastAsia="GHEA Grapalat" w:hAnsi="GHEA Grapalat" w:cs="GHEA Grapalat"/>
          <w:sz w:val="24"/>
          <w:szCs w:val="24"/>
        </w:rPr>
        <w:t>ԱՆՎԱՆԱՏԵՐԵՐԻ</w:t>
      </w:r>
      <w:proofErr w:type="spellEnd"/>
      <w:r w:rsidRPr="00962C82">
        <w:rPr>
          <w:rFonts w:ascii="GHEA Grapalat" w:eastAsia="GHEA Grapalat" w:hAnsi="GHEA Grapalat" w:cs="GHEA Grapalat"/>
          <w:sz w:val="24"/>
          <w:szCs w:val="24"/>
        </w:rPr>
        <w:t xml:space="preserve">) </w:t>
      </w:r>
      <w:proofErr w:type="spellStart"/>
      <w:r w:rsidRPr="00962C82">
        <w:rPr>
          <w:rFonts w:ascii="GHEA Grapalat" w:eastAsia="GHEA Grapalat" w:hAnsi="GHEA Grapalat" w:cs="GHEA Grapalat"/>
          <w:sz w:val="24"/>
          <w:szCs w:val="24"/>
        </w:rPr>
        <w:t>ՌԵԵՍՏՐԻ</w:t>
      </w:r>
      <w:proofErr w:type="spellEnd"/>
      <w:r w:rsidRPr="00962C82">
        <w:rPr>
          <w:rFonts w:ascii="GHEA Grapalat" w:eastAsia="GHEA Grapalat" w:hAnsi="GHEA Grapalat" w:cs="GHEA Grapalat"/>
          <w:sz w:val="24"/>
          <w:szCs w:val="24"/>
        </w:rPr>
        <w:t xml:space="preserve"> ՎԱՐՄԱՆ ԻՐԱՎՈՒՆՔ ՈՒՆԵՑՈՂ ԱՅԼ ԱՆՁԱՆՑ ԿՈՂՄԻՑ ՀԱՃԱԽՈՐԴԻ ԲԱՑԱԾ ԱՐԺԵԹՂԹԵՐԻ ՀԱՇԻՎՆԵՐԻ ՑԱՆԿԻ, ՅՈՒՐԱՔԱՆՉՅՈՒՐ ՀԱՇՎԻ ՏԵՍԱԿԻ ԵՎ ԿԱՐԳԱՎԻՃԱԿԻ ՎԵՐԱԲԵՐՅԱԼ ԾԱՌԱՅՈՂԱԿԱՆ ՏԵՂԵԿՈՒԹՅՈՒՆՆԵՐԻ ՏՐԱՄԱԴՐՄԱՆ, ԻՆՉՊԵՍ </w:t>
      </w:r>
      <w:proofErr w:type="spellStart"/>
      <w:r w:rsidRPr="00962C82">
        <w:rPr>
          <w:rFonts w:ascii="GHEA Grapalat" w:eastAsia="GHEA Grapalat" w:hAnsi="GHEA Grapalat" w:cs="GHEA Grapalat"/>
          <w:sz w:val="24"/>
          <w:szCs w:val="24"/>
        </w:rPr>
        <w:t>ՆԱԵՎ</w:t>
      </w:r>
      <w:proofErr w:type="spellEnd"/>
      <w:r w:rsidRPr="00962C82">
        <w:rPr>
          <w:rFonts w:ascii="GHEA Grapalat" w:eastAsia="GHEA Grapalat" w:hAnsi="GHEA Grapalat" w:cs="GHEA Grapalat"/>
          <w:sz w:val="24"/>
          <w:szCs w:val="24"/>
        </w:rPr>
        <w:t xml:space="preserve"> ԲԱԺՆԵՏՈՄՍԵՐԻ ԵՎ ԲԱԺՆԵՏՈՄՍԵՐԻ ՍԵՓԱԿԱՆԱՏԵՐԵՐԻ (</w:t>
      </w:r>
      <w:proofErr w:type="spellStart"/>
      <w:r w:rsidRPr="00962C82">
        <w:rPr>
          <w:rFonts w:ascii="GHEA Grapalat" w:eastAsia="GHEA Grapalat" w:hAnsi="GHEA Grapalat" w:cs="GHEA Grapalat"/>
          <w:sz w:val="24"/>
          <w:szCs w:val="24"/>
        </w:rPr>
        <w:t>ԱՆՎԱՆԱՏԵՐԵՐԻ</w:t>
      </w:r>
      <w:proofErr w:type="spellEnd"/>
      <w:r w:rsidRPr="00962C82">
        <w:rPr>
          <w:rFonts w:ascii="GHEA Grapalat" w:eastAsia="GHEA Grapalat" w:hAnsi="GHEA Grapalat" w:cs="GHEA Grapalat"/>
          <w:sz w:val="24"/>
          <w:szCs w:val="24"/>
        </w:rPr>
        <w:t>) ՎԵՐԱԲԵՐՅԱԼ ՑԱՆԿԱՑԱԾ ԾԱՌԱՅՈՂԱԿԱՆ  ՏԵՂԵԿՈՒԹՅՈՒՆՆԵՐԻ ՏՐԱՄԱԴՐՄԱՆ ԿԱՐԳԸ ՍԱՀՄԱՆԵԼՈՒ ՄԱՍԻՆ</w:t>
      </w:r>
      <w:r w:rsidRPr="00962C82">
        <w:rPr>
          <w:rFonts w:ascii="GHEA Grapalat" w:eastAsia="GHEA Grapalat" w:hAnsi="GHEA Grapalat" w:cs="GHEA Grapalat"/>
          <w:sz w:val="24"/>
          <w:szCs w:val="24"/>
          <w:highlight w:val="white"/>
        </w:rPr>
        <w:t>» ՀԱՅԱՍՏԱՆԻ ՀԱՆՐԱՊԵՏՈՒԹՅԱՆ ԿԱՌԱՎԱՐՈՒԹՅԱՆ ՈՐՈՇՄԱՆ ՆԱԽԱԳԾԻ ՎԵՐԱԲԵՐՅԱԼ</w:t>
      </w:r>
    </w:p>
    <w:p w14:paraId="55A4F3BE" w14:textId="77777777" w:rsidR="00451EAB" w:rsidRPr="00962C82" w:rsidRDefault="00451EAB">
      <w:pPr>
        <w:spacing w:after="120" w:line="24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tbl>
      <w:tblPr>
        <w:tblStyle w:val="a7"/>
        <w:tblW w:w="129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36"/>
        <w:gridCol w:w="2550"/>
        <w:gridCol w:w="4005"/>
        <w:gridCol w:w="2412"/>
        <w:gridCol w:w="3458"/>
      </w:tblGrid>
      <w:tr w:rsidR="00451EAB" w:rsidRPr="00962C82" w14:paraId="3BC01D9A" w14:textId="77777777">
        <w:trPr>
          <w:trHeight w:val="1125"/>
        </w:trPr>
        <w:tc>
          <w:tcPr>
            <w:tcW w:w="5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27A447" w14:textId="77777777" w:rsidR="00451EAB" w:rsidRPr="00962C82" w:rsidRDefault="00451E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D612FA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Առաջարկության հեղինակը¸ Գրության ամսաթիվը, գրության համարը</w:t>
            </w:r>
          </w:p>
        </w:tc>
        <w:tc>
          <w:tcPr>
            <w:tcW w:w="4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A30333" w14:textId="77777777" w:rsidR="00451EAB" w:rsidRPr="00962C82" w:rsidRDefault="00962C82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Առաջարկության բովանդակությունը</w:t>
            </w:r>
          </w:p>
        </w:tc>
        <w:tc>
          <w:tcPr>
            <w:tcW w:w="2412" w:type="dxa"/>
          </w:tcPr>
          <w:p w14:paraId="42BE711A" w14:textId="77777777" w:rsidR="00451EAB" w:rsidRPr="00962C82" w:rsidRDefault="00962C82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Եզրակացություն</w:t>
            </w:r>
          </w:p>
        </w:tc>
        <w:tc>
          <w:tcPr>
            <w:tcW w:w="3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05C76B" w14:textId="77777777" w:rsidR="00451EAB" w:rsidRPr="00962C82" w:rsidRDefault="00962C82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Կատարված փոփոխությունը</w:t>
            </w:r>
          </w:p>
        </w:tc>
      </w:tr>
      <w:tr w:rsidR="00451EAB" w:rsidRPr="00962C82" w14:paraId="0FDBFDD0" w14:textId="77777777">
        <w:trPr>
          <w:trHeight w:val="660"/>
        </w:trPr>
        <w:tc>
          <w:tcPr>
            <w:tcW w:w="5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3C6C98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1.</w:t>
            </w: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1EE048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2. </w:t>
            </w:r>
          </w:p>
        </w:tc>
        <w:tc>
          <w:tcPr>
            <w:tcW w:w="4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8EF490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3.</w:t>
            </w:r>
          </w:p>
        </w:tc>
        <w:tc>
          <w:tcPr>
            <w:tcW w:w="24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48F9F3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4.</w:t>
            </w:r>
          </w:p>
        </w:tc>
        <w:tc>
          <w:tcPr>
            <w:tcW w:w="3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A9BD9D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5.</w:t>
            </w:r>
          </w:p>
        </w:tc>
      </w:tr>
      <w:tr w:rsidR="00451EAB" w:rsidRPr="00962C82" w14:paraId="39A92641" w14:textId="77777777">
        <w:trPr>
          <w:trHeight w:val="1515"/>
        </w:trPr>
        <w:tc>
          <w:tcPr>
            <w:tcW w:w="5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A4DCDF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1.</w:t>
            </w: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BA155B" w14:textId="77777777" w:rsidR="00451EAB" w:rsidRPr="00962C82" w:rsidRDefault="00962C82">
            <w:pPr>
              <w:widowControl w:val="0"/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980000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ՀՀ պետական եկամուտների կոմիտե, 14 օգոստոս 2020, թիվ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01/11-1/52263-2020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գրություն</w:t>
            </w:r>
          </w:p>
        </w:tc>
        <w:tc>
          <w:tcPr>
            <w:tcW w:w="4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D1FC55" w14:textId="77777777" w:rsidR="00451EAB" w:rsidRPr="00962C82" w:rsidRDefault="00962C82">
            <w:pPr>
              <w:widowControl w:val="0"/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1. Առաջարկում ենք Նախագծի նախաբանից հանել «Նորմատիվ իրավական ակտերի մասին» ՀՀ օրենքին կատարված հղումը:</w:t>
            </w:r>
          </w:p>
        </w:tc>
        <w:tc>
          <w:tcPr>
            <w:tcW w:w="24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CA0C2B" w14:textId="77777777" w:rsidR="00451EAB" w:rsidRPr="00962C82" w:rsidRDefault="00962C82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 է</w:t>
            </w:r>
          </w:p>
        </w:tc>
        <w:tc>
          <w:tcPr>
            <w:tcW w:w="3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418572" w14:textId="77777777" w:rsidR="00451EAB" w:rsidRPr="00962C82" w:rsidRDefault="00962C82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 կատարվել է համապատասխան փոփոխություն։</w:t>
            </w:r>
          </w:p>
        </w:tc>
      </w:tr>
      <w:tr w:rsidR="00451EAB" w:rsidRPr="00962C82" w14:paraId="666557CE" w14:textId="77777777">
        <w:trPr>
          <w:trHeight w:val="1635"/>
        </w:trPr>
        <w:tc>
          <w:tcPr>
            <w:tcW w:w="5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2D5C2A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.</w:t>
            </w: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3574D9" w14:textId="77777777" w:rsidR="00451EAB" w:rsidRPr="00962C82" w:rsidRDefault="00451E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4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D08E83" w14:textId="77777777" w:rsidR="00451EAB" w:rsidRPr="00962C82" w:rsidRDefault="00962C82">
            <w:pPr>
              <w:widowControl w:val="0"/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2. «Արժեթղթերի շուկայի մասին» ՀՀ օրենքի (այսուհետ՝ Օրենք) 98-րդ հոդվածի 3-րդ մասի համաձայն՝ նույն հոդվածի 2-րդ մասի 6-րդ կետով նախատեսված տեղեկությունների տրամադրման կարգը սահմանում է Հայաստանի Հանրապետության կառավարությունը։ Կենտրոնական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դեպոզիտարիան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արժեթղթերի սեփականատերերի (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անվանատերերի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վարման իրավունք ունեցող այլ անձինք նույն հոդվածի 2-րդ մասի 6-րդ կետով նախատեսված տեղեկությունները տրամադրում են տվյալների էլեկտրոնային տեղեկատվական համակարգին հասանելիություն տալու միջոցով, իսկ այդ համակարգից տեղեկություններ ստանալու անհնարինության կամ համակարգ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չմուտքագրված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տեղեկություններ ստանալու անհրաժեշտության դեպքում՝ համապատասխան մարմնից ստացված հարցմանը գրավոր պատասխան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ներկայացնելու միջոցով։ Տեղեկությունները տրամադրվում են անվճար, բացառությամբ թղթային ձևով տրամադրված տեղեկությունների, որոնց համար հատուցման կարգը և չափը նախատեսվում են տեղեկությունների տրամադրման կարգը սահմանող՝ Հայաստանի Հանրապետության կառավարության որոշմամբ։</w:t>
            </w:r>
          </w:p>
          <w:p w14:paraId="10F7FDBA" w14:textId="77777777" w:rsidR="00451EAB" w:rsidRPr="00962C82" w:rsidRDefault="00962C82">
            <w:pPr>
              <w:widowControl w:val="0"/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Օրենքի վերոնշյալ դրույթներից հետևում է, որ էլեկտրոնային տեղեկատվական համակարգից տեղեկություններ ստանալու անհնարինության կամ համակարգ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չմուտքագրված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տեղեկություններ ստանալու անհրաժեշտության դեպքում՝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կողմից պետական մարմիններին տրամադրված տեղեկություններից միայն թղթային ձևով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տրամադրվածներն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են լինելու հատուցելի՝ վճարովի հիմունքներով:</w:t>
            </w:r>
          </w:p>
          <w:p w14:paraId="14CD7CA6" w14:textId="77777777" w:rsidR="00451EAB" w:rsidRPr="00962C82" w:rsidRDefault="00962C82">
            <w:pPr>
              <w:widowControl w:val="0"/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Նշվածի հետ կապված հայտնում ենք, որ Նախագծով հաստատվող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հավելվածի (այսուհետ՝ Հավելված) 13-րդ, 14-րդ, 15-րդ և 16-րդ կետերի համաձայն՝ պետական մարմինները նույն կետով նշված հարցումներն իրականացնում են գրավոր եղանակով նույն կարգով և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կանոններով սահմանված ընթացակարգով:  </w:t>
            </w:r>
          </w:p>
          <w:p w14:paraId="2A33A900" w14:textId="77777777" w:rsidR="00451EAB" w:rsidRPr="00962C82" w:rsidRDefault="00962C82">
            <w:pPr>
              <w:widowControl w:val="0"/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Նույն կարգի 13-րդ կետով նախատեսված գրավոր հարցումները և դրա պատասխանները կարող են լինել էլեկտրոնային կամ թղթային ձևով։ </w:t>
            </w:r>
          </w:p>
          <w:p w14:paraId="1AE71D6C" w14:textId="77777777" w:rsidR="00451EAB" w:rsidRPr="00962C82" w:rsidRDefault="00962C82">
            <w:pPr>
              <w:widowControl w:val="0"/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Հարցմանն ի պատասխան՝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կողմից տրամադրված գրավոր տեղեկությունը համարվում է Օրենքի 98-րդ հոդվածի 3-րդ մասով սահմանված թղթային ձևով տրամադրված տեղեկություն։</w:t>
            </w:r>
          </w:p>
          <w:p w14:paraId="2F608975" w14:textId="77777777" w:rsidR="00451EAB" w:rsidRPr="00962C82" w:rsidRDefault="00962C82">
            <w:pPr>
              <w:widowControl w:val="0"/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Այն դեպքերում, երբ գրավոր հարցումները կատարվում են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մեղքով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Էլեկտրոնային տեղեկատվական համակարգի տեխնիկական հասանելիության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անհնարինության հետևանքով, ապա այդ հարցումների հիման վրա տրամադրված տեղեկությունն անվճար է։ Նույն կարգով սահմանված մնացած դեպքերում գրավոր հարցումներին պատասխանելու համար սահմանվում է հատուցում, որի չափերը նախատեսված են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կանոններով։</w:t>
            </w:r>
          </w:p>
          <w:p w14:paraId="25862373" w14:textId="77777777" w:rsidR="00451EAB" w:rsidRPr="00962C82" w:rsidRDefault="00962C82">
            <w:pPr>
              <w:widowControl w:val="0"/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Ելնելով վերոգրյալից՝ հայտնում ենք, որ Օրենքի և Նախագծի վերոնշյալ դրույթների միջև առկա է հակասություն, մասնավորապես՝</w:t>
            </w:r>
          </w:p>
          <w:p w14:paraId="260AB35E" w14:textId="77777777" w:rsidR="00451EAB" w:rsidRPr="00962C82" w:rsidRDefault="00962C82">
            <w:pPr>
              <w:widowControl w:val="0"/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Հավելվածի 15-րդ կետում նշվում է, որ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կողմից տրամադրված գրավոր տեղեկությունը համարվում է թղթային ձևով տրամադրված տեղեկություն: Հաշվի առնելով այն հանգամանքը, որ գրավոր տեղեկությունը կարող է տրամադրվել էլեկտրոնային կամ թղթային ձևով, իսկ նշված կետով հստակեցված չէ, թե գրավոր որ տեղեկությունն է համարվելու թղթային ձևով տրամադրված՝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ստացվում է, որ   էլեկտրոնային կամ թղթային ձևով տրամադրված տեղեկությունները նույնացվում (հավասարեցվում) են և դիտվում որպես թղթային, որի համար է միայն Օրենքով սահմանվել 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հատուցելիության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(վճարովիության) պահանջ:</w:t>
            </w:r>
          </w:p>
          <w:p w14:paraId="038FE6A8" w14:textId="77777777" w:rsidR="00451EAB" w:rsidRPr="00962C82" w:rsidRDefault="00962C82">
            <w:pPr>
              <w:widowControl w:val="0"/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Հետևաբար գտնում ենք, որ նշված հավասարեցումը չի բխում Օրենքի պահանջներից:</w:t>
            </w:r>
          </w:p>
          <w:p w14:paraId="429075C6" w14:textId="77777777" w:rsidR="00451EAB" w:rsidRPr="00962C82" w:rsidRDefault="00962C82">
            <w:pPr>
              <w:widowControl w:val="0"/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Միաժամանակ, քննարկվող դրույթի, այն է՝ պետական մարմինների հարցումների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հատուցելիության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հետ կապված հայտնում ենք, որ Նախագծում բացակայում է պետական մարմինների կողմից ծառայողական տեղեկություն ստանալու նպատակով իրականացված հարցումների դիմաց տրված տեղեկության համար նախատեսվող վճարների չափի վերաբերյալ ֆինանսական գնահատականը, ուստի  նշված վճարների փոխանցման գործառույթների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կազմակեպման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վերաբերյալ դիրքորոշում չի կարող ներկայացվել: Ավելին, ՀՀ պետական եկամուտների կոմիտեի մասով ՀՀ 2020 թվականի պետական բյուջեի մասին օրենքում, ինչպես նաև ՀՀ 2021-2023թթ պետական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միջնաժամկետ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ծախսերի ծրագրում և ՀՀ 2021 թվականի պետական բյուջեի օրենքի նախագծում միջոցներ նախատեսված չեն:</w:t>
            </w:r>
          </w:p>
        </w:tc>
        <w:tc>
          <w:tcPr>
            <w:tcW w:w="24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03165B" w14:textId="430E01A9" w:rsidR="00451EAB" w:rsidRPr="00962C82" w:rsidRDefault="00962C82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Ընդունվել է</w:t>
            </w:r>
            <w:r w:rsidR="00E460D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մասնակի</w:t>
            </w:r>
          </w:p>
        </w:tc>
        <w:tc>
          <w:tcPr>
            <w:tcW w:w="3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7D6A58" w14:textId="155C479B" w:rsidR="00E460D5" w:rsidRPr="00962C82" w:rsidRDefault="00E460D5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="00962C82"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տարանջատված են էլեկտրոնային ինքնաշխատ համակարգի և  գրավոր հարցումների միջոցով տեղեկությունների ստացումը։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Նշվածով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պայմանավորված էլեկտրոնային ինքնաշխատ համակարգից դուրս արված հարցումների համար սահմանվել են առանձին ռեժիմ և հատուցման կանոններ։</w:t>
            </w:r>
          </w:p>
        </w:tc>
      </w:tr>
      <w:tr w:rsidR="00451EAB" w:rsidRPr="00962C82" w14:paraId="063EEC4A" w14:textId="77777777">
        <w:trPr>
          <w:trHeight w:val="1635"/>
        </w:trPr>
        <w:tc>
          <w:tcPr>
            <w:tcW w:w="5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E66FA0" w14:textId="77777777" w:rsidR="00451EAB" w:rsidRPr="00962C82" w:rsidRDefault="00451E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5520BF" w14:textId="77777777" w:rsidR="00451EAB" w:rsidRPr="00962C82" w:rsidRDefault="00451E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4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D60E23" w14:textId="77777777" w:rsidR="00451EAB" w:rsidRPr="00962C82" w:rsidRDefault="00962C82">
            <w:pPr>
              <w:widowControl w:val="0"/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3. Օրենքի 98-րդ հոդվածի 3-րդ մասի համաձայն՝ տեղեկությունները տրամադրվում են անվճար, բացառությամբ թղթային ձևով տրամադրված տեղեկությունների, որոնց համար հատուցման կարգը և չափը նախատեսվում են տեղեկությունների տրամադրման կարգը սահմանող՝ Հայաստանի Հանրապետության կառավարության որոշմամբ։</w:t>
            </w:r>
          </w:p>
          <w:p w14:paraId="4DE92AE2" w14:textId="77777777" w:rsidR="00451EAB" w:rsidRPr="00962C82" w:rsidRDefault="00962C82">
            <w:pPr>
              <w:widowControl w:val="0"/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Միաժամանակ, Հավելվածի 16-րդ կետի վերջին նախադասության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համաձայն՝ նույն կարգով սահմանված մնացած դեպքերում գրավոր հարցումներին պատասխանելու համար սահմանվում է հատուցում, որի չափերը նախատեսված են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կանոններով։ Իսկ Հավելվածի 17-րդ կետի համաձայն՝ եթե մեկ գրավոր հարցումը վերաբերում է մի քանի սուբյեկտի, ապա սակագինը բազմապատկվում է նշված սուբյեկտների քանակով:</w:t>
            </w:r>
          </w:p>
          <w:p w14:paraId="051EF599" w14:textId="77777777" w:rsidR="00451EAB" w:rsidRPr="00962C82" w:rsidRDefault="00962C82">
            <w:pPr>
              <w:widowControl w:val="0"/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Նշվածի հետ կապված հայտնում ենք, որ առկա է անհամապատասխանություն Օրենքի վերոնշյալ դրույթների և Նախագծի միջև: Այսպես՝ Օրենքով հստակ սահմանված է, որ թղթային ձևով տրամադրված տեղեկությունների համար հատուցման կարգը և չափը նախատեսվում են տեղեկությունների տրամադրման կարգը սահմանող Հայաստանի Հանրապետության կառավարության որոշմամբ,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այսինքն՝ Նախագծի շրջանակներում, մինչդեռ Նախագծով նախատեսվում է, որ նույն հատուցման չափը նախատեսված է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կանոններով:</w:t>
            </w:r>
          </w:p>
          <w:p w14:paraId="0FC0ABBA" w14:textId="77777777" w:rsidR="00451EAB" w:rsidRPr="00962C82" w:rsidRDefault="00962C82">
            <w:pPr>
              <w:widowControl w:val="0"/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Ելնելով վերոգրյալից և հաշվի առնելով այն հանգամանքը, որ Օրենքով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Ռեեստրավարին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վերապահված չէ նշված հատուցման չափը սահմանելու լիազորություն, հետևաբար հայտնում ենք, որ լիազորող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նորմն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այլ իրավական ակտով, այն է՝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կանոններով սահմանելու իրավական հիմքը բացակայում է:</w:t>
            </w:r>
          </w:p>
          <w:p w14:paraId="6D88BA70" w14:textId="77777777" w:rsidR="00451EAB" w:rsidRPr="00962C82" w:rsidRDefault="00962C82">
            <w:pPr>
              <w:widowControl w:val="0"/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Միաժամանակ, հիմք ընդունելով այն հանգամանքը, որ Օրենքի համաձայն թղթային ձևով տրամադրված տեղեկությունների համար հատուցման կարգը և չափը պետք է նախատեսվի տեղեկությունների տրամադրման կարգը սահմանող՝ Հայաստանի Հանրապետության կառավարության որոշմամբ,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այսինքն՝ Նախագծի շրջանակներում, գտնում ենք, որ այս մասով ևս Նախագիծն ունի լրամշակման անհրաժեշտություն, քանի որ դրանով հստակ սահմանված չեն հատուցման կարգի և չափի վերաբերյալ մանրամասն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կանոնակարգումներ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24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65398C" w14:textId="77777777" w:rsidR="00451EAB" w:rsidRPr="00962C82" w:rsidRDefault="00962C82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Ընդունվել է</w:t>
            </w:r>
          </w:p>
        </w:tc>
        <w:tc>
          <w:tcPr>
            <w:tcW w:w="3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5D8834" w14:textId="77777777" w:rsidR="00451EAB" w:rsidRPr="00962C82" w:rsidRDefault="00962C82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Նախագիծը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լրամշակվել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ըստ ներկայացված առաջարկի։</w:t>
            </w:r>
          </w:p>
        </w:tc>
      </w:tr>
      <w:tr w:rsidR="00451EAB" w:rsidRPr="00962C82" w14:paraId="63A79D84" w14:textId="77777777">
        <w:trPr>
          <w:trHeight w:val="1725"/>
        </w:trPr>
        <w:tc>
          <w:tcPr>
            <w:tcW w:w="5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FB8B9B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2.</w:t>
            </w: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27800A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highlight w:val="red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ՀՀ գլխավոր դատախազություն, 11 օգոստոս 2020, թիվ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20/20/18457-2020 գրություն</w:t>
            </w:r>
          </w:p>
        </w:tc>
        <w:tc>
          <w:tcPr>
            <w:tcW w:w="4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67EB74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 և դիտողություններ չկան</w:t>
            </w:r>
          </w:p>
        </w:tc>
        <w:tc>
          <w:tcPr>
            <w:tcW w:w="24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C0A9AA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_</w:t>
            </w:r>
          </w:p>
        </w:tc>
        <w:tc>
          <w:tcPr>
            <w:tcW w:w="3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39C783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_</w:t>
            </w:r>
          </w:p>
        </w:tc>
      </w:tr>
      <w:tr w:rsidR="00451EAB" w:rsidRPr="00962C82" w14:paraId="301935DE" w14:textId="77777777">
        <w:tc>
          <w:tcPr>
            <w:tcW w:w="5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52C23F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3.</w:t>
            </w: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F2B6F0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ՀՀ հատուկ քննչական ծառայություն, 17 օգոստոս 2020, թիվ 18-7007գ-20 գրություն</w:t>
            </w:r>
          </w:p>
        </w:tc>
        <w:tc>
          <w:tcPr>
            <w:tcW w:w="4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60FD0B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1. Նախագծի հավելվածի 16-րդ կետով նախատեսվում է, որ այն դեպքերում, երբ գրավոր հարցումները կատարվում են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մեղքով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Էլեկտրոնային տեղեկատվական համակարգի տեխնիկական հասանելիության անհնարինության հետևանքով, ապա այդ հարցումների հիման վրա տրամադրված տեղեկությունն անվճար է։ Սույն կարգով սահմանված մնացած դեպքերում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գրավոր հարցումներին պատասխանելու համար սահմանվում է հատուցում, որի չափերը նախատեսված են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կանոններով։</w:t>
            </w:r>
          </w:p>
          <w:p w14:paraId="2ED8392F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Նախագծի հավելվածի 18-րդ կետով սահմանվում է, որ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Ռեեստրավարը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յուրաքանչյուր ամսվա համար մինչև հաջորդ ամսվա 5-րդ աշխատանքային օրը յուրաքանչյուր պետական մարմնին ներկայացնում է հաշիվ-ապրանքագիր՝ նախորդ ամսում իրենց կողմից իրականացված հարցումների դիմաց տրված տեղեկության համար վճարները փոխանցելու համար:</w:t>
            </w:r>
          </w:p>
          <w:p w14:paraId="38167DAB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Վերոհիշյալ նորմերի և Նախագծի հավելվածի մնացած նորմերի համակարգված վերլուծությունից պարզ է դառնում, որ էլեկտրոնային տեղեկատվական համակարգից տեղեկություններ ստանալու անհնարինության կամ էլեկտրոնային տեղեկատվական համակարգ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չմուտքագրված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տեղեկություններ ստանալու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անհրաժեշտության դեպքում՝ պետական մարմինը կատարում է գրավոր եղանակով հարցում, իսկ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Ռեեստրավարն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էլ հարցումներին պատասխանում է գրավոր կերպով՝ օրենքով սահմանված կարգով: Տվյալ գրավոր հարցումներին պատասխանելու համար նախատեսվում է հատուցում:</w:t>
            </w:r>
          </w:p>
          <w:p w14:paraId="51DFC86F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Այսպիսով՝ Նախագծի հավելվածի նորմերի ամբողջական ուսումնասիրությունը վկայում է այն մասին, որ հատուցում նախատեսվում է միայն գրավոր հարցումներին տրված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՝ գրավոր պատասխանների համար: Մինչդեռ, Նախագծի հավելվածի 18-րդ կետի ուսումնասիրությունից պարզ չէ, որ այն վերաբերում է միայն գրավոր հարցմանը:</w:t>
            </w:r>
          </w:p>
          <w:p w14:paraId="111936D3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Հետևաբար, օրենսդրական նորմերի երկակի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մեկնաբանումից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խուսափելու նպատակով առաջարկում ենք՝ Նախագծի հավելվածի 18-րդ կետը շարադրել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հետևյալ խմբագրությամբ.</w:t>
            </w:r>
          </w:p>
          <w:p w14:paraId="0F58F0BB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Ռեեստրավարը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յուրաքանչյուր ամսվա համար մինչև հաջորդ ամսվա 5-րդ աշխատանքային օրը յուրաքանչյուր պետական մարմնին ներկայացնում է հաշիվ-ապրանքագիր՝ նախորդ ամսում իրենց կողմից իրականացված գրավոր հարցումների դիմաց տրված տեղեկության համար վճարները փոխանցելու համար:</w:t>
            </w:r>
          </w:p>
        </w:tc>
        <w:tc>
          <w:tcPr>
            <w:tcW w:w="24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17F2A0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Ընդունվել է</w:t>
            </w:r>
          </w:p>
        </w:tc>
        <w:tc>
          <w:tcPr>
            <w:tcW w:w="3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C3C2E9" w14:textId="77777777" w:rsidR="00451EAB" w:rsidRPr="00962C82" w:rsidRDefault="00962C82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Նախագիծը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լրամշակվել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ըստ ներկայացված առաջարկի։</w:t>
            </w:r>
          </w:p>
        </w:tc>
      </w:tr>
      <w:tr w:rsidR="00451EAB" w:rsidRPr="00962C82" w14:paraId="460475A9" w14:textId="77777777">
        <w:tc>
          <w:tcPr>
            <w:tcW w:w="5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345B97" w14:textId="77777777" w:rsidR="00451EAB" w:rsidRPr="00962C82" w:rsidRDefault="00451E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AA96CF" w14:textId="77777777" w:rsidR="00451EAB" w:rsidRPr="00962C82" w:rsidRDefault="00451E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4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684CB4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2. Նախագծի հավելվածի 21-րդ կետով սահմանվում է, որ Պետական մարմինը մինչև սույն կարգով սահմանված տեղեկության ստացումը ընդունում է սույն կարգով սահմանված տեղեկության պահպանման կարգ, որն ընդունումից առաջ համաձայնեցվում է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հետ:</w:t>
            </w:r>
          </w:p>
          <w:p w14:paraId="4053767F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Վերոհիշյալ նորմի վերլուծությունից բխում է, որ այն սահմանում է իմպերատիվ պահանջ պետական մարմինների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համար, որ վերջիններս ընդունեն տվյալ կարգով սահմանված տեղեկության պահպանման համար առանձին կարգ: Այնուամենայնիվ, պետք է նշել, որ որոշ պետական մարմիններ իրենց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կարգերով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արդեն իսկ ունեն այնպիսի նորմեր, որոնցով նախատեսված են սահմանված տեղեկությունների պահպանման համար անհրաժեշտ դրույթներ:</w:t>
            </w:r>
          </w:p>
          <w:p w14:paraId="5CF5CF8F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Ուստի, առաջարկում ենք տվյալ նորմը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վերախմբագրել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սահմանված տեղեկության պահպանման համար առանձին կարգ նախատեսելու իմպերատիվ պահանջը փոփոխել:</w:t>
            </w:r>
          </w:p>
        </w:tc>
        <w:tc>
          <w:tcPr>
            <w:tcW w:w="24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289097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Ընդունվել է</w:t>
            </w:r>
          </w:p>
        </w:tc>
        <w:tc>
          <w:tcPr>
            <w:tcW w:w="3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3FE36B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 կատարվել են համապատասխան փոփոխություններ և առաջարկում ներառված կարգավորումները հանվել են նախագծից։</w:t>
            </w:r>
          </w:p>
        </w:tc>
      </w:tr>
      <w:tr w:rsidR="00451EAB" w:rsidRPr="00962C82" w14:paraId="03EDA4A3" w14:textId="77777777">
        <w:tc>
          <w:tcPr>
            <w:tcW w:w="5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229C8D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4.</w:t>
            </w: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DCA3FE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980000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ՀՀ ոստիկանություն, 6 օգոստոս 2020, թիվ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1/21/32889-20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գրություն</w:t>
            </w:r>
          </w:p>
        </w:tc>
        <w:tc>
          <w:tcPr>
            <w:tcW w:w="4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8C07C9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Առաջարկվում է նախագծի վերնագրում և ամբողջ տեքստում «Հայաստանի Հանրապետության ոստիկանությանը,» բառերը շարադրել «Հայաստանի Հանրապետության ազգային անվտանգության ծառայությանը,» բառերից հետո, իսկ նախագծի հավելվածի 6-րդ կետի «11-րդ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կետով նախատեսված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կապուղով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:» բառերը փոխարինել «10-րդ կետով նախատեսված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կապուղով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:» բառերով:</w:t>
            </w:r>
          </w:p>
        </w:tc>
        <w:tc>
          <w:tcPr>
            <w:tcW w:w="24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1392EB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Ընդունվել է</w:t>
            </w:r>
          </w:p>
        </w:tc>
        <w:tc>
          <w:tcPr>
            <w:tcW w:w="3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F8269A" w14:textId="77777777" w:rsidR="00451EAB" w:rsidRPr="00962C82" w:rsidRDefault="00962C82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 կատարվել են համապատասխան փոփոխություններ։</w:t>
            </w:r>
          </w:p>
        </w:tc>
      </w:tr>
      <w:tr w:rsidR="00451EAB" w:rsidRPr="00962C82" w14:paraId="34BF164E" w14:textId="77777777">
        <w:tc>
          <w:tcPr>
            <w:tcW w:w="5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D1A7A7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5.</w:t>
            </w: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199279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980000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ՀՀ ֆինանսների նախարարություն, 17 օգոստոս 2020, թիվ 01/11-1/12253-2020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գրություն</w:t>
            </w:r>
          </w:p>
        </w:tc>
        <w:tc>
          <w:tcPr>
            <w:tcW w:w="4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151FDF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Նախագծով նախատեսվում է Հայաստանի Հանրապետության գլխավոր դատախազության, Հայաստանի Հանրապետության քննչական կոմիտեի, Հայաստանի Հանրապետության հատուկ քննչական ծառայության, Հայաստանի Հանրապետության ազգային անվտանգության ծառայության, Հայաստանի Հանրապետության տնտեսական մրցակցության պաշտպանության պետական հանձնաժողովի, Հայաստանի Հանրապետության պետական եկամուտների կոմիտեի և Հայաստանի Հանրապետության ոստիկանության համար ապահովել Հայաստանի կենտրոնական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դեպոզիտարիայի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արժեթղթերի սեփականատերերի (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անվանատերերի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վարման իրավունք ունեցող այլ անձանցից «Արժեթղթերի շուկայի մասին» օրենքի (այսուհետ՝ Օրենք) 98-րդ 3-րդ մասի համաձայն՝ նույն հոդվածի 2-րդ մասի 6-րդ կետով նախատեսված ծառայողական տեղեկություն ստանալու հնարավորություն: Ընդ որում, Օրենքի նույն մասով սահմանված է նաև, որ նախատեսված տեղեկությունները տրամադրում են տվյալների էլեկտրոնային տեղեկատվական համակարգին հասանելիություն տալու միջոցով, իսկ այդ համակարգից տեղեկություններ ստանալու անհնարինության կամ համակարգ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չմուտքագրված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տեղեկություններ ստանալու անհրաժեշտության դեպքում՝ համապատասխան մարմնից ստացված հարցմանը գրավոր պատասխան ներկայացնելու միջոցով։ Տեղեկությունները տրամադրվում են անվճար, բացառությամբ թղթային ձևով տրամադրված տեղեկությունների, որոնց համար հատուցման կարգը և չափը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նախատեսվում են տեղեկությունների տրամադրման կարգը սահմանող՝ Հայաստանի Հանրապետության կառավարության որոշմամբ։</w:t>
            </w:r>
          </w:p>
          <w:p w14:paraId="317487C7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Այս կապակցությամբ նախագծով սահմանվել է, որ գրավոր հարցումներին պատասխանելու համար սահմանվում է հատուցում, որի չափերը նախատեսված են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կանոններով (կետ 16), մինչդեռ Օրենքով նախատեսվում է, որ հատուցման չափը անհրաժեշտ է նախատեսել Նախագծով։</w:t>
            </w:r>
          </w:p>
          <w:p w14:paraId="5E89A7FF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 հայտնում ենք, որ Նախագծի ընդունումը կարող է հանգեցնել ՀՀ պետական բյուջեից լրացուցիչ միջոցներ հատկացնելու անհրաժեշտության, ինչը գնահատել հնարավոր չէ համապատասխան տվյալների բացակայության պատճառով։</w:t>
            </w:r>
          </w:p>
        </w:tc>
        <w:tc>
          <w:tcPr>
            <w:tcW w:w="24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FEBF25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Ընդունվել է</w:t>
            </w:r>
          </w:p>
        </w:tc>
        <w:tc>
          <w:tcPr>
            <w:tcW w:w="3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F7E2A9" w14:textId="77777777" w:rsidR="00451EAB" w:rsidRPr="00962C82" w:rsidRDefault="00962C82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Նախագիծը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լրամշակվել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ըստ ներկայացված առաջարկի։</w:t>
            </w:r>
          </w:p>
        </w:tc>
      </w:tr>
      <w:tr w:rsidR="00451EAB" w:rsidRPr="00962C82" w14:paraId="08E60224" w14:textId="77777777">
        <w:tc>
          <w:tcPr>
            <w:tcW w:w="5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C78EEC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6.</w:t>
            </w: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C2AC60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ՀՀ տնտեսական մրցակցության պաշտպանության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lastRenderedPageBreak/>
              <w:t xml:space="preserve">պետական հանձնաժողով, 14 օգոստոս 2020, թիվ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ԳԳ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/3058-2020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գրություն</w:t>
            </w:r>
          </w:p>
        </w:tc>
        <w:tc>
          <w:tcPr>
            <w:tcW w:w="4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5BEB5D" w14:textId="77777777" w:rsidR="00451EAB" w:rsidRPr="00962C82" w:rsidRDefault="00962C82">
            <w:pPr>
              <w:widowControl w:val="0"/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1. Նախագծի 1-ին կետով հաստատվող կարգի (այսուհետ՝ Կարգ) 1-ին կետով սահմանվում է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միայն «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Ռեեստրավարներ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» հասկացությունը, համաձայն որի՝ «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Ռեեստրավարներ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են հանդիսանում Հայաստանի կենտրոնական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դեպոզիտարիան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արժեթղթերի սեփականատերերի (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անվանատերերի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վարման իրավունք ունեցող ներդրումային ծառայություններ մատուցող անձինք: Մինչդեռ, Կարգում օգտագործվում են ինչպես «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Ռեեստրավարներ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», այնպես էլ «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» հասկացությունները: Արդյունքում պարզ չէ՝ արդյոք «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Ռեեստրավարներ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բառը տարածվում է նաև այդ բառի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եզակիի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վրա:</w:t>
            </w:r>
          </w:p>
        </w:tc>
        <w:tc>
          <w:tcPr>
            <w:tcW w:w="24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613ECD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Ընդունվել է</w:t>
            </w:r>
          </w:p>
        </w:tc>
        <w:tc>
          <w:tcPr>
            <w:tcW w:w="3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B32D85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 կատարվել են համապատասխան փոփոխություններ։</w:t>
            </w:r>
          </w:p>
        </w:tc>
      </w:tr>
      <w:tr w:rsidR="00451EAB" w:rsidRPr="00962C82" w14:paraId="16C2556A" w14:textId="77777777">
        <w:tc>
          <w:tcPr>
            <w:tcW w:w="5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ECC2BE" w14:textId="77777777" w:rsidR="00451EAB" w:rsidRPr="00962C82" w:rsidRDefault="00451E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F7DE8B" w14:textId="77777777" w:rsidR="00451EAB" w:rsidRPr="00962C82" w:rsidRDefault="00451E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4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216D83" w14:textId="77777777" w:rsidR="00451EAB" w:rsidRPr="00962C82" w:rsidRDefault="00962C82">
            <w:pPr>
              <w:widowControl w:val="0"/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2. Կարգի 4-րդ կետում նշվում է, որ  ծառայողական տեղեկատվություն է համարվում նաև Հաճախորդի առկա նույնականացման տվյալները, մինչդեռ «Արժեթղթերի շուկայի մասին» օրենքի 98-րդ հոդվածի 2-րդ մասի 6-րդ կետով սահմանված է բաժնետիրոջ  վերաբերյալ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տեղեկությունների լայն շրջանակ: Վերոնշյալի հաշվառմամբ առաջարկում ենք սահմանել բաժնետիրոջ վերաբերյալ տեղեկությունների լայն շրջանակ՝ ներառյալ վերջինիս բնակության և էլեկտրոնային փոստի հասցեները:</w:t>
            </w:r>
          </w:p>
        </w:tc>
        <w:tc>
          <w:tcPr>
            <w:tcW w:w="24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730D76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Ընդունվել է</w:t>
            </w:r>
          </w:p>
        </w:tc>
        <w:tc>
          <w:tcPr>
            <w:tcW w:w="3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D83DA9" w14:textId="77777777" w:rsidR="00451EAB" w:rsidRPr="00962C82" w:rsidRDefault="00962C82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 կատարվել են համապատասխան փոփոխություններ։</w:t>
            </w:r>
          </w:p>
        </w:tc>
      </w:tr>
      <w:tr w:rsidR="00451EAB" w:rsidRPr="00962C82" w14:paraId="341DA661" w14:textId="77777777">
        <w:tc>
          <w:tcPr>
            <w:tcW w:w="5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536EE4" w14:textId="77777777" w:rsidR="00451EAB" w:rsidRPr="00962C82" w:rsidRDefault="00451E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D2012F" w14:textId="77777777" w:rsidR="00451EAB" w:rsidRPr="00962C82" w:rsidRDefault="00451E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4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84588A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3. «Արժեթղթերի շուկայի մասին» օրենքի 98-րդ հոդվածի 2-րդ մասի 6-րդ կետում, ի թիվս այլնի, պետական համապատասխան մարմիններին հասանելի ծառայողական տեղեկություններ են համարվում բաժնետոմսերով իրականացված գործարքների վերաբերյալ տեղեկատվությունը: Այսինքն, «Արժեթղթերի շուկայի մասին» օրենքով սահմանված է գործարքների լայն շրջանակ՝ նկատի ունենալով Քաղաքացիական օրենսգրքով նախատեսված գործարքների շրջանակը: Մինչդեռ Կարգի 4-րդ կետի 12-րդ ենթակետով սահմանվել է գործարքների նեղ շրջանակ՝ գործարքներ համարելով միայն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բաժնետոմսերով իրականացված այն գործողությունները, որոնց արդյունքում տեղի է ունեցել բաժնետոմսերի սեփականության իրավունքի փոխանցում (փոփոխություն):</w:t>
            </w:r>
          </w:p>
          <w:p w14:paraId="224598B3" w14:textId="77777777" w:rsidR="00451EAB" w:rsidRPr="00962C82" w:rsidRDefault="00962C82">
            <w:pPr>
              <w:widowControl w:val="0"/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Հաշվի առնելով վերոնշյալը, ինչպես նաև այն, որ «Տնտեսական մրցակցության պաշտպանության մասին» օրենքի 8-րդ հոդվածի իմաստով համակենտրոնացում կարող է  տեղի ունենալ ցանկացած, այդ թվում՝ գրավադրման գործարքների միջոցով՝ առաջարկում ենք «Արժեթղթերի շուկայի մասին» օրենքի պահանջներին համապատասխան Կարգի 4-րդ կետի 12-րդ ենթակետից հանել գործարքների շրջանակ սահմանող ձևակերպումը:</w:t>
            </w:r>
          </w:p>
        </w:tc>
        <w:tc>
          <w:tcPr>
            <w:tcW w:w="24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FFDA73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Ընդունվել է</w:t>
            </w:r>
          </w:p>
        </w:tc>
        <w:tc>
          <w:tcPr>
            <w:tcW w:w="3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6C5C4D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 նշված մասը հանվել է նախագծից։</w:t>
            </w:r>
          </w:p>
        </w:tc>
      </w:tr>
      <w:tr w:rsidR="00451EAB" w:rsidRPr="00962C82" w14:paraId="66A6DEFD" w14:textId="77777777">
        <w:trPr>
          <w:trHeight w:val="485"/>
        </w:trPr>
        <w:tc>
          <w:tcPr>
            <w:tcW w:w="536" w:type="dxa"/>
            <w:tcBorders>
              <w:bottom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8497C0" w14:textId="77777777" w:rsidR="00451EAB" w:rsidRPr="00962C82" w:rsidRDefault="00451E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2550" w:type="dxa"/>
            <w:tcBorders>
              <w:bottom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BE89A7" w14:textId="77777777" w:rsidR="00451EAB" w:rsidRPr="00962C82" w:rsidRDefault="00451E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4005" w:type="dxa"/>
            <w:tcBorders>
              <w:bottom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B38A89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4. Կարգի 4-րդ կետի 13-րդ ենթակետում և 5-րդ կետի 14-րդ ենթակետերում սահմանափակումների «հիմքը»  բառից հետո նշված են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«(առկայության դեպքում)»  բառերը, որպիսի պայմաններում հասկանալի չէ՝ արդյոք «(առկայության դեպքում)»  բառերը վերաբերում են սահմանափակումների հիմքին, թե  վերաբերելի են նաև սահմանափակումների տեսակին և սահմանափակումների վերաբերյալ այլ տեղեկություններին: Բացի այդ, «(առկայության դեպքում)» բառերի նշումը անհրաժեշտ չի թվում, քանի որ Կարգի համաձայն՝  տրամադրվում են միայն առկա տեղեկությունները: </w:t>
            </w:r>
          </w:p>
          <w:p w14:paraId="3BD66C75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Հաշվի առնելով վերոնշյալը, առաջարկում ենք Կարգի 4-րդ կետի 13-րդ ենթակետում և 5-րդ կետի 14-րդ ենթակետերում կատարել անհրաժեշտ հստակեցումներ:</w:t>
            </w:r>
          </w:p>
        </w:tc>
        <w:tc>
          <w:tcPr>
            <w:tcW w:w="2412" w:type="dxa"/>
            <w:tcBorders>
              <w:bottom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0B914F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Ընդունվել է</w:t>
            </w:r>
          </w:p>
        </w:tc>
        <w:tc>
          <w:tcPr>
            <w:tcW w:w="3458" w:type="dxa"/>
            <w:tcBorders>
              <w:bottom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D23E24" w14:textId="77777777" w:rsidR="00451EAB" w:rsidRPr="00962C82" w:rsidRDefault="00962C82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Նախագիծը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լրամշակվել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ըստ ներկայացված առաջարկի։</w:t>
            </w:r>
          </w:p>
        </w:tc>
      </w:tr>
      <w:tr w:rsidR="00451EAB" w:rsidRPr="00962C82" w14:paraId="146A48D2" w14:textId="77777777">
        <w:trPr>
          <w:trHeight w:val="703"/>
        </w:trPr>
        <w:tc>
          <w:tcPr>
            <w:tcW w:w="5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C5900A" w14:textId="77777777" w:rsidR="00451EAB" w:rsidRPr="00962C82" w:rsidRDefault="00451E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339A55" w14:textId="77777777" w:rsidR="00451EAB" w:rsidRPr="00962C82" w:rsidRDefault="00451E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40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B4B2C0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bookmarkStart w:id="0" w:name="_heading=h.gjdgxs" w:colFirst="0" w:colLast="0"/>
            <w:bookmarkEnd w:id="0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5. «Արժեթղթերի շուկայի մասին» օրենքի 98-րդ հոդվածի 2-րդ մասի 6-րդ կետում, ի թիվս այլ տեղեկությունների, պետական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համապատասխան մարմիններին հասանելի ծառայողական տեղեկություններ են համարվում նաև բաժնետոմսերի և բաժնետոմսերի սեփականատերերի (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անվանատերերի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) վերաբերյալ ցանկացած ծառայողական տեղեկության տրամադրումը, այդ թվում՝ բաժնետոմսերի սեփականատերերի (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անվանատերերի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վերաբերյալ տեղեկատվությունը, թողարկողի բաժնետոմսերի սեփականատերերի վերաբերյալ «Արժեթղթերի շուկայի մասին» օրենքի 197-րդ հոդվածի իմաստով Հայաստանյան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անվանատերերին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Օտարերկրյա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անվանատերերին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հասանելի տեղեկությունները: Ընդ որում, նշված տեղեկություններն ունեն էական նշանակություն ՀՀ տնտեսական մրցակցության պաշտպանության պետական հանձնաժողովի (այսուհետ՝ Հանձնաժողով) գործառույթների արդյունավետ իրականացման համար: Մինչդեռ Կարգի 4-րդ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կետում վերոնշյալ տեղեկությունները ներառված չեն: Հաշվի առնելով վերոնշյալը, առաջարկում ենք Նախագծում կատարել համապատասխան լրացումները:</w:t>
            </w:r>
          </w:p>
        </w:tc>
        <w:tc>
          <w:tcPr>
            <w:tcW w:w="241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3A63F7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Ընդունվել է</w:t>
            </w:r>
          </w:p>
        </w:tc>
        <w:tc>
          <w:tcPr>
            <w:tcW w:w="345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19CA14" w14:textId="77777777" w:rsidR="00451EAB" w:rsidRPr="00962C82" w:rsidRDefault="00962C82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Նախագիծը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լրամշակվել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ըստ ներկայացված առաջարկի։</w:t>
            </w:r>
          </w:p>
        </w:tc>
      </w:tr>
      <w:tr w:rsidR="00451EAB" w:rsidRPr="00962C82" w14:paraId="2F151A26" w14:textId="77777777">
        <w:trPr>
          <w:trHeight w:val="469"/>
        </w:trPr>
        <w:tc>
          <w:tcPr>
            <w:tcW w:w="5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7854D0" w14:textId="77777777" w:rsidR="00451EAB" w:rsidRPr="00962C82" w:rsidRDefault="00451E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5A9611" w14:textId="77777777" w:rsidR="00451EAB" w:rsidRPr="00962C82" w:rsidRDefault="00451E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40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3BD03D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6. Կարգի 4-րդ կետում օգտագործվում է «հաճախորդ» հասկացությունը, մինչդեռ «Արժեթղթերի շուկայի մասին» օրենքով և Հայաստանի Հանրապետության կենտրոնական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դեպոզիտարիայի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կանոններով (2019 թվականի դեկտեմբերի 24-ի կանոն և այլն) «հաճախորդ» հասկացությունը սահմանվում և կիրառվում է միմյանցից տարբերվող իմաստներով, ինչը անորոշություն է առաջացնում: Հետևաբար անհրաժեշտ է հստակեցնել «հաճախորդ» հասկացությունը Նախագծի իմաստով:</w:t>
            </w:r>
          </w:p>
        </w:tc>
        <w:tc>
          <w:tcPr>
            <w:tcW w:w="241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B06144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 է</w:t>
            </w:r>
          </w:p>
        </w:tc>
        <w:tc>
          <w:tcPr>
            <w:tcW w:w="345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9054E2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Նախագիծը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լրամշակվել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ըստ ներկայացված առաջարկի։</w:t>
            </w:r>
          </w:p>
        </w:tc>
      </w:tr>
      <w:tr w:rsidR="00451EAB" w:rsidRPr="00962C82" w14:paraId="60402D32" w14:textId="77777777">
        <w:trPr>
          <w:trHeight w:val="452"/>
        </w:trPr>
        <w:tc>
          <w:tcPr>
            <w:tcW w:w="536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98F88C" w14:textId="77777777" w:rsidR="00451EAB" w:rsidRPr="00962C82" w:rsidRDefault="00451E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83FD69" w14:textId="77777777" w:rsidR="00451EAB" w:rsidRPr="00962C82" w:rsidRDefault="00451E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400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9D63DC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7. Կարգի 7-րդ կետի համաձայն՝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Ռեեստրավարը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յուրաքանչյուր պետական մարմնի առավելագույնը երկու աշխատակցի (այսուհետ՝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օգտատերեր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տրամադրում է իր էլեկտրոնային տեղեկատվական համակարգին հասանելիություն։ Մինչդեռ, տվյալ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օգտատիրոջը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այդ թվում՝ նոր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օգտատիրոջը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էլեկտրոնային տեղեկատվական համակարգին հասանելիության տրամադրման մանրամասները սահմանված չեն: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0CCA08" w14:textId="77777777" w:rsidR="00451EAB" w:rsidRPr="00962C82" w:rsidRDefault="00962C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 է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AF9050" w14:textId="77777777" w:rsidR="00451EAB" w:rsidRPr="00962C82" w:rsidRDefault="00962C82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Նախագիծը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լրամշակվել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ըստ ներկայացված առաջարկի։</w:t>
            </w:r>
          </w:p>
        </w:tc>
      </w:tr>
      <w:tr w:rsidR="00451EAB" w:rsidRPr="00962C82" w14:paraId="15313E94" w14:textId="77777777">
        <w:trPr>
          <w:trHeight w:val="335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2B2CE" w14:textId="77777777" w:rsidR="00451EAB" w:rsidRPr="00962C82" w:rsidRDefault="00451EAB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241EE" w14:textId="77777777" w:rsidR="00451EAB" w:rsidRPr="00962C82" w:rsidRDefault="00451EAB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83109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8. Համաձայն Կարգի 9-րդ կետի՝ յուրաքանչյուր պետական մարմնի այլ երկու աշխատակցի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Ռեեստրավարը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շաբաթական պարբերականությամբ ուղարկում է տվյալ պետական մարմնի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օգտատերերի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լոգերը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։ Մինչդեռ  Նախագծով սահմանված չէ աշխատակիցների որոշման կարգը, ինչպես նաև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կողմից  շաբաթական պարբերականությամբ տվյալ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պետական մարմնի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օգտատերերի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լոգերի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ուղարկման  միջոցը և ընթացակարգը: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DFD90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Ընդունվել է մասնակի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5483D" w14:textId="275F1C80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Կարգով սահմանվել է աշխատակիցների ընտրության կարգը</w:t>
            </w:r>
            <w:r w:rsidR="00310A6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։ </w:t>
            </w:r>
            <w:proofErr w:type="spellStart"/>
            <w:r w:rsidR="00310A67">
              <w:rPr>
                <w:rFonts w:ascii="GHEA Grapalat" w:eastAsia="GHEA Grapalat" w:hAnsi="GHEA Grapalat" w:cs="GHEA Grapalat"/>
                <w:sz w:val="24"/>
                <w:szCs w:val="24"/>
              </w:rPr>
              <w:t>Լոգերի</w:t>
            </w:r>
            <w:proofErr w:type="spellEnd"/>
            <w:r w:rsidR="00310A6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ուղարկման միջոցները և ընթացակարգ</w:t>
            </w:r>
            <w:r w:rsidR="00310A6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ի մանրամասները գործնականում հնարավոր կլինի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համաձայնեց</w:t>
            </w:r>
            <w:r w:rsidR="00310A67"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ել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պետական մարմինների միջև։</w:t>
            </w:r>
          </w:p>
        </w:tc>
      </w:tr>
      <w:tr w:rsidR="00451EAB" w:rsidRPr="00962C82" w14:paraId="68DF7A35" w14:textId="77777777">
        <w:trPr>
          <w:trHeight w:val="435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A7555" w14:textId="77777777" w:rsidR="00451EAB" w:rsidRPr="00962C82" w:rsidRDefault="00451EAB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3EEE1" w14:textId="77777777" w:rsidR="00451EAB" w:rsidRPr="00962C82" w:rsidRDefault="00451EAB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02600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9. Կարգի 10-րդ կետի համաձայն՝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օգտատերերը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Ռեեստրավարների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էլեկտրոնային տեղեկատվական համակարգին  միանում են ինտերնետ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կապուղու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միջոցով աշխատող կապի համակարգերով, որոնց նկատմամբ նվազագույն պահանջները սահմանում է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Ռեեստրավարը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14:paraId="751E95EE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bookmarkStart w:id="1" w:name="_heading=h.30j0zll" w:colFirst="0" w:colLast="0"/>
            <w:bookmarkEnd w:id="1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Հաշվի առնելով այն հանգամանքը, որ համակարգի գործարկումը հնարավոր է 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Ռեսստրավարի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կողմից ինտերնետ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կապուղու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միջոցով աշխատող կապի համակարգերի նվազագույն պահանջների սահմանելուց հետո, առաջարկվում է Նախագծի անցումային դրույթներով սահմանել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կողմից ինտերնետ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կապուղու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միջոցով  աշխատող կապի համակարգի համար նվազագույն պահանջներ սահմանելու և դրանց մասին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պետական մարմիններին տեղեկացնելու ժամկետները: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AB3B0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Ընդունվել է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C33E3" w14:textId="77777777" w:rsidR="00451EAB" w:rsidRPr="00962C82" w:rsidRDefault="00962C82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Նախագիծը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լրամշակվել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ըստ ներկայացված առաջարկի:</w:t>
            </w:r>
          </w:p>
        </w:tc>
      </w:tr>
      <w:tr w:rsidR="00451EAB" w:rsidRPr="00962C82" w14:paraId="579EE438" w14:textId="77777777">
        <w:trPr>
          <w:trHeight w:val="435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02EED" w14:textId="77777777" w:rsidR="00451EAB" w:rsidRPr="00962C82" w:rsidRDefault="00451EAB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5149C" w14:textId="77777777" w:rsidR="00451EAB" w:rsidRPr="00962C82" w:rsidRDefault="00451EAB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48EB2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10. Համաձայն Կարգի 15-րդ կետի՝ հարցմանն ի պատասխան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կողմից տրամադրված գրավոր տեղեկությունը համարվում է «Արժեթղթերի շուկայի  մասին» օրենքի 98-րդ հոդվածի 3-րդ մասով սահմանված թղթային ձևով տրամադրված տեղեկություն։</w:t>
            </w:r>
          </w:p>
          <w:p w14:paraId="7A831D53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Հաշվի առնելով այն հանգամանքը, որ Կարգի 14-րդ կետի համաձայն՝ հարցումները և դրանց պատասխանները կարող են լինել  էլեկտրոնային կամ թղթային ձևով, կարելի է ենթադրել, որ Կարգի 15-րդը կետը  վերաբերում է միայն էլեկտրոնային ձևով տրված պատասխանին:  Վերոնշյալի հաշվառմամբ գտնում ենք, որ Կարգի 15-րդ կետը հստակեցման կարիք ունի: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8F11E" w14:textId="205CD9F8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 է</w:t>
            </w:r>
            <w:r w:rsidR="00F017F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մասնակի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6B808" w14:textId="05617BAD" w:rsidR="00451EAB" w:rsidRPr="00962C82" w:rsidRDefault="00F017F7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տարանջատված են էլեկտրոնային ինքնաշխատ համակարգի և  գրավոր հարցումների միջոցով տեղեկությունների ստացումը։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Նշվածով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պայմանավորված էլեկտրոնային ինքնաշխատ համակարգից դուրս արված հարցումների համար սահմանվել են առանձին ռեժիմ և հատուցման կանոններ։</w:t>
            </w:r>
          </w:p>
        </w:tc>
      </w:tr>
      <w:tr w:rsidR="00451EAB" w:rsidRPr="00962C82" w14:paraId="16D67FF7" w14:textId="77777777">
        <w:trPr>
          <w:trHeight w:val="435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625F8" w14:textId="77777777" w:rsidR="00451EAB" w:rsidRPr="00962C82" w:rsidRDefault="00451EAB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B449A" w14:textId="77777777" w:rsidR="00451EAB" w:rsidRPr="00962C82" w:rsidRDefault="00451EAB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3B9EA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11. Կարգի 16-րդ կետի համաձայն՝ այն դեպքերում, երբ գրավոր հարցումները կատարվում են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մեղքով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Էլեկտրոնային տեղեկատվական համակարգի տեխնիկական հասանելիության անհնարինության հետևանքով, ապա այդ հարցումների հիման վրա տրամադրված տեղեկությունն անվճար է։ Սույն կարգով սահմանված մնացած դեպքերում գրավոր հարցումներին պատասխանելու համար  սահմանվում է հատուցում, որի չափերը նախատեսված են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կանոններով։</w:t>
            </w:r>
          </w:p>
          <w:p w14:paraId="4810040C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Վերոգրյալի կապակցությամբ հարկ է նշել, որ կարող են լինել դեպքեր, երբ առկա չէ որևէ տեխնիկական խնդիր, սակայն Էլեկտրոնային տեղեկատվական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հարթակում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պարտադիր տեղադրման ենթակա տեղեկատվությունը այդ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հարթակում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զետեղված չէ կամ զետեղված է ոչ ամբողջական՝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Ռեեստրավարի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աշխատակցի կողմից իր աշխատանքային պարտականությունները պատշաճ չկատարելու պատճառով:</w:t>
            </w:r>
          </w:p>
          <w:p w14:paraId="2978297C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Այդ կապակցությամբ առաջարկում ենք որոշակիացնել այն հարցը, թե ինչպես է որոշվելու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մեղքով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չլրացման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կամ տեխնիկական հասանելիության անհնարինության իրավիճակները: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C4DD2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Ընդունվել է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2279C" w14:textId="77777777" w:rsidR="00451EAB" w:rsidRPr="00962C82" w:rsidRDefault="00962C82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Նախագիծը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լրամշակվել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ըստ ներկայացված առաջարկի:</w:t>
            </w:r>
          </w:p>
        </w:tc>
      </w:tr>
      <w:tr w:rsidR="00451EAB" w:rsidRPr="00962C82" w14:paraId="45A7E647" w14:textId="77777777">
        <w:trPr>
          <w:trHeight w:val="435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7EDB0" w14:textId="77777777" w:rsidR="00451EAB" w:rsidRPr="00962C82" w:rsidRDefault="00451EAB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6534C" w14:textId="77777777" w:rsidR="00451EAB" w:rsidRPr="00962C82" w:rsidRDefault="00451EAB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68D0F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12. Համաձայն «Արժեթղթերի շուկայի մասին» օրենքի 98-րդ հոդվածի 3-րդ մասի՝ տեղեկությունները տրամադրվում են անվճար, բացառությամբ թղթային ձևով տրամադրված տեղեկությունների, որոնց համար հատուցման կարգը և չափը նախատեսվում են տեղեկությունների տրամադրման կարգը սահմանող Հայաստանի Հանրապետության կառավարության որոշմամբ։</w:t>
            </w:r>
          </w:p>
          <w:p w14:paraId="5DAE5B6E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Վերոնշյալից հետևում է, որ  «Արժեթղթերի շուկայի մասին»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օրենքի 98-րդ հոդվածի 3-րդ մասում ամրագրված է թղթային ձևով տեղեկությունների տրամադրման համար հատուցման կարգը և չափը Նախագծով սահմանելու պահանջը: Մինչդեռ Կարգի 16-րդ կետում հատուցման գումարի չափի որոշումը վերապահված է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Ռեեստրավարին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՝ իր կանոններով:</w:t>
            </w:r>
          </w:p>
          <w:p w14:paraId="04F662C8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Ելնելով վերոնշյալից՝ առաջարկում ենք Կարգում սահմանել հատուցման կարգի և չափի ամբողջական կարգավորումները: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841A2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Ընդունվել է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ADFC9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 կատարվել են համապատասխան փոփոխություններ:</w:t>
            </w:r>
          </w:p>
        </w:tc>
      </w:tr>
      <w:tr w:rsidR="00451EAB" w:rsidRPr="00962C82" w14:paraId="1FCE309A" w14:textId="77777777">
        <w:trPr>
          <w:trHeight w:val="435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A1DD7" w14:textId="77777777" w:rsidR="00451EAB" w:rsidRPr="00962C82" w:rsidRDefault="00451EAB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79819" w14:textId="77777777" w:rsidR="00451EAB" w:rsidRPr="00962C82" w:rsidRDefault="00451EAB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2CC81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13. «Արժեթղթերի շուկայի մասին» օրենքի 98-րդ հոդվածի 3-րդ մասի համաձայն՝ Կառավարության որոշմամբ սահմանվում է սույն հոդվածի 2-րդ մասի 6-րդ կետով նախատեսված տեղեկությունների տրամադրման կարգը, այդ թվում՝ հատուցման կարգը և չափը: Մինչդեռ Նախագծի Կարգի 4-րդ գլխով սահմանված են պետական մարմինների կողմից ծառայողական տեղեկատվության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պահպանման իրավահարաբերությունները:</w:t>
            </w:r>
          </w:p>
          <w:p w14:paraId="295C270A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Այսինքն, Կարգի 4-րդ գլխով սահմանված կարգավորումները դուրս են Նախագծի կարգավորման առարկայի շրջանակից: Եթե այնուամենայնիվ առկա է նշված պահանջի սահմանման անհրաժեշտություն, ապա առաջարկում ենք տեղեկատվության պահպանման կարգի ընդունումը նախատեսել Նախագծի անցումային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դրույթներում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26A9F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Ընդունվել է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13440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 նշված մասը հանվել է նախագծից։</w:t>
            </w:r>
          </w:p>
        </w:tc>
      </w:tr>
      <w:tr w:rsidR="00451EAB" w:rsidRPr="00962C82" w14:paraId="50957C45" w14:textId="77777777">
        <w:trPr>
          <w:trHeight w:val="435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B4402" w14:textId="77777777" w:rsidR="00451EAB" w:rsidRPr="00962C82" w:rsidRDefault="00451EAB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CE62E" w14:textId="77777777" w:rsidR="00451EAB" w:rsidRPr="00962C82" w:rsidRDefault="00451EAB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74A4E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14. Նախագծի արդյունավետ կիրարկման նպատակով առաջարկում ենք Նախագծի անցումային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դրույթներում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սահմանել Էլեկտրոնային տեղեկատվական համակարգերի ներդրման (համապատասխանեցման) և դրանց՝ պետական մարմիններին հասանելիություն տալու հետ կապված հարաբերությունները, այդ թվում՝ ժամկետները: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A52C6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 է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657DC" w14:textId="77777777" w:rsidR="00451EAB" w:rsidRPr="00962C82" w:rsidRDefault="00962C82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Նախագիծը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լրամշակվել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ըստ ներկայացված առաջարկի։</w:t>
            </w:r>
          </w:p>
        </w:tc>
      </w:tr>
      <w:tr w:rsidR="00451EAB" w:rsidRPr="00962C82" w14:paraId="5DDF7742" w14:textId="77777777">
        <w:trPr>
          <w:trHeight w:val="435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D4BBF" w14:textId="77777777" w:rsidR="00451EAB" w:rsidRPr="00962C82" w:rsidRDefault="00451EAB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F885A" w14:textId="77777777" w:rsidR="00451EAB" w:rsidRPr="00962C82" w:rsidRDefault="00451EAB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E8D62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15. Նախագծով Էլեկտրոնային տեղեկատվական համակարգում որոնում իրականացնելու հնարավորություններ է տրվել ըստ ֆիզիկական անձի/անհատ ձեռնարկատիրոջ (Կարգի 11-րդ կետ) և  ըստ իրավաբանական անձանց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հաշվետերերի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կամ թողարկողների տվյալների: Մինչդեռ, օրենքով Հանձնաժողովի գործառույթները, ի թիվս այլնի, ներառում են նաև գործարքների միջոցով իրականացվող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համակենտրոնացումների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նկատմամբ վերահսկողությունը, որի արդյունավետ իրականացման համար Հանձնաժողովը պետք է հնարավորություն ունենա դիտելու գործարքները անգամ տնտեսվարող սուբյեկտների վերաբերյալ տեղեկությունների բացակայության դեպքերում: Հետևաբար, անհրաժեշտ է նախատեսել համապատասխան լուծումներ, որոնք թույլ կտան որոնել բաժնետոմսերի ցանկացած գործարք, որը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«Տնտեսական մրցակցության պաշտպանության մասին» օրենքի իմաստով կարող է դիտարկվել որպես համակենտրոնացում: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2B448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Ընդունվել է 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AF32B" w14:textId="77777777" w:rsidR="00451EAB" w:rsidRPr="00962C82" w:rsidRDefault="00962C82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Նախագիծը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լրամշակվել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ըստ ներկայացված առաջարկի։</w:t>
            </w:r>
          </w:p>
        </w:tc>
      </w:tr>
      <w:tr w:rsidR="00451EAB" w:rsidRPr="00962C82" w14:paraId="1689BDC7" w14:textId="77777777">
        <w:trPr>
          <w:trHeight w:val="435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F197C" w14:textId="77777777" w:rsidR="00451EAB" w:rsidRPr="00962C82" w:rsidRDefault="00451EAB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18336" w14:textId="77777777" w:rsidR="00451EAB" w:rsidRPr="00962C82" w:rsidRDefault="00451EAB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38E4C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16. Միաժամանակ, Հանձնաժողովի գործառույթների արդյունավետ իրականացման համար անհրաժեշտ է հասանելիություն սահմանել ոչ միայն «Արժեթղթերի շուկայի մասին» օրենքի 98-րդ հոդվածով սահմանված տեղեկություններին, այլև դրանց հիմքերին, այդ թվում՝ ընձեռելով գործարքների հիմքերի դիտման և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ներբեռնման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հնարավորություն: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6F816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 է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85535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 կատարվել են համապատասխան փոփոխություններ։</w:t>
            </w:r>
          </w:p>
        </w:tc>
      </w:tr>
      <w:tr w:rsidR="00451EAB" w:rsidRPr="00962C82" w14:paraId="75D017CD" w14:textId="77777777">
        <w:trPr>
          <w:trHeight w:val="435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247DF" w14:textId="77777777" w:rsidR="00451EAB" w:rsidRPr="00962C82" w:rsidRDefault="00451EAB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C01EA" w14:textId="77777777" w:rsidR="00451EAB" w:rsidRPr="00962C82" w:rsidRDefault="00451EAB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247EC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17. Նախագծում դիտարկվել են որոշ տեխնիկական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վրիպակներ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Այսպես, Կարգի 6-րդ կետում հղում է կատարվում Կարգի 11-րդ կետին, մինչդեռ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կապուղու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վերաբերյալ կարգավորումները նախատեսված են Կարգի 10-րդ կետում:</w:t>
            </w:r>
          </w:p>
          <w:p w14:paraId="563E0160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Բացի այդ, «Արժեթղթերի շուկայի մասին» օրենքի 98-րդ հոդվածի 3-րդ մասով սահմանված է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Կառավարության կողմից համապատասխան կարգի սահմանումը, մինչդեռ Նախագծի 1-ին կետում  օգտագործվում է «հաստատել» բառը:</w:t>
            </w:r>
          </w:p>
          <w:p w14:paraId="23C79525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Միաժամանակ, Կարգի 6-րդ կետի համաձայն՝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Ռեեստրավարները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պետական մարմիններին սույն կարգով նախատեսված տեղեկությունը տրամադրում են  տվյալների էլեկտրոնային տեղեկատվական համակարգին հասանելիություն տալու միջոցով Կարգի 11-րդ կետով նախատեսված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կապուղով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։ Տվյալ դեպքում, Կարգի 11-րդ կետը վերաբերում է էլեկտրոնային տեղեկատվական համակարգում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օգտատիրոջ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տվյալների մուտքագրման հարցին, մինչդեռ Կարգի 10-րդ կետը կարգավորում է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կապուղուն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առնչվող իրավահարաբերությունները: Հետևաբար առաջարկում ենք Կարգի 6-րդ կետի առաջին նախադասության մեջ «11-րդ» բառերը փոխարինել  «10-րդ» բառերով: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17B0B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Ընդունվել է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A1D3A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 կատարվել են համապատասխան փոփոխություններ։</w:t>
            </w:r>
          </w:p>
        </w:tc>
      </w:tr>
      <w:tr w:rsidR="00451EAB" w:rsidRPr="00962C82" w14:paraId="4ED800C5" w14:textId="77777777">
        <w:trPr>
          <w:trHeight w:val="435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E1C97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7.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BB648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ՀՀ Ազգային անվտանգության ծառայություն, 17 օգոստոս 2020, թիվ 2/6/2-808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գրություն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CB170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1. Նախաբանից &lt;&lt;օրենքի&gt;&gt; բառից առաջ &lt;&lt;Հայաստանի Հանրապետության&gt;&gt; բառերը հանել՝ համաձայն &lt;&lt;Նորմատիվ իրավական ակտերի մասին&gt;&gt; օրենքի 18-րդ հոդվածի 3-րդ մասի: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FE1E5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 է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9B741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 նշված մասը հանվել է նախագծից</w:t>
            </w:r>
          </w:p>
        </w:tc>
      </w:tr>
      <w:tr w:rsidR="00451EAB" w:rsidRPr="00962C82" w14:paraId="1AE81312" w14:textId="77777777">
        <w:trPr>
          <w:trHeight w:val="686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25C55" w14:textId="77777777" w:rsidR="00451EAB" w:rsidRPr="00962C82" w:rsidRDefault="00451EAB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D0FC2" w14:textId="77777777" w:rsidR="00451EAB" w:rsidRPr="00962C82" w:rsidRDefault="00451EAB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</w:pP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24803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2. 1-ին կետում &lt;&lt;Հաստատել&gt;&gt; բառը փոխարինել &lt;&lt;Սահմանել&gt;&gt; բառով՝ համաձայն &lt;&lt;Արժեթղթերի շուկայի մասին&gt;&gt; օրենքի 98-րդ հոդվածի 3-րդ մասի:</w:t>
            </w:r>
          </w:p>
          <w:p w14:paraId="3A618052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Նույն կետում &lt;&lt;սույն որոշման Հավելվածի (կցվում է)&gt;&gt; բառերը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փոխսրինել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&lt;&lt;հավելվածի&gt;&gt; բառով: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48C7A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 է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DF11E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 կատարվել են համապատասխան փոփոխություններ։</w:t>
            </w:r>
          </w:p>
        </w:tc>
      </w:tr>
      <w:tr w:rsidR="00451EAB" w:rsidRPr="00962C82" w14:paraId="0E5D2527" w14:textId="77777777">
        <w:trPr>
          <w:trHeight w:val="686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06717" w14:textId="77777777" w:rsidR="00451EAB" w:rsidRPr="00962C82" w:rsidRDefault="00451EAB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FB71E" w14:textId="77777777" w:rsidR="00451EAB" w:rsidRPr="00962C82" w:rsidRDefault="00451EAB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</w:pP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0EAF8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3. Հավելվածի 3-րդ կետում &lt;&lt;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եզրույթներն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&gt;&gt; բառը փոխարինել &lt;&lt;հասկացություններն&gt;&gt; բառով: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2E33D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 է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48F60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 կատարվել են համապատասխան փոփոխություններ։</w:t>
            </w:r>
          </w:p>
        </w:tc>
      </w:tr>
      <w:tr w:rsidR="00451EAB" w:rsidRPr="00962C82" w14:paraId="1D56A258" w14:textId="77777777">
        <w:trPr>
          <w:trHeight w:val="686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70364" w14:textId="77777777" w:rsidR="00451EAB" w:rsidRPr="00962C82" w:rsidRDefault="00451EAB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9CBF9" w14:textId="77777777" w:rsidR="00451EAB" w:rsidRPr="00962C82" w:rsidRDefault="00451EAB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</w:pP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2F597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4. ՀՀ ազգային անվտանգության ծառայության գործունեության առանձնահատկություններից ելնելով՝ 7-րդ կետի կապակցությամբ նպատակահարմար է քննարկել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էլեկտրոնային տեղեկատվական համակարգին հասանելիություն ունեցող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օգտատերերի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քանակն ավելացնելու հարցը: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44513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Ընդունվել է ի գիտություն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AAB9F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Օգտատերերի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քանակի ավելացման անհրաժեշտությունը ավելի առարկայական հնարավոր կլինի քննարկել կարգի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գործարկման արդյունքներով։</w:t>
            </w:r>
          </w:p>
        </w:tc>
      </w:tr>
      <w:tr w:rsidR="00451EAB" w:rsidRPr="00962C82" w14:paraId="69D4CC2B" w14:textId="77777777">
        <w:trPr>
          <w:trHeight w:val="686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ECA8F" w14:textId="77777777" w:rsidR="00451EAB" w:rsidRPr="00962C82" w:rsidRDefault="00451EAB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D9975" w14:textId="77777777" w:rsidR="00451EAB" w:rsidRPr="00962C82" w:rsidRDefault="00451EAB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</w:pP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4D83F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5. 16-րդ կետում &lt;&lt;չափերը նախատեսված են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կանոններով&gt;&gt; բառերը փոխարինել &lt;&lt;կարգը և չափերը նախատեսվում են տեղեկությունների տրամադրման կարգը սահմանող՝ Հայաստանի հանրապետության կառավարության որոշմամբ&gt;&gt; բառերով՝ համաձայն &lt;&lt;Արժեթղթերի շուկայի մասին&gt;&gt; օրենքի 98-րդ հոդվածի 3-րդ մասի: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8D250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Մերժվել է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91057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Հատուցման կարգը և չափը սահմանվել են նույն որոշմամբ՝ ըստ «Արժեթղթերի շուկայի մասին» օրենքի 98-րդ հոդվածի 3-րդ մասի պահանջի։</w:t>
            </w:r>
          </w:p>
        </w:tc>
      </w:tr>
      <w:tr w:rsidR="00451EAB" w:rsidRPr="00962C82" w14:paraId="56C52FC1" w14:textId="77777777">
        <w:trPr>
          <w:trHeight w:val="686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9837C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8.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5FB2C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ՀՀ քննչական կոմիտե, 20 օգոստոս 2020, թիվ 05/12/45092-20 գրություն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199A2" w14:textId="77777777" w:rsidR="00451EAB" w:rsidRPr="00962C82" w:rsidRDefault="00962C82">
            <w:pPr>
              <w:spacing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1. Առաջարկվում է Նախագծի վերնագրում և 1-ին կետում, ինչպես նաև Նախագծի Հավելվածում (այդ թվում՝ վերնագրում, գլուխների վերնագրերում և հավելվածի 1-ին գլխի 1-ին կետում) «տեղեկության» բառը փոխարինել «տեղեկություններ» բառով՝ համապատասխանեցնելով «Արժեթղթերի շուկայի մասին» </w:t>
            </w: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օրենքի 98-րդ հոդվածի 3-րդ մասի բովանդակությանը: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F9CBE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Ընդունվել է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CE40A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 կատարվել են համապատասխան փոփոխություններ։</w:t>
            </w:r>
          </w:p>
        </w:tc>
      </w:tr>
      <w:tr w:rsidR="00451EAB" w:rsidRPr="00962C82" w14:paraId="3DFA66BB" w14:textId="77777777">
        <w:trPr>
          <w:trHeight w:val="686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5E1B8" w14:textId="77777777" w:rsidR="00451EAB" w:rsidRPr="00962C82" w:rsidRDefault="00451EAB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12B2E" w14:textId="77777777" w:rsidR="00451EAB" w:rsidRPr="00962C82" w:rsidRDefault="00451EAB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</w:pP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26DA9" w14:textId="77777777" w:rsidR="00451EAB" w:rsidRPr="00962C82" w:rsidRDefault="00962C82">
            <w:pPr>
              <w:spacing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2. Նախագծի նախաբանում հղում է կատարված «Նորմատիվ իրավական  ակտերի մասին» Հայաստանի Հանրապետության  օրենքի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դրույթերին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սակայն չի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մասնավորեցվել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 թե կոնկրետ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ո՞ր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դրույթի (դրույթների) մասին է խոսքն, ուստի առաջարկվում է Նախագծի նախաբանը համապատասխանեցնել «Նորմատիվ իրավական ակտերի մասին» Հայաստանի Հանրապետության օրենքի 17-րդ հոդվածի 4-րդ և 6-րդ մասերին, մասնավորապես՝ հղումը կատարելով հստակ և ուղղակի, ինչպես նաև օրենսդրական ակտերի մասերին հղում կատարելիս նշվել օրենսդրական ակտի հոդվածի հերթական համարը, իսկ անհրաժեշտության դեպքում` նաև հոդվածի մասի համարը, հոդվածի մասի կետի կամ ենթակետի համարը: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5C03E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 է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CC7D0" w14:textId="77777777" w:rsidR="00451EAB" w:rsidRPr="00962C82" w:rsidRDefault="00962C82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Նախագիծը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լրամշակվել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ըստ ներկայացված առաջարկի։</w:t>
            </w:r>
          </w:p>
        </w:tc>
      </w:tr>
      <w:tr w:rsidR="00451EAB" w:rsidRPr="00962C82" w14:paraId="4107D9F1" w14:textId="77777777">
        <w:trPr>
          <w:trHeight w:val="686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3EA8D" w14:textId="77777777" w:rsidR="00451EAB" w:rsidRPr="00962C82" w:rsidRDefault="00451EAB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9FC2A" w14:textId="77777777" w:rsidR="00451EAB" w:rsidRPr="00962C82" w:rsidRDefault="00451EAB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</w:pP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BA20A" w14:textId="77777777" w:rsidR="00451EAB" w:rsidRPr="00962C82" w:rsidRDefault="00962C82">
            <w:pPr>
              <w:spacing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3. Նախագծի Հավելվածի 3-րդ գլխի 6-րդ կետով նախատեսվում է, որ «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Ռեեստրավարները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պետական մարմիններին սույն կարգով նախատեսված տեղեկությունը տրամադրում են  տվյալների էլեկտրոնային տեղեկատվական համակարգին հասանելիություն տալու միջոցով սույն կարգի 11-րդ կետով նախատեսված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կապուղով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։», սակայն վերը նշված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իրավակարգավորումը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նախատեսված է նույն գլխի 10-րդ կետով, այն է ՝ «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Օգտատերերը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Ռեեստրավարների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էլեկտրոնային տեղեկատվական համակարգին  միանում են ինտերնետ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կապուղու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միջոցով աշխատող կապի համակարգերով, որոնց նկատմամբ նվազագույն պահանջները սահմանում է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Ռեեստրավարը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», իսկ  վերը նշված 11-րդ կետը վերաբերում է </w:t>
            </w:r>
            <w:proofErr w:type="spellStart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Ռեեստրավարի</w:t>
            </w:r>
            <w:proofErr w:type="spellEnd"/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էլեկտրոնային տեղեկատվական համակարգ մուտքագրվող  տեղեկատվությանը:</w:t>
            </w:r>
          </w:p>
          <w:p w14:paraId="0FA417C0" w14:textId="77777777" w:rsidR="00451EAB" w:rsidRPr="00962C82" w:rsidRDefault="00962C82">
            <w:pPr>
              <w:spacing w:before="24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Վերոգրյալից ելնելով՝ առաջարկում ենք նախատեսվող «11» թիվը փոխարինել «10» թվով:  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FEA7B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Ընդունվել է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34055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 կատարվել են համապատասխան փոփոխություններ։</w:t>
            </w:r>
          </w:p>
        </w:tc>
      </w:tr>
      <w:tr w:rsidR="00451EAB" w:rsidRPr="00962C82" w14:paraId="2C6730E6" w14:textId="77777777">
        <w:trPr>
          <w:trHeight w:val="686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0BCF4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9.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DC4A3" w14:textId="3AFC500A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ՀՀ կենտրոնական բանկ, 19 օգոստոս 2020, թիվ 15.1-06/000768-20 գրություն</w:t>
            </w:r>
          </w:p>
        </w:tc>
        <w:tc>
          <w:tcPr>
            <w:tcW w:w="4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8DA5E9" w14:textId="77777777" w:rsidR="00451EAB" w:rsidRPr="00962C82" w:rsidRDefault="00962C82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 և դիտողություններ չկան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2CFDB" w14:textId="77777777" w:rsidR="00451EAB" w:rsidRPr="00962C82" w:rsidRDefault="00962C82">
            <w:pPr>
              <w:widowControl w:val="0"/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_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CFA33" w14:textId="77777777" w:rsidR="00451EAB" w:rsidRPr="00962C82" w:rsidRDefault="00962C82">
            <w:pPr>
              <w:widowControl w:val="0"/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2C82">
              <w:rPr>
                <w:rFonts w:ascii="GHEA Grapalat" w:eastAsia="GHEA Grapalat" w:hAnsi="GHEA Grapalat" w:cs="GHEA Grapalat"/>
                <w:sz w:val="24"/>
                <w:szCs w:val="24"/>
              </w:rPr>
              <w:t>_</w:t>
            </w:r>
          </w:p>
        </w:tc>
      </w:tr>
    </w:tbl>
    <w:p w14:paraId="0DCBAE24" w14:textId="77777777" w:rsidR="00451EAB" w:rsidRPr="00962C82" w:rsidRDefault="00451EAB">
      <w:pPr>
        <w:spacing w:after="120" w:line="24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sectPr w:rsidR="00451EAB" w:rsidRPr="00962C82">
      <w:pgSz w:w="15840" w:h="122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EAB"/>
    <w:rsid w:val="00310A67"/>
    <w:rsid w:val="00451EAB"/>
    <w:rsid w:val="00962C82"/>
    <w:rsid w:val="00E460D5"/>
    <w:rsid w:val="00F01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1A847"/>
  <w15:docId w15:val="{AD7893CC-83CE-42CB-B3C6-A2CC7681F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hy-AM" w:eastAsia="hy-AM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0B7C"/>
  </w:style>
  <w:style w:type="paragraph" w:styleId="Heading1">
    <w:name w:val="heading 1"/>
    <w:basedOn w:val="Normal"/>
    <w:next w:val="Normal"/>
    <w:uiPriority w:val="9"/>
    <w:qFormat/>
    <w:rsid w:val="00810B7C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810B7C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810B7C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810B7C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810B7C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810B7C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810B7C"/>
    <w:pPr>
      <w:keepNext/>
      <w:keepLines/>
      <w:spacing w:after="60"/>
    </w:pPr>
    <w:rPr>
      <w:sz w:val="52"/>
      <w:szCs w:val="52"/>
    </w:rPr>
  </w:style>
  <w:style w:type="paragraph" w:customStyle="1" w:styleId="Normal1">
    <w:name w:val="Normal1"/>
    <w:rsid w:val="008E28DF"/>
  </w:style>
  <w:style w:type="paragraph" w:customStyle="1" w:styleId="Normal2">
    <w:name w:val="Normal2"/>
    <w:rsid w:val="00810B7C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rsid w:val="00810B7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rsid w:val="00810B7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rsid w:val="00810B7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rsid w:val="008E28D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rsid w:val="00E442E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rsid w:val="00E442E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332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332E"/>
    <w:rPr>
      <w:rFonts w:ascii="Segoe UI" w:hAnsi="Segoe UI" w:cs="Segoe UI"/>
      <w:sz w:val="18"/>
      <w:szCs w:val="18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dTPz51akvH4cjxRFrLoDw0e3i4A==">AMUW2mXVhuCvYUgKZm4pydbeEXrMU3oV1CuxaMRLfCHxrAyhJ9aZ2/l9DAYBmECjXLsIDtzXG2xm8o0oI9jjmhjk6bkNHev4gCaRhWPJjEG0P9tI0F2w1A4XbNrjyz/zSDmMcnm0mV4qCNHN33NaDFWMfu1h88KHF9F9gs6JSNLUOGCn0/TETCQ=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38</Pages>
  <Words>4141</Words>
  <Characters>23608</Characters>
  <Application>Microsoft Office Word</Application>
  <DocSecurity>0</DocSecurity>
  <Lines>196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Vardan Verdyan</dc:creator>
  <cp:lastModifiedBy>Ani Varderesyan</cp:lastModifiedBy>
  <cp:revision>2</cp:revision>
  <dcterms:created xsi:type="dcterms:W3CDTF">2020-09-02T14:15:00Z</dcterms:created>
  <dcterms:modified xsi:type="dcterms:W3CDTF">2020-09-02T14:15:00Z</dcterms:modified>
  <cp:keywords>https://mul2.gov.am/tasks/327536/oneclick/200902_Proposal Summary.docx?token=d12d6dce3b17aaaa113318a3868da849</cp:keywords>
</cp:coreProperties>
</file>