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52" w:rsidRPr="0093201B" w:rsidRDefault="00B04852" w:rsidP="00B04852">
      <w:pPr>
        <w:spacing w:line="360" w:lineRule="auto"/>
        <w:contextualSpacing/>
        <w:jc w:val="center"/>
        <w:rPr>
          <w:rFonts w:ascii="GHEA Grapalat" w:hAnsi="GHEA Grapalat" w:cs="Sylfaen"/>
          <w:b/>
          <w:i/>
          <w:sz w:val="24"/>
          <w:szCs w:val="24"/>
          <w:lang w:val="ru-RU"/>
        </w:rPr>
      </w:pPr>
      <w:r w:rsidRPr="0093201B">
        <w:rPr>
          <w:rFonts w:ascii="GHEA Grapalat" w:hAnsi="GHEA Grapalat" w:cs="Sylfaen"/>
          <w:b/>
          <w:i/>
          <w:sz w:val="24"/>
          <w:szCs w:val="24"/>
        </w:rPr>
        <w:t>ԱՄՓՈՓԱԹԵՐԹ</w:t>
      </w:r>
    </w:p>
    <w:p w:rsidR="000164E3" w:rsidRPr="0093201B" w:rsidRDefault="000164E3" w:rsidP="005949E4">
      <w:pPr>
        <w:spacing w:line="360" w:lineRule="auto"/>
        <w:ind w:right="23" w:firstLine="708"/>
        <w:contextualSpacing/>
        <w:jc w:val="center"/>
        <w:rPr>
          <w:rFonts w:ascii="GHEA Grapalat" w:hAnsi="GHEA Grapalat" w:cs="Sylfaen"/>
          <w:b/>
          <w:i/>
          <w:sz w:val="24"/>
          <w:szCs w:val="24"/>
        </w:rPr>
      </w:pPr>
    </w:p>
    <w:p w:rsidR="00B04852" w:rsidRPr="0093201B" w:rsidRDefault="00B04852" w:rsidP="005949E4">
      <w:pPr>
        <w:spacing w:line="360" w:lineRule="auto"/>
        <w:ind w:right="23" w:firstLine="708"/>
        <w:contextualSpacing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93201B">
        <w:rPr>
          <w:rFonts w:ascii="GHEA Grapalat" w:hAnsi="GHEA Grapalat" w:cs="Sylfaen"/>
          <w:b/>
          <w:i/>
          <w:sz w:val="24"/>
          <w:szCs w:val="24"/>
        </w:rPr>
        <w:t>ՀԱՅԱՍՏԱՆԻ ՀԱՆՐԱՊԵՏՈՒԹՅԱՆ ԿԱՌԱՎԱՐՈՒԹՅԱՆ</w:t>
      </w:r>
      <w:r w:rsidRPr="0093201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«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ՀԱՅԱՍՏԱՆԻ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ՀԱՆՐԱՊԵՏՈՒԹՅԱՆ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2017-2036 ԹՎԱԿԱՆՆԵՐԻ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ԿՈՇՏ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ԿԵՆՑԱՂԱՅԻՆ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ԹԱՓՈՆՆԵՐԻ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ԿԱՌԱՎԱՐՄԱՆ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ՀԱՄԱԿԱՐԳԻ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ԶԱՐԳԱՑՄԱՆ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ՌԱԶՄԱՎԱՐՈՒԹՅԱՆԸ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ՀԱՎԱՆՈՒԹՅՈՒՆ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ՏԱԼՈՒ</w:t>
      </w:r>
      <w:r w:rsidRPr="0093201B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93201B">
        <w:rPr>
          <w:rFonts w:ascii="GHEA Grapalat" w:eastAsia="Calibri" w:hAnsi="GHEA Grapalat"/>
          <w:b/>
          <w:i/>
          <w:sz w:val="24"/>
          <w:szCs w:val="24"/>
          <w:lang w:val="en-GB"/>
        </w:rPr>
        <w:t>ՄԱՍԻՆ</w:t>
      </w:r>
      <w:r w:rsidRPr="0093201B">
        <w:rPr>
          <w:rFonts w:ascii="GHEA Grapalat" w:hAnsi="GHEA Grapalat" w:cs="Sylfaen"/>
          <w:b/>
          <w:i/>
          <w:sz w:val="24"/>
          <w:szCs w:val="24"/>
          <w:lang w:val="hy-AM"/>
        </w:rPr>
        <w:t>»</w:t>
      </w:r>
      <w:r w:rsidRPr="0093201B">
        <w:rPr>
          <w:rFonts w:ascii="GHEA Grapalat" w:hAnsi="GHEA Grapalat" w:cs="Sylfaen"/>
          <w:b/>
          <w:i/>
          <w:sz w:val="24"/>
          <w:szCs w:val="24"/>
        </w:rPr>
        <w:t xml:space="preserve"> ՀԱՅԱՍՏԱՆԻ ՀԱՆՐԱՊԵՏՈՒԹՅԱՆ ԱՐՁԱՆԱԳՐԱՅԻՆ ՈՐՈՇՄԱՆ ՆԱԽԱԳԾԻ ՎԵՐԱԲԵՐՅԱԼ</w:t>
      </w:r>
    </w:p>
    <w:tbl>
      <w:tblPr>
        <w:tblStyle w:val="TableGrid"/>
        <w:tblW w:w="14733" w:type="dxa"/>
        <w:tblLook w:val="04A0"/>
      </w:tblPr>
      <w:tblGrid>
        <w:gridCol w:w="590"/>
        <w:gridCol w:w="2990"/>
        <w:gridCol w:w="6151"/>
        <w:gridCol w:w="1674"/>
        <w:gridCol w:w="3328"/>
      </w:tblGrid>
      <w:tr w:rsidR="00E37402" w:rsidRPr="00E37402" w:rsidTr="00E37402">
        <w:trPr>
          <w:trHeight w:val="21"/>
        </w:trPr>
        <w:tc>
          <w:tcPr>
            <w:tcW w:w="590" w:type="dxa"/>
            <w:vMerge w:val="restart"/>
          </w:tcPr>
          <w:p w:rsidR="00B04852" w:rsidRPr="00E37402" w:rsidRDefault="00B04852" w:rsidP="00E37402">
            <w:pPr>
              <w:pStyle w:val="ListParagraph"/>
              <w:numPr>
                <w:ilvl w:val="0"/>
                <w:numId w:val="32"/>
              </w:numPr>
              <w:ind w:left="180" w:firstLine="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 w:val="restart"/>
          </w:tcPr>
          <w:p w:rsidR="00B04852" w:rsidRPr="0094762F" w:rsidRDefault="00B04852" w:rsidP="00B0485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ՀՀ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առողջապահության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B04852" w:rsidRPr="0094762F" w:rsidRDefault="00B04852" w:rsidP="00C011B8">
            <w:pPr>
              <w:rPr>
                <w:rFonts w:ascii="GHEA Grapalat" w:hAnsi="GHEA Grapalat"/>
              </w:rPr>
            </w:pPr>
            <w:r w:rsidRPr="0094762F">
              <w:rPr>
                <w:rFonts w:ascii="GHEA Grapalat" w:hAnsi="GHEA Grapalat"/>
                <w:sz w:val="20"/>
                <w:szCs w:val="20"/>
              </w:rPr>
              <w:t>29.08.2016</w:t>
            </w:r>
            <w:r w:rsidRPr="00E37402">
              <w:rPr>
                <w:rFonts w:ascii="GHEA Grapalat" w:hAnsi="GHEA Grapalat"/>
                <w:sz w:val="20"/>
                <w:szCs w:val="20"/>
              </w:rPr>
              <w:t>թ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E37402">
              <w:rPr>
                <w:rFonts w:ascii="GHEA Grapalat" w:hAnsi="GHEA Grapalat"/>
                <w:sz w:val="20"/>
                <w:szCs w:val="20"/>
              </w:rPr>
              <w:t>թիվ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ԱՄ</w:t>
            </w:r>
            <w:r w:rsidRPr="0094762F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/9463-16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գրություն</w:t>
            </w:r>
          </w:p>
        </w:tc>
        <w:tc>
          <w:tcPr>
            <w:tcW w:w="6151" w:type="dxa"/>
            <w:vAlign w:val="center"/>
          </w:tcPr>
          <w:p w:rsidR="00B04852" w:rsidRPr="0094762F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1-ին (Ներածություն) գլխի </w:t>
            </w:r>
            <w:bookmarkStart w:id="0" w:name="_Toc459717184"/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1.1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ռազմավարության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անհրաժեշտությունը</w:t>
            </w:r>
            <w:bookmarkEnd w:id="0"/>
            <w:r w:rsidRPr="0094762F">
              <w:rPr>
                <w:rFonts w:ascii="GHEA Grapalat" w:hAnsi="GHEA Grapalat"/>
                <w:sz w:val="20"/>
                <w:szCs w:val="20"/>
              </w:rPr>
              <w:t>»</w:t>
            </w:r>
            <w:r w:rsidRPr="0094762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94762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1-ին էջում բերված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Արտոնագրման կամ լիցենզավորման նկատմամբ ոչ հստակ պահանջը, ինչ որ չափով, կարող էր փոխհատուցվել ՀՀ քաղաքաշինության նախարարության կողմից ընդունված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Աղբավայրերի կառուցման և շահագործման ուղեցույցով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, սակայն ուղեցույցի պահանջները, մեծամասամբ, ևս չեն պահպանվում: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</w:rPr>
              <w:t>նախադասությունը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առաջարկում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եմ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խմբագրել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37402">
              <w:rPr>
                <w:rFonts w:ascii="GHEA Grapalat" w:hAnsi="GHEA Grapalat"/>
                <w:sz w:val="20"/>
                <w:szCs w:val="20"/>
              </w:rPr>
              <w:t>քանի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որ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հասկանալի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չէ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37402">
              <w:rPr>
                <w:rFonts w:ascii="GHEA Grapalat" w:hAnsi="GHEA Grapalat"/>
                <w:sz w:val="20"/>
                <w:szCs w:val="20"/>
              </w:rPr>
              <w:t>թե՝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ղբավայրերի կառուցման և շահագործման ուղեցույց</w:t>
            </w:r>
            <w:r w:rsidRPr="00E37402">
              <w:rPr>
                <w:rFonts w:ascii="GHEA Grapalat" w:hAnsi="GHEA Grapalat"/>
                <w:sz w:val="20"/>
                <w:szCs w:val="20"/>
              </w:rPr>
              <w:t>ը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ինչպես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կարող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է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փոխհատուցել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աղբավայրերի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րտոնագրման կամ լիցենզավորման նկատմամբ ոչ հստակ պահանջը</w:t>
            </w:r>
            <w:r w:rsidRPr="0094762F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B04852" w:rsidRPr="0094762F" w:rsidRDefault="00B04852" w:rsidP="00B04852">
            <w:pPr>
              <w:spacing w:line="360" w:lineRule="auto"/>
              <w:ind w:left="161"/>
              <w:contextualSpacing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B04852" w:rsidRPr="00E37402" w:rsidRDefault="00B04852" w:rsidP="00C011B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է.</w:t>
            </w:r>
          </w:p>
          <w:p w:rsidR="00B04852" w:rsidRPr="00E37402" w:rsidRDefault="00B04852" w:rsidP="00C011B8">
            <w:pPr>
              <w:spacing w:line="360" w:lineRule="auto"/>
              <w:ind w:left="-87" w:right="-59"/>
              <w:contextualSpacing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C011B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փոխհատուցվել</w:t>
            </w:r>
            <w:r w:rsidRPr="00E37402">
              <w:rPr>
                <w:rFonts w:ascii="GHEA Grapalat" w:hAnsi="GHEA Grapalat"/>
                <w:sz w:val="20"/>
                <w:szCs w:val="20"/>
              </w:rPr>
              <w:t>» բառը փոխարինվել է «հստակեցվել» բառով:</w:t>
            </w:r>
          </w:p>
          <w:p w:rsidR="00B04852" w:rsidRPr="00E37402" w:rsidRDefault="00B04852" w:rsidP="00C011B8">
            <w:pPr>
              <w:spacing w:line="360" w:lineRule="auto"/>
              <w:contextualSpacing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1-ին (Ներածություն) գլխի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1.1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ռազմավարության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անհրաժեշտությունը</w:t>
            </w:r>
            <w:r w:rsidRPr="00E37402">
              <w:rPr>
                <w:rFonts w:ascii="GHEA Grapalat" w:hAnsi="GHEA Grapalat"/>
                <w:sz w:val="20"/>
                <w:szCs w:val="20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 xml:space="preserve"> բաժնի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Միասնական ռազմավարության անհրաժեշտությունը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պայմանավորված է մի քանի գործոններով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» ենթաբաժնի էջ 2-ի 5-րդ պարբերությունը՝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առկա են դեպքեր, երբ տարբեր միջազգային ծրագրերի շրջանակներում ընդգրկված տարբեր փորձագետներ միմյանց բացառող լուծումներ են առաջարկել</w:t>
            </w:r>
            <w:r w:rsidRPr="00E37402">
              <w:rPr>
                <w:rFonts w:ascii="GHEA Grapalat" w:hAnsi="GHEA Grapalat"/>
                <w:sz w:val="20"/>
                <w:szCs w:val="20"/>
              </w:rPr>
              <w:t>»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 xml:space="preserve"> հիմնավորման կարիք ունի, քանի որ միջազգային կազմակերպությունների կողմից առաջարկվող լուծումները միմյանց չեն բացառում և հիմնված են Եվրոմիության և միջազգային մոտեցումների վրա:</w:t>
            </w:r>
          </w:p>
          <w:p w:rsidR="00B04852" w:rsidRPr="00E37402" w:rsidRDefault="00B04852" w:rsidP="00B04852">
            <w:pPr>
              <w:pStyle w:val="NoSpacing"/>
              <w:spacing w:line="360" w:lineRule="auto"/>
              <w:ind w:left="161"/>
              <w:contextualSpacing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</w:p>
        </w:tc>
        <w:tc>
          <w:tcPr>
            <w:tcW w:w="1674" w:type="dxa"/>
          </w:tcPr>
          <w:p w:rsidR="00B04852" w:rsidRPr="00E37402" w:rsidRDefault="00B04852" w:rsidP="00C011B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lastRenderedPageBreak/>
              <w:t>Չի ընդունվել</w:t>
            </w:r>
          </w:p>
          <w:p w:rsidR="00B04852" w:rsidRPr="00E37402" w:rsidRDefault="00B04852" w:rsidP="00C011B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C011B8">
            <w:pPr>
              <w:pStyle w:val="ListParagraph"/>
              <w:tabs>
                <w:tab w:val="left" w:pos="-108"/>
              </w:tabs>
              <w:spacing w:line="360" w:lineRule="auto"/>
              <w:ind w:left="1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</w:rPr>
              <w:t xml:space="preserve">Գերմանական զարգացման բանկի (KfW) ֆինանսական աջակցությամբ ՀՀ Լոռու </w:t>
            </w:r>
            <w:r w:rsidRPr="00E37402">
              <w:rPr>
                <w:rFonts w:ascii="GHEA Grapalat" w:hAnsi="GHEA Grapalat"/>
                <w:sz w:val="20"/>
              </w:rPr>
              <w:lastRenderedPageBreak/>
              <w:t xml:space="preserve">մարզում իրականացված </w:t>
            </w:r>
            <w:r w:rsidRPr="00E37402">
              <w:rPr>
                <w:rFonts w:ascii="GHEA Grapalat" w:eastAsia="Calibri" w:hAnsi="GHEA Grapalat" w:cs="Arial"/>
                <w:sz w:val="20"/>
                <w:lang w:val="hy-AM"/>
              </w:rPr>
              <w:t>«</w:t>
            </w:r>
            <w:r w:rsidRPr="00E37402">
              <w:rPr>
                <w:rFonts w:ascii="GHEA Grapalat" w:eastAsia="Calibri" w:hAnsi="GHEA Grapalat" w:cs="Sylfaen"/>
                <w:sz w:val="20"/>
                <w:lang w:val="hy-AM"/>
              </w:rPr>
              <w:t>Վանաձոր քաղաքի կոշտ</w:t>
            </w:r>
            <w:r w:rsidRPr="00E37402">
              <w:rPr>
                <w:rFonts w:ascii="GHEA Grapalat" w:eastAsia="Calibri" w:hAnsi="GHEA Grapalat" w:cs="Arial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lang w:val="hy-AM"/>
              </w:rPr>
              <w:t>կենցաղային</w:t>
            </w:r>
            <w:r w:rsidRPr="00E37402">
              <w:rPr>
                <w:rFonts w:ascii="GHEA Grapalat" w:eastAsia="Calibri" w:hAnsi="GHEA Grapalat" w:cs="Arial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lang w:val="hy-AM"/>
              </w:rPr>
              <w:t>աղբի</w:t>
            </w:r>
            <w:r w:rsidRPr="00E37402">
              <w:rPr>
                <w:rFonts w:ascii="GHEA Grapalat" w:eastAsia="Calibri" w:hAnsi="GHEA Grapalat" w:cs="Arial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lang w:val="hy-AM"/>
              </w:rPr>
              <w:t>համակողմանի</w:t>
            </w:r>
            <w:r w:rsidRPr="00E37402">
              <w:rPr>
                <w:rFonts w:ascii="GHEA Grapalat" w:eastAsia="Calibri" w:hAnsi="GHEA Grapalat" w:cs="Arial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lang w:val="hy-AM"/>
              </w:rPr>
              <w:t>կառավարման</w:t>
            </w:r>
            <w:r w:rsidRPr="00E37402">
              <w:rPr>
                <w:rFonts w:ascii="GHEA Grapalat" w:eastAsia="Calibri" w:hAnsi="GHEA Grapalat" w:cs="Arial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lang w:val="hy-AM"/>
              </w:rPr>
              <w:t>հայեցակարգ</w:t>
            </w:r>
            <w:r w:rsidRPr="00E37402">
              <w:rPr>
                <w:rFonts w:ascii="GHEA Grapalat" w:eastAsia="Calibri" w:hAnsi="GHEA Grapalat"/>
                <w:sz w:val="20"/>
                <w:lang w:val="hy-AM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lang w:val="hy-AM"/>
              </w:rPr>
              <w:t>ծրագ</w:t>
            </w:r>
            <w:r w:rsidRPr="00E37402">
              <w:rPr>
                <w:rFonts w:ascii="GHEA Grapalat" w:hAnsi="GHEA Grapalat"/>
                <w:sz w:val="20"/>
              </w:rPr>
              <w:t xml:space="preserve">րի իրագործելիության ուսումնասիրությամբ առաջարկել են ԿԿԹ կառավարման բարելավումը 3 աղբավայրերով, մինչդեռ Ասիական զարգացման բանկի աջակցությամբ իրականացված ԿԿԹ կառավարման բարելավման ներդրումային ծրագրի արդյունքում մշակված </w:t>
            </w:r>
            <w:r w:rsidRPr="00E37402">
              <w:rPr>
                <w:rFonts w:ascii="GHEA Grapalat" w:hAnsi="GHEA Grapalat"/>
                <w:sz w:val="20"/>
                <w:lang w:val="hy-AM"/>
              </w:rPr>
              <w:t>«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Հայաստանի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կոշտ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կենցաղային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թափոնների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կառավարման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ոլորտի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ռազմավարական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զարգացման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պլանը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ճանապարհային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քարտեզը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երկարաժամկետ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ներդրումային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պլանը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E37402">
              <w:rPr>
                <w:rFonts w:ascii="GHEA Grapalat" w:hAnsi="GHEA Grapalat" w:cs="Sylfaen"/>
                <w:sz w:val="20"/>
              </w:rPr>
              <w:t xml:space="preserve">փաստաթղթով առաջարկվել է Հայաստանի ԿԿԹ </w:t>
            </w:r>
            <w:r w:rsidRPr="00E37402">
              <w:rPr>
                <w:rFonts w:ascii="GHEA Grapalat" w:hAnsi="GHEA Grapalat" w:cs="Sylfaen"/>
                <w:sz w:val="20"/>
              </w:rPr>
              <w:lastRenderedPageBreak/>
              <w:t>կառավարման բարելավումը իրականացնել 5 տարածաշրջանային աղբավայերրի միջոցով: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1-ին (Ներածություն) գլխի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«1.2 ԿԿԹԿ ռազմավարության գերակա նպատակը և ակնկալվող արդյունքները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բաժնի առաջին պարբերությունում նշվում է, որ ԿԿԹԿ</w:t>
            </w:r>
            <w:r w:rsidRPr="00E3740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հանրապետական համակարգը ներառելու է միմյանցից անկախ գործող, բայց մեկ ընդհանուր ղեկավարում ունեցող ԿԿԹԿ տարածաշրջանային ենթահամակարգեր: Տարածաշրջանային ենթահամակարգերը «մեկ ընդհանուր ղեկավարման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մոտեցման անհրաժեշտությունը և «ղեկավարումը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ում կողմից է իրականացվելու առաջարկում եմ հիմնավորել:</w:t>
            </w:r>
          </w:p>
          <w:p w:rsidR="00B04852" w:rsidRPr="00E37402" w:rsidRDefault="00B04852" w:rsidP="00B04852">
            <w:pPr>
              <w:pStyle w:val="NoSpacing"/>
              <w:spacing w:line="360" w:lineRule="auto"/>
              <w:ind w:left="161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</w:rPr>
              <w:t>Նախադասությունը վերախմբագրվել է հետևյալ կերպ` 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ԿԿԹԿ</w:t>
            </w:r>
            <w:r w:rsidRPr="00E3740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հանրապետական համակարգը ներառելու է միմյանցից անկախ գործող, բայց միևնույն պահանջներին ու սկզբունքներին բավարարող ԿԿԹԿ տարածաշրջանային ենթահամակարգեր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de-DE"/>
              </w:rPr>
              <w:t xml:space="preserve">1-ին (Ներածություն) գլխի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«1.2 ԿԿԹԿ ռազմավարության գերակա նպատակը և ակնկալվող արդյունքները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բաժնի բերվում են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Մասշտաբի էֆեկտի շնորհիվ» ակընկալվող բարեփոխումները, սակայն ինչ է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Մասշտաբի էֆեկտը» պարզ չէ:</w:t>
            </w:r>
          </w:p>
          <w:p w:rsidR="00B04852" w:rsidRPr="00E37402" w:rsidRDefault="00B04852" w:rsidP="00986653">
            <w:pPr>
              <w:pStyle w:val="NoSpacing"/>
              <w:spacing w:line="360" w:lineRule="auto"/>
              <w:ind w:left="161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Մասշտաբի էֆեկտ»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(economy of scale) առաջանում է, երբ մաշտաբի (մեծ չափերի, հզորությունների) շնորհիվ հնարավոր է ապահովել արտադրանքի ավելի ցածր ինքնարժեք: Սույն ռազմավարության </w:t>
            </w:r>
            <w:r w:rsidRPr="00E3740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համատեքստում, համաձայն միջազգային փորձագետների հաշվարկների, 4 մլն. տոննա տարողունակությամբ  մեկ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աղբավայրի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</w:rPr>
              <w:t xml:space="preserve"> կառուցումը և շահագործումը  մոտ երեք անգամ պակաս ծախսատար է, քան 0,4 տոննա 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տարողունակության 10 հատ աղբավայրերի կառուցումն ու շահագործումը: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2-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րդ գլխի (ԿԿԹԿ ոլորտում առկա իրավիճակը և խնդիրները</w:t>
            </w:r>
            <w:bookmarkStart w:id="1" w:name="_Toc458671216"/>
            <w:bookmarkStart w:id="2" w:name="_Toc458783519"/>
            <w:bookmarkStart w:id="3" w:name="_Toc459026005"/>
            <w:bookmarkStart w:id="4" w:name="_Toc459026059"/>
            <w:bookmarkStart w:id="5" w:name="_Toc459033578"/>
            <w:bookmarkStart w:id="6" w:name="_Toc459193459"/>
            <w:bookmarkStart w:id="7" w:name="_Toc459193489"/>
            <w:bookmarkStart w:id="8" w:name="_Toc459206897"/>
            <w:bookmarkStart w:id="9" w:name="_Toc459395866"/>
            <w:bookmarkStart w:id="10" w:name="_Toc459620808"/>
            <w:bookmarkStart w:id="11" w:name="_Toc459633531"/>
            <w:bookmarkStart w:id="12" w:name="_Toc459653157"/>
            <w:bookmarkStart w:id="13" w:name="_Toc459653210"/>
            <w:bookmarkStart w:id="14" w:name="_Toc45971718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) 2.3 բաժնի առաջին պարբերության «ՀՀ կառավարության որոշումներով հաստատված կանոնադրություններով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արտահայտությունը առաջարկում եմ խմբագրել: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Կատարվել է համապատասխան վերախմբագրում.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 w:cs="Sylfaen"/>
                <w:caps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2-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րդ գլխի (ԿԿԹԿ ոլորտում առկա իրավիճակը և խնդիրները) 2.3 բաժն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 xml:space="preserve">ում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տեղական ինքնակառավարման մարմինների լիազորությունները ներկայացնելիս, նշվում է, որ աղբավայրերի շահագործումը չի մտնում ՏԻ մարմինների գործառույթների մեջ: Առաջարկում եմ հաշվի առնել, որ «Ա</w:t>
            </w:r>
            <w:r w:rsidRPr="00E37402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ղբահանության և սանիտարական մաքրման մասին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ՀՀ օրենքով սահմանվում է, որ </w:t>
            </w:r>
            <w:r w:rsidRPr="00E37402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աղբահանությունը</w:t>
            </w:r>
            <w:r w:rsidRPr="00E3740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`</w:t>
            </w:r>
            <w:r w:rsidRPr="00E37402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բնակավայրերում գոյացող աղբի հավաքումը, պահումը, փոխադրումը և տեղադրումն է աղբավայրում»: Նույնն առաջարկվում է հաշվի առնել նախագծի 7-րդ էջում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բերվող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ՏԻ մարմինները պատասխանատու են աղբահանության համար, սակայն պատասխանատու չեն իրենց վարչական տարածքներում գտնվող աղբավայրերի շահագործման համար:» նախադասության մեջ՝ և այն խմբագրել: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lastRenderedPageBreak/>
              <w:t>Չի ընդունվել.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Տեղական ինքնակառավարման մարմինները, մեջբերված դրույթի համաձայն, պատասխանատու են աղբն աղբավայրում տեղադրելու համար: Մինչդեռ աղբավայրի շահագործումը շատ ավելի ընդարձակ գործողություններ է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ենթադրում: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3-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րդ (Իրականացված միջոցառումները) գլխում անհրաժեշտ է ներառել միջազգային կազմակերպությունների աջակցությամբ իրականացվող բոլոր այն ծրագրերը (օրինակ՝ COWI կողմից PPTA 7991-ARM «Կոշտ կենցաղային թափոնների կառավարման բարելավման տնտեսատեխնիկական հետազոտություն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, որն իրականացվել է Ասիական Զարգացման Բանկի և ՀՀ Տարածքային կառավարման և արտակարգ իրավիճակների նախարարության, ինչպես նաև տարածքային և տեղական իշխանությունների համագործակցությամբ, Գերմանիայի Դաշնության 2009 թվականին իրականացված «Ֆիխտներ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կազմակերպության «Խորհրհատվական ուսումնասիրություն Երևանում քաղաքային կոշտ թափոնների գործածության վերաբերյալ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ծրագիրը և այլն), որոնց շրջանակներում կոշտ կենցաղային թափոնների կառավարման բարելավման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ուղղությամբ իրականացվել է գնահատում և կատարվել են միջազգային և Եվրոմիության մոտեցումներին համահունչ առաջարկներ: 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lastRenderedPageBreak/>
              <w:t>Ընդունվել է.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«Իրականացված միջոցառումները» բաժինը լրացվել է.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ամբողջ տեքստում առաջարկվում է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սանիտարական աղբավայր» արտահայտությունը փոխարինել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աղբավայր կամ սպառման թափոնների պոլիգոն» բառով, քանի որ ՀՀ օրենսդրությունում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սանիտարական աղբավայր» արտահայտությունը բացակայում է:</w:t>
            </w:r>
          </w:p>
          <w:p w:rsidR="00B04852" w:rsidRPr="00E37402" w:rsidRDefault="00B04852" w:rsidP="00B04852">
            <w:pPr>
              <w:pStyle w:val="NoSpacing"/>
              <w:spacing w:line="360" w:lineRule="auto"/>
              <w:ind w:left="161"/>
              <w:contextualSpacing/>
              <w:jc w:val="both"/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</w:pP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Չի ընդունվել.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Սանիտարական աղբավայրը» միջազգայնորեն ընդունված տերմին է: Սույն Ռազմավարության շրջանակներում սանիտարական են կոչվում այն աղբավայրերը, որոնք բավարարում են և Եվրոպայի Խորհրդի 2008թ. նոյեմբերի 19-ի թիվ 2008/98/EC, 1994 թ. դեկտեմբերի 20-ի թիվ 94/62/EC և Խորհրդի 1999թ. ապրիլի 26-ի թիվ 1999/31 հրահանգների (դիրեկտիվների) պահանջներին</w:t>
            </w:r>
            <w:r w:rsidR="00986653"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(</w:t>
            </w:r>
            <w:bookmarkStart w:id="15" w:name="_Toc459717196"/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Ռազմավարության իրականացման տրամաբանական հենքը և ռազմավարության ուղղությունները</w:t>
            </w:r>
            <w:bookmarkEnd w:id="15"/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 xml:space="preserve">)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աղյուսակ 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7-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ում «ուղղակի արդյունք 1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»-ի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կարագրություն» սյունակում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«աղբի հավաքման մեքենաներ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արտահայտությունը առաջարկվում է փոխարինել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«աղբի հավաքման մասնագիտացված մեքենաներ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արտահայտությամբ, իսկ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սանիտարական աղբավայրեր» արտահայտությունը հանել: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lastRenderedPageBreak/>
              <w:t>Ընդունվել է մասնակի.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Կատարվել են համապատասխան փոփոխությունները: 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աղյուսակ 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7-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ում «ուղղակի արդյունք 2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»-ի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կարագրություն» սյունակում առաջարկվում է ավելացնել՝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կամ նոր աղբավայրերի կառուցում» արտահայտությունը: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Նոր աղբավայրերի կառուցումը 1-ին «ուղղակի արդյունք» է</w:t>
            </w:r>
            <w:r w:rsidR="00986653"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:  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աղյուսակ 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7-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ում «ուղղակի արդյունք 3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»-ի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կարագրություն» սյունակում բերված արդյունքները առաջարկվում է խմբագրել, քանի որ ՊՄԳ խթանումը՝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ԿԿԹԿ ինստիտուցիոնալ ենթակառուցվածքի ստեղծում չէ: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Կատարվել է համապատասխան փոփոխությունը: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աղյուսակ 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hy-AM"/>
              </w:rPr>
              <w:t>7-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ավելացնել նոր արդյունք՝ տարանջատված աղբի օգտահանման կամ վերամշակման ենթակառուցվածքի ստեղծման համար: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Չի ընդունվել.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Թեև հարցը արդիական է` սույն ռազմավարությունը չի անդրադառնում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տարանջատված աղբի օգտահանման կամ վերամշակման ենթակառուցվածքի ստեղծման հարցերին</w:t>
            </w:r>
          </w:p>
        </w:tc>
      </w:tr>
      <w:tr w:rsidR="00E37402" w:rsidRPr="007D291E" w:rsidTr="00E37402">
        <w:trPr>
          <w:trHeight w:val="102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>4-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րդ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գլխի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աղյուսակ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8-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աղբավայրերում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«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աղբի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պահում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(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ամբարում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)»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արտահայտությունը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առաջարկվում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է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փոխարինել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«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աղբի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տեղադրում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և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վնասազերծում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 xml:space="preserve">)» 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t>արտահայտությամբ</w:t>
            </w:r>
            <w:r w:rsidRPr="00E37402"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մասնակի.</w:t>
            </w: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«աղբի պահում (ամբարում) արտահայտությունը փոխարինվել է «աղբի տեղադրում և թաղում» բառերով</w:t>
            </w:r>
            <w:r w:rsidR="00986653"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E37402" w:rsidRPr="007D291E" w:rsidTr="00E37402">
        <w:trPr>
          <w:trHeight w:val="99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4.1.2 ենթաբաժնում առաջարկվում է հստակ նշել, որ աղբահանությունը կատարվելու է մասնագիտացված մեքենաներով, իսկ կոնտեյներները համապատասխանելու են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սահմանված նորմերին: Հարկ է նշել, որ ենթաբաժնում ներկայացվող՝ աղբահանության հաճախականության և աղբամանները լցվելու թույլատրելի մակարդակի վերաբերյալ նորմատիվ պահանջները արդեն իսկ սահմանված են ՀՀ օրենսդրությամբ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Եթե այն փոփոխելու կարիք կա, անհրաժեշտ է ներկայացնել համապատասխան հինավորում: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«Աղբատար մեքենաներ» արտահայտությունը փոխարինվել է «աղբատար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մասնագիտացված մեքենաներ» արտահայտությամբ: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Սույն ռազմավարության ընդունումը սահմանված նորմատիների փոփոխություն չի նախատեսում: </w:t>
            </w:r>
          </w:p>
        </w:tc>
      </w:tr>
      <w:tr w:rsidR="00E37402" w:rsidRPr="007D291E" w:rsidTr="00E37402">
        <w:trPr>
          <w:trHeight w:val="99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4.1.2 ենթաբաժնում 23-րդ էջի 2-րդ պարբերությունում նշվում է դժվարանցելի գյուղերում աղբը բաց այրելու պրակտիկայի մասին: Առաջարկվում է աղբը բաց այրելու պրակտիկան վերացնելու ուղղությամբ (այն առկա է ոչ միայն դժվարանցելի գյուղերում) նախատեսել միջոցառումներ՝ օրինակ տերևակույտերը պարբերաբար տեղափոխելու համար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ի գիտություն.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համակարգի ներդրումը միտված է լինելու կանխարգելել աղբի անկանոն թափմանը և աղբի բաց այրման պրակտիկան: </w:t>
            </w:r>
          </w:p>
        </w:tc>
      </w:tr>
      <w:tr w:rsidR="00E37402" w:rsidRPr="007D291E" w:rsidTr="00E37402">
        <w:trPr>
          <w:trHeight w:val="99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</w:tcPr>
          <w:p w:rsidR="00B04852" w:rsidRPr="00E37402" w:rsidRDefault="00B04852" w:rsidP="00B83709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4.1.2 ենթաբաժնում 23-րդ էջի 3-րդ պարբերությունում շարունակվում է՝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Աղբը, փոքր տարողունակությամբ բեռնատարներով կամ տրակտորներով կարող է տեղափոխվել հավաքման կետ:» Հասկանալի չէ՝ դժվարանցելի գյուղերում բեռնատարը կամ տրակտորը մինչև աղբը տեղափոխելը ինչպես է այն հավաքելու և տեսակավորելու: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մասնակի.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Հիշատակված պարբերությունում տեսակավորման մասին խոսք չի գնում: 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4.1.2 ենթաբաժնի վերջին պարբերությունը լրամշակվել է`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գյուղերում աղբը հավաքվելու և տեղափոխվելու է հավաքման կետ` համայնքի ավագանու կողմից հաստատված աղբահանության իրականացման կարգի համաձայն»: </w:t>
            </w: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4.1.2 ենթաբաժնում 23-րդ էջի 4-րդ պարբերությունում նկարագրվում է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«կայանների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 կառուցվածը՝ հասկանալի չէ նկարագրվածը հավաքման կետի թե՝ փ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ոխանցման կայանների կառուցվածքի համար է:</w:t>
            </w: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է: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«Կայաններ» բառը փոխարինվել է «հավաքման կետեր» բառերով: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4-րդ գլխի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4.2.3 (</w:t>
            </w:r>
            <w:bookmarkStart w:id="16" w:name="_Toc459717206"/>
            <w:r w:rsidRPr="00E3740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Պետական-մասնավոր գործընկերության խրախուսում</w:t>
            </w:r>
            <w:bookmarkEnd w:id="16"/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) ենթաբաժնում, մ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ասնավոր հատվածի ներգրավումն ապահովելու համար,  նախատեսվում է մշակել և ներդնել պետական-մասնավոր գործընկերության  մեխանիզմներ: Առաջարկվում է նկարագրել պետական-մասնավոր գործընկերության  մեխանիզմները:</w:t>
            </w:r>
          </w:p>
          <w:p w:rsidR="00B04852" w:rsidRPr="00E37402" w:rsidRDefault="00B04852" w:rsidP="00986653">
            <w:pPr>
              <w:pStyle w:val="NoSpacing"/>
              <w:spacing w:line="360" w:lineRule="auto"/>
              <w:ind w:left="161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գիտություն.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Պետություն-մասնավոր գործընկերության կոնկրետ մեխանիզմների ընտրությունը կախված է իրավիճակային անհրաժեշտությունից: Միաժամանակ, այդ մեխանիզմների նկարագրությամբ ռազմավարության ծանրաբեռնումը նպատակահարմար չէ: </w:t>
            </w: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գլխի </w:t>
            </w:r>
            <w:bookmarkStart w:id="17" w:name="_Toc459717209"/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(Ռ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ազմավարության իրականացման նպատակով ՀՀ օրենսդրության և ենթաօրենսդրական ակտերի փոփոխություն</w:t>
            </w:r>
            <w:bookmarkEnd w:id="17"/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) առաջին պարբերությունում առաջարկվում է հստակեցնել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անհրաժեշտ է օրենսդրորեն ամրագրել ԿԿԹԱԳ կազմը և գործառույթները» արտահայտությունը:</w:t>
            </w:r>
          </w:p>
          <w:p w:rsidR="00B04852" w:rsidRPr="00E37402" w:rsidRDefault="00B04852" w:rsidP="00986653">
            <w:pPr>
              <w:pStyle w:val="NoSpacing"/>
              <w:spacing w:line="360" w:lineRule="auto"/>
              <w:ind w:left="161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674" w:type="dxa"/>
          </w:tcPr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ի գիտություն.</w:t>
            </w:r>
          </w:p>
          <w:p w:rsidR="00B04852" w:rsidRPr="00E37402" w:rsidRDefault="00B04852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ԿԿԹ ոլորտում համապատասխան իրավասություններ ունեցող գերատեսչությունների մասնակցությամբ կստեղծվի ԿԿԹ ազգային գործակալություն, որը կամրագրվի ՀՀ կառավարության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համապատասխան որոշմամբ: Լուսինե, անգլերեն տեքստից պետք է համապատասխան հատվածը ներառեիք</w:t>
            </w:r>
            <w:r w:rsidR="00986653"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986653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7-րդ գլխ</w:t>
            </w:r>
            <w:r w:rsidRPr="00E37402">
              <w:rPr>
                <w:rFonts w:ascii="GHEA Grapalat" w:hAnsi="GHEA Grapalat"/>
                <w:sz w:val="20"/>
                <w:szCs w:val="20"/>
              </w:rPr>
              <w:t>ում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բացակայում է ներկա օրենսդրական դաշտի բացերի վերլուծությունը, փոփոխությունների անհրաժեշտության շրջանակները և ակնկալվող արդյունքը: </w:t>
            </w:r>
          </w:p>
        </w:tc>
        <w:tc>
          <w:tcPr>
            <w:tcW w:w="1674" w:type="dxa"/>
            <w:vAlign w:val="center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 գիտություն.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83709" w:rsidP="00B83709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Օրենսդրական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դաշտի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բացերի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վերոլուծությունը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տրված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Ռազմավարության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տեքստի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տարբեր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բաժիններում</w:t>
            </w:r>
            <w:r w:rsidRPr="00E3740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6151" w:type="dxa"/>
            <w:vAlign w:val="center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7-րդ գլխ</w:t>
            </w:r>
            <w:r w:rsidRPr="00E37402">
              <w:rPr>
                <w:rFonts w:ascii="GHEA Grapalat" w:hAnsi="GHEA Grapalat"/>
                <w:sz w:val="20"/>
                <w:szCs w:val="20"/>
              </w:rPr>
              <w:t>ում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նշվում է, որ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կոշտ կենցաղային թափոնները չեն կարող դասակարգվել որպես վնասակար», սակայն ՀՀ օրենսդրությամբ թափոնների նման դասակարգում չկա: Ավելին՝ միայն աղբի տեսակավորման համակարգի լիարժեք ապահովման պարագայում դրանք կարելի է դասակարգել որպես առավելագույն անվտանգ՝ 4-րդ դասի վտանգավորության թափոն, մինչդեռ  23-րդ էջում նշվում է, որ 2036 թվականին բաժանորդները կտեսակավորեն իրենց գեներացրած աղբի մինչև 20%-ը:</w:t>
            </w:r>
          </w:p>
          <w:p w:rsidR="00B04852" w:rsidRPr="00E37402" w:rsidRDefault="00B04852" w:rsidP="00B04852">
            <w:pPr>
              <w:pStyle w:val="NoSpacing"/>
              <w:spacing w:line="360" w:lineRule="auto"/>
              <w:ind w:left="161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74" w:type="dxa"/>
          </w:tcPr>
          <w:p w:rsidR="00B04852" w:rsidRPr="00E37402" w:rsidRDefault="00B83709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Ընդունվել է մասնակի</w:t>
            </w:r>
          </w:p>
        </w:tc>
        <w:tc>
          <w:tcPr>
            <w:tcW w:w="3328" w:type="dxa"/>
          </w:tcPr>
          <w:p w:rsidR="00B04852" w:rsidRPr="00E37402" w:rsidDel="00936441" w:rsidRDefault="00B83709" w:rsidP="0098665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ru-RU"/>
              </w:rPr>
            </w:pPr>
            <w:r w:rsidRPr="00E37402">
              <w:rPr>
                <w:rFonts w:ascii="GHEA Grapalat" w:hAnsi="GHEA Grapalat"/>
                <w:sz w:val="20"/>
                <w:lang w:val="ru-RU"/>
              </w:rPr>
              <w:t>«Վնասակա</w:t>
            </w:r>
            <w:r w:rsidRPr="00E37402">
              <w:rPr>
                <w:rFonts w:ascii="GHEA Grapalat" w:hAnsi="GHEA Grapalat"/>
                <w:sz w:val="20"/>
              </w:rPr>
              <w:t>ր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» բառը փոխարինվել է «վտանգավոր» բառով:</w:t>
            </w:r>
          </w:p>
        </w:tc>
      </w:tr>
      <w:tr w:rsidR="00E37402" w:rsidRPr="007D291E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ru-RU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8-րդ գլխում որպես ԿԿԹ կառավարման այլընտրանքային մոտեցումներ ներկայացվում են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կենցաղային թափոնների մեխանիկա-կենսաբանական մշակումը (ՄԿՄ) և աղբի ինսիներացիան»: Առաջարկվում է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ինսիներացիա» բառը փոխարինել է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այրում» բառով,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միաժամանակ գլխում տալ կենցաղային թափոնների մեխանիկա-կենսաբանական մշակման գործընթացի հակիրճ նկարագրությունը:</w:t>
            </w:r>
          </w:p>
          <w:p w:rsidR="00B04852" w:rsidRPr="00E37402" w:rsidRDefault="00B04852" w:rsidP="00B04852">
            <w:pPr>
              <w:pStyle w:val="NoSpacing"/>
              <w:spacing w:line="360" w:lineRule="auto"/>
              <w:ind w:left="161"/>
              <w:contextualSpacing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</w:p>
        </w:tc>
        <w:tc>
          <w:tcPr>
            <w:tcW w:w="1674" w:type="dxa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lastRenderedPageBreak/>
              <w:t>Ընդունվել է մասնակի.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8" w:type="dxa"/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«Ինսիներացիա» բառը փոխարինվել է «փակ այրում» բառերով: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Գործնականում կիրառվում են կենցաղային թափոնների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մեխանիկա-կենսաբանական մշակման մի քանի տարբերակներ, որոնց ընտրությունը պայմանավորված է աղբի քանակությամբ և կազմությամբ: Ռազմավարության ծանրաբեռնումը տարբերակների նկարագրությամբ նպատակահարմար չէ:</w:t>
            </w:r>
          </w:p>
        </w:tc>
      </w:tr>
      <w:tr w:rsidR="00E37402" w:rsidRPr="00E37402" w:rsidTr="00E37402">
        <w:trPr>
          <w:trHeight w:val="21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B83709" w:rsidRPr="00E37402" w:rsidRDefault="00B04852" w:rsidP="00B83709">
            <w:pPr>
              <w:pStyle w:val="NoSpacing"/>
              <w:numPr>
                <w:ilvl w:val="0"/>
                <w:numId w:val="5"/>
              </w:numPr>
              <w:spacing w:line="360" w:lineRule="auto"/>
              <w:ind w:left="161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9-րդ գլխի առաջին պարբերությունում առաջարկվում է հստակեցնել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կնույնականացնեն սանիտարական աղբավայրերի տեղակայման վայրերը» արտահայտությունը:</w:t>
            </w:r>
          </w:p>
          <w:p w:rsidR="00B83709" w:rsidRPr="00E37402" w:rsidRDefault="00B83709" w:rsidP="00B83709">
            <w:pPr>
              <w:pStyle w:val="NoSpacing"/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3709" w:rsidRPr="00E37402" w:rsidRDefault="00B83709" w:rsidP="00B83709">
            <w:pPr>
              <w:pStyle w:val="NoSpacing"/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3709" w:rsidRPr="00E37402" w:rsidRDefault="00B83709" w:rsidP="00B83709">
            <w:pPr>
              <w:pStyle w:val="NoSpacing"/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«կնույնականացնեն սանիտարական աղբավայրերի տեղակայման վայրերը» արտահայտությունը փոխարինվել է «կորոշվի աղբավայերերի տեղակայման վայրերը» բառերով:</w:t>
            </w:r>
          </w:p>
        </w:tc>
      </w:tr>
      <w:tr w:rsidR="00E37402" w:rsidRPr="007D291E" w:rsidTr="00E37402">
        <w:trPr>
          <w:trHeight w:val="80"/>
        </w:trPr>
        <w:tc>
          <w:tcPr>
            <w:tcW w:w="590" w:type="dxa"/>
            <w:vMerge w:val="restart"/>
          </w:tcPr>
          <w:p w:rsidR="00B04852" w:rsidRPr="00E37402" w:rsidRDefault="00B04852" w:rsidP="00E37402">
            <w:pPr>
              <w:pStyle w:val="ListParagraph"/>
              <w:numPr>
                <w:ilvl w:val="0"/>
                <w:numId w:val="32"/>
              </w:numPr>
              <w:tabs>
                <w:tab w:val="left" w:pos="105"/>
              </w:tabs>
              <w:ind w:left="-28" w:firstLine="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 w:val="restart"/>
          </w:tcPr>
          <w:p w:rsidR="00B04852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քաղաքաշինության նախարարություն 31.08.2016թ. թիվ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01/13.2/4682-16 գրություն</w:t>
            </w:r>
          </w:p>
        </w:tc>
        <w:tc>
          <w:tcPr>
            <w:tcW w:w="6151" w:type="dxa"/>
            <w:tcBorders>
              <w:top w:val="single" w:sz="4" w:space="0" w:color="auto"/>
            </w:tcBorders>
          </w:tcPr>
          <w:p w:rsidR="00B04852" w:rsidRPr="00E37402" w:rsidRDefault="00B04852" w:rsidP="00B0485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12" w:right="-19" w:firstLine="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bookmarkStart w:id="18" w:name="_Toc459717189"/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«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>Աղբահանությունը ՀՀ տարածքում</w:t>
            </w:r>
            <w:bookmarkEnd w:id="18"/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»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բաժնի 7-րդ պարբերության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«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>Աղբահանության հաճախականություն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»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մասում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«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>ամբողջությամբ լցվելը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»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բառերից հետո լրացնել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«,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ինչպես նաև ՀՀ կառավարության 2007 թվականի հոկտեմբերի 4-ի N1161-Ն որոշման N1 հավելվածով հաստատված`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բ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ազմաբնակարան շենքի ընդհանուր բաժնային սեփականության պահպանման պարտադիր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նորմերի համաձայն բազմաբնակարան շենքում սպառման թափոնների հեռացումը պետք է կատարվի առնվազն երեք օրը մեկ անգամ, իսկ +5º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C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աստիճան և ավելի բարձր օդի ջերմաստիճանի դեպքում` ամեն օր,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» բառերով: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  մասնակի.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Հղում է կատարվել ՀՀ կառավարության համապատասխան որոշմանը: 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12" w:right="-19" w:firstLine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bookmarkStart w:id="19" w:name="_Toc459717192"/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>2.2.2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վճարը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դրույքաչափը</w:t>
            </w:r>
            <w:bookmarkEnd w:id="19"/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բաժնի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երրորդ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նախադասությունը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շարադրել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հետևյալ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խմբագրությամբ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.  «Աղբահանության վճարը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է նույն օրենքով և կազմում է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ամսական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առավելագույնը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400 ՀՀ դրամ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մեկ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բնակչի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կամ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ըստ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բնակելի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շինության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կամ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բնակարանի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ընդհանուր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մակերեսի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E37402">
              <w:rPr>
                <w:rFonts w:ascii="GHEA Grapalat" w:hAnsi="GHEA Grapalat"/>
                <w:sz w:val="20"/>
                <w:szCs w:val="20"/>
              </w:rPr>
              <w:t>մեկ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քառակուսի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մետր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մակերեսի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առավելագույնը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25 </w:t>
            </w:r>
            <w:r w:rsidRPr="00E37402">
              <w:rPr>
                <w:rFonts w:ascii="GHEA Grapalat" w:hAnsi="GHEA Grapalat"/>
                <w:sz w:val="20"/>
                <w:szCs w:val="20"/>
              </w:rPr>
              <w:t>դրամ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»:</w:t>
            </w:r>
          </w:p>
        </w:tc>
        <w:tc>
          <w:tcPr>
            <w:tcW w:w="1674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Կատարվել է համապատասխան փոփոխություն: 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12" w:right="-19" w:firstLine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3-րդ գլխի </w:t>
            </w:r>
            <w:bookmarkStart w:id="20" w:name="_Toc459717195"/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րականացված միջոցառումները</w:t>
            </w:r>
            <w:bookmarkEnd w:id="20"/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cap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բաժնում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>`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92" w:right="-19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«2009 թվականից ի վեր» բառերը փոխարինել «2004 թվականից սկսած» բառերով.</w:t>
            </w:r>
          </w:p>
        </w:tc>
        <w:tc>
          <w:tcPr>
            <w:tcW w:w="1674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Կատարվել է համապատասխան փոփոխություն: 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12" w:right="-19" w:firstLine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բաժինը լրացնել հետևյալ պարբերություններով.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Եվրամիության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աջակցությամբ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2004 թվականին 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իրականացվել է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Արարատի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Վայոց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Ձորի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մարզերում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կոշտ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կենցաղային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թափոնների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կայուն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կառավարման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ինտեգրված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ծրագիրը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որի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շրջանակներում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ուսումնասիրվել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վերլուծվել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աղբահանության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համակարգը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երկու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մարզերում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ներկայացվել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ոլորտի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բարելավմանն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ուղղված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համապատասխան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օրենսդրական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ինստիտուցիոնալ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առաջարկությունները</w:t>
            </w:r>
            <w:r w:rsidRPr="00E37402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. 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Ճ</w:t>
            </w:r>
            <w:r w:rsidRPr="00E37402">
              <w:rPr>
                <w:rFonts w:ascii="GHEA Grapalat" w:hAnsi="GHEA Grapalat"/>
                <w:sz w:val="20"/>
                <w:szCs w:val="20"/>
              </w:rPr>
              <w:t>ապոնական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Շիմիցու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կորպորացիայի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կողմից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Կիոտոյի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արձանագրության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շրջանակներում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2005 թվականին իրականացվել է «Հայաստանի Գյումրի և Վանաձոր քաղաքների աղբավայրերում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կենսագազի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օգտահանման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տեխնիկա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E37402">
              <w:rPr>
                <w:rFonts w:ascii="GHEA Grapalat" w:hAnsi="GHEA Grapalat"/>
                <w:sz w:val="20"/>
                <w:szCs w:val="20"/>
              </w:rPr>
              <w:t>տնտեսական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հիմնավորում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</w:rPr>
              <w:t>ծրագիրը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Համաշխարային բանկի ֆինանսավորմամբ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Գերմանական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Ֆիխտներ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ընկերու</w:t>
            </w:r>
            <w:r w:rsidRPr="00E37402">
              <w:rPr>
                <w:rFonts w:ascii="GHEA Grapalat" w:hAnsi="GHEA Grapalat"/>
                <w:sz w:val="20"/>
                <w:szCs w:val="20"/>
              </w:rPr>
              <w:t>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կողմից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2008-2010 </w:t>
            </w:r>
            <w:r w:rsidRPr="00E37402">
              <w:rPr>
                <w:rFonts w:ascii="GHEA Grapalat" w:hAnsi="GHEA Grapalat"/>
                <w:sz w:val="20"/>
                <w:szCs w:val="20"/>
              </w:rPr>
              <w:t>թվականներին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ուսումնասիրվել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քաղաքում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կոշտ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կենցաղային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թափոնների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համակարգը և ներկայացվել են համապատասխան առաջարկություններ. 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Մշակվել և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ՀՀ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քաղաքաշինության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նախարարի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2009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թվականի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դեկտեմբերի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29-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 N321-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հրամանով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հավանության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է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արժանացել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Աղբավայրերի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նախագծում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և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շահագործում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»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ձեռնարկը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`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Հայաստանի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Հանրապետության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տարածքում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կիրառելու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.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hAnsi="GHEA Grapalat"/>
                <w:sz w:val="20"/>
                <w:szCs w:val="20"/>
                <w:lang w:val="sk-SK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պետական բյուջեի միջոցների հաշվին մշակվել և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ՀՀ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կառավարության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2011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թվականի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հունիսի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10-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նիստի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N22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արձանագրային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որոշմամբ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հավանության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  <w:lang w:val="sk-SK"/>
              </w:rPr>
              <w:t>է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արժանացել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Սևանա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լճի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ավազանում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աղբավայրերի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տեղաբաշխման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գլխավոր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 w:cs="Sylfaen"/>
                <w:sz w:val="20"/>
                <w:szCs w:val="20"/>
              </w:rPr>
              <w:t>ուրվագիծը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>.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hAnsi="GHEA Grapalat"/>
                <w:sz w:val="20"/>
                <w:szCs w:val="20"/>
                <w:lang w:val="sk-SK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2010-2013 թվականներին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ԵՄ պատվիրակության ֆինանսավորմամբ 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իրականացվել է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>«Թափոնների կառավարում-ԵՀԳԳ Արևելք» տարածաշրջանային ծրագիր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ը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(Հայաստան, Ադրբեջան, Բելառուս, Վրաստան, Մոլդովա,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lastRenderedPageBreak/>
              <w:t>Ռուսաստան և Ուկրաինա)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, որի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շրջանակներում 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մշակվել է 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>ՀՀ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>Լոռու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>մարզի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բոլոր համայնքների 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>աղբահանության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>համակարգի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</w:rPr>
              <w:t>ձևավորման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sk-SK"/>
              </w:rPr>
              <w:t>, տարածաշրջանային աղբավայրերի ստեղծման ռազմավարությունը` ֆինանսական, տնտեսական և տեխնիկական բաղադրիչների զարգացման առաջարկություններով.</w:t>
            </w:r>
          </w:p>
          <w:p w:rsidR="00B04852" w:rsidRPr="00E37402" w:rsidRDefault="00B04852" w:rsidP="000E670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92" w:right="-19" w:hanging="270"/>
              <w:jc w:val="both"/>
              <w:rPr>
                <w:rFonts w:ascii="GHEA Grapalat" w:eastAsia="Calibri" w:hAnsi="GHEA Grapalat"/>
                <w:sz w:val="20"/>
                <w:szCs w:val="20"/>
                <w:lang w:val="sk-SK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 xml:space="preserve">2015-2016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թվականներին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Երևանի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քաղաքապետարանի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ու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Վերակառուցման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զարգացման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եվրոպական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բանկի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(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ՎԶԵԲ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)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միջև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համագործակցության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շրջանակում՝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ՎԶԵԲ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>-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ի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միջոցներով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,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ավստրիական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«Bernard Ingenieure»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խորհրդատվական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ընկերության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կողմից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իրականացվել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 xml:space="preserve"> է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 xml:space="preserve">Երևանում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նոր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աղբավայրի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կառուցման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հին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աղբավայրի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մեկուսացման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բնապահպանական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ու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սոցիալական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ազդեցության</w:t>
            </w:r>
            <w:r w:rsidRPr="00E37402">
              <w:rPr>
                <w:rFonts w:ascii="GHEA Grapalat" w:eastAsia="Calibri" w:hAnsi="GHEA Grapalat" w:cs="Tahoma"/>
                <w:sz w:val="20"/>
                <w:szCs w:val="20"/>
                <w:lang w:val="sk-SK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ուսումնասիրության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 xml:space="preserve"> ծրագիրը: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/>
                <w:sz w:val="20"/>
                <w:szCs w:val="20"/>
                <w:lang w:val="sk-SK"/>
              </w:rPr>
              <w:t>:</w:t>
            </w:r>
          </w:p>
        </w:tc>
        <w:tc>
          <w:tcPr>
            <w:tcW w:w="1674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Ընդունվել է 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են համապատասխան լրացումները: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7D291E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line="360" w:lineRule="auto"/>
              <w:ind w:left="212" w:right="64" w:firstLine="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7-րդ աղյուսակի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>Ուղղակի արդյունք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>1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տողի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«Ն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>կարագրություն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սյունակում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«մեքենաներ»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բառը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փոխարինել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«արդիական մեքենաներ»</w:t>
            </w:r>
            <w:r w:rsidRPr="00E37402">
              <w:rPr>
                <w:rFonts w:ascii="GHEA Grapalat" w:hAnsi="GHEA Grapalat" w:cs="Sylfaen"/>
                <w:sz w:val="20"/>
                <w:lang w:val="sk-SK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բառերով:</w:t>
            </w:r>
          </w:p>
        </w:tc>
        <w:tc>
          <w:tcPr>
            <w:tcW w:w="1674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B04852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«մեքենաներ» բառը փոխարինվել է «մասնագիտացված մեքենաներ» բառերով</w:t>
            </w:r>
            <w:r w:rsidR="00986653"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ListParagraph"/>
              <w:keepLines/>
              <w:numPr>
                <w:ilvl w:val="0"/>
                <w:numId w:val="6"/>
              </w:numPr>
              <w:tabs>
                <w:tab w:val="left" w:pos="426"/>
              </w:tabs>
              <w:spacing w:line="360" w:lineRule="auto"/>
              <w:ind w:left="212" w:right="64" w:firstLine="0"/>
              <w:jc w:val="both"/>
              <w:rPr>
                <w:rFonts w:ascii="GHEA Grapalat" w:hAnsi="GHEA Grapalat" w:cs="Sylfaen"/>
                <w:caps/>
                <w:sz w:val="20"/>
                <w:lang w:val="sk-SK"/>
              </w:rPr>
            </w:pPr>
            <w:bookmarkStart w:id="21" w:name="_Toc459717208"/>
            <w:r w:rsidRPr="00E37402">
              <w:rPr>
                <w:rFonts w:ascii="GHEA Grapalat" w:hAnsi="GHEA Grapalat" w:cs="Sylfaen"/>
                <w:sz w:val="20"/>
                <w:lang w:val="hy-AM"/>
              </w:rPr>
              <w:t xml:space="preserve">5-րդ բաժնի </w:t>
            </w:r>
            <w:bookmarkEnd w:id="21"/>
            <w:r w:rsidRPr="00E37402">
              <w:rPr>
                <w:rFonts w:ascii="GHEA Grapalat" w:hAnsi="GHEA Grapalat" w:cs="Sylfaen"/>
                <w:sz w:val="20"/>
                <w:lang w:val="hy-AM"/>
              </w:rPr>
              <w:t>վերջին նախադասությանը վերաբերող  հղման հետ կապված ծանոթության մեջ 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>(օգտակորզում)» բառը փոխարինել «(օգտահանում)» բառով:</w:t>
            </w:r>
          </w:p>
        </w:tc>
        <w:tc>
          <w:tcPr>
            <w:tcW w:w="1674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փոփոխությունը: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B04852" w:rsidP="00B04852">
            <w:pPr>
              <w:pStyle w:val="ListParagraph"/>
              <w:numPr>
                <w:ilvl w:val="0"/>
                <w:numId w:val="6"/>
              </w:numPr>
              <w:tabs>
                <w:tab w:val="left" w:pos="90"/>
              </w:tabs>
              <w:spacing w:line="360" w:lineRule="auto"/>
              <w:ind w:left="212" w:right="64" w:firstLine="0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pt-BR"/>
              </w:rPr>
              <w:t>Նախագծում կիրառել ՀՀ օրենսդրությամբ ընդունված հասկացությունները` մասնավորապես. «</w:t>
            </w:r>
            <w:r w:rsidRPr="00E37402">
              <w:rPr>
                <w:rFonts w:ascii="GHEA Grapalat" w:hAnsi="GHEA Grapalat"/>
                <w:sz w:val="20"/>
                <w:szCs w:val="20"/>
              </w:rPr>
              <w:t>թ</w:t>
            </w:r>
            <w:r w:rsidRPr="00E37402">
              <w:rPr>
                <w:rFonts w:ascii="GHEA Grapalat" w:hAnsi="GHEA Grapalat"/>
                <w:sz w:val="20"/>
                <w:szCs w:val="20"/>
                <w:lang w:val="pt-BR"/>
              </w:rPr>
              <w:t xml:space="preserve">ափոնների հեռացում», «թափոնների տեղադրում», «թափոնների </w:t>
            </w:r>
            <w:r w:rsidRPr="00E37402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պահում», «թափոնների թաղում», «թափոնների օգտահանում» բառակապակցություններ</w:t>
            </w:r>
            <w:r w:rsidRPr="00E37402">
              <w:rPr>
                <w:rFonts w:ascii="GHEA Grapalat" w:hAnsi="GHEA Grapalat"/>
                <w:sz w:val="20"/>
                <w:szCs w:val="20"/>
              </w:rPr>
              <w:t>ը</w:t>
            </w:r>
            <w:r w:rsidRPr="00E37402">
              <w:rPr>
                <w:rFonts w:ascii="GHEA Grapalat" w:hAnsi="GHEA Grapalat"/>
                <w:sz w:val="20"/>
                <w:szCs w:val="20"/>
                <w:lang w:val="pt-BR"/>
              </w:rPr>
              <w:t xml:space="preserve">, ինչպես նաև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«աղբահավաքություն», «աղբի պահում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pt-BR"/>
              </w:rPr>
              <w:t>(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ամբարում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pt-BR"/>
              </w:rPr>
              <w:t>)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» բառերը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համապատասխանեցնել ՀՀ օրենսդրությամբ գործող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սահմանումներին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: </w:t>
            </w:r>
          </w:p>
        </w:tc>
        <w:tc>
          <w:tcPr>
            <w:tcW w:w="1674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Ընդունվել է 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են համապատասխան փոփոխություններ:</w:t>
            </w:r>
          </w:p>
          <w:p w:rsidR="00B04852" w:rsidRPr="00E37402" w:rsidRDefault="00B0485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B04852" w:rsidRPr="00E37402" w:rsidRDefault="00B04852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B04852" w:rsidRPr="00E37402" w:rsidRDefault="000E6703" w:rsidP="000E6703">
            <w:pPr>
              <w:pStyle w:val="ListParagraph"/>
              <w:numPr>
                <w:ilvl w:val="0"/>
                <w:numId w:val="6"/>
              </w:numPr>
              <w:tabs>
                <w:tab w:val="left" w:pos="90"/>
              </w:tabs>
              <w:spacing w:line="360" w:lineRule="auto"/>
              <w:ind w:left="212" w:right="64" w:firstLine="0"/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3740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ռազմավարության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նախագիծը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համապատասխանեցնել ՀՀ կառավարության կողմից 2015 թվականի հունվարի 22-ին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de-DE"/>
              </w:rPr>
              <w:t>հավանության արժանացած «Հ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այեցակարգերի</w:t>
            </w:r>
            <w:r w:rsidRPr="00E3740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de-DE"/>
              </w:rPr>
              <w:t>,</w:t>
            </w:r>
            <w:r w:rsidRPr="00E37402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ռազմավարությունների</w:t>
            </w:r>
            <w:r w:rsidRPr="00E3740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de-DE"/>
              </w:rPr>
              <w:t>,</w:t>
            </w:r>
            <w:r w:rsidRPr="00E37402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ծրագրերի</w:t>
            </w:r>
            <w:r w:rsidRPr="00E37402">
              <w:rPr>
                <w:rStyle w:val="Strong"/>
                <w:rFonts w:ascii="Courier New" w:hAnsi="Courier New" w:cs="Courier New"/>
                <w:b w:val="0"/>
                <w:sz w:val="20"/>
                <w:szCs w:val="20"/>
                <w:lang w:val="de-DE"/>
              </w:rPr>
              <w:t> 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կազմման</w:t>
            </w:r>
            <w:r w:rsidRPr="00E3740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մեթոդական</w:t>
            </w:r>
            <w:r w:rsidRPr="00E3740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ուղեցույցին</w:t>
            </w:r>
            <w:r w:rsidRPr="00E37402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հավանություն</w:t>
            </w:r>
            <w:r w:rsidRPr="00E37402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տալու</w:t>
            </w:r>
            <w:r w:rsidRPr="00E37402">
              <w:rPr>
                <w:rFonts w:ascii="GHEA Grapalat" w:hAnsi="GHEA Grapalat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մասին</w:t>
            </w:r>
            <w:r w:rsidRPr="00E3740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de-DE"/>
              </w:rPr>
              <w:t>»</w:t>
            </w:r>
            <w:r w:rsidRPr="00E37402">
              <w:rPr>
                <w:rStyle w:val="Strong"/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de-DE"/>
              </w:rPr>
              <w:t>N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pt-BR"/>
              </w:rPr>
              <w:t>2 արձանագրային որոշման  դրույթների պահանջներին:</w:t>
            </w:r>
          </w:p>
        </w:tc>
        <w:tc>
          <w:tcPr>
            <w:tcW w:w="1674" w:type="dxa"/>
          </w:tcPr>
          <w:p w:rsidR="00B04852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է</w:t>
            </w:r>
          </w:p>
        </w:tc>
        <w:tc>
          <w:tcPr>
            <w:tcW w:w="3328" w:type="dxa"/>
          </w:tcPr>
          <w:p w:rsidR="00B04852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Ռազմավարության նախագիծը համապատասխանեցվել է ՀՀ կառավարության 2015թ. Հունվարի 22-ին ընդունված թիվ 2 արձանագրային որոշման դրույթների պահանջներին:</w:t>
            </w:r>
          </w:p>
        </w:tc>
      </w:tr>
      <w:tr w:rsidR="00E37402" w:rsidRPr="007D291E" w:rsidTr="00E37402">
        <w:trPr>
          <w:trHeight w:val="80"/>
        </w:trPr>
        <w:tc>
          <w:tcPr>
            <w:tcW w:w="590" w:type="dxa"/>
            <w:vMerge w:val="restart"/>
          </w:tcPr>
          <w:p w:rsidR="000E6703" w:rsidRPr="00E37402" w:rsidRDefault="00E37402" w:rsidP="000E670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2990" w:type="dxa"/>
            <w:vMerge w:val="restart"/>
          </w:tcPr>
          <w:p w:rsidR="00C011B8" w:rsidRPr="0094762F" w:rsidRDefault="006170E2" w:rsidP="00C011B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ՀՀ բնապահպանության նախարարություն</w:t>
            </w:r>
          </w:p>
          <w:p w:rsidR="000E6703" w:rsidRPr="00E37402" w:rsidRDefault="006170E2" w:rsidP="00C011B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02.09.2016թ. թիվ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1/04.3/11818-16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գրության</w:t>
            </w:r>
          </w:p>
        </w:tc>
        <w:tc>
          <w:tcPr>
            <w:tcW w:w="6151" w:type="dxa"/>
          </w:tcPr>
          <w:p w:rsidR="000E6703" w:rsidRPr="00E37402" w:rsidRDefault="000E6703" w:rsidP="006170E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նախագծում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կոշտ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կենցաղային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թափոն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բառերն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առաջարկվում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համապատասխանեցնել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օրենսդրությանը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քանի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որ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Թափոնների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սանիտարական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մաքրման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օրենքներում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օգտագործվում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սպառման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թափոն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կենցաղային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աղբ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հասկացությունները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674" w:type="dxa"/>
          </w:tcPr>
          <w:p w:rsidR="006170E2" w:rsidRPr="00E37402" w:rsidRDefault="001008D6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  <w:p w:rsidR="000E6703" w:rsidRPr="00E37402" w:rsidRDefault="000E6703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Կոշտ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կենցաղային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թափոն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եզրույթի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կիրառումը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համապատասխանեցվել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միջազգային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տերմինաբանությանը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37402" w:rsidRPr="007D291E" w:rsidTr="00E37402">
        <w:trPr>
          <w:trHeight w:val="4846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0E6703" w:rsidRPr="00E37402" w:rsidRDefault="000E6703" w:rsidP="000E670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հավելվածի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բաժնի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1.1-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կետի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0E6703" w:rsidRPr="00E37402" w:rsidRDefault="000E6703" w:rsidP="000E6703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  <w:ind w:left="212" w:hanging="9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3-րդ պարբերությունում «ըստ ՀՀ բնապահպանության նախարարության» բառերն անհրաժեշտ է փոխարինել «համաձայն ՀՀ բնապահպանության նախարարի 2006 թվականի հոկտեմբերի 26-ի N342-Ն և ՀՀ բնապահպանության նախարարի դեկտեմբերի 25-ի N 430-Ն հրամանների» բառերով.</w:t>
            </w:r>
          </w:p>
          <w:p w:rsidR="000E6703" w:rsidRPr="00E37402" w:rsidRDefault="000E6703" w:rsidP="006170E2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ind w:left="212" w:hanging="90"/>
              <w:contextualSpacing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8-րդ «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աղբահանության, աղբի տեղափոխման, աղբավայրերի շահագործման, արտոնագրման կամ լիցենզավորման հարցերում պետական կառավարման տարբեր մարմինների լիազորությունները հստակեցման կարիք ունեն» պարբերությունն անհրաժեշտ է հանել, քանի որ լիցենզավորման դաշտը հստակեցված է և անհասկանալի է թե ինչը հստակեցման կարիք ունի:</w:t>
            </w:r>
          </w:p>
        </w:tc>
        <w:tc>
          <w:tcPr>
            <w:tcW w:w="1674" w:type="dxa"/>
          </w:tcPr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832D05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Ընդունվել է մասնակի</w:t>
            </w:r>
          </w:p>
        </w:tc>
        <w:tc>
          <w:tcPr>
            <w:tcW w:w="3328" w:type="dxa"/>
          </w:tcPr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վերախմբագրում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32D05" w:rsidRPr="00E37402" w:rsidRDefault="00832D05" w:rsidP="00832D05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վերախմբագրում</w:t>
            </w:r>
          </w:p>
          <w:p w:rsidR="00832D05" w:rsidRPr="00E37402" w:rsidRDefault="00832D05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37402" w:rsidRPr="00E37402" w:rsidTr="00E37402">
        <w:trPr>
          <w:trHeight w:val="74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0E6703" w:rsidRPr="00E37402" w:rsidRDefault="000E6703" w:rsidP="000E6703">
            <w:pPr>
              <w:pStyle w:val="NormalWeb"/>
              <w:spacing w:before="0" w:beforeAutospacing="0" w:after="0" w:afterAutospacing="0"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հավելվածի 2-րդ բաժնի 2.3-րդ  կետի</w:t>
            </w:r>
          </w:p>
          <w:p w:rsidR="000E6703" w:rsidRPr="00E37402" w:rsidRDefault="000E6703" w:rsidP="000E670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21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1-ին պարբերությունն անհրաժեշտ է վերախմբագրել` ներառելով «Լիցենզավորման մասին», «Բնապահպանական վերահսկողության մասին» և «Շրջակա միջվայրի վրա ազդեցության գնահատման և  փորձաքննության մասին» ՀՀ օրենքներն ու դրանցից բխող ենթաօրենսդրական ակտերը,</w:t>
            </w:r>
          </w:p>
          <w:p w:rsidR="000E6703" w:rsidRPr="00E37402" w:rsidRDefault="000E6703" w:rsidP="000E6703">
            <w:pPr>
              <w:pStyle w:val="NormalWeb"/>
              <w:spacing w:before="0" w:beforeAutospacing="0" w:after="0" w:afterAutospacing="0" w:line="360" w:lineRule="auto"/>
              <w:ind w:left="212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E6703" w:rsidRPr="00E37402" w:rsidRDefault="000E6703" w:rsidP="000E670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212" w:firstLine="0"/>
              <w:contextualSpacing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6-րդ աղյուսակի վերնագիրը «Պետական» բառից առաջ անհրաժեշտ է լրացնել «Թափոնների գործածության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ոլորտում» բառերով. </w:t>
            </w:r>
          </w:p>
          <w:p w:rsidR="000E6703" w:rsidRPr="00E37402" w:rsidRDefault="000E6703" w:rsidP="000E670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212" w:firstLine="0"/>
              <w:contextualSpacing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6-րդ աղյուսակի ՀՀ բնապահպանության նախարարության իրավասությունների սյունակի նախավերջին պարբերությունից  անհրաժեշտ է հանել «արտադրվող, օգտագործվող քիմիական նյութերի և» բառերը, քանի որ նախագիծը վերաբերում է սպառման թափոններին. </w:t>
            </w:r>
          </w:p>
          <w:p w:rsidR="000E6703" w:rsidRPr="00E37402" w:rsidRDefault="000E6703" w:rsidP="000E670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212" w:firstLine="0"/>
              <w:contextualSpacing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6-րդ աղյուսակի ՀՀ բնապահպանության նախարարության իրավասությունների սյունակի վերջին` «բնական միջավայրն աղտոտելու կանխարգելման, թափոնների կառավարման, այդ թվում աղբահանության ապահովումը:» պարբերությունն անհրաժեշտ է վերախմբագրել` «շրջակա միջավայրի վրա վնասակար ներգործության և դրանց աղբյուրների բացահայտման, թափոնների կառավարման ապահովումը:», իսկ «աղբահանության ապահովումը» գործառույթն անհրաժեշտ է հանել, քանի որ «Տեղական ինքնակառավարման մասին» ՀՀ օրենքի 37-րդ հոդվածի 12-րդ կետով աղբահանության կազմակերպումը համայնքի ղեկավարի լիազորությունն է: </w:t>
            </w:r>
          </w:p>
          <w:p w:rsidR="000E6703" w:rsidRPr="00E37402" w:rsidRDefault="000E6703" w:rsidP="000E670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212" w:firstLine="0"/>
              <w:contextualSpacing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Աղյուսակի ՀՀ բնապահպանության նախարարության իրավասությունների սյունակն անհրաժեշտ է լրացնել «Բնապահպանական վերահսկողության մասին» և «Շրջակա միջավայրի վրա ազդեցության գնահատման և  փորձաքննության մասին» ՀՀ օրենքներում ամրագրված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լիազորություններով:</w:t>
            </w:r>
          </w:p>
        </w:tc>
        <w:tc>
          <w:tcPr>
            <w:tcW w:w="1674" w:type="dxa"/>
          </w:tcPr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Ընդունվել է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328" w:type="dxa"/>
          </w:tcPr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</w:t>
            </w: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Կատարվել է համապատասխան </w:t>
            </w:r>
            <w:r w:rsidR="00832D05" w:rsidRPr="00E37402">
              <w:rPr>
                <w:rFonts w:ascii="GHEA Grapalat" w:hAnsi="GHEA Grapalat"/>
                <w:sz w:val="20"/>
                <w:szCs w:val="20"/>
                <w:lang w:val="af-ZA"/>
              </w:rPr>
              <w:t>փոփոխություն</w:t>
            </w: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Պարբերությունը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32D05" w:rsidRPr="00E37402">
              <w:rPr>
                <w:rFonts w:ascii="GHEA Grapalat" w:hAnsi="GHEA Grapalat"/>
                <w:sz w:val="20"/>
                <w:szCs w:val="20"/>
                <w:lang w:val="ru-RU"/>
              </w:rPr>
              <w:t>վերա</w:t>
            </w:r>
            <w:r w:rsidRPr="00E37402">
              <w:rPr>
                <w:rFonts w:ascii="GHEA Grapalat" w:hAnsi="GHEA Grapalat"/>
                <w:sz w:val="20"/>
                <w:szCs w:val="20"/>
              </w:rPr>
              <w:t>խմբագրվել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170E2" w:rsidRPr="00E37402" w:rsidRDefault="006170E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32D05" w:rsidRPr="00E37402">
              <w:rPr>
                <w:rFonts w:ascii="GHEA Grapalat" w:hAnsi="GHEA Grapalat"/>
                <w:sz w:val="20"/>
                <w:szCs w:val="20"/>
              </w:rPr>
              <w:t>փոփոխություն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E37402" w:rsidRPr="00E37402" w:rsidRDefault="00E37402" w:rsidP="00E3740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</w:rPr>
              <w:t>փոփոխություն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Կատարվել </w:t>
            </w:r>
            <w:r w:rsidR="0074299F" w:rsidRPr="00E37402">
              <w:rPr>
                <w:rFonts w:ascii="GHEA Grapalat" w:hAnsi="GHEA Grapalat"/>
                <w:sz w:val="20"/>
                <w:szCs w:val="20"/>
                <w:lang w:val="af-ZA"/>
              </w:rPr>
              <w:t>են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համապատասխան </w:t>
            </w:r>
          </w:p>
          <w:p w:rsidR="005E082C" w:rsidRPr="00E37402" w:rsidRDefault="0074299F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լրացումները</w:t>
            </w:r>
          </w:p>
        </w:tc>
      </w:tr>
      <w:tr w:rsidR="00E37402" w:rsidRPr="007D291E" w:rsidTr="00E37402">
        <w:trPr>
          <w:trHeight w:val="74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6170E2" w:rsidRPr="00E37402" w:rsidRDefault="006170E2" w:rsidP="006170E2">
            <w:pPr>
              <w:spacing w:line="360" w:lineRule="auto"/>
              <w:ind w:left="212" w:right="-5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հավելվածի 4-րդ բաժնի </w:t>
            </w:r>
          </w:p>
          <w:p w:rsidR="006170E2" w:rsidRPr="00E37402" w:rsidRDefault="006170E2" w:rsidP="006170E2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12" w:right="-5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7-րդ աղյուսակի 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Ուղղակի արդյունք 3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տողի 2-րդ սյունակից անհրաժեշտ է հանել 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ԿԿԹԿ ազգային համակարգող մարմնի հիմնում»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պարբերությունը, քանի որ այն հակասում է ՀՀ գործող օրենսդրությանը և նման մարմնի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pt-BR"/>
              </w:rPr>
              <w:t xml:space="preserve">ստեղծումը իրավական ակտերով նախատեսված չէ: </w:t>
            </w:r>
          </w:p>
          <w:p w:rsidR="005E082C" w:rsidRPr="00E37402" w:rsidRDefault="005E082C" w:rsidP="005E082C">
            <w:pPr>
              <w:pStyle w:val="ListParagraph"/>
              <w:spacing w:line="360" w:lineRule="auto"/>
              <w:ind w:left="212" w:right="-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pStyle w:val="ListParagraph"/>
              <w:spacing w:line="360" w:lineRule="auto"/>
              <w:ind w:left="212" w:right="-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6170E2" w:rsidRPr="00E37402" w:rsidRDefault="006170E2" w:rsidP="006170E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21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4.1-րդ կետի 4-րդ պարբերությունն անհրաժեշտ է վերախմբագրել, քանի որ «բնապահպանություն»-ը չի կարող դիտարկվել որպես չափորոշիչ.</w:t>
            </w:r>
          </w:p>
          <w:p w:rsidR="005E082C" w:rsidRPr="00E37402" w:rsidRDefault="005E082C" w:rsidP="005E082C">
            <w:pPr>
              <w:pStyle w:val="NormalWeb"/>
              <w:spacing w:before="0" w:beforeAutospacing="0" w:after="0" w:afterAutospacing="0" w:line="360" w:lineRule="auto"/>
              <w:ind w:left="212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pStyle w:val="NormalWeb"/>
              <w:spacing w:before="0" w:beforeAutospacing="0" w:after="0" w:afterAutospacing="0" w:line="360" w:lineRule="auto"/>
              <w:ind w:left="212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70E2" w:rsidRPr="00E37402" w:rsidRDefault="006170E2" w:rsidP="006170E2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12" w:firstLine="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lang w:val="hy-AM"/>
              </w:rPr>
              <w:t xml:space="preserve">նկատի ունենալով  4-րդ կետի 1-ին ենթակետով ներկայացված առաջարկությունը` անհրաժեշտ է հավելվածից հանել 4.2-րդ կետի 1-ին «ԿԿԹԿ ռազմավարության իրականացումը համակարգող ազգային մարմնի ստեղծում» պարբերությունը և 4.2.1 կետը, քանի որ 4.2 և 4.2.1 կետերը հակասում են ՀՀ օրենսդրությանը, լիազոր մարմինների լիազորությունները սահմանվում են ՀՀ օրենքով, ինչը ՀՀ գործող օրենսդրությամբ կատարվել է և դրանց տարանջատումը հստակ է, ուստի ռազմավարության </w:t>
            </w:r>
            <w:r w:rsidRPr="00E37402">
              <w:rPr>
                <w:rFonts w:ascii="GHEA Grapalat" w:hAnsi="GHEA Grapalat"/>
                <w:sz w:val="20"/>
                <w:lang w:val="hy-AM"/>
              </w:rPr>
              <w:lastRenderedPageBreak/>
              <w:t>իրականացման համար հանրապետական լիազոր մարմնի ստեղծումը կհակասի ՀՀ գործող օրենսդրությանը: Բացի այդ թափոնների գործածության ոլորտում տարբեր պետական կառավարման և տեղական ինքնակառավարման մարմիններն ունեն տարբեր լիազորություններ և գերագույն մարմնի կողմից իրականացնելը գործնականում անհնար է:</w:t>
            </w:r>
          </w:p>
          <w:p w:rsidR="000E6703" w:rsidRPr="00E37402" w:rsidRDefault="000E6703" w:rsidP="006170E2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74" w:type="dxa"/>
          </w:tcPr>
          <w:p w:rsidR="000E6703" w:rsidRPr="00E37402" w:rsidRDefault="000E6703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1008D6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Չի ընդունվել</w:t>
            </w: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</w:t>
            </w: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1008D6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Չի ընդունվել</w:t>
            </w:r>
          </w:p>
        </w:tc>
        <w:tc>
          <w:tcPr>
            <w:tcW w:w="3328" w:type="dxa"/>
          </w:tcPr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ընդունումից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հետո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կձեռնարկվեն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անհրաժեշտ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ընթացակարգերը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ԿԿԹ ազգային գործակալության ստեղծումը ամրագրելու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համապատասխան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իրավական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ակտերով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«բնապահպանություն» բառը փոխարինվել է 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բնությանը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հասցվող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նվազագույն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վնաս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բառերով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082C" w:rsidRPr="00E37402" w:rsidRDefault="005E082C" w:rsidP="00C011B8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hAnsi="GHEA Grapalat" w:cs="TimesNewRoma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Կոշտ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կենցաղային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թափոնների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կառավարման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ռազմավարությւան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իրականացումը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հատկապես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պետություն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>-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մասնավոր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գործընկերությունը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պահանջում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կենտրոնացված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կառավարում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որը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ապահովելու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տեխնիկական, իրավական,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lastRenderedPageBreak/>
              <w:t>գնումների իրականացման, պայմանագրային համարաբերությունների  կարգավորման և ֆինանսական փորձագիտություն`վերահսկելու, համակարգելու և բարձրաստիճան մակարդակում կառավարելու ԿԿԹ համակարգը` ներառյալ միջազգային նախաձեռնությունների համակարգումը</w:t>
            </w:r>
            <w:r w:rsidR="00C011B8"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>:</w:t>
            </w:r>
          </w:p>
        </w:tc>
      </w:tr>
      <w:tr w:rsidR="00E37402" w:rsidRPr="007D291E" w:rsidTr="00E37402">
        <w:trPr>
          <w:trHeight w:val="74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6170E2" w:rsidRPr="00E37402" w:rsidRDefault="006170E2" w:rsidP="006170E2">
            <w:pPr>
              <w:numPr>
                <w:ilvl w:val="0"/>
                <w:numId w:val="16"/>
              </w:numPr>
              <w:spacing w:line="360" w:lineRule="auto"/>
              <w:ind w:left="432" w:right="-5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 xml:space="preserve">հավելվածի </w:t>
            </w:r>
            <w:r w:rsidRPr="00E37402">
              <w:rPr>
                <w:rFonts w:ascii="GHEA Grapalat" w:hAnsi="GHEA Grapalat" w:cs="GHEA Grapalat"/>
                <w:sz w:val="20"/>
                <w:szCs w:val="20"/>
              </w:rPr>
              <w:t>7-րդ բաժնի</w:t>
            </w:r>
          </w:p>
          <w:p w:rsidR="00C27DDF" w:rsidRPr="00E37402" w:rsidRDefault="006170E2" w:rsidP="00C27DDF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9" w:right="-5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</w:rPr>
              <w:t>1-ին պարբերության 2-րդ նախադասությունն անհրաժեշտ է հանել, քանի որ պետական կառավարման և տեղական ինքնակառավարման մարմինների իրավասությունները թափոնների գործածության ոլորտում արդեն իսկ ամրագրված են ՀՀ օրենսդրությամբ.</w:t>
            </w:r>
          </w:p>
          <w:p w:rsidR="00E37402" w:rsidRPr="00E37402" w:rsidRDefault="00E37402" w:rsidP="00E37402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E37402" w:rsidRPr="00E37402" w:rsidRDefault="00E37402" w:rsidP="00E37402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27DDF" w:rsidRPr="00E37402" w:rsidRDefault="006170E2" w:rsidP="00C27DD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" w:right="-5" w:firstLine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</w:rPr>
              <w:t>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սանիտարական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աղբավայրերն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ազատվում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բնապահպանական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վճարից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պարբերությունն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հանել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հարկային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օրենսգրքի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բնապահպանական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վճարող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lastRenderedPageBreak/>
              <w:t>հանդիսանում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աղբահանության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իրականացնող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</w:rPr>
              <w:t>օպերատորները</w:t>
            </w:r>
            <w:r w:rsidRPr="00E37402">
              <w:rPr>
                <w:rFonts w:ascii="GHEA Grapalat" w:hAnsi="GHEA Grapalat"/>
                <w:sz w:val="20"/>
                <w:szCs w:val="20"/>
              </w:rPr>
              <w:t>».</w:t>
            </w:r>
          </w:p>
          <w:p w:rsidR="00C27DDF" w:rsidRPr="00E37402" w:rsidRDefault="00C27DDF" w:rsidP="00C27DDF">
            <w:pPr>
              <w:pStyle w:val="ListParagraph"/>
              <w:spacing w:line="360" w:lineRule="auto"/>
              <w:ind w:left="66" w:right="-5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E6703" w:rsidRPr="00E37402" w:rsidRDefault="006170E2" w:rsidP="00C27DD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" w:right="-5" w:firstLine="1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</w:rPr>
              <w:t>կոշտ կենցաղային թափոնները չեն կարող դասակարգվել, որպես վնասակար,» պարբերությունն անհրաժեշտ է հանել, քանի որ համաձայն ՀՀ բնապահպանության նախարարի 2006 թվականի հոկտեմբերի 26-ի «Հայաստանի Հանրապետության տարածքում գոյացող արտադրության (այդ թվում ընդերքօգտագործման) և սպառման թափոնների ցանկը հաստատելու մասին» N342-Ն և 2006 թվականի դեկտեմբերի 25-ի «Ըստ վտանգավորության դասակարգված թափոնների ցանկը հաստատելու մասին» N430-Ն հրամանների չտեսակավորված կենցաղային աղբը 4-րդ դասի վտանգավոր թափոն է, իսկ տեսակավորված կենցաղային աղբը դասվում է ոչ վտանգավոր թափոնների շարքին (5-րդ դաս): Բացի այդ, նախագծում նշված պնդումը որևէ կերպ չի հիմնավորվում:</w:t>
            </w:r>
          </w:p>
        </w:tc>
        <w:tc>
          <w:tcPr>
            <w:tcW w:w="1674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 մասնակի.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4299F" w:rsidRPr="00E37402" w:rsidRDefault="0074299F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5E082C" w:rsidRPr="00E37402" w:rsidRDefault="00C27DDF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</w:t>
            </w: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</w:p>
          <w:p w:rsidR="00C011B8" w:rsidRPr="00E37402" w:rsidRDefault="00C011B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B83709" w:rsidRPr="00E37402" w:rsidRDefault="00B83709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B83709" w:rsidRPr="00E37402" w:rsidRDefault="00B83709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E37402" w:rsidRDefault="00E37402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5E082C" w:rsidRPr="00E37402" w:rsidRDefault="00C27DDF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մասնակի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28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Ռազմավարության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ընդունումից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հետո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նախատեսվում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վերանայել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կառավարման և տեղական ինքնակառավարման մարմինների իրավասությունները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թափոնների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գործածության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ոլորտում</w:t>
            </w:r>
          </w:p>
          <w:p w:rsidR="000E6703" w:rsidRPr="00E37402" w:rsidRDefault="000E6703" w:rsidP="000E6703">
            <w:pPr>
              <w:spacing w:after="200"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86EE8" w:rsidRPr="00E37402" w:rsidRDefault="00786EE8" w:rsidP="000E6703">
            <w:pPr>
              <w:spacing w:after="200"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86EE8" w:rsidRPr="00E37402" w:rsidRDefault="00786EE8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27DDF" w:rsidRPr="00E37402" w:rsidRDefault="00C27DDF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709" w:rsidRPr="00E37402" w:rsidRDefault="00B83709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83709" w:rsidRDefault="00B83709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7402" w:rsidRPr="00E37402" w:rsidRDefault="00E37402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27DDF" w:rsidRPr="00E37402" w:rsidRDefault="00C27DDF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lang w:val="af-ZA"/>
              </w:rPr>
              <w:t>«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Վնասակա</w:t>
            </w:r>
            <w:r w:rsidRPr="00E37402">
              <w:rPr>
                <w:rFonts w:ascii="GHEA Grapalat" w:hAnsi="GHEA Grapalat"/>
                <w:sz w:val="20"/>
              </w:rPr>
              <w:t>ր</w:t>
            </w:r>
            <w:r w:rsidRPr="00E3740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բառը</w:t>
            </w:r>
            <w:r w:rsidRPr="00E374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փոխարինվել</w:t>
            </w:r>
            <w:r w:rsidRPr="00E374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է</w:t>
            </w:r>
            <w:r w:rsidRPr="00E37402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վտանգավոր</w:t>
            </w:r>
            <w:r w:rsidRPr="00E3740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E37402">
              <w:rPr>
                <w:rFonts w:ascii="GHEA Grapalat" w:hAnsi="GHEA Grapalat"/>
                <w:sz w:val="20"/>
                <w:lang w:val="ru-RU"/>
              </w:rPr>
              <w:t>բառով</w:t>
            </w:r>
            <w:r w:rsidRPr="00E37402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E37402" w:rsidRPr="007D291E" w:rsidTr="00E37402">
        <w:trPr>
          <w:trHeight w:val="74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0E6703" w:rsidRPr="00E37402" w:rsidRDefault="006170E2" w:rsidP="00C27DDF">
            <w:pPr>
              <w:spacing w:line="360" w:lineRule="auto"/>
              <w:ind w:left="49" w:right="-5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 7-րդ բաժնի  1-ին պարբերության «ԿԿԹԱԳ» հապավումն անհասկանալի է:</w:t>
            </w:r>
          </w:p>
        </w:tc>
        <w:tc>
          <w:tcPr>
            <w:tcW w:w="1674" w:type="dxa"/>
          </w:tcPr>
          <w:p w:rsidR="006170E2" w:rsidRPr="00E37402" w:rsidRDefault="006170E2" w:rsidP="006170E2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</w:t>
            </w:r>
            <w:r w:rsidR="005E082C"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ի գիտություն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ԿԿԹԱԳ՝  Կոշտ կենցաղային թափոնների կառավարման ազգային գործակալություն: </w:t>
            </w:r>
          </w:p>
        </w:tc>
      </w:tr>
      <w:tr w:rsidR="00E37402" w:rsidRPr="007D291E" w:rsidTr="00E37402">
        <w:trPr>
          <w:trHeight w:val="74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0E6703" w:rsidRPr="00E37402" w:rsidRDefault="006170E2" w:rsidP="00C27DDF">
            <w:pPr>
              <w:spacing w:line="360" w:lineRule="auto"/>
              <w:ind w:left="49" w:right="-5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նախագծում օգտագործված «սանիտարական աղբավայր» հասկացությունը ՀՀ օրենսդրությունում չի օգտագործվում և անհասկանալի  է սանիտարական աղբավայրերն ինչով են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տարբերվում սովորական աղբավայրերից:</w:t>
            </w:r>
          </w:p>
        </w:tc>
        <w:tc>
          <w:tcPr>
            <w:tcW w:w="1674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Չի ընդունվել.</w:t>
            </w:r>
          </w:p>
          <w:p w:rsidR="000E6703" w:rsidRPr="00E37402" w:rsidRDefault="000E6703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Սանիտարական աղբավայրը» միջազգայնորեն ընդունված տերմին է: Սույն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Ռազմավարության շրջանակներում սանիտարական են կոչվում այն աղբավայրերը, որոնք բավարարում են և Եվրոպայի Խորհրդի 2008թ. նոյեմբերի 19-ի թիվ 2008/98/EC, 1994 թ. դեկտեմբերի 20-ի թիվ 94/62/EC և Խորհրդի 1999թ. ապրիլի 26-ի թիվ 1999/31 հրահանգների (դիրեկտիվների) պահանջներին:</w:t>
            </w:r>
          </w:p>
        </w:tc>
      </w:tr>
      <w:tr w:rsidR="00E37402" w:rsidRPr="007D291E" w:rsidTr="00E37402">
        <w:trPr>
          <w:trHeight w:val="74"/>
        </w:trPr>
        <w:tc>
          <w:tcPr>
            <w:tcW w:w="590" w:type="dxa"/>
            <w:vMerge/>
          </w:tcPr>
          <w:p w:rsidR="000E6703" w:rsidRPr="00E37402" w:rsidRDefault="000E670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0E6703" w:rsidRPr="00E37402" w:rsidRDefault="000E670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0E6703" w:rsidRPr="00E37402" w:rsidRDefault="00DF17CC" w:rsidP="00C27DDF">
            <w:pPr>
              <w:pStyle w:val="ListParagraph"/>
              <w:tabs>
                <w:tab w:val="left" w:pos="90"/>
              </w:tabs>
              <w:spacing w:line="360" w:lineRule="auto"/>
              <w:ind w:left="0" w:right="64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6170E2" w:rsidRPr="00E37402">
              <w:rPr>
                <w:rFonts w:ascii="GHEA Grapalat" w:hAnsi="GHEA Grapalat"/>
                <w:sz w:val="20"/>
                <w:szCs w:val="20"/>
                <w:lang w:val="hy-AM"/>
              </w:rPr>
              <w:t>ախագիծը որպես հիմնադրութային փաստաթուղթ` համաձայն «Շրջակա միջավայրի վրա ազդեցության գնահատման և փորձաքննության մասին» ՀՀ օրենքի 14-րդ հոդվածի 1-ին մասի` ենթակա է շրջակա միջավայրի վրա ազդեցության  ռազմավարական գնահատման և փորձաքննության:</w:t>
            </w:r>
          </w:p>
        </w:tc>
        <w:tc>
          <w:tcPr>
            <w:tcW w:w="1674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Չի ընդունվել.</w:t>
            </w:r>
          </w:p>
          <w:p w:rsidR="000E6703" w:rsidRPr="00E37402" w:rsidRDefault="000E670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28" w:type="dxa"/>
          </w:tcPr>
          <w:p w:rsidR="000E6703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lang w:val="af-ZA"/>
              </w:rPr>
              <w:t>Ասիական զարգացման բանկի ֆինանսական աջակցությամբ, ՔՈՎԻ խորհրդատվական ընկերության կողմից մշակված «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Հայաստանի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կոշտ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կենցաղային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թափոնների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կառավարման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ոլորտի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ռազմավարական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զարգացման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պլանը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ճանապարհային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քարտեզը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երկարաժամկետ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ներդրումային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պլանը</w:t>
            </w:r>
            <w:r w:rsidRPr="00E37402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հաշվետվությունը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ռազմավարական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էկոլոգիական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lastRenderedPageBreak/>
              <w:t>գնահատման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փուլում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է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Sylfaen"/>
                <w:sz w:val="20"/>
                <w:lang w:val="hy-AM"/>
              </w:rPr>
              <w:t>իսկ</w:t>
            </w:r>
            <w:r w:rsidRPr="00E37402">
              <w:rPr>
                <w:rFonts w:ascii="GHEA Grapalat" w:hAnsi="GHEA Grapalat" w:cs="Sylfaen"/>
                <w:sz w:val="20"/>
                <w:lang w:val="af-ZA"/>
              </w:rPr>
              <w:t xml:space="preserve"> սույն նախագիծը հիմնված է վերոհիշյալ ռազմավարական փաստաթղթի վրա:</w:t>
            </w:r>
          </w:p>
        </w:tc>
      </w:tr>
      <w:tr w:rsidR="00E37402" w:rsidRPr="00E37402" w:rsidTr="00E37402">
        <w:trPr>
          <w:trHeight w:val="299"/>
        </w:trPr>
        <w:tc>
          <w:tcPr>
            <w:tcW w:w="590" w:type="dxa"/>
            <w:vMerge w:val="restart"/>
          </w:tcPr>
          <w:p w:rsidR="00C011B8" w:rsidRPr="00E37402" w:rsidRDefault="00E37402" w:rsidP="00E37402">
            <w:pPr>
              <w:pStyle w:val="ListParagraph"/>
              <w:ind w:left="18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4. </w:t>
            </w:r>
          </w:p>
        </w:tc>
        <w:tc>
          <w:tcPr>
            <w:tcW w:w="2990" w:type="dxa"/>
            <w:vMerge w:val="restart"/>
          </w:tcPr>
          <w:p w:rsidR="00C011B8" w:rsidRPr="00E37402" w:rsidRDefault="00C011B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ՀՀ էկոնոմիկայի նախարարություն</w:t>
            </w:r>
          </w:p>
          <w:p w:rsidR="00C011B8" w:rsidRPr="00E37402" w:rsidRDefault="00C011B8" w:rsidP="005E082C">
            <w:pPr>
              <w:rPr>
                <w:rFonts w:ascii="GHEA Grapalat" w:hAnsi="GHEA Grapalat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05.09.2016թ. թիվ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>01/08.1.1/7299-16 գրություն</w:t>
            </w:r>
          </w:p>
        </w:tc>
        <w:tc>
          <w:tcPr>
            <w:tcW w:w="6151" w:type="dxa"/>
          </w:tcPr>
          <w:p w:rsidR="00C011B8" w:rsidRPr="00E37402" w:rsidRDefault="00C011B8" w:rsidP="00C011B8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noProof/>
                <w:sz w:val="20"/>
                <w:szCs w:val="20"/>
              </w:rPr>
              <w:t>Սկզբունքային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</w:rPr>
              <w:t>առարկություններ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</w:rPr>
              <w:t>չունի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:</w:t>
            </w:r>
          </w:p>
        </w:tc>
        <w:tc>
          <w:tcPr>
            <w:tcW w:w="1674" w:type="dxa"/>
            <w:vMerge w:val="restart"/>
          </w:tcPr>
          <w:p w:rsidR="00C011B8" w:rsidRPr="00E37402" w:rsidRDefault="00C011B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Ընդունվեր է ի գիտություն:</w:t>
            </w:r>
          </w:p>
        </w:tc>
        <w:tc>
          <w:tcPr>
            <w:tcW w:w="3328" w:type="dxa"/>
            <w:vMerge w:val="restart"/>
          </w:tcPr>
          <w:p w:rsidR="00C011B8" w:rsidRPr="00E37402" w:rsidRDefault="00C011B8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7402" w:rsidRPr="007D291E" w:rsidTr="00E37402">
        <w:trPr>
          <w:trHeight w:val="299"/>
        </w:trPr>
        <w:tc>
          <w:tcPr>
            <w:tcW w:w="590" w:type="dxa"/>
            <w:vMerge/>
          </w:tcPr>
          <w:p w:rsidR="00C011B8" w:rsidRPr="00E37402" w:rsidRDefault="00C011B8" w:rsidP="00E37402">
            <w:pPr>
              <w:ind w:left="180"/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C011B8" w:rsidRPr="00E37402" w:rsidRDefault="00C011B8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C011B8" w:rsidRPr="00E37402" w:rsidRDefault="00C011B8" w:rsidP="00C011B8">
            <w:pPr>
              <w:tabs>
                <w:tab w:val="left" w:pos="90"/>
              </w:tabs>
              <w:spacing w:line="360" w:lineRule="auto"/>
              <w:ind w:left="72" w:right="6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</w:t>
            </w:r>
            <w:r w:rsidRPr="00E37402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յնուամենայնիվ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գտնում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ենք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որ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ռազմավարությամբ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կարող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են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սահմանվել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առավել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հավակնոտ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հստակեցված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թիրախներ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`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հաշվի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առնելով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վերջինիս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երկարաժամկետ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բնույթը</w:t>
            </w:r>
            <w:r w:rsidRPr="00E3740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:</w:t>
            </w:r>
          </w:p>
        </w:tc>
        <w:tc>
          <w:tcPr>
            <w:tcW w:w="1674" w:type="dxa"/>
            <w:vMerge/>
          </w:tcPr>
          <w:p w:rsidR="00C011B8" w:rsidRPr="00E37402" w:rsidRDefault="00C011B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28" w:type="dxa"/>
            <w:vMerge/>
          </w:tcPr>
          <w:p w:rsidR="00C011B8" w:rsidRPr="00E37402" w:rsidRDefault="00C011B8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7402" w:rsidRPr="007D291E" w:rsidTr="00E37402">
        <w:trPr>
          <w:trHeight w:val="200"/>
        </w:trPr>
        <w:tc>
          <w:tcPr>
            <w:tcW w:w="590" w:type="dxa"/>
            <w:vMerge w:val="restart"/>
          </w:tcPr>
          <w:p w:rsidR="005E082C" w:rsidRPr="00E37402" w:rsidRDefault="00E37402" w:rsidP="00E37402">
            <w:pPr>
              <w:ind w:left="180"/>
              <w:rPr>
                <w:rFonts w:ascii="GHEA Grapalat" w:hAnsi="GHEA Grapalat"/>
                <w:lang w:val="hy-AM"/>
              </w:rPr>
            </w:pPr>
            <w:r w:rsidRPr="00E37402">
              <w:rPr>
                <w:rFonts w:ascii="GHEA Grapalat" w:hAnsi="GHEA Grapalat"/>
                <w:lang w:val="hy-AM"/>
              </w:rPr>
              <w:t xml:space="preserve">5. </w:t>
            </w:r>
          </w:p>
        </w:tc>
        <w:tc>
          <w:tcPr>
            <w:tcW w:w="2990" w:type="dxa"/>
            <w:vMerge w:val="restart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5E082C" w:rsidRPr="00E37402" w:rsidRDefault="005E082C" w:rsidP="005E082C">
            <w:pPr>
              <w:rPr>
                <w:rFonts w:ascii="GHEA Grapalat" w:hAnsi="GHEA Grapalat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05.09.2016թ. թիվ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01/83-3/21515-16 գրություն</w:t>
            </w:r>
          </w:p>
        </w:tc>
        <w:tc>
          <w:tcPr>
            <w:tcW w:w="6151" w:type="dxa"/>
          </w:tcPr>
          <w:p w:rsidR="005E082C" w:rsidRPr="00E37402" w:rsidRDefault="005E082C" w:rsidP="00DF17CC">
            <w:pPr>
              <w:numPr>
                <w:ilvl w:val="0"/>
                <w:numId w:val="20"/>
              </w:numPr>
              <w:spacing w:line="360" w:lineRule="auto"/>
              <w:ind w:left="409" w:right="22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հավելվածի 4.2.1. «Լիազորված մարմնի ստեղծում» կետի 2-րդ պարբերությունում նշված լիազոր մարմնին կից միջգերատեսչական խորհուրդի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ստեղծման, ինչպես նաև գործունեության անհրաժեշտության հարցը լրացուցիչ քննարկման կարիք ունի`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հաշվի առնելով այն, որ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աղբահանության աշխատանքների կազմակերպման իրավասությունը վերապահված է համայնքներին` համաձայն «Տեղական ինքնակառավարման մասին» ՀՀ օրենքի 37-րդ հոդվածի 12-րդ մասի և «Աղբահանության և սանիտարական մաքրման մասին» ՀՀ օրենքով նախատեսված այլ լիազորությունների: </w:t>
            </w:r>
          </w:p>
        </w:tc>
        <w:tc>
          <w:tcPr>
            <w:tcW w:w="1674" w:type="dxa"/>
          </w:tcPr>
          <w:p w:rsidR="005E082C" w:rsidRPr="00E37402" w:rsidRDefault="001008D6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Չի ընդունվել</w:t>
            </w: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28" w:type="dxa"/>
          </w:tcPr>
          <w:p w:rsidR="005E082C" w:rsidRPr="00E37402" w:rsidRDefault="005E082C" w:rsidP="005E082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hAnsi="GHEA Grapalat" w:cs="TimesNewRoman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 w:cs="TimesNewRoman"/>
                <w:sz w:val="20"/>
                <w:szCs w:val="20"/>
              </w:rPr>
              <w:t>Կոշտ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կենցաղային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թափոնների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կառավարման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ռազմավարության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իրականացումը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և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հատկապես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պետություն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>-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մասնավոր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գործընկերությունը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պահանջում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կենտրոնացված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կառավարում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որը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ապահովելու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TimesNewRoman"/>
                <w:sz w:val="20"/>
                <w:szCs w:val="20"/>
              </w:rPr>
              <w:t>է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t xml:space="preserve"> տեխնիկական, իրավական, գնումների իրականացման, պայմանագրային համարաբերությունների  կարգավորման և ֆինանսական փորձագիտություն`վերահսկելու, համակարգելու և </w:t>
            </w:r>
            <w:r w:rsidRPr="00E37402">
              <w:rPr>
                <w:rFonts w:ascii="GHEA Grapalat" w:hAnsi="GHEA Grapalat" w:cs="TimesNewRoman"/>
                <w:sz w:val="20"/>
                <w:szCs w:val="20"/>
                <w:lang w:val="af-ZA"/>
              </w:rPr>
              <w:lastRenderedPageBreak/>
              <w:t>բարձրաստիճան մակարդակում կառավարելու ԿԿԹ համակարգը` ներառյալ միջազգային նախաձեռնությունների համակարգումը:</w:t>
            </w:r>
          </w:p>
        </w:tc>
      </w:tr>
      <w:tr w:rsidR="00E37402" w:rsidRPr="007D291E" w:rsidTr="00E37402">
        <w:trPr>
          <w:trHeight w:val="199"/>
        </w:trPr>
        <w:tc>
          <w:tcPr>
            <w:tcW w:w="590" w:type="dxa"/>
            <w:vMerge/>
          </w:tcPr>
          <w:p w:rsidR="005E082C" w:rsidRPr="00E37402" w:rsidRDefault="005E082C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5E082C" w:rsidRPr="00E37402" w:rsidRDefault="005E082C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F17CC" w:rsidRPr="00E37402" w:rsidRDefault="005E082C" w:rsidP="00DF17C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09" w:right="2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Նախագծի 6-րդ «Ռազմավարության ֆինանսավորում» բաժնում անդրադարձ չի կատարվել պետության մասնակցության ձևին, ֆինանսավորման ուղղություններին և արդեն իսկ ներգրավված փոխառու միջոցների ետ վերադարձին` թեև նշվում է, որ ռազմավարությունն օտարերկրյա վարկային ու դրամաշնորհային ռեսուրսներից բացի իրականացվելու է նաև պետական բյուջեի միջոցներով (ներառյալ բյուջետային վարկերի) և մասնավոր ներդրումներով (ՊՄԳ դեպքում):</w:t>
            </w:r>
          </w:p>
        </w:tc>
        <w:tc>
          <w:tcPr>
            <w:tcW w:w="1674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Ընդունվել է </w:t>
            </w:r>
          </w:p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28" w:type="dxa"/>
          </w:tcPr>
          <w:p w:rsidR="005E082C" w:rsidRPr="00E37402" w:rsidRDefault="00DF17C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Նախագծի 6-րդ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գլխում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կատարվել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համապատասխան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հստակեցում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E37402" w:rsidRPr="00E37402" w:rsidTr="00E37402">
        <w:trPr>
          <w:trHeight w:val="199"/>
        </w:trPr>
        <w:tc>
          <w:tcPr>
            <w:tcW w:w="590" w:type="dxa"/>
            <w:vMerge/>
          </w:tcPr>
          <w:p w:rsidR="005E082C" w:rsidRPr="00E37402" w:rsidRDefault="005E082C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5E082C" w:rsidRPr="00E37402" w:rsidRDefault="005E082C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5E082C" w:rsidRPr="00E37402" w:rsidRDefault="005E082C" w:rsidP="00DF17CC">
            <w:pPr>
              <w:pStyle w:val="ListParagraph"/>
              <w:numPr>
                <w:ilvl w:val="0"/>
                <w:numId w:val="10"/>
              </w:numPr>
              <w:tabs>
                <w:tab w:val="left" w:pos="90"/>
              </w:tabs>
              <w:spacing w:line="360" w:lineRule="auto"/>
              <w:ind w:left="409" w:right="64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Ռազմավարության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37402">
              <w:rPr>
                <w:rFonts w:ascii="GHEA Grapalat" w:eastAsia="Calibri" w:hAnsi="GHEA Grapalat"/>
                <w:sz w:val="20"/>
                <w:szCs w:val="20"/>
                <w:lang w:val="hy-AM"/>
              </w:rPr>
              <w:t>6-րդ բաժնում ՎԶԵԲ-ից բացի անհրաժեշտ է ավելացնել նաև Եվրոպական Ներդրումային բանկին, քանի որ Երևան քաղաքի Կոշտ կենցաղային թափոնների ծրագրի` Նուբարաշենի աղբավայրի արդիականացման համար նախատեսված 16 մլն եվրո վարկից 8 մլն Եվրո վարկը ֆինանսավորում է Եվրոպական Ներդրումային բանկը:</w:t>
            </w:r>
          </w:p>
        </w:tc>
        <w:tc>
          <w:tcPr>
            <w:tcW w:w="1674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</w:t>
            </w:r>
          </w:p>
        </w:tc>
        <w:tc>
          <w:tcPr>
            <w:tcW w:w="3328" w:type="dxa"/>
          </w:tcPr>
          <w:p w:rsidR="005E082C" w:rsidRPr="00E37402" w:rsidRDefault="005E082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փոփոխությունը:</w:t>
            </w:r>
          </w:p>
          <w:p w:rsidR="005E082C" w:rsidRPr="00E37402" w:rsidRDefault="005E082C" w:rsidP="000E6703">
            <w:pPr>
              <w:spacing w:line="360" w:lineRule="auto"/>
              <w:contextualSpacing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7402" w:rsidRPr="007D291E" w:rsidTr="00E37402">
        <w:trPr>
          <w:trHeight w:val="46"/>
        </w:trPr>
        <w:tc>
          <w:tcPr>
            <w:tcW w:w="590" w:type="dxa"/>
            <w:vMerge w:val="restart"/>
          </w:tcPr>
          <w:p w:rsidR="005E082C" w:rsidRPr="00E37402" w:rsidRDefault="005E082C" w:rsidP="00E37402">
            <w:pPr>
              <w:pStyle w:val="ListParagraph"/>
              <w:numPr>
                <w:ilvl w:val="0"/>
                <w:numId w:val="33"/>
              </w:numPr>
              <w:ind w:left="180" w:firstLine="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 w:val="restart"/>
          </w:tcPr>
          <w:p w:rsidR="005E082C" w:rsidRPr="00E37402" w:rsidRDefault="00956370" w:rsidP="00A1444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956370" w:rsidRPr="00E37402" w:rsidRDefault="00956370" w:rsidP="00A14445">
            <w:pPr>
              <w:rPr>
                <w:rFonts w:ascii="GHEA Grapalat" w:hAnsi="GHEA Grapalat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07.09.2016թ. թիվ 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01/14/11270-16 գրություն</w:t>
            </w:r>
          </w:p>
        </w:tc>
        <w:tc>
          <w:tcPr>
            <w:tcW w:w="6151" w:type="dxa"/>
          </w:tcPr>
          <w:p w:rsidR="005E082C" w:rsidRPr="00E37402" w:rsidRDefault="005E082C" w:rsidP="005E082C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Նախագծով հաստատված հավելվածի /այսուհետ՝ հավելված/ կետերի, ենթակետերի և պարբերությունների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համարակալումն անհրաժեշտ է վերանայել` </w:t>
            </w: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համաձայն «Իրավական ակտերի մասին» ՀՀ օրենքի 41-րդ հոդվածի պահանջների:</w:t>
            </w:r>
          </w:p>
        </w:tc>
        <w:tc>
          <w:tcPr>
            <w:tcW w:w="1674" w:type="dxa"/>
          </w:tcPr>
          <w:p w:rsidR="005E082C" w:rsidRPr="00E37402" w:rsidRDefault="0033417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Ընդունվել է </w:t>
            </w:r>
          </w:p>
        </w:tc>
        <w:tc>
          <w:tcPr>
            <w:tcW w:w="3328" w:type="dxa"/>
          </w:tcPr>
          <w:p w:rsidR="005E082C" w:rsidRPr="00E37402" w:rsidRDefault="0033417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Հավելվածը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կետերի, ենթակետերի և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պարբերությունների համարակալումն վերանայվել է.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5E082C" w:rsidRPr="00E37402" w:rsidRDefault="005E082C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5E082C" w:rsidRPr="00E37402" w:rsidRDefault="005E082C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5E082C" w:rsidRPr="00E37402" w:rsidRDefault="005E082C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Հավելվածի 4-րդ էջի ներքևում նշված ծանոթագրությունն անհրաժեշտ է հանել: Այդ առումով անհրաժեշտ է նկատի ունենալ, որ բ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ացատրությունների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ծանոթագրությունների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տեքստը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տրվում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առանձին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հոդվածների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մասերի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կետերի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ենթակետերի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պարբերությունների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տեսքով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Նույն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դիտողությունը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վերաբերում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ամբողջ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տեքստին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1674" w:type="dxa"/>
          </w:tcPr>
          <w:p w:rsidR="005E082C" w:rsidRPr="00E37402" w:rsidRDefault="00373E8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Ընդունվել է </w:t>
            </w:r>
          </w:p>
        </w:tc>
        <w:tc>
          <w:tcPr>
            <w:tcW w:w="3328" w:type="dxa"/>
          </w:tcPr>
          <w:p w:rsidR="005E082C" w:rsidRPr="00E37402" w:rsidRDefault="00373E8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են համապատասխան փոփոխությունները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5E082C" w:rsidRPr="00E37402" w:rsidRDefault="005E082C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5E082C" w:rsidRPr="00E37402" w:rsidRDefault="005E082C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5E082C" w:rsidRPr="00E37402" w:rsidRDefault="005E082C" w:rsidP="00E37402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Հավելվածում առկա են «ՏԻՄ», «ՏԻ» հապավումներ, որոնք անհրաժեշտ է փոխարինել  «տեղական ինքնակառավարման մարմինների», «տեղական ինքնակառավարման» բառերով: Անհրաժեշտ է նկատի ունենալ, որ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արգելվում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պետական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տեղական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ինքնակառավարման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մարմինների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անվանումների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կրճատումները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բացառությամբ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Հայաստանի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Հանրապետության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Սահմանադրությամբ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օրենքներով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նախատեսվածների՝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համաձայն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«Իրավական ակտերի մասին» ՀՀ օրենքի 45-րդ հոդվածի 11-րդ մասի պահանջների:</w:t>
            </w:r>
          </w:p>
        </w:tc>
        <w:tc>
          <w:tcPr>
            <w:tcW w:w="1674" w:type="dxa"/>
          </w:tcPr>
          <w:p w:rsidR="005E082C" w:rsidRPr="00E37402" w:rsidRDefault="00D8444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Ընդունվել է </w:t>
            </w:r>
          </w:p>
        </w:tc>
        <w:tc>
          <w:tcPr>
            <w:tcW w:w="3328" w:type="dxa"/>
          </w:tcPr>
          <w:p w:rsidR="005E082C" w:rsidRPr="00E37402" w:rsidRDefault="00D8444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են համապատասխան փոփոխությունները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Միաժամանակ՝ հավելվածում առկա են հապավումներ, որոնք անհրաժեշտ է բացել, մասնավորապես՝ «ՏԿԶՆ», «ՊՄԳ», «ՎԶԵԲ»  և այլն:</w:t>
            </w:r>
          </w:p>
        </w:tc>
        <w:tc>
          <w:tcPr>
            <w:tcW w:w="1674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Ընդունվել է </w:t>
            </w:r>
          </w:p>
        </w:tc>
        <w:tc>
          <w:tcPr>
            <w:tcW w:w="3328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են համապատասխան փոփոխությունները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Հավելվածի 2.2.2-րդ կետում «օրենքի» բառից հետո անհրաժեշտ է նշել այն հոդվածները, որով սահմանվում է աղբայանության վճարը և ամսական գումարը՝ մասնավորապես խոսքը գնում է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 և սանիտարական մաքրման մասին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5-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14-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հոդվածների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674" w:type="dxa"/>
          </w:tcPr>
          <w:p w:rsidR="00D84443" w:rsidRPr="00E37402" w:rsidRDefault="0074299F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</w:tc>
        <w:tc>
          <w:tcPr>
            <w:tcW w:w="3328" w:type="dxa"/>
          </w:tcPr>
          <w:p w:rsidR="00D84443" w:rsidRPr="00E37402" w:rsidRDefault="0074299F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են համապատասխան փոփոխությունները</w:t>
            </w:r>
          </w:p>
        </w:tc>
      </w:tr>
      <w:tr w:rsidR="00E37402" w:rsidRPr="007D291E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4.1.3-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պարզաբան</w:t>
            </w:r>
            <w:r w:rsidR="00DF17CC"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ման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կարիք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hy-AM"/>
              </w:rPr>
              <w:t>ունի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«աղբի կոմպոստացման հնարավորություններ» արտահայտությունը:</w:t>
            </w:r>
          </w:p>
        </w:tc>
        <w:tc>
          <w:tcPr>
            <w:tcW w:w="1674" w:type="dxa"/>
          </w:tcPr>
          <w:p w:rsidR="00D84443" w:rsidRPr="00E37402" w:rsidRDefault="00DF17CC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Ընդունվել է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ի գիտություն</w:t>
            </w:r>
          </w:p>
        </w:tc>
        <w:tc>
          <w:tcPr>
            <w:tcW w:w="3328" w:type="dxa"/>
          </w:tcPr>
          <w:p w:rsidR="00D84443" w:rsidRPr="00E37402" w:rsidRDefault="00DF17CC" w:rsidP="003F5E08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Աղբի կոմպոստացման տեխնիկական լուծումները բազմազան են և պայմանավորված են իրավիճակային անհրաժեշ</w:t>
            </w:r>
            <w:r w:rsidR="003F5E08" w:rsidRPr="00E37402">
              <w:rPr>
                <w:rFonts w:ascii="GHEA Grapalat" w:hAnsi="GHEA Grapalat"/>
                <w:sz w:val="20"/>
                <w:szCs w:val="20"/>
                <w:lang w:val="ru-RU"/>
              </w:rPr>
              <w:t>տությամբ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Հավելվածի 4.2.1-րդ կետում անհրաժեշտ է հստակեցնել, թե հանրապետական լիազոր մարմինն ինչպես է «սահմանելու ԿԿԹԿ նորմատիվ դաշտը»: Այդ առումով անհրաժեշտ է նկատի ունենալ Հ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Հ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Սահմանադրության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6-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րդ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հոդվածի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րդ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մասի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պահանջները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որոնց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համաձայն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Սահմանադրության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օրենքների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հիման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վրա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դրանց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իրականացումն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ապահովելու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նպատակով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Սահմանադրությամբ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նախատեսված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մարմինները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կարող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են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օրենքով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լիազորվել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ընդունելու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ենթաօրենսդրական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նորմատիվ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իրավական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ակտեր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674" w:type="dxa"/>
          </w:tcPr>
          <w:p w:rsidR="00D84443" w:rsidRPr="00E37402" w:rsidRDefault="003F5E0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Ընդունվել է</w:t>
            </w:r>
          </w:p>
        </w:tc>
        <w:tc>
          <w:tcPr>
            <w:tcW w:w="3328" w:type="dxa"/>
          </w:tcPr>
          <w:p w:rsidR="00D84443" w:rsidRPr="00E37402" w:rsidRDefault="003F5E0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Պարբերությունը վերախմբագրվել է: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Նույն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կետում</w:t>
            </w:r>
            <w:r w:rsidRPr="00E374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«տարածքային կառավարման և </w:t>
            </w: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lastRenderedPageBreak/>
              <w:t>զարգացման» բառերից առաջ անհրաժեշտ է լրացնել «Հայաստանի Հանրապետության» բառերը:</w:t>
            </w:r>
          </w:p>
        </w:tc>
        <w:tc>
          <w:tcPr>
            <w:tcW w:w="1674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է.</w:t>
            </w:r>
          </w:p>
        </w:tc>
        <w:tc>
          <w:tcPr>
            <w:tcW w:w="3328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Կատարվել է հապատասխան 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լրացումը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Հավելվածի 4.2.2-րդ կետում անհրաժեշտ է հստակեցնել «մարզերի ուղղահայաց ինտեգրված մոտեցում» արտահայտությունը:</w:t>
            </w:r>
          </w:p>
        </w:tc>
        <w:tc>
          <w:tcPr>
            <w:tcW w:w="1674" w:type="dxa"/>
          </w:tcPr>
          <w:p w:rsidR="00D84443" w:rsidRPr="00E37402" w:rsidRDefault="00AC3BB7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</w:tc>
        <w:tc>
          <w:tcPr>
            <w:tcW w:w="3328" w:type="dxa"/>
          </w:tcPr>
          <w:p w:rsidR="00D84443" w:rsidRPr="00E37402" w:rsidRDefault="00AC3BB7" w:rsidP="00AC3BB7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հստակեցումը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Հավելվածի 4.2.3-րդ կետում «ձեռնարկությունների» բառն անհրաժեշտ է փոխարինել «կազմակերպությունների» բառով՝ համաձայն ՀՀ քաղաքացիական օրենսգրքի պահանջների:</w:t>
            </w:r>
          </w:p>
        </w:tc>
        <w:tc>
          <w:tcPr>
            <w:tcW w:w="1674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</w:tc>
        <w:tc>
          <w:tcPr>
            <w:tcW w:w="3328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փոփոխությունը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Հավելվածի 6-րդ կետում «KFW» օտարալեզու հապավումն անհրաժեշտ է նշել նաև հայերեն տառադարձությամբ՝ համաձայն «Իրավական ակտերի մասին» ՀՀ օրենքի 36-րդ հոդվածի պահանջների:</w:t>
            </w:r>
          </w:p>
        </w:tc>
        <w:tc>
          <w:tcPr>
            <w:tcW w:w="1674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</w:tc>
        <w:tc>
          <w:tcPr>
            <w:tcW w:w="3328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փոփոխությունը</w:t>
            </w:r>
          </w:p>
        </w:tc>
      </w:tr>
      <w:tr w:rsidR="00E37402" w:rsidRPr="007D291E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5E082C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Նախագիծն անհրաժեշտ է խմբագրել՝ նկատի ունենալով ՀՀ կառավարության 2015 թվականի հունվարի 22-ի թիվ 2 արձանագրային որոշման 5-րդ  կետով հավանության արժանացած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հայեցակարգերի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ռազմավարությունների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ծրագրերի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կազմման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մեթոդական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ուղեցույցի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պահանջները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որոնց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համաձայն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նախագծում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նախատեսել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դրույթներ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հետևյալի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3740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մասին՝</w:t>
            </w:r>
          </w:p>
          <w:p w:rsidR="0020613D" w:rsidRPr="00E37402" w:rsidRDefault="00D84443" w:rsidP="0020613D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ռազմավարության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շահառուների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շահառու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խմբերի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)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անվանումները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/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անունները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վերջիններիս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քննարկումների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արդյունքները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,</w:t>
            </w:r>
          </w:p>
          <w:p w:rsidR="00D84443" w:rsidRPr="00E37402" w:rsidRDefault="00D84443" w:rsidP="005E082C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ռազմավարության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կատարողականի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ցուցանիշները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,</w:t>
            </w:r>
          </w:p>
          <w:p w:rsidR="00716CCD" w:rsidRPr="00E37402" w:rsidRDefault="00716CCD" w:rsidP="00716CC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</w:p>
          <w:p w:rsidR="00716CCD" w:rsidRPr="00E37402" w:rsidRDefault="00716CCD" w:rsidP="00716CC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</w:p>
          <w:p w:rsidR="00D84443" w:rsidRPr="00E37402" w:rsidRDefault="00D84443" w:rsidP="005E082C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ռազմավարության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նախատեսված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միջոցառումների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ղեկավարման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մոնիտորինգի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դրանց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հաշվարկների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իրականացման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ընթացակարգերը</w:t>
            </w:r>
          </w:p>
          <w:p w:rsidR="00716CCD" w:rsidRPr="00E37402" w:rsidRDefault="00716CCD" w:rsidP="00716CC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16CCD" w:rsidRPr="00E37402" w:rsidRDefault="00716CCD" w:rsidP="00716CC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16CCD" w:rsidRPr="00E37402" w:rsidRDefault="00716CCD" w:rsidP="00716CC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D84443" w:rsidRPr="00E37402" w:rsidRDefault="00D84443" w:rsidP="005E082C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ռազմավարությամբ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իրականացվող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միջոցառումների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փուլերի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հստակ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ժամկետները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կոնկրետ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փուլի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ավարտին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ակնկալվող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իրավիճակը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արդյունքը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,</w:t>
            </w:r>
          </w:p>
          <w:p w:rsidR="00D84443" w:rsidRPr="00E37402" w:rsidRDefault="00D84443" w:rsidP="005E082C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ռազմավարության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իրականացման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ռիսկերը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,</w:t>
            </w:r>
          </w:p>
          <w:p w:rsidR="00716CCD" w:rsidRPr="00E37402" w:rsidRDefault="00716CCD" w:rsidP="003F5E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</w:p>
          <w:p w:rsidR="003F5E08" w:rsidRPr="00E37402" w:rsidRDefault="003F5E08" w:rsidP="003F5E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</w:p>
          <w:p w:rsidR="00D84443" w:rsidRPr="00E37402" w:rsidRDefault="00D84443" w:rsidP="000F68C9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իրականացվելիք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գործողությունները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</w:rPr>
              <w:t>այլն</w:t>
            </w:r>
            <w:r w:rsidRPr="00E374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1674" w:type="dxa"/>
          </w:tcPr>
          <w:p w:rsidR="00D84443" w:rsidRPr="00E37402" w:rsidRDefault="00716CCD" w:rsidP="005E082C">
            <w:pPr>
              <w:spacing w:after="200"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Ընդունվել է մասամբ</w:t>
            </w:r>
          </w:p>
        </w:tc>
        <w:tc>
          <w:tcPr>
            <w:tcW w:w="3328" w:type="dxa"/>
          </w:tcPr>
          <w:p w:rsidR="00D84443" w:rsidRPr="00E37402" w:rsidRDefault="00D8444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16CCD" w:rsidRPr="00E37402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16CCD" w:rsidRPr="00E37402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16CCD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E37402" w:rsidRPr="00E37402" w:rsidRDefault="00E37402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:rsidR="00716CCD" w:rsidRPr="00E37402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16CCD" w:rsidRPr="00E37402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27DDF" w:rsidRPr="00E37402" w:rsidRDefault="00A74405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00" w:hanging="27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t>Նույնականացվել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են շահառու խմբերը</w:t>
            </w:r>
          </w:p>
          <w:p w:rsidR="00716CCD" w:rsidRPr="00E37402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27DDF" w:rsidRPr="00E37402" w:rsidRDefault="00A74405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Նույնականացվել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են կատարողականի հիմնական ցուցանիշները</w:t>
            </w:r>
          </w:p>
          <w:p w:rsidR="00C27DDF" w:rsidRPr="00E37402" w:rsidRDefault="00A74405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t>Մանրամասն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ընթացակարգեր հնարավոր կլինի մշակել միայն յուրաքանչյուր ենթահամակարգի գործունեության մեխանիզմի հստակեցումից հետո</w:t>
            </w:r>
          </w:p>
          <w:p w:rsidR="00C27DDF" w:rsidRPr="00E37402" w:rsidRDefault="00A74405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t>Ռազմավարությունում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այս հարցին առանձին անդրադարձ է կատարվել</w:t>
            </w:r>
          </w:p>
          <w:p w:rsidR="00C27DDF" w:rsidRPr="00E37402" w:rsidRDefault="00A74405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Նույնականացվել են Ռազ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t>մավարության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իրականացման ռիսկերը</w:t>
            </w:r>
          </w:p>
          <w:p w:rsidR="00C27DDF" w:rsidRPr="00E37402" w:rsidRDefault="00A74405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7402">
              <w:rPr>
                <w:rFonts w:ascii="GHEA Grapalat" w:hAnsi="GHEA Grapalat" w:cs="Sylfaen"/>
                <w:sz w:val="20"/>
                <w:szCs w:val="20"/>
                <w:lang w:val="ru-RU"/>
              </w:rPr>
              <w:t>Մանրամասն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 xml:space="preserve"> գործողություններ հնարավոր կլինի մշակել միայն յուրաքանչյուր ենթահամակարգի գործունեության մեխանիզմի հստակեցումից հետո</w:t>
            </w:r>
          </w:p>
          <w:p w:rsidR="00716CCD" w:rsidRPr="00E37402" w:rsidRDefault="00716CCD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7402" w:rsidRPr="007D291E" w:rsidTr="00E37402">
        <w:trPr>
          <w:trHeight w:val="46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B04852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1" w:type="dxa"/>
          </w:tcPr>
          <w:p w:rsidR="00D84443" w:rsidRPr="00E37402" w:rsidRDefault="00D84443" w:rsidP="000F68C9">
            <w:pPr>
              <w:numPr>
                <w:ilvl w:val="0"/>
                <w:numId w:val="21"/>
              </w:numPr>
              <w:spacing w:line="360" w:lineRule="auto"/>
              <w:ind w:left="162" w:right="22" w:firstLine="0"/>
              <w:contextualSpacing/>
              <w:jc w:val="both"/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Նախագիծն անհրաժեշտ է համաձայնեցնել Հայաստանի Հանրապետության ֆինանսների, ՀՀ բնապահպանության, ՀՀ առողջապահության, ՀՀ քաղաքաշինության նախարարությունների և Երևանի քաղաքապետարանի հետ:</w:t>
            </w:r>
          </w:p>
        </w:tc>
        <w:tc>
          <w:tcPr>
            <w:tcW w:w="1674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</w:tc>
        <w:tc>
          <w:tcPr>
            <w:tcW w:w="3328" w:type="dxa"/>
          </w:tcPr>
          <w:p w:rsidR="00D84443" w:rsidRPr="00E37402" w:rsidRDefault="00D8346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Նախագիծը համաձայնեցվել է նշված նախարարությունների, մարզպետարանների և Երևանի քաղաքապետարանի հետ: </w:t>
            </w: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</w:tcPr>
          <w:p w:rsidR="00D84443" w:rsidRPr="0094762F" w:rsidRDefault="00D84443" w:rsidP="00E37402">
            <w:pPr>
              <w:pStyle w:val="ListParagraph"/>
              <w:numPr>
                <w:ilvl w:val="0"/>
                <w:numId w:val="33"/>
              </w:numPr>
              <w:ind w:left="180" w:firstLine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2990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ՀՀ Վայոց ձորի մարզպետարան</w:t>
            </w:r>
          </w:p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25.08.2016թ. թիվ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01/08.1/5523-16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6151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Առաջարկություններ  և դիտողությւուններ չկան</w:t>
            </w:r>
          </w:p>
        </w:tc>
        <w:tc>
          <w:tcPr>
            <w:tcW w:w="1674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328" w:type="dxa"/>
          </w:tcPr>
          <w:p w:rsidR="00D84443" w:rsidRPr="00E37402" w:rsidRDefault="00D8444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37402" w:rsidRPr="00E37402" w:rsidTr="00E37402">
        <w:trPr>
          <w:trHeight w:val="46"/>
        </w:trPr>
        <w:tc>
          <w:tcPr>
            <w:tcW w:w="590" w:type="dxa"/>
          </w:tcPr>
          <w:p w:rsidR="00D84443" w:rsidRPr="00E37402" w:rsidRDefault="00D84443" w:rsidP="00E37402">
            <w:pPr>
              <w:pStyle w:val="ListParagraph"/>
              <w:numPr>
                <w:ilvl w:val="0"/>
                <w:numId w:val="33"/>
              </w:numPr>
              <w:ind w:left="180" w:firstLine="0"/>
              <w:rPr>
                <w:rFonts w:ascii="GHEA Grapalat" w:hAnsi="GHEA Grapalat"/>
              </w:rPr>
            </w:pPr>
          </w:p>
        </w:tc>
        <w:tc>
          <w:tcPr>
            <w:tcW w:w="2990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Արարատի մարզպետարան </w:t>
            </w:r>
          </w:p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26.08.2016թ. թիվ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1/6/1-1/4696-16 </w:t>
            </w:r>
            <w:r w:rsidRPr="00E3740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6151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1674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328" w:type="dxa"/>
          </w:tcPr>
          <w:p w:rsidR="00D84443" w:rsidRPr="00E37402" w:rsidRDefault="00D8444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37402" w:rsidRPr="0094762F" w:rsidTr="00E37402">
        <w:trPr>
          <w:trHeight w:val="299"/>
        </w:trPr>
        <w:tc>
          <w:tcPr>
            <w:tcW w:w="590" w:type="dxa"/>
            <w:vMerge w:val="restart"/>
          </w:tcPr>
          <w:p w:rsidR="00D84443" w:rsidRPr="00E37402" w:rsidRDefault="00D84443" w:rsidP="00E37402">
            <w:pPr>
              <w:pStyle w:val="ListParagraph"/>
              <w:numPr>
                <w:ilvl w:val="0"/>
                <w:numId w:val="33"/>
              </w:numPr>
              <w:ind w:left="180" w:firstLine="0"/>
              <w:rPr>
                <w:rFonts w:ascii="GHEA Grapalat" w:hAnsi="GHEA Grapalat"/>
              </w:rPr>
            </w:pPr>
          </w:p>
        </w:tc>
        <w:tc>
          <w:tcPr>
            <w:tcW w:w="2990" w:type="dxa"/>
            <w:vMerge w:val="restart"/>
          </w:tcPr>
          <w:p w:rsidR="00D84443" w:rsidRPr="00E37402" w:rsidRDefault="003F5E08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Երևանի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քաղաքապետարան</w:t>
            </w:r>
          </w:p>
          <w:p w:rsidR="000164E3" w:rsidRPr="00E37402" w:rsidRDefault="0094762F" w:rsidP="0094762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05.09.2016թ.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թիվ </w:t>
            </w:r>
            <w:r w:rsidR="000164E3" w:rsidRPr="00E374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01/7-5108Հ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գրություն</w:t>
            </w:r>
            <w:bookmarkStart w:id="22" w:name="_GoBack"/>
            <w:bookmarkEnd w:id="22"/>
          </w:p>
        </w:tc>
        <w:tc>
          <w:tcPr>
            <w:tcW w:w="6151" w:type="dxa"/>
          </w:tcPr>
          <w:p w:rsidR="00D84443" w:rsidRPr="00E37402" w:rsidRDefault="00D84443" w:rsidP="007D291E">
            <w:pPr>
              <w:numPr>
                <w:ilvl w:val="0"/>
                <w:numId w:val="23"/>
              </w:numPr>
              <w:spacing w:line="360" w:lineRule="auto"/>
              <w:ind w:left="43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Հավելվածի 2-րդ կետի 2.1 ենթակետի վերջին պարբերությունը </w:t>
            </w:r>
            <w:r w:rsidRPr="00E37402">
              <w:rPr>
                <w:rFonts w:ascii="GHEA Grapalat" w:hAnsi="GHEA Grapalat" w:cs="Sylfaen"/>
                <w:sz w:val="20"/>
                <w:szCs w:val="20"/>
                <w:lang w:val="af-ZA"/>
              </w:rPr>
              <w:t>լրացնել</w:t>
            </w: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«բացառությամբ Երևան քաղաքի» բառերով</w:t>
            </w:r>
          </w:p>
        </w:tc>
        <w:tc>
          <w:tcPr>
            <w:tcW w:w="1674" w:type="dxa"/>
          </w:tcPr>
          <w:p w:rsidR="00D84443" w:rsidRPr="0094762F" w:rsidRDefault="00716CCD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Չի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</w:p>
        </w:tc>
        <w:tc>
          <w:tcPr>
            <w:tcW w:w="3328" w:type="dxa"/>
          </w:tcPr>
          <w:p w:rsidR="00786EE8" w:rsidRPr="007D291E" w:rsidRDefault="00786EE8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Կան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նաև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այլ</w:t>
            </w:r>
            <w:r w:rsidRPr="009476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համայնքներ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որտեղ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այս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կետը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կիրառվում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հետևողականորեն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ամենայն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խստությամբ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Բոլոր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համայնքների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նշումը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Ռազմավարության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մեջ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նպատակահարմար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չենք</w:t>
            </w:r>
            <w:r w:rsidRPr="007D29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37402">
              <w:rPr>
                <w:rFonts w:ascii="GHEA Grapalat" w:hAnsi="GHEA Grapalat"/>
                <w:sz w:val="20"/>
                <w:szCs w:val="20"/>
                <w:lang w:val="ru-RU"/>
              </w:rPr>
              <w:t>համարում</w:t>
            </w:r>
          </w:p>
        </w:tc>
      </w:tr>
      <w:tr w:rsidR="00E37402" w:rsidRPr="00E37402" w:rsidTr="00E37402">
        <w:trPr>
          <w:trHeight w:val="299"/>
        </w:trPr>
        <w:tc>
          <w:tcPr>
            <w:tcW w:w="590" w:type="dxa"/>
            <w:vMerge/>
          </w:tcPr>
          <w:p w:rsidR="00D84443" w:rsidRPr="00E37402" w:rsidRDefault="00D84443" w:rsidP="000E670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0" w:type="dxa"/>
            <w:vMerge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6151" w:type="dxa"/>
          </w:tcPr>
          <w:p w:rsidR="00D84443" w:rsidRPr="00E37402" w:rsidRDefault="00D84443" w:rsidP="005E082C">
            <w:pPr>
              <w:numPr>
                <w:ilvl w:val="0"/>
                <w:numId w:val="23"/>
              </w:numPr>
              <w:spacing w:line="360" w:lineRule="auto"/>
              <w:ind w:left="43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Հավելվածի 3-րդ կետը լրացնել հետևյալ երկու պարբերություններով.</w:t>
            </w:r>
          </w:p>
          <w:p w:rsidR="00D84443" w:rsidRPr="00E37402" w:rsidRDefault="00D84443" w:rsidP="005E082C">
            <w:pPr>
              <w:numPr>
                <w:ilvl w:val="0"/>
                <w:numId w:val="25"/>
              </w:numPr>
              <w:spacing w:line="360" w:lineRule="auto"/>
              <w:ind w:left="70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«Երևան քաղաքում միջազգային նորմերին համապատասխան աղբահանությունն ու սանմաքրումը իրականացվում է 2014թ. դեկտեմբերի 1-ից»:, </w:t>
            </w:r>
          </w:p>
          <w:p w:rsidR="001008D6" w:rsidRPr="00E37402" w:rsidRDefault="001008D6" w:rsidP="001008D6">
            <w:pPr>
              <w:spacing w:line="360" w:lineRule="auto"/>
              <w:ind w:left="34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1008D6">
            <w:pPr>
              <w:spacing w:line="360" w:lineRule="auto"/>
              <w:ind w:left="34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164E3" w:rsidRPr="00E37402" w:rsidRDefault="000164E3" w:rsidP="001008D6">
            <w:pPr>
              <w:spacing w:line="360" w:lineRule="auto"/>
              <w:ind w:left="34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84443" w:rsidRPr="00E37402" w:rsidRDefault="00D84443" w:rsidP="005E082C">
            <w:pPr>
              <w:numPr>
                <w:ilvl w:val="0"/>
                <w:numId w:val="25"/>
              </w:numPr>
              <w:spacing w:line="360" w:lineRule="auto"/>
              <w:ind w:left="702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2016 թվականի մեկնարկել է Երևանի կոշտ թափոնների կառավարման ծրագրի շրջանակում, Վերակառուցման և զարգացման եվրոպական բանկի, Եվրոպական ներդրումային բանկի վարկային և Արևելյան Եվրոպայի էներգաարդյունավետության և շրջական միջավայրի գործընկերության (E5P) և Եվրոպական Միության հարևանության ներդրումային գործիքի դրամաշնորհային միջոցների հաշվին գործող Նուբարաշենի և Աջափնյակի աղբավայրերի ԵՄ չափանիշներին համապատասխան մեկուսացման, նոր աղբավայրի կառուցման և շահագործման մրցույթային գործընթացը»:</w:t>
            </w:r>
          </w:p>
        </w:tc>
        <w:tc>
          <w:tcPr>
            <w:tcW w:w="1674" w:type="dxa"/>
          </w:tcPr>
          <w:p w:rsidR="00D84443" w:rsidRPr="00E37402" w:rsidRDefault="00D8444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է.</w:t>
            </w: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Չի ընդունվել</w:t>
            </w: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164E3" w:rsidRPr="00E37402" w:rsidRDefault="000164E3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Ընդունվել է.</w:t>
            </w:r>
          </w:p>
          <w:p w:rsidR="001008D6" w:rsidRPr="00E37402" w:rsidRDefault="001008D6" w:rsidP="00C27DDF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28" w:type="dxa"/>
          </w:tcPr>
          <w:p w:rsidR="00D84443" w:rsidRPr="00E37402" w:rsidRDefault="00D84443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Կատարվել են համապատասխան լրացումները:</w:t>
            </w:r>
          </w:p>
          <w:p w:rsidR="00D84443" w:rsidRPr="00E37402" w:rsidRDefault="001008D6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Հավելվածի 3-րդ կետը վերաբերում է կոշտ կենցաղային թափոնների կառավարման ոլորտում իրականացված և ընթացիկ ծրագրերին:</w:t>
            </w:r>
          </w:p>
          <w:p w:rsidR="001008D6" w:rsidRPr="00E37402" w:rsidRDefault="001008D6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008D6" w:rsidRPr="00E37402" w:rsidRDefault="001008D6" w:rsidP="005E082C">
            <w:pPr>
              <w:spacing w:line="360" w:lineRule="auto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37402"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լրացումը:</w:t>
            </w:r>
          </w:p>
        </w:tc>
      </w:tr>
    </w:tbl>
    <w:p w:rsidR="003C741E" w:rsidRPr="001E0913" w:rsidRDefault="003C741E" w:rsidP="003C741E">
      <w:pPr>
        <w:rPr>
          <w:rFonts w:ascii="GHEA Grapalat" w:hAnsi="GHEA Grapalat"/>
        </w:rPr>
      </w:pPr>
    </w:p>
    <w:tbl>
      <w:tblPr>
        <w:tblStyle w:val="TableGrid"/>
        <w:tblW w:w="0" w:type="auto"/>
        <w:tblLook w:val="04A0"/>
      </w:tblPr>
      <w:tblGrid>
        <w:gridCol w:w="811"/>
        <w:gridCol w:w="2674"/>
        <w:gridCol w:w="6050"/>
        <w:gridCol w:w="1692"/>
        <w:gridCol w:w="2561"/>
      </w:tblGrid>
      <w:tr w:rsidR="003C741E" w:rsidTr="00A623AD">
        <w:trPr>
          <w:trHeight w:val="796"/>
        </w:trPr>
        <w:tc>
          <w:tcPr>
            <w:tcW w:w="811" w:type="dxa"/>
            <w:tcBorders>
              <w:bottom w:val="single" w:sz="4" w:space="0" w:color="auto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3C741E" w:rsidRPr="003C741E" w:rsidRDefault="003C741E" w:rsidP="00A623AD">
            <w:pPr>
              <w:rPr>
                <w:rFonts w:ascii="GHEA Grapalat" w:hAnsi="GHEA Grapalat"/>
              </w:rPr>
            </w:pPr>
            <w:r w:rsidRPr="003C741E">
              <w:rPr>
                <w:rFonts w:ascii="GHEA Grapalat" w:hAnsi="GHEA Grapalat"/>
              </w:rPr>
              <w:t>Ի կատարումն ՀՀ վարչապետի 23.09.2016թ. թիվ</w:t>
            </w:r>
            <w:r w:rsidRPr="003C741E">
              <w:rPr>
                <w:rFonts w:ascii="GHEA Grapalat" w:hAnsi="GHEA Grapalat"/>
                <w:color w:val="000000"/>
                <w:shd w:val="clear" w:color="auto" w:fill="FFFFFF"/>
              </w:rPr>
              <w:t xml:space="preserve">02/24.12/13682-16 հանձրարականի. </w:t>
            </w:r>
          </w:p>
        </w:tc>
        <w:tc>
          <w:tcPr>
            <w:tcW w:w="10303" w:type="dxa"/>
            <w:gridSpan w:val="3"/>
            <w:tcBorders>
              <w:bottom w:val="single" w:sz="4" w:space="0" w:color="auto"/>
            </w:tcBorders>
          </w:tcPr>
          <w:p w:rsidR="003C741E" w:rsidRDefault="003C741E" w:rsidP="00A623AD"/>
          <w:p w:rsidR="003C741E" w:rsidRDefault="003C741E" w:rsidP="00A623AD"/>
          <w:p w:rsidR="003C741E" w:rsidRPr="005578CF" w:rsidRDefault="003C741E" w:rsidP="00A623AD"/>
        </w:tc>
      </w:tr>
      <w:tr w:rsidR="003C741E" w:rsidTr="00A623AD">
        <w:trPr>
          <w:trHeight w:val="769"/>
        </w:trPr>
        <w:tc>
          <w:tcPr>
            <w:tcW w:w="811" w:type="dxa"/>
            <w:tcBorders>
              <w:bottom w:val="nil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1.</w:t>
            </w:r>
          </w:p>
        </w:tc>
        <w:tc>
          <w:tcPr>
            <w:tcW w:w="2674" w:type="dxa"/>
            <w:tcBorders>
              <w:bottom w:val="nil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 xml:space="preserve">Լրացուցիչ քննարկում ՀՀ </w:t>
            </w: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3007AB">
              <w:rPr>
                <w:rFonts w:ascii="GHEA Grapalat" w:hAnsi="GHEA Grapalat"/>
                <w:sz w:val="20"/>
                <w:szCs w:val="20"/>
              </w:rPr>
              <w:t>ռողջապահության նախարարություն</w:t>
            </w: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</w:rPr>
              <w:t>Հավ</w:t>
            </w:r>
            <w:r w:rsidRPr="003007AB">
              <w:rPr>
                <w:rFonts w:ascii="GHEA Grapalat" w:hAnsi="GHEA Grapalat"/>
                <w:sz w:val="20"/>
                <w:szCs w:val="20"/>
              </w:rPr>
              <w:t>ելվածի 4.2.1. կետում ներկայացված ԿԿԹԱԳ գործառույթներն ավելի մանրամասնել: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Նախորդ լրամշակումների արդյունքում ԿԿԹԱԳ գործառույթները առավել մանրամասն արդեն իսկ նկարագրված  են</w:t>
            </w:r>
          </w:p>
        </w:tc>
      </w:tr>
      <w:tr w:rsidR="003C741E" w:rsidTr="00A623AD">
        <w:trPr>
          <w:trHeight w:val="823"/>
        </w:trPr>
        <w:tc>
          <w:tcPr>
            <w:tcW w:w="811" w:type="dxa"/>
            <w:tcBorders>
              <w:top w:val="nil"/>
              <w:bottom w:val="single" w:sz="4" w:space="0" w:color="auto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Pr="00D83434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tcBorders>
              <w:top w:val="nil"/>
              <w:bottom w:val="single" w:sz="4" w:space="0" w:color="auto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 w:cs="Sylfaen"/>
                <w:sz w:val="20"/>
                <w:szCs w:val="20"/>
              </w:rPr>
              <w:t>2.Հավելվածի 4.2.3 բաժնում ա</w:t>
            </w:r>
            <w:r w:rsidRPr="003007AB">
              <w:rPr>
                <w:rFonts w:ascii="GHEA Grapalat" w:hAnsi="GHEA Grapalat"/>
                <w:sz w:val="20"/>
                <w:szCs w:val="20"/>
              </w:rPr>
              <w:t>ռավել հս</w:t>
            </w:r>
            <w:r>
              <w:rPr>
                <w:rFonts w:ascii="GHEA Grapalat" w:hAnsi="GHEA Grapalat"/>
                <w:sz w:val="20"/>
                <w:szCs w:val="20"/>
              </w:rPr>
              <w:t>տ</w:t>
            </w:r>
            <w:r w:rsidRPr="003007AB">
              <w:rPr>
                <w:rFonts w:ascii="GHEA Grapalat" w:hAnsi="GHEA Grapalat"/>
                <w:sz w:val="20"/>
                <w:szCs w:val="20"/>
              </w:rPr>
              <w:t>ակեցնել ՊՄԳ մեխանիզմների նկարագրությունը:</w:t>
            </w:r>
          </w:p>
        </w:tc>
        <w:tc>
          <w:tcPr>
            <w:tcW w:w="1692" w:type="dxa"/>
          </w:tcPr>
          <w:p w:rsidR="003C741E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</w:tc>
        <w:tc>
          <w:tcPr>
            <w:tcW w:w="2561" w:type="dxa"/>
          </w:tcPr>
          <w:p w:rsidR="003C741E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Կատարվել են համապատասխան փոփոխություններ</w:t>
            </w:r>
          </w:p>
        </w:tc>
      </w:tr>
      <w:tr w:rsidR="003C741E" w:rsidTr="00A623AD">
        <w:trPr>
          <w:trHeight w:val="1246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3C741E" w:rsidRPr="003007AB" w:rsidRDefault="003C741E" w:rsidP="00A623AD">
            <w:pPr>
              <w:ind w:firstLine="720"/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ind w:firstLine="7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 xml:space="preserve">3.Հավելվածի աղյուսակ 7-ի ուղղակի արդյունք 1 բաժնի առաջին կետը սկսել </w:t>
            </w:r>
            <w:r w:rsidRPr="003007AB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3007AB">
              <w:rPr>
                <w:rFonts w:ascii="GHEA Grapalat" w:hAnsi="GHEA Grapalat"/>
                <w:sz w:val="20"/>
                <w:szCs w:val="20"/>
              </w:rPr>
              <w:t xml:space="preserve"> քաղաքային համայքներում</w:t>
            </w:r>
            <w:r w:rsidRPr="003007AB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3007AB">
              <w:rPr>
                <w:rFonts w:ascii="GHEA Grapalat" w:hAnsi="GHEA Grapalat"/>
                <w:sz w:val="20"/>
                <w:szCs w:val="20"/>
              </w:rPr>
              <w:t xml:space="preserve"> բառերով:</w:t>
            </w: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2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</w:tc>
        <w:tc>
          <w:tcPr>
            <w:tcW w:w="2561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Համայնքներն այլևս չեն բաժանվում գյուղականի կամ քաղաքայինի, իսկ աղբահանության մեքեն</w:t>
            </w:r>
            <w:r w:rsidR="00613081">
              <w:rPr>
                <w:rFonts w:ascii="GHEA Grapalat" w:hAnsi="GHEA Grapalat"/>
                <w:sz w:val="20"/>
                <w:szCs w:val="20"/>
              </w:rPr>
              <w:t>անե</w:t>
            </w:r>
            <w:r>
              <w:rPr>
                <w:rFonts w:ascii="GHEA Grapalat" w:hAnsi="GHEA Grapalat"/>
                <w:sz w:val="20"/>
                <w:szCs w:val="20"/>
              </w:rPr>
              <w:t>րը կարող են պատկանել ոչ թե համայնքներին, այլ աղբահանության օպերատորին կամ աղբահանության ընկերությանը</w:t>
            </w:r>
          </w:p>
        </w:tc>
      </w:tr>
      <w:tr w:rsidR="003C741E" w:rsidTr="00A623AD">
        <w:trPr>
          <w:trHeight w:val="1021"/>
        </w:trPr>
        <w:tc>
          <w:tcPr>
            <w:tcW w:w="811" w:type="dxa"/>
            <w:tcBorders>
              <w:top w:val="single" w:sz="4" w:space="0" w:color="auto"/>
              <w:bottom w:val="nil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nil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4.Հավելվածի 8-րդ բաժնում առավել մանրամասնել մեխանիկա-կենսաբանական մշակման բնութագիրը:</w:t>
            </w:r>
          </w:p>
        </w:tc>
        <w:tc>
          <w:tcPr>
            <w:tcW w:w="1692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Ընդունվել է:</w:t>
            </w:r>
          </w:p>
        </w:tc>
        <w:tc>
          <w:tcPr>
            <w:tcW w:w="2561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Կատարվել են համապատասխան փոփոխություններ:</w:t>
            </w:r>
          </w:p>
        </w:tc>
      </w:tr>
      <w:tr w:rsidR="003C741E" w:rsidTr="00A623AD">
        <w:trPr>
          <w:trHeight w:val="2205"/>
        </w:trPr>
        <w:tc>
          <w:tcPr>
            <w:tcW w:w="811" w:type="dxa"/>
            <w:vMerge w:val="restart"/>
            <w:tcBorders>
              <w:top w:val="nil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vMerge w:val="restart"/>
            <w:tcBorders>
              <w:top w:val="nil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5.Ռազմավարության մեջ մանրամասնել վերջինիս ընդունման հետևանքով առաջ եկող իրավական ակտերում փոփոխությունների և լրացումների խնդիրը</w:t>
            </w:r>
          </w:p>
        </w:tc>
        <w:tc>
          <w:tcPr>
            <w:tcW w:w="1692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  <w:tc>
          <w:tcPr>
            <w:tcW w:w="2561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ՀՀ վարչապետի համապատասխան հանձնարարականի պահանջով կներկայացվեն անհրաժեշտ տեղեկանքներ</w:t>
            </w:r>
          </w:p>
        </w:tc>
      </w:tr>
      <w:tr w:rsidR="003C741E" w:rsidTr="00A623AD">
        <w:trPr>
          <w:trHeight w:val="1620"/>
        </w:trPr>
        <w:tc>
          <w:tcPr>
            <w:tcW w:w="811" w:type="dxa"/>
            <w:vMerge/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vMerge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 Հավելվածի տեքստում ամրագրել, որ սանիտարական աղբավայրերը նույնական են աղբավայրի կամ սպառման թափոնների պոլիգոն եզրույթների հետ.</w:t>
            </w:r>
          </w:p>
        </w:tc>
        <w:tc>
          <w:tcPr>
            <w:tcW w:w="1692" w:type="dxa"/>
          </w:tcPr>
          <w:p w:rsidR="003C741E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</w:tc>
        <w:tc>
          <w:tcPr>
            <w:tcW w:w="2561" w:type="dxa"/>
          </w:tcPr>
          <w:p w:rsidR="003C741E" w:rsidRPr="00CE38D3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Նույնական չի կարող լինել, քանի որ սանիտարական աղբավայր եզրույթը բնորոշ է բացառապես </w:t>
            </w:r>
            <w:r w:rsidRPr="00E37402">
              <w:rPr>
                <w:rFonts w:ascii="GHEA Grapalat" w:hAnsi="GHEA Grapalat"/>
                <w:sz w:val="20"/>
                <w:szCs w:val="20"/>
                <w:lang w:val="hy-AM"/>
              </w:rPr>
              <w:t xml:space="preserve">Եվրոպայի Խորհրդի 2008թ. նոյեմբերի 19-ի թիվ 2008/98/EC, 1994 թ. դեկտեմբերի 20-ի թիվ 94/62/EC և Խորհրդի 1999թ. ապրիլի 26-ի թիվ 1999/31 հրահանգների (դիրեկտիվների)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պահանջների</w:t>
            </w:r>
            <w:r>
              <w:rPr>
                <w:rFonts w:ascii="GHEA Grapalat" w:hAnsi="GHEA Grapalat"/>
                <w:sz w:val="20"/>
                <w:szCs w:val="20"/>
              </w:rPr>
              <w:t>ն բավարարող աղբավայրերին, իսկ առաջարկվող տարբերակներն ամրագրված են ՀՀ օրենսդրության մեջ և վերաբերում են հանրապետությունում գործող աղբավայրերին:</w:t>
            </w:r>
          </w:p>
        </w:tc>
      </w:tr>
      <w:tr w:rsidR="003C741E" w:rsidTr="00A623AD">
        <w:trPr>
          <w:trHeight w:val="1579"/>
        </w:trPr>
        <w:tc>
          <w:tcPr>
            <w:tcW w:w="811" w:type="dxa"/>
            <w:tcBorders>
              <w:bottom w:val="single" w:sz="4" w:space="0" w:color="auto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>Լրացուցիչ քննարկում</w:t>
            </w:r>
          </w:p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3007AB">
              <w:rPr>
                <w:rFonts w:ascii="GHEA Grapalat" w:hAnsi="GHEA Grapalat"/>
                <w:sz w:val="20"/>
                <w:szCs w:val="20"/>
              </w:rPr>
              <w:t xml:space="preserve">Երևանի </w:t>
            </w:r>
            <w:r w:rsidRPr="003007AB">
              <w:rPr>
                <w:rFonts w:ascii="GHEA Grapalat" w:hAnsi="GHEA Grapalat"/>
                <w:sz w:val="20"/>
                <w:szCs w:val="20"/>
              </w:rPr>
              <w:br/>
              <w:t>քաղաքապետարան</w:t>
            </w:r>
          </w:p>
        </w:tc>
        <w:tc>
          <w:tcPr>
            <w:tcW w:w="6050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  <w:r w:rsidRPr="003007AB">
              <w:rPr>
                <w:rFonts w:ascii="GHEA Grapalat" w:hAnsi="GHEA Grapalat"/>
                <w:sz w:val="20"/>
                <w:szCs w:val="20"/>
              </w:rPr>
              <w:t xml:space="preserve">Հավելվածի 2-րդ կետի. 2.1 ենթակետի վերջին </w:t>
            </w:r>
            <w:r>
              <w:rPr>
                <w:rFonts w:ascii="GHEA Grapalat" w:hAnsi="GHEA Grapalat"/>
                <w:sz w:val="20"/>
                <w:szCs w:val="20"/>
              </w:rPr>
              <w:t>պարբերությու</w:t>
            </w:r>
            <w:r w:rsidRPr="003007AB">
              <w:rPr>
                <w:rFonts w:ascii="GHEA Grapalat" w:hAnsi="GHEA Grapalat"/>
                <w:sz w:val="20"/>
                <w:szCs w:val="20"/>
              </w:rPr>
              <w:t>նը լրացնել</w:t>
            </w:r>
            <w:r w:rsidRPr="003007AB">
              <w:rPr>
                <w:rFonts w:ascii="GHEA Grapalat" w:hAnsi="GHEA Grapalat"/>
                <w:sz w:val="20"/>
                <w:szCs w:val="20"/>
                <w:lang w:val="af-ZA"/>
              </w:rPr>
              <w:t>«բացառությամբ Երևան քաղաքի» բառերով</w:t>
            </w:r>
          </w:p>
        </w:tc>
        <w:tc>
          <w:tcPr>
            <w:tcW w:w="1692" w:type="dxa"/>
          </w:tcPr>
          <w:p w:rsidR="003C741E" w:rsidRPr="003007AB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Չի ընդունվել</w:t>
            </w:r>
          </w:p>
        </w:tc>
        <w:tc>
          <w:tcPr>
            <w:tcW w:w="2561" w:type="dxa"/>
          </w:tcPr>
          <w:p w:rsidR="003C741E" w:rsidRPr="003007AB" w:rsidRDefault="003C741E" w:rsidP="0061308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Եթե Երևանի </w:t>
            </w:r>
            <w:r w:rsidR="00613081">
              <w:rPr>
                <w:rFonts w:ascii="GHEA Grapalat" w:hAnsi="GHEA Grapalat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Սանիտեկ ընկերությունը </w:t>
            </w:r>
            <w:r w:rsidR="00613081">
              <w:rPr>
                <w:rFonts w:ascii="GHEA Grapalat" w:hAnsi="GHEA Grapalat"/>
                <w:sz w:val="20"/>
                <w:szCs w:val="20"/>
              </w:rPr>
              <w:t>չնախատեսված վայրում աղբ չի թափում, ապա տուգանքի մասին այդ կետը Երևանի պարագայում կիրառելի չէ:</w:t>
            </w:r>
          </w:p>
        </w:tc>
      </w:tr>
      <w:tr w:rsidR="003C741E" w:rsidTr="00A623AD">
        <w:trPr>
          <w:trHeight w:val="1205"/>
        </w:trPr>
        <w:tc>
          <w:tcPr>
            <w:tcW w:w="811" w:type="dxa"/>
            <w:tcBorders>
              <w:bottom w:val="nil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2674" w:type="dxa"/>
            <w:tcBorders>
              <w:bottom w:val="nil"/>
            </w:tcBorders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 xml:space="preserve">Լրացուցիչ քննարկում </w:t>
            </w:r>
            <w:r w:rsidRPr="00611EA1">
              <w:rPr>
                <w:rFonts w:ascii="GHEA Grapalat" w:hAnsi="GHEA Grapalat"/>
                <w:sz w:val="20"/>
                <w:szCs w:val="20"/>
              </w:rPr>
              <w:br/>
              <w:t>ՀՀ ֆինանսների նախարարություն</w:t>
            </w:r>
          </w:p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 xml:space="preserve">1.Հավելվածի 4.2.1 կետի 2-րդ պարբերության </w:t>
            </w:r>
            <w:r w:rsidRPr="00611EA1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611EA1">
              <w:rPr>
                <w:rFonts w:ascii="GHEA Grapalat" w:hAnsi="GHEA Grapalat"/>
                <w:sz w:val="20"/>
                <w:szCs w:val="20"/>
              </w:rPr>
              <w:t>ֆինանսներ</w:t>
            </w:r>
            <w:r w:rsidRPr="00611EA1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611EA1">
              <w:rPr>
                <w:rFonts w:ascii="GHEA Grapalat" w:hAnsi="GHEA Grapalat"/>
                <w:sz w:val="20"/>
                <w:szCs w:val="20"/>
              </w:rPr>
              <w:t xml:space="preserve"> բառը հանել</w:t>
            </w:r>
          </w:p>
        </w:tc>
        <w:tc>
          <w:tcPr>
            <w:tcW w:w="1692" w:type="dxa"/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</w:tc>
        <w:tc>
          <w:tcPr>
            <w:tcW w:w="2561" w:type="dxa"/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>Կատարվել են համապատասխան փոփոխություններ:</w:t>
            </w:r>
          </w:p>
        </w:tc>
      </w:tr>
      <w:tr w:rsidR="003C741E" w:rsidTr="00A623AD">
        <w:trPr>
          <w:trHeight w:val="1203"/>
        </w:trPr>
        <w:tc>
          <w:tcPr>
            <w:tcW w:w="811" w:type="dxa"/>
            <w:tcBorders>
              <w:top w:val="nil"/>
            </w:tcBorders>
          </w:tcPr>
          <w:p w:rsidR="003C741E" w:rsidRDefault="003C741E" w:rsidP="00A623AD">
            <w:pPr>
              <w:rPr>
                <w:rFonts w:ascii="GHEA Grapalat" w:hAnsi="GHEA Grapalat"/>
              </w:rPr>
            </w:pPr>
          </w:p>
          <w:p w:rsidR="003C741E" w:rsidRDefault="003C741E" w:rsidP="00A623AD">
            <w:pPr>
              <w:rPr>
                <w:rFonts w:ascii="GHEA Grapalat" w:hAnsi="GHEA Grapalat"/>
              </w:rPr>
            </w:pPr>
          </w:p>
        </w:tc>
        <w:tc>
          <w:tcPr>
            <w:tcW w:w="2674" w:type="dxa"/>
            <w:tcBorders>
              <w:top w:val="nil"/>
            </w:tcBorders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50" w:type="dxa"/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 xml:space="preserve">2. Հավելվածի 6-րդ բաժնի 5-րդ պարբերության </w:t>
            </w:r>
            <w:r w:rsidRPr="00611EA1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611EA1">
              <w:rPr>
                <w:rFonts w:ascii="GHEA Grapalat" w:hAnsi="GHEA Grapalat"/>
                <w:sz w:val="20"/>
                <w:szCs w:val="20"/>
              </w:rPr>
              <w:t>ներառյալ բյուջետային վարկեր</w:t>
            </w:r>
            <w:r w:rsidRPr="00611EA1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611EA1">
              <w:rPr>
                <w:rFonts w:ascii="GHEA Grapalat" w:hAnsi="GHEA Grapalat"/>
                <w:sz w:val="20"/>
                <w:szCs w:val="20"/>
                <w:lang w:val="af-ZA"/>
              </w:rPr>
              <w:t>» բառերը հանել</w:t>
            </w:r>
          </w:p>
        </w:tc>
        <w:tc>
          <w:tcPr>
            <w:tcW w:w="1692" w:type="dxa"/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</w:tc>
        <w:tc>
          <w:tcPr>
            <w:tcW w:w="2561" w:type="dxa"/>
          </w:tcPr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3C741E" w:rsidRPr="00611EA1" w:rsidRDefault="003C741E" w:rsidP="00A623AD">
            <w:pPr>
              <w:rPr>
                <w:rFonts w:ascii="GHEA Grapalat" w:hAnsi="GHEA Grapalat"/>
                <w:sz w:val="20"/>
                <w:szCs w:val="20"/>
              </w:rPr>
            </w:pPr>
            <w:r w:rsidRPr="00611EA1">
              <w:rPr>
                <w:rFonts w:ascii="GHEA Grapalat" w:hAnsi="GHEA Grapalat"/>
                <w:sz w:val="20"/>
                <w:szCs w:val="20"/>
              </w:rPr>
              <w:t>Կատարվել են համապատասխան փոփոխություններ:</w:t>
            </w:r>
          </w:p>
        </w:tc>
      </w:tr>
    </w:tbl>
    <w:p w:rsidR="003C741E" w:rsidRPr="001E0913" w:rsidRDefault="003C741E" w:rsidP="003C741E">
      <w:pPr>
        <w:rPr>
          <w:rFonts w:ascii="GHEA Grapalat" w:hAnsi="GHEA Grapalat"/>
        </w:rPr>
      </w:pPr>
    </w:p>
    <w:p w:rsidR="003C741E" w:rsidRDefault="003C741E" w:rsidP="003C741E"/>
    <w:p w:rsidR="003C741E" w:rsidRPr="003C741E" w:rsidRDefault="003C741E" w:rsidP="00B04852">
      <w:pPr>
        <w:rPr>
          <w:rFonts w:ascii="GHEA Grapalat" w:hAnsi="GHEA Grapalat"/>
        </w:rPr>
      </w:pPr>
    </w:p>
    <w:sectPr w:rsidR="003C741E" w:rsidRPr="003C741E" w:rsidSect="00B04852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A3E"/>
    <w:multiLevelType w:val="hybridMultilevel"/>
    <w:tmpl w:val="C2A8374C"/>
    <w:lvl w:ilvl="0" w:tplc="109A2780">
      <w:start w:val="1"/>
      <w:numFmt w:val="decimal"/>
      <w:lvlText w:val="%1)"/>
      <w:lvlJc w:val="left"/>
      <w:pPr>
        <w:ind w:left="171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0E033BC"/>
    <w:multiLevelType w:val="hybridMultilevel"/>
    <w:tmpl w:val="E8B629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8E55998"/>
    <w:multiLevelType w:val="hybridMultilevel"/>
    <w:tmpl w:val="C6960980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>
    <w:nsid w:val="18F52ACA"/>
    <w:multiLevelType w:val="hybridMultilevel"/>
    <w:tmpl w:val="9A6A5ED0"/>
    <w:lvl w:ilvl="0" w:tplc="109A27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717382"/>
    <w:multiLevelType w:val="hybridMultilevel"/>
    <w:tmpl w:val="ADD2D5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617DE"/>
    <w:multiLevelType w:val="hybridMultilevel"/>
    <w:tmpl w:val="BD24914E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>
    <w:nsid w:val="2C6D7F02"/>
    <w:multiLevelType w:val="hybridMultilevel"/>
    <w:tmpl w:val="90523B56"/>
    <w:lvl w:ilvl="0" w:tplc="109A2780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5836AE"/>
    <w:multiLevelType w:val="hybridMultilevel"/>
    <w:tmpl w:val="CF0C855A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>
    <w:nsid w:val="36523221"/>
    <w:multiLevelType w:val="hybridMultilevel"/>
    <w:tmpl w:val="993A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C2B83"/>
    <w:multiLevelType w:val="hybridMultilevel"/>
    <w:tmpl w:val="1D0CA3B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875DB"/>
    <w:multiLevelType w:val="hybridMultilevel"/>
    <w:tmpl w:val="357C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7ABB"/>
    <w:multiLevelType w:val="hybridMultilevel"/>
    <w:tmpl w:val="F6E0A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9F4688"/>
    <w:multiLevelType w:val="hybridMultilevel"/>
    <w:tmpl w:val="A0DA4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21C45"/>
    <w:multiLevelType w:val="hybridMultilevel"/>
    <w:tmpl w:val="72DC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A66F9"/>
    <w:multiLevelType w:val="hybridMultilevel"/>
    <w:tmpl w:val="C3E8188A"/>
    <w:lvl w:ilvl="0" w:tplc="19AC656E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540B602A"/>
    <w:multiLevelType w:val="hybridMultilevel"/>
    <w:tmpl w:val="DFA2D7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B6B36"/>
    <w:multiLevelType w:val="hybridMultilevel"/>
    <w:tmpl w:val="857681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5CC9496B"/>
    <w:multiLevelType w:val="hybridMultilevel"/>
    <w:tmpl w:val="C9BEF420"/>
    <w:lvl w:ilvl="0" w:tplc="0B7E1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E0045"/>
    <w:multiLevelType w:val="hybridMultilevel"/>
    <w:tmpl w:val="28FA8AE2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5FA16C51"/>
    <w:multiLevelType w:val="hybridMultilevel"/>
    <w:tmpl w:val="EAF442E6"/>
    <w:lvl w:ilvl="0" w:tplc="41888EE2">
      <w:start w:val="1"/>
      <w:numFmt w:val="decimal"/>
      <w:lvlText w:val="%1)"/>
      <w:lvlJc w:val="left"/>
      <w:pPr>
        <w:ind w:left="171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600271C4"/>
    <w:multiLevelType w:val="hybridMultilevel"/>
    <w:tmpl w:val="BD40B4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D0A81"/>
    <w:multiLevelType w:val="hybridMultilevel"/>
    <w:tmpl w:val="72801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2372C"/>
    <w:multiLevelType w:val="hybridMultilevel"/>
    <w:tmpl w:val="BD40B4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63574"/>
    <w:multiLevelType w:val="hybridMultilevel"/>
    <w:tmpl w:val="772C32D6"/>
    <w:lvl w:ilvl="0" w:tplc="C302BB7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6E65137"/>
    <w:multiLevelType w:val="hybridMultilevel"/>
    <w:tmpl w:val="A2F05D3E"/>
    <w:lvl w:ilvl="0" w:tplc="109A2780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6ACA0C15"/>
    <w:multiLevelType w:val="hybridMultilevel"/>
    <w:tmpl w:val="EB20E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185C81"/>
    <w:multiLevelType w:val="hybridMultilevel"/>
    <w:tmpl w:val="1090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A35B1"/>
    <w:multiLevelType w:val="hybridMultilevel"/>
    <w:tmpl w:val="2FF8B45A"/>
    <w:lvl w:ilvl="0" w:tplc="C302BB7E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5422EA8"/>
    <w:multiLevelType w:val="hybridMultilevel"/>
    <w:tmpl w:val="F5F6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A4507"/>
    <w:multiLevelType w:val="hybridMultilevel"/>
    <w:tmpl w:val="ACDC29EA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>
    <w:nsid w:val="792B3BE6"/>
    <w:multiLevelType w:val="hybridMultilevel"/>
    <w:tmpl w:val="4E9A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B25BD"/>
    <w:multiLevelType w:val="hybridMultilevel"/>
    <w:tmpl w:val="4C90C6E6"/>
    <w:lvl w:ilvl="0" w:tplc="109A2780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2F3663"/>
    <w:multiLevelType w:val="hybridMultilevel"/>
    <w:tmpl w:val="4E92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26"/>
  </w:num>
  <w:num w:numId="5">
    <w:abstractNumId w:val="30"/>
  </w:num>
  <w:num w:numId="6">
    <w:abstractNumId w:val="4"/>
  </w:num>
  <w:num w:numId="7">
    <w:abstractNumId w:val="7"/>
  </w:num>
  <w:num w:numId="8">
    <w:abstractNumId w:val="29"/>
  </w:num>
  <w:num w:numId="9">
    <w:abstractNumId w:val="11"/>
  </w:num>
  <w:num w:numId="10">
    <w:abstractNumId w:val="24"/>
  </w:num>
  <w:num w:numId="11">
    <w:abstractNumId w:val="3"/>
  </w:num>
  <w:num w:numId="12">
    <w:abstractNumId w:val="32"/>
  </w:num>
  <w:num w:numId="13">
    <w:abstractNumId w:val="14"/>
  </w:num>
  <w:num w:numId="14">
    <w:abstractNumId w:val="25"/>
  </w:num>
  <w:num w:numId="15">
    <w:abstractNumId w:val="0"/>
  </w:num>
  <w:num w:numId="16">
    <w:abstractNumId w:val="23"/>
  </w:num>
  <w:num w:numId="17">
    <w:abstractNumId w:val="19"/>
  </w:num>
  <w:num w:numId="18">
    <w:abstractNumId w:val="5"/>
  </w:num>
  <w:num w:numId="19">
    <w:abstractNumId w:val="27"/>
  </w:num>
  <w:num w:numId="20">
    <w:abstractNumId w:val="31"/>
  </w:num>
  <w:num w:numId="21">
    <w:abstractNumId w:val="18"/>
  </w:num>
  <w:num w:numId="22">
    <w:abstractNumId w:val="17"/>
  </w:num>
  <w:num w:numId="23">
    <w:abstractNumId w:val="12"/>
  </w:num>
  <w:num w:numId="24">
    <w:abstractNumId w:val="16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13"/>
  </w:num>
  <w:num w:numId="30">
    <w:abstractNumId w:val="21"/>
  </w:num>
  <w:num w:numId="31">
    <w:abstractNumId w:val="1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4852"/>
    <w:rsid w:val="000164E3"/>
    <w:rsid w:val="000E6703"/>
    <w:rsid w:val="000F68C9"/>
    <w:rsid w:val="001008D6"/>
    <w:rsid w:val="0020613D"/>
    <w:rsid w:val="00334173"/>
    <w:rsid w:val="00373E8D"/>
    <w:rsid w:val="003C741E"/>
    <w:rsid w:val="003F5E08"/>
    <w:rsid w:val="0047354E"/>
    <w:rsid w:val="005949E4"/>
    <w:rsid w:val="005E082C"/>
    <w:rsid w:val="00611EA1"/>
    <w:rsid w:val="00613081"/>
    <w:rsid w:val="006170E2"/>
    <w:rsid w:val="00630938"/>
    <w:rsid w:val="006401CA"/>
    <w:rsid w:val="00716CCD"/>
    <w:rsid w:val="0074299F"/>
    <w:rsid w:val="00786EE8"/>
    <w:rsid w:val="007D291E"/>
    <w:rsid w:val="007D7A5B"/>
    <w:rsid w:val="00832D05"/>
    <w:rsid w:val="00904C47"/>
    <w:rsid w:val="0093201B"/>
    <w:rsid w:val="0094762F"/>
    <w:rsid w:val="00956370"/>
    <w:rsid w:val="00986653"/>
    <w:rsid w:val="00A14445"/>
    <w:rsid w:val="00A74405"/>
    <w:rsid w:val="00AC3BB7"/>
    <w:rsid w:val="00B04852"/>
    <w:rsid w:val="00B34FCD"/>
    <w:rsid w:val="00B81874"/>
    <w:rsid w:val="00B83709"/>
    <w:rsid w:val="00BA44A0"/>
    <w:rsid w:val="00C011B8"/>
    <w:rsid w:val="00C27DDF"/>
    <w:rsid w:val="00C60B67"/>
    <w:rsid w:val="00CB4932"/>
    <w:rsid w:val="00CD5CCB"/>
    <w:rsid w:val="00D22393"/>
    <w:rsid w:val="00D83468"/>
    <w:rsid w:val="00D84443"/>
    <w:rsid w:val="00DF17CC"/>
    <w:rsid w:val="00E37402"/>
    <w:rsid w:val="00E77E9D"/>
    <w:rsid w:val="00EF5A20"/>
    <w:rsid w:val="00F47344"/>
    <w:rsid w:val="00FD4402"/>
    <w:rsid w:val="00FE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852"/>
    <w:pPr>
      <w:ind w:left="720"/>
      <w:contextualSpacing/>
    </w:pPr>
  </w:style>
  <w:style w:type="paragraph" w:styleId="NoSpacing">
    <w:name w:val="No Spacing"/>
    <w:uiPriority w:val="99"/>
    <w:qFormat/>
    <w:rsid w:val="00B04852"/>
    <w:pPr>
      <w:spacing w:after="0" w:line="240" w:lineRule="auto"/>
    </w:pPr>
    <w:rPr>
      <w:rFonts w:ascii="Calibri" w:eastAsia="Times New Roman" w:hAnsi="Calibri" w:cs="Calibri"/>
    </w:rPr>
  </w:style>
  <w:style w:type="character" w:styleId="Strong">
    <w:name w:val="Strong"/>
    <w:uiPriority w:val="22"/>
    <w:qFormat/>
    <w:rsid w:val="00B04852"/>
    <w:rPr>
      <w:b/>
      <w:bCs/>
    </w:rPr>
  </w:style>
  <w:style w:type="paragraph" w:styleId="NormalWeb">
    <w:name w:val="Normal (Web)"/>
    <w:basedOn w:val="Normal"/>
    <w:uiPriority w:val="99"/>
    <w:rsid w:val="000E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852"/>
    <w:pPr>
      <w:ind w:left="720"/>
      <w:contextualSpacing/>
    </w:pPr>
  </w:style>
  <w:style w:type="paragraph" w:styleId="NoSpacing">
    <w:name w:val="No Spacing"/>
    <w:uiPriority w:val="99"/>
    <w:qFormat/>
    <w:rsid w:val="00B04852"/>
    <w:pPr>
      <w:spacing w:after="0" w:line="240" w:lineRule="auto"/>
    </w:pPr>
    <w:rPr>
      <w:rFonts w:ascii="Calibri" w:eastAsia="Times New Roman" w:hAnsi="Calibri" w:cs="Calibri"/>
    </w:rPr>
  </w:style>
  <w:style w:type="character" w:styleId="Strong">
    <w:name w:val="Strong"/>
    <w:uiPriority w:val="22"/>
    <w:qFormat/>
    <w:rsid w:val="00B04852"/>
    <w:rPr>
      <w:b/>
      <w:bCs/>
    </w:rPr>
  </w:style>
  <w:style w:type="paragraph" w:styleId="NormalWeb">
    <w:name w:val="Normal (Web)"/>
    <w:basedOn w:val="Normal"/>
    <w:uiPriority w:val="99"/>
    <w:rsid w:val="000E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5174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HaykS</cp:lastModifiedBy>
  <cp:revision>4</cp:revision>
  <dcterms:created xsi:type="dcterms:W3CDTF">2016-10-10T11:35:00Z</dcterms:created>
  <dcterms:modified xsi:type="dcterms:W3CDTF">2016-12-06T14:14:00Z</dcterms:modified>
</cp:coreProperties>
</file>