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Նախագիծ</w:t>
      </w:r>
      <w:proofErr w:type="spellEnd"/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>
        <w:rPr>
          <w:rFonts w:ascii="GHEA Grapalat" w:hAnsi="GHEA Grapalat" w:cs="Sylfaen"/>
          <w:b/>
          <w:bCs/>
          <w:color w:val="000000"/>
          <w:sz w:val="28"/>
          <w:szCs w:val="28"/>
        </w:rPr>
        <w:t>ՈՐՈՇՈՒՄ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C20C8A" w:rsidRDefault="00C20C8A" w:rsidP="00C20C8A">
      <w:pPr>
        <w:jc w:val="center"/>
        <w:rPr>
          <w:rFonts w:ascii="GHEA Grapalat" w:hAnsi="GHEA Grapalat" w:cs="Arial Armenian"/>
          <w:b/>
          <w:sz w:val="28"/>
          <w:szCs w:val="28"/>
          <w:lang w:val="hy-AM"/>
        </w:rPr>
      </w:pPr>
      <w:r>
        <w:rPr>
          <w:rFonts w:ascii="GHEA Grapalat" w:hAnsi="GHEA Grapalat" w:cs="IRTEK Courier"/>
          <w:b/>
          <w:sz w:val="28"/>
          <w:szCs w:val="28"/>
          <w:lang w:val="hy-AM"/>
        </w:rPr>
        <w:t>___________ 201</w:t>
      </w:r>
      <w:r w:rsidR="0088384A">
        <w:rPr>
          <w:rFonts w:ascii="GHEA Grapalat" w:hAnsi="GHEA Grapalat" w:cs="IRTEK Courier"/>
          <w:b/>
          <w:sz w:val="28"/>
          <w:szCs w:val="28"/>
        </w:rPr>
        <w:t>6</w:t>
      </w:r>
      <w:r>
        <w:rPr>
          <w:rFonts w:ascii="GHEA Grapalat" w:hAnsi="GHEA Grapalat" w:cs="IRTEK Courier"/>
          <w:b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թվականի  </w:t>
      </w:r>
      <w:r>
        <w:rPr>
          <w:rFonts w:ascii="GHEA Grapalat" w:hAnsi="GHEA Grapalat" w:cs="Arial Armenian"/>
          <w:b/>
          <w:sz w:val="28"/>
          <w:szCs w:val="28"/>
          <w:lang w:val="hy-AM"/>
        </w:rPr>
        <w:t xml:space="preserve"> N      -Ն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C20C8A" w:rsidRPr="00B677C1" w:rsidRDefault="00C20C8A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cs="Sylfaen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ՔԱՂԱՔԱՅԻՆ ԿԱՅՈՒՆ ԶԱՐԳԱՑՄԱՆ ՆԵՐԴՐՈՒՄԱՅԻՆ ԾՐԱԳՐԻ </w:t>
      </w:r>
    </w:p>
    <w:p w:rsidR="00C20C8A" w:rsidRDefault="001E284B" w:rsidP="00C20C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ՏՐԱՆՇ 2, </w:t>
      </w:r>
      <w:r w:rsidR="00AA73B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ՏԻՉԻՆԱ</w:t>
      </w:r>
      <w:r w:rsidR="005C32FB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 xml:space="preserve">-ԱՇՏԱՐԱԿ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ՃԱՆԱՊԱՐՀԱՀԱՏՎԱԾԻ ՀՈՂԻ ՕՏԱՐՄԱՆ ԵՎ ՏԱՐԱԲՆԱԿԵՑՄԱՆ</w:t>
      </w:r>
      <w:r w:rsidR="00C20C8A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C20C8A"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  <w:t>ԾՐԱԳԻՐԸ ՀԱՍՏԱՏԵԼՈՒ ՄԱՍԻՆ</w:t>
      </w: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Default="00C20C8A" w:rsidP="00C20C8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  <w:sz w:val="28"/>
          <w:szCs w:val="28"/>
          <w:lang w:val="hy-AM"/>
        </w:rPr>
      </w:pPr>
    </w:p>
    <w:p w:rsidR="00C20C8A" w:rsidRPr="00B677C1" w:rsidRDefault="00C20C8A" w:rsidP="00C20C8A">
      <w:pPr>
        <w:shd w:val="clear" w:color="auto" w:fill="FFFFFF"/>
        <w:spacing w:after="0"/>
        <w:ind w:firstLine="720"/>
        <w:jc w:val="both"/>
        <w:rPr>
          <w:rFonts w:eastAsia="Times New Roman" w:cs="Times New Roman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Հայաստանի Հանրապետության և Ասիական զարգացման բանկի միջև 201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5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թվականի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հոկտեմբերի 13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-ին </w:t>
      </w:r>
      <w:r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ստորագրված 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>«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Քաղաքային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կայուն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զարգացման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ներդրումային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ծրագրի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 xml:space="preserve"> </w:t>
      </w:r>
      <w:r w:rsidR="0088384A"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Տրանշ</w:t>
      </w:r>
      <w:r w:rsidR="0088384A" w:rsidRPr="0088384A">
        <w:rPr>
          <w:rFonts w:ascii="GHEA Grapalat" w:eastAsia="Times New Roman" w:hAnsi="GHEA Grapalat"/>
          <w:color w:val="000000"/>
          <w:sz w:val="28"/>
          <w:szCs w:val="28"/>
          <w:lang w:val="hy-AM"/>
        </w:rPr>
        <w:t>-2»  վարկային համաձայնագրով</w:t>
      </w:r>
      <w:r w:rsidRPr="0088384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և Ասիական զարգացման բանկի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կողմից ֆինանսավորվող Քաղաքային կայուն զարգացման ներդրումային ծրագրի իրականացման նպատակով Հայաստանի Հանրապետության կառավարությունը</w:t>
      </w:r>
      <w:r>
        <w:rPr>
          <w:rFonts w:ascii="Sylfaen" w:eastAsia="Times New Roman" w:hAnsi="Sylfaen" w:cs="Courier New"/>
          <w:color w:val="000000"/>
          <w:sz w:val="28"/>
          <w:szCs w:val="28"/>
          <w:lang w:val="hy-AM"/>
        </w:rPr>
        <w:t> </w:t>
      </w:r>
      <w:r>
        <w:rPr>
          <w:rFonts w:ascii="GHEA Grapalat" w:eastAsia="Times New Roman" w:hAnsi="GHEA Grapalat" w:cs="Sylfaen"/>
          <w:bCs/>
          <w:iCs/>
          <w:color w:val="000000"/>
          <w:sz w:val="28"/>
          <w:szCs w:val="28"/>
          <w:lang w:val="hy-AM"/>
        </w:rPr>
        <w:t>որոշում է</w:t>
      </w:r>
      <w:r>
        <w:rPr>
          <w:rFonts w:ascii="GHEA Grapalat" w:eastAsia="Times New Roman" w:hAnsi="GHEA Grapalat" w:cs="Times New Roman"/>
          <w:bCs/>
          <w:iCs/>
          <w:color w:val="000000"/>
          <w:sz w:val="28"/>
          <w:szCs w:val="28"/>
          <w:lang w:val="hy-AM"/>
        </w:rPr>
        <w:t>.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1. Հաստատել Քաղաքային կայուն զարգացման ներդրումային ծրագրի </w:t>
      </w:r>
      <w:r w:rsidR="001E284B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Տրանշ 2, </w:t>
      </w:r>
      <w:r w:rsidR="00AA73B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Տիչինա</w:t>
      </w:r>
      <w:r w:rsidR="00C80BD9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-Աշտարակ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ճանապարհահատվածի հողի օտարման և տարաբնակեցման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>ծրագիրը՝ համաձայն հավելվածի</w:t>
      </w: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>:</w:t>
      </w:r>
      <w:r w:rsidRPr="00C20C8A"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 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Theme="minorHAnsi" w:hAnsi="GHEA Grapalat"/>
          <w:sz w:val="28"/>
          <w:szCs w:val="2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  <w:t xml:space="preserve">2. </w:t>
      </w:r>
      <w:r>
        <w:rPr>
          <w:rFonts w:ascii="GHEA Grapalat" w:eastAsia="Times New Roman" w:hAnsi="GHEA Grapalat" w:cs="Sylfaen"/>
          <w:color w:val="000000"/>
          <w:sz w:val="28"/>
          <w:szCs w:val="28"/>
          <w:lang w:val="hy-AM"/>
        </w:rPr>
        <w:t xml:space="preserve">Սույն որոշումն ուժի մեջ է մտնում պաշտոնական հրապարակման </w:t>
      </w:r>
      <w:r>
        <w:rPr>
          <w:rFonts w:ascii="GHEA Grapalat" w:hAnsi="GHEA Grapalat"/>
          <w:sz w:val="28"/>
          <w:szCs w:val="28"/>
          <w:lang w:val="hy-AM"/>
        </w:rPr>
        <w:t>օրը:</w:t>
      </w: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</w:p>
    <w:p w:rsidR="00C20C8A" w:rsidRDefault="00C20C8A" w:rsidP="00C20C8A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b/>
          <w:color w:val="000000"/>
          <w:sz w:val="28"/>
          <w:szCs w:val="28"/>
        </w:rPr>
      </w:pP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ԵՐԵՎԱՆԻ ՔԱՂԱՔԱՊԵՏ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 xml:space="preserve">                            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>Տ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.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</w:rPr>
        <w:t xml:space="preserve"> Մ</w:t>
      </w:r>
      <w:r>
        <w:rPr>
          <w:rFonts w:ascii="GHEA Grapalat" w:eastAsia="Times New Roman" w:hAnsi="GHEA Grapalat" w:cs="Courier New"/>
          <w:b/>
          <w:color w:val="000000"/>
          <w:sz w:val="28"/>
          <w:szCs w:val="28"/>
          <w:lang w:val="hy-AM"/>
        </w:rPr>
        <w:t>ԱՐԳԱՐՅԱՆ</w:t>
      </w:r>
    </w:p>
    <w:p w:rsidR="00C20C8A" w:rsidRDefault="00C20C8A" w:rsidP="00C20C8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ourier New"/>
          <w:color w:val="000000"/>
          <w:sz w:val="28"/>
          <w:szCs w:val="28"/>
          <w:lang w:val="hy-AM"/>
        </w:rPr>
      </w:pPr>
      <w:bookmarkStart w:id="0" w:name="_GoBack"/>
      <w:bookmarkEnd w:id="0"/>
    </w:p>
    <w:sectPr w:rsidR="00C20C8A" w:rsidSect="0033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0C8A"/>
    <w:rsid w:val="000D68C4"/>
    <w:rsid w:val="00161372"/>
    <w:rsid w:val="001E284B"/>
    <w:rsid w:val="00334488"/>
    <w:rsid w:val="003637E7"/>
    <w:rsid w:val="004B1511"/>
    <w:rsid w:val="005645C6"/>
    <w:rsid w:val="005C32FB"/>
    <w:rsid w:val="0088384A"/>
    <w:rsid w:val="00A131BF"/>
    <w:rsid w:val="00AA73BA"/>
    <w:rsid w:val="00B677C1"/>
    <w:rsid w:val="00B95E35"/>
    <w:rsid w:val="00BA5430"/>
    <w:rsid w:val="00C20C8A"/>
    <w:rsid w:val="00C80BD9"/>
    <w:rsid w:val="00CF59B6"/>
    <w:rsid w:val="00E164A2"/>
    <w:rsid w:val="00EC393F"/>
    <w:rsid w:val="00E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01F72-67E8-451F-A0C3-133A4083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676C-DB49-4B58-920B-D7B586F3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irav-karine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Lusine Miqayelyan</cp:lastModifiedBy>
  <cp:revision>9</cp:revision>
  <dcterms:created xsi:type="dcterms:W3CDTF">2016-05-19T06:49:00Z</dcterms:created>
  <dcterms:modified xsi:type="dcterms:W3CDTF">2016-11-10T11:06:00Z</dcterms:modified>
</cp:coreProperties>
</file>