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50FE" w:rsidRDefault="00D43F8D" w:rsidP="00D43F8D">
      <w:pPr>
        <w:jc w:val="center"/>
        <w:rPr>
          <w:rFonts w:ascii="GHEA Grapalat" w:hAnsi="GHEA Grapalat"/>
          <w:sz w:val="24"/>
          <w:szCs w:val="24"/>
        </w:rPr>
      </w:pPr>
      <w:r w:rsidRPr="00D43F8D">
        <w:rPr>
          <w:rFonts w:ascii="GHEA Grapalat" w:hAnsi="GHEA Grapalat"/>
          <w:sz w:val="24"/>
          <w:szCs w:val="24"/>
        </w:rPr>
        <w:t>Տեղեկանք հիմնավորում</w:t>
      </w:r>
    </w:p>
    <w:p w:rsidR="00D43F8D" w:rsidRDefault="00D43F8D" w:rsidP="00D43F8D">
      <w:pPr>
        <w:jc w:val="center"/>
        <w:rPr>
          <w:rFonts w:ascii="GHEA Grapalat" w:hAnsi="GHEA Grapalat"/>
          <w:sz w:val="24"/>
          <w:szCs w:val="24"/>
        </w:rPr>
      </w:pPr>
    </w:p>
    <w:p w:rsidR="00D43F8D" w:rsidRDefault="00D43F8D" w:rsidP="00D43F8D">
      <w:pPr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ab/>
        <w:t>1.Հայաստանի Հանրապետության Ազգային Ժողովի նախագահի</w:t>
      </w:r>
      <w:r w:rsidR="002C7751">
        <w:rPr>
          <w:rFonts w:ascii="GHEA Grapalat" w:hAnsi="GHEA Grapalat"/>
          <w:sz w:val="24"/>
          <w:szCs w:val="24"/>
        </w:rPr>
        <w:t>`</w:t>
      </w:r>
      <w:bookmarkStart w:id="0" w:name="_GoBack"/>
      <w:bookmarkEnd w:id="0"/>
      <w:r>
        <w:rPr>
          <w:rFonts w:ascii="GHEA Grapalat" w:hAnsi="GHEA Grapalat"/>
          <w:sz w:val="24"/>
          <w:szCs w:val="24"/>
        </w:rPr>
        <w:t xml:space="preserve">  </w:t>
      </w:r>
    </w:p>
    <w:p w:rsidR="00D43F8D" w:rsidRDefault="00D43F8D" w:rsidP="00D43F8D">
      <w:pPr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ա/18.09.2012թ.&lt;&lt;</w:t>
      </w:r>
      <w:r>
        <w:rPr>
          <w:rFonts w:ascii="GHEA Grapalat" w:hAnsi="GHEA Grapalat"/>
          <w:sz w:val="24"/>
          <w:szCs w:val="24"/>
        </w:rPr>
        <w:t>Հայաստանի Հանրապետության Ազգային Ժողովի</w:t>
      </w:r>
      <w:r>
        <w:rPr>
          <w:rFonts w:ascii="GHEA Grapalat" w:hAnsi="GHEA Grapalat"/>
          <w:sz w:val="24"/>
          <w:szCs w:val="24"/>
        </w:rPr>
        <w:t xml:space="preserve"> պատգամավոր Սամվել Բալասանյանի պատգամավորական լիազորությունները դադարած համարելու մասին&gt;&gt; N 4 արձանագրությունը:</w:t>
      </w:r>
    </w:p>
    <w:p w:rsidR="00D43F8D" w:rsidRDefault="00D43F8D" w:rsidP="00D43F8D">
      <w:pPr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բ/2</w:t>
      </w:r>
      <w:r>
        <w:rPr>
          <w:rFonts w:ascii="GHEA Grapalat" w:hAnsi="GHEA Grapalat"/>
          <w:sz w:val="24"/>
          <w:szCs w:val="24"/>
        </w:rPr>
        <w:t xml:space="preserve">8.09.2012թ. &lt;&lt;Հայաստանի Հանրապետության Ազգային Ժողովի պատգամավոր </w:t>
      </w:r>
      <w:r>
        <w:rPr>
          <w:rFonts w:ascii="GHEA Grapalat" w:hAnsi="GHEA Grapalat"/>
          <w:sz w:val="24"/>
          <w:szCs w:val="24"/>
        </w:rPr>
        <w:t>Ռուբեն Հայրապետ</w:t>
      </w:r>
      <w:r>
        <w:rPr>
          <w:rFonts w:ascii="GHEA Grapalat" w:hAnsi="GHEA Grapalat"/>
          <w:sz w:val="24"/>
          <w:szCs w:val="24"/>
        </w:rPr>
        <w:t xml:space="preserve">յանի պատգամավորական լիազորությունները դադարած համարելու մասին&gt;&gt; N </w:t>
      </w:r>
      <w:r>
        <w:rPr>
          <w:rFonts w:ascii="GHEA Grapalat" w:hAnsi="GHEA Grapalat"/>
          <w:sz w:val="24"/>
          <w:szCs w:val="24"/>
        </w:rPr>
        <w:t>5</w:t>
      </w:r>
      <w:r>
        <w:rPr>
          <w:rFonts w:ascii="GHEA Grapalat" w:hAnsi="GHEA Grapalat"/>
          <w:sz w:val="24"/>
          <w:szCs w:val="24"/>
        </w:rPr>
        <w:t xml:space="preserve"> արձանագրությունը:</w:t>
      </w:r>
    </w:p>
    <w:p w:rsidR="00D43F8D" w:rsidRDefault="00D43F8D" w:rsidP="00D43F8D">
      <w:pPr>
        <w:ind w:firstLine="72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2.Հայաստանի Հանրապետության ընտրական օրենսգրքի</w:t>
      </w:r>
      <w:r w:rsidR="002C7751">
        <w:rPr>
          <w:rFonts w:ascii="GHEA Grapalat" w:hAnsi="GHEA Grapalat"/>
          <w:sz w:val="24"/>
          <w:szCs w:val="24"/>
        </w:rPr>
        <w:t>`</w:t>
      </w:r>
    </w:p>
    <w:p w:rsidR="00D43F8D" w:rsidRDefault="00D43F8D" w:rsidP="00D43F8D">
      <w:pPr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ա/ 49-րդ հոդվածի       1-ին մասի 13-րդ կետը</w:t>
      </w:r>
      <w:r w:rsidR="002C7751">
        <w:rPr>
          <w:rFonts w:ascii="GHEA Grapalat" w:hAnsi="GHEA Grapalat"/>
          <w:sz w:val="24"/>
          <w:szCs w:val="24"/>
        </w:rPr>
        <w:t>:</w:t>
      </w:r>
    </w:p>
    <w:p w:rsidR="00D43F8D" w:rsidRDefault="00D43F8D" w:rsidP="00D43F8D">
      <w:pPr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բ/ 128-րդ հոդվածի 1-ին և 2-րդ մասերը</w:t>
      </w:r>
      <w:r w:rsidR="002C7751">
        <w:rPr>
          <w:rFonts w:ascii="GHEA Grapalat" w:hAnsi="GHEA Grapalat"/>
          <w:sz w:val="24"/>
          <w:szCs w:val="24"/>
        </w:rPr>
        <w:t>:</w:t>
      </w:r>
    </w:p>
    <w:p w:rsidR="002C7751" w:rsidRPr="00D43F8D" w:rsidRDefault="002C7751" w:rsidP="00D43F8D">
      <w:pPr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ab/>
        <w:t>3.Հայաստանի Հանրապետության կենտրոնական ընտրական հանձնաժողովի 29.09.2012թ. N 307-Ա որոշումը:</w:t>
      </w:r>
    </w:p>
    <w:sectPr w:rsidR="002C7751" w:rsidRPr="00D43F8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3916"/>
    <w:rsid w:val="002C7751"/>
    <w:rsid w:val="00AE4266"/>
    <w:rsid w:val="00C63916"/>
    <w:rsid w:val="00D43F8D"/>
    <w:rsid w:val="00D75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Levon Grigoryan</dc:creator>
  <cp:keywords/>
  <dc:description/>
  <cp:lastModifiedBy>Levon Grigoryan</cp:lastModifiedBy>
  <cp:revision>2</cp:revision>
  <dcterms:created xsi:type="dcterms:W3CDTF">2012-10-24T08:10:00Z</dcterms:created>
  <dcterms:modified xsi:type="dcterms:W3CDTF">2012-10-24T08:22:00Z</dcterms:modified>
</cp:coreProperties>
</file>