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192" w:rsidRPr="000C2829" w:rsidRDefault="00B56192" w:rsidP="00B56192">
      <w:pPr>
        <w:jc w:val="center"/>
      </w:pPr>
      <w:r w:rsidRPr="000C2829">
        <w:t xml:space="preserve">ՌԱԶՄԱՎԱՐԱԿԱՆ ՓԱՍՏԱԹՂԹԻ </w:t>
      </w:r>
      <w:r w:rsidR="00ED5830" w:rsidRPr="000C2829">
        <w:t>ՏԻՏՂՈՍԱԹԵՐԹ</w:t>
      </w:r>
    </w:p>
    <w:tbl>
      <w:tblPr>
        <w:tblStyle w:val="TableGrid"/>
        <w:tblW w:w="10710" w:type="dxa"/>
        <w:tblInd w:w="-522" w:type="dxa"/>
        <w:tblLook w:val="04A0" w:firstRow="1" w:lastRow="0" w:firstColumn="1" w:lastColumn="0" w:noHBand="0" w:noVBand="1"/>
      </w:tblPr>
      <w:tblGrid>
        <w:gridCol w:w="10710"/>
      </w:tblGrid>
      <w:tr w:rsidR="00B56192" w:rsidRPr="000C2829" w:rsidTr="00A03B56">
        <w:tc>
          <w:tcPr>
            <w:tcW w:w="10710" w:type="dxa"/>
          </w:tcPr>
          <w:p w:rsidR="00B56192" w:rsidRPr="000C2829" w:rsidRDefault="00B56192" w:rsidP="00B56192"/>
          <w:p w:rsidR="00B56192" w:rsidRPr="000C2829" w:rsidRDefault="00136E4B" w:rsidP="00B22B4D">
            <w:pPr>
              <w:jc w:val="center"/>
              <w:rPr>
                <w:u w:val="single"/>
              </w:rPr>
            </w:pPr>
            <w:proofErr w:type="spellStart"/>
            <w:r w:rsidRPr="000C2829">
              <w:rPr>
                <w:u w:val="single"/>
              </w:rPr>
              <w:t>Ռազմավարական</w:t>
            </w:r>
            <w:proofErr w:type="spellEnd"/>
            <w:r w:rsidRPr="000C2829">
              <w:rPr>
                <w:u w:val="single"/>
              </w:rPr>
              <w:t xml:space="preserve"> </w:t>
            </w:r>
            <w:proofErr w:type="spellStart"/>
            <w:r w:rsidRPr="000C2829">
              <w:rPr>
                <w:u w:val="single"/>
              </w:rPr>
              <w:t>փաստաթղթի</w:t>
            </w:r>
            <w:proofErr w:type="spellEnd"/>
            <w:r w:rsidRPr="000C2829">
              <w:rPr>
                <w:u w:val="single"/>
              </w:rPr>
              <w:t xml:space="preserve"> </w:t>
            </w:r>
            <w:proofErr w:type="spellStart"/>
            <w:r w:rsidRPr="000C2829">
              <w:rPr>
                <w:u w:val="single"/>
              </w:rPr>
              <w:t>տիտղոսաթուղթ</w:t>
            </w:r>
            <w:proofErr w:type="spellEnd"/>
          </w:p>
          <w:p w:rsidR="00670562" w:rsidRPr="000C2829" w:rsidRDefault="00670562" w:rsidP="00670562">
            <w:pPr>
              <w:pBdr>
                <w:top w:val="single" w:sz="4" w:space="1" w:color="auto"/>
                <w:left w:val="single" w:sz="4" w:space="4" w:color="auto"/>
                <w:bottom w:val="single" w:sz="4" w:space="1" w:color="auto"/>
                <w:right w:val="single" w:sz="4" w:space="29" w:color="auto"/>
              </w:pBdr>
              <w:ind w:right="-93"/>
              <w:jc w:val="center"/>
              <w:rPr>
                <w:lang w:val="hy-AM"/>
              </w:rPr>
            </w:pPr>
            <w:r w:rsidRPr="000C2829">
              <w:rPr>
                <w:lang w:val="hy-AM"/>
              </w:rPr>
              <w:t>Սույն տիտղոսաթերթը պարունակում է տեղեկատվություն ներկայացվող նախագծի վերաբերյալ` համաձայն պետական եկամուտների և անմիջական ծախսերի վրա ազդեցություն ունեցող ռազմավարական փաստաթղթերի կազմման, ներկայացման և իրականացման մեթոդական հրահանգի հավելված 1.1-ի</w:t>
            </w:r>
          </w:p>
          <w:p w:rsidR="00B56192" w:rsidRPr="000C2829" w:rsidRDefault="00B56192" w:rsidP="00B56192"/>
        </w:tc>
      </w:tr>
    </w:tbl>
    <w:p w:rsidR="00B56192" w:rsidRPr="000C2829" w:rsidRDefault="00B56192" w:rsidP="00B56192"/>
    <w:tbl>
      <w:tblPr>
        <w:tblStyle w:val="TableGrid"/>
        <w:tblW w:w="10710" w:type="dxa"/>
        <w:tblInd w:w="-522" w:type="dxa"/>
        <w:tblLook w:val="04A0" w:firstRow="1" w:lastRow="0" w:firstColumn="1" w:lastColumn="0" w:noHBand="0" w:noVBand="1"/>
      </w:tblPr>
      <w:tblGrid>
        <w:gridCol w:w="3270"/>
        <w:gridCol w:w="2276"/>
        <w:gridCol w:w="812"/>
        <w:gridCol w:w="14"/>
        <w:gridCol w:w="312"/>
        <w:gridCol w:w="1138"/>
        <w:gridCol w:w="2888"/>
      </w:tblGrid>
      <w:tr w:rsidR="00843E82" w:rsidRPr="000C2829" w:rsidTr="00A03B56">
        <w:tc>
          <w:tcPr>
            <w:tcW w:w="3270" w:type="dxa"/>
          </w:tcPr>
          <w:p w:rsidR="00843E82" w:rsidRPr="000C2829" w:rsidRDefault="008F01EB" w:rsidP="00B56192">
            <w:r w:rsidRPr="000C2829">
              <w:t>1.Անվանումը</w:t>
            </w:r>
          </w:p>
        </w:tc>
        <w:tc>
          <w:tcPr>
            <w:tcW w:w="7440" w:type="dxa"/>
            <w:gridSpan w:val="6"/>
          </w:tcPr>
          <w:p w:rsidR="00843E82" w:rsidRPr="000C2829" w:rsidRDefault="002D18E0" w:rsidP="00670562">
            <w:pPr>
              <w:jc w:val="both"/>
            </w:pPr>
            <w:r w:rsidRPr="000C2829">
              <w:rPr>
                <w:rFonts w:cs="GHEA Grapalat"/>
                <w:spacing w:val="-8"/>
                <w:lang w:val="hy-AM"/>
              </w:rPr>
              <w:t>«</w:t>
            </w:r>
            <w:proofErr w:type="spellStart"/>
            <w:r w:rsidRPr="000C2829">
              <w:rPr>
                <w:rFonts w:cs="GHEA Grapalat"/>
                <w:spacing w:val="-8"/>
              </w:rPr>
              <w:t>Սևանա</w:t>
            </w:r>
            <w:proofErr w:type="spellEnd"/>
            <w:r w:rsidRPr="000C2829">
              <w:rPr>
                <w:rFonts w:cs="GHEA Grapalat"/>
                <w:spacing w:val="-8"/>
              </w:rPr>
              <w:t xml:space="preserve"> </w:t>
            </w:r>
            <w:proofErr w:type="spellStart"/>
            <w:r w:rsidRPr="000C2829">
              <w:rPr>
                <w:rFonts w:cs="GHEA Grapalat"/>
                <w:spacing w:val="-8"/>
              </w:rPr>
              <w:t>լճի</w:t>
            </w:r>
            <w:proofErr w:type="spellEnd"/>
            <w:r w:rsidRPr="000C2829">
              <w:rPr>
                <w:rFonts w:cs="GHEA Grapalat"/>
                <w:spacing w:val="-8"/>
              </w:rPr>
              <w:t xml:space="preserve"> </w:t>
            </w:r>
            <w:proofErr w:type="spellStart"/>
            <w:r w:rsidR="00091E47">
              <w:rPr>
                <w:rFonts w:cs="GHEA Grapalat"/>
                <w:spacing w:val="-8"/>
              </w:rPr>
              <w:t>էկոհամակարգ</w:t>
            </w:r>
            <w:r w:rsidRPr="000C2829">
              <w:rPr>
                <w:rFonts w:cs="GHEA Grapalat"/>
                <w:spacing w:val="-8"/>
              </w:rPr>
              <w:t>ի</w:t>
            </w:r>
            <w:proofErr w:type="spellEnd"/>
            <w:r w:rsidRPr="000C2829">
              <w:rPr>
                <w:rFonts w:cs="GHEA Grapalat"/>
                <w:spacing w:val="-8"/>
              </w:rPr>
              <w:t xml:space="preserve"> </w:t>
            </w:r>
            <w:proofErr w:type="spellStart"/>
            <w:r w:rsidRPr="000C2829">
              <w:rPr>
                <w:rFonts w:cs="GHEA Grapalat"/>
                <w:spacing w:val="-8"/>
              </w:rPr>
              <w:t>վերականգնման</w:t>
            </w:r>
            <w:proofErr w:type="spellEnd"/>
            <w:r w:rsidRPr="000C2829">
              <w:rPr>
                <w:rFonts w:cs="GHEA Grapalat"/>
                <w:spacing w:val="-8"/>
              </w:rPr>
              <w:t xml:space="preserve">, </w:t>
            </w:r>
            <w:proofErr w:type="spellStart"/>
            <w:r w:rsidRPr="000C2829">
              <w:rPr>
                <w:rFonts w:cs="GHEA Grapalat"/>
                <w:spacing w:val="-8"/>
              </w:rPr>
              <w:t>պահպանման</w:t>
            </w:r>
            <w:proofErr w:type="spellEnd"/>
            <w:r w:rsidRPr="000C2829">
              <w:rPr>
                <w:rFonts w:cs="GHEA Grapalat"/>
                <w:spacing w:val="-8"/>
              </w:rPr>
              <w:t xml:space="preserve">, </w:t>
            </w:r>
            <w:proofErr w:type="spellStart"/>
            <w:r w:rsidRPr="000C2829">
              <w:rPr>
                <w:rFonts w:cs="GHEA Grapalat"/>
                <w:spacing w:val="-8"/>
              </w:rPr>
              <w:t>վերարտադրման</w:t>
            </w:r>
            <w:proofErr w:type="spellEnd"/>
            <w:r w:rsidRPr="000C2829">
              <w:rPr>
                <w:rFonts w:cs="GHEA Grapalat"/>
                <w:spacing w:val="-8"/>
              </w:rPr>
              <w:t xml:space="preserve">, </w:t>
            </w:r>
            <w:proofErr w:type="spellStart"/>
            <w:r w:rsidRPr="000C2829">
              <w:rPr>
                <w:rFonts w:cs="GHEA Grapalat"/>
                <w:spacing w:val="-8"/>
              </w:rPr>
              <w:t>բնականոն</w:t>
            </w:r>
            <w:proofErr w:type="spellEnd"/>
            <w:r w:rsidRPr="000C2829">
              <w:rPr>
                <w:rFonts w:cs="GHEA Grapalat"/>
                <w:spacing w:val="-8"/>
              </w:rPr>
              <w:t xml:space="preserve"> </w:t>
            </w:r>
            <w:proofErr w:type="spellStart"/>
            <w:r w:rsidRPr="000C2829">
              <w:rPr>
                <w:rFonts w:cs="GHEA Grapalat"/>
                <w:spacing w:val="-8"/>
              </w:rPr>
              <w:t>զարգացման</w:t>
            </w:r>
            <w:proofErr w:type="spellEnd"/>
            <w:r w:rsidRPr="000C2829">
              <w:rPr>
                <w:rFonts w:cs="GHEA Grapalat"/>
                <w:spacing w:val="-8"/>
              </w:rPr>
              <w:t xml:space="preserve"> և </w:t>
            </w:r>
            <w:proofErr w:type="spellStart"/>
            <w:r w:rsidRPr="000C2829">
              <w:rPr>
                <w:rFonts w:cs="GHEA Grapalat"/>
                <w:spacing w:val="-8"/>
              </w:rPr>
              <w:t>օգտագործման</w:t>
            </w:r>
            <w:proofErr w:type="spellEnd"/>
            <w:r w:rsidRPr="000C2829">
              <w:rPr>
                <w:rFonts w:cs="GHEA Grapalat"/>
                <w:spacing w:val="-8"/>
              </w:rPr>
              <w:t xml:space="preserve"> </w:t>
            </w:r>
            <w:proofErr w:type="spellStart"/>
            <w:r w:rsidRPr="000C2829">
              <w:rPr>
                <w:rFonts w:cs="GHEA Grapalat"/>
                <w:spacing w:val="-8"/>
              </w:rPr>
              <w:t>միջոցառումների</w:t>
            </w:r>
            <w:proofErr w:type="spellEnd"/>
            <w:r w:rsidRPr="000C2829">
              <w:rPr>
                <w:rFonts w:cs="GHEA Grapalat"/>
                <w:spacing w:val="-8"/>
              </w:rPr>
              <w:t xml:space="preserve"> 2019 </w:t>
            </w:r>
            <w:proofErr w:type="spellStart"/>
            <w:r w:rsidRPr="000C2829">
              <w:rPr>
                <w:rFonts w:cs="GHEA Grapalat"/>
                <w:spacing w:val="-8"/>
              </w:rPr>
              <w:t>թվականի</w:t>
            </w:r>
            <w:proofErr w:type="spellEnd"/>
            <w:r w:rsidRPr="000C2829">
              <w:rPr>
                <w:rFonts w:cs="GHEA Grapalat"/>
                <w:spacing w:val="-8"/>
              </w:rPr>
              <w:t xml:space="preserve"> </w:t>
            </w:r>
            <w:proofErr w:type="spellStart"/>
            <w:r w:rsidRPr="000C2829">
              <w:rPr>
                <w:rFonts w:cs="GHEA Grapalat"/>
                <w:spacing w:val="-8"/>
              </w:rPr>
              <w:t>տարեկան</w:t>
            </w:r>
            <w:proofErr w:type="spellEnd"/>
            <w:r w:rsidRPr="000C2829">
              <w:rPr>
                <w:rFonts w:cs="GHEA Grapalat"/>
                <w:spacing w:val="-8"/>
              </w:rPr>
              <w:t xml:space="preserve"> </w:t>
            </w:r>
            <w:proofErr w:type="spellStart"/>
            <w:r w:rsidR="00670562" w:rsidRPr="000C2829">
              <w:rPr>
                <w:rFonts w:cs="GHEA Grapalat"/>
                <w:spacing w:val="-8"/>
              </w:rPr>
              <w:t>ծրագիր</w:t>
            </w:r>
            <w:r w:rsidRPr="000C2829">
              <w:rPr>
                <w:rFonts w:cs="GHEA Grapalat"/>
                <w:spacing w:val="-8"/>
              </w:rPr>
              <w:t>ն</w:t>
            </w:r>
            <w:proofErr w:type="spellEnd"/>
            <w:r w:rsidRPr="000C2829">
              <w:rPr>
                <w:rFonts w:cs="GHEA Grapalat"/>
                <w:spacing w:val="-8"/>
              </w:rPr>
              <w:t xml:space="preserve"> </w:t>
            </w:r>
            <w:proofErr w:type="spellStart"/>
            <w:r w:rsidR="00D815BC" w:rsidRPr="000C2829">
              <w:rPr>
                <w:rFonts w:cs="GHEA Grapalat"/>
                <w:spacing w:val="-8"/>
              </w:rPr>
              <w:t>հաստատելու</w:t>
            </w:r>
            <w:proofErr w:type="spellEnd"/>
            <w:r w:rsidRPr="000C2829">
              <w:rPr>
                <w:rFonts w:cs="GHEA Grapalat"/>
                <w:spacing w:val="-8"/>
              </w:rPr>
              <w:t xml:space="preserve"> </w:t>
            </w:r>
            <w:proofErr w:type="spellStart"/>
            <w:r w:rsidRPr="000C2829">
              <w:rPr>
                <w:rFonts w:cs="GHEA Grapalat"/>
                <w:spacing w:val="-8"/>
              </w:rPr>
              <w:t>մասին</w:t>
            </w:r>
            <w:proofErr w:type="spellEnd"/>
            <w:r w:rsidRPr="000C2829">
              <w:rPr>
                <w:rFonts w:cs="GHEA Grapalat"/>
                <w:spacing w:val="-8"/>
                <w:lang w:val="hy-AM"/>
              </w:rPr>
              <w:t>»</w:t>
            </w:r>
            <w:r w:rsidRPr="000C2829">
              <w:rPr>
                <w:rFonts w:cs="GHEA Grapalat"/>
                <w:spacing w:val="-8"/>
              </w:rPr>
              <w:t xml:space="preserve">  </w:t>
            </w:r>
            <w:r w:rsidR="00D815BC" w:rsidRPr="000C2829">
              <w:rPr>
                <w:rFonts w:cs="GHEA Grapalat"/>
                <w:spacing w:val="-8"/>
              </w:rPr>
              <w:t>ՀՀ</w:t>
            </w:r>
            <w:r w:rsidRPr="000C2829">
              <w:rPr>
                <w:rFonts w:cs="GHEA Grapalat"/>
                <w:spacing w:val="-8"/>
              </w:rPr>
              <w:t xml:space="preserve"> </w:t>
            </w:r>
            <w:proofErr w:type="spellStart"/>
            <w:r w:rsidRPr="000C2829">
              <w:rPr>
                <w:rFonts w:cs="GHEA Grapalat"/>
                <w:spacing w:val="-8"/>
              </w:rPr>
              <w:t>կառավարության</w:t>
            </w:r>
            <w:proofErr w:type="spellEnd"/>
            <w:r w:rsidRPr="000C2829">
              <w:rPr>
                <w:rFonts w:cs="GHEA Grapalat"/>
                <w:spacing w:val="-8"/>
              </w:rPr>
              <w:t xml:space="preserve"> </w:t>
            </w:r>
            <w:proofErr w:type="spellStart"/>
            <w:r w:rsidRPr="000C2829">
              <w:rPr>
                <w:rFonts w:cs="GHEA Grapalat"/>
                <w:spacing w:val="-8"/>
              </w:rPr>
              <w:t>որոշ</w:t>
            </w:r>
            <w:r w:rsidR="00670562" w:rsidRPr="000C2829">
              <w:rPr>
                <w:rFonts w:cs="GHEA Grapalat"/>
                <w:spacing w:val="-8"/>
              </w:rPr>
              <w:t>ու</w:t>
            </w:r>
            <w:r w:rsidRPr="000C2829">
              <w:rPr>
                <w:rFonts w:cs="GHEA Grapalat"/>
                <w:spacing w:val="-8"/>
              </w:rPr>
              <w:t>մ</w:t>
            </w:r>
            <w:proofErr w:type="spellEnd"/>
          </w:p>
        </w:tc>
      </w:tr>
      <w:tr w:rsidR="00843E82" w:rsidRPr="000C2829" w:rsidTr="00A03B56">
        <w:tc>
          <w:tcPr>
            <w:tcW w:w="3270" w:type="dxa"/>
          </w:tcPr>
          <w:p w:rsidR="00843E82" w:rsidRPr="000C2829" w:rsidRDefault="008F01EB" w:rsidP="00B56192">
            <w:r w:rsidRPr="000C2829">
              <w:t xml:space="preserve">2.Մշակող </w:t>
            </w:r>
            <w:proofErr w:type="spellStart"/>
            <w:r w:rsidRPr="000C2829">
              <w:t>մարմինը</w:t>
            </w:r>
            <w:proofErr w:type="spellEnd"/>
          </w:p>
        </w:tc>
        <w:tc>
          <w:tcPr>
            <w:tcW w:w="7440" w:type="dxa"/>
            <w:gridSpan w:val="6"/>
          </w:tcPr>
          <w:p w:rsidR="00843E82" w:rsidRPr="000C2829" w:rsidRDefault="00DE472F" w:rsidP="00B56192">
            <w:r w:rsidRPr="000C2829">
              <w:t xml:space="preserve">ՀՀ </w:t>
            </w:r>
            <w:proofErr w:type="spellStart"/>
            <w:r w:rsidRPr="000C2829">
              <w:t>բնապահպանության</w:t>
            </w:r>
            <w:proofErr w:type="spellEnd"/>
            <w:r w:rsidRPr="000C2829">
              <w:t xml:space="preserve"> </w:t>
            </w:r>
            <w:proofErr w:type="spellStart"/>
            <w:r w:rsidRPr="000C2829">
              <w:t>նախարարություն</w:t>
            </w:r>
            <w:proofErr w:type="spellEnd"/>
          </w:p>
        </w:tc>
      </w:tr>
      <w:tr w:rsidR="00843E82" w:rsidRPr="000C2829" w:rsidTr="00A03B56">
        <w:trPr>
          <w:trHeight w:val="1097"/>
        </w:trPr>
        <w:tc>
          <w:tcPr>
            <w:tcW w:w="3270" w:type="dxa"/>
          </w:tcPr>
          <w:p w:rsidR="00843E82" w:rsidRPr="000C2829" w:rsidRDefault="008F01EB" w:rsidP="00B56192">
            <w:r w:rsidRPr="000C2829">
              <w:t xml:space="preserve">3.Նոր </w:t>
            </w:r>
            <w:proofErr w:type="spellStart"/>
            <w:r w:rsidRPr="000C2829">
              <w:t>կամ</w:t>
            </w:r>
            <w:proofErr w:type="spellEnd"/>
            <w:r w:rsidRPr="000C2829">
              <w:t xml:space="preserve"> </w:t>
            </w:r>
            <w:proofErr w:type="spellStart"/>
            <w:r w:rsidRPr="000C2829">
              <w:t>վերանայում</w:t>
            </w:r>
            <w:proofErr w:type="spellEnd"/>
          </w:p>
        </w:tc>
        <w:tc>
          <w:tcPr>
            <w:tcW w:w="3102" w:type="dxa"/>
            <w:gridSpan w:val="3"/>
          </w:tcPr>
          <w:p w:rsidR="00ED5830" w:rsidRPr="000C2829" w:rsidRDefault="00ED5830" w:rsidP="00A3683F">
            <w:pPr>
              <w:pStyle w:val="ListParagraph"/>
              <w:rPr>
                <w:rFonts w:cs="Sylfaen"/>
              </w:rPr>
            </w:pPr>
          </w:p>
          <w:p w:rsidR="00A3683F" w:rsidRPr="000C2829" w:rsidRDefault="00716CA4" w:rsidP="00A3683F">
            <w:pPr>
              <w:pStyle w:val="ListParagraph"/>
              <w:rPr>
                <w:rFonts w:eastAsia="MS Gothic" w:cs="Times New Roman"/>
                <w:lang w:eastAsia="ru-RU"/>
              </w:rPr>
            </w:pPr>
            <w:proofErr w:type="spellStart"/>
            <w:r w:rsidRPr="000C2829">
              <w:rPr>
                <w:rFonts w:cs="Sylfaen"/>
              </w:rPr>
              <w:t>Նոր</w:t>
            </w:r>
            <w:proofErr w:type="spellEnd"/>
            <w:r w:rsidR="0030600D" w:rsidRPr="000C2829">
              <w:rPr>
                <w:rFonts w:cs="Sylfaen"/>
              </w:rPr>
              <w:t xml:space="preserve">            </w:t>
            </w:r>
            <w:r w:rsidR="00670562" w:rsidRPr="000C2829">
              <w:rPr>
                <w:bdr w:val="single" w:sz="4" w:space="0" w:color="auto"/>
              </w:rPr>
              <w:t>V</w:t>
            </w:r>
          </w:p>
          <w:p w:rsidR="00843E82" w:rsidRPr="000C2829" w:rsidRDefault="0030600D" w:rsidP="00A3683F">
            <w:pPr>
              <w:pStyle w:val="ListParagraph"/>
            </w:pPr>
            <w:r w:rsidRPr="000C2829">
              <w:rPr>
                <w:rFonts w:cs="Sylfaen"/>
              </w:rPr>
              <w:t xml:space="preserve">      </w:t>
            </w:r>
          </w:p>
        </w:tc>
        <w:tc>
          <w:tcPr>
            <w:tcW w:w="4338" w:type="dxa"/>
            <w:gridSpan w:val="3"/>
          </w:tcPr>
          <w:p w:rsidR="00843E82" w:rsidRPr="000C2829" w:rsidRDefault="00125CB6" w:rsidP="00670562">
            <w:pPr>
              <w:pStyle w:val="ListParagraph"/>
            </w:pPr>
            <w:proofErr w:type="spellStart"/>
            <w:r w:rsidRPr="000C2829">
              <w:t>Վերանայում</w:t>
            </w:r>
            <w:proofErr w:type="spellEnd"/>
            <w:r w:rsidR="00BD76A4" w:rsidRPr="000C2829">
              <w:t xml:space="preserve"> </w:t>
            </w:r>
            <w:r w:rsidR="005B170C" w:rsidRPr="000C2829">
              <w:t xml:space="preserve">     </w:t>
            </w:r>
            <w:r w:rsidR="00BD76A4" w:rsidRPr="000C2829">
              <w:t xml:space="preserve"> </w:t>
            </w:r>
            <w:r w:rsidR="007F20B1" w:rsidRPr="000C2829">
              <w:t>□</w:t>
            </w:r>
          </w:p>
        </w:tc>
      </w:tr>
      <w:tr w:rsidR="00ED16A0" w:rsidRPr="000C2829" w:rsidTr="00A03B56">
        <w:tc>
          <w:tcPr>
            <w:tcW w:w="10710" w:type="dxa"/>
            <w:gridSpan w:val="7"/>
          </w:tcPr>
          <w:p w:rsidR="00ED16A0" w:rsidRPr="000C2829" w:rsidRDefault="00125CB6" w:rsidP="004D493B">
            <w:pPr>
              <w:jc w:val="both"/>
              <w:rPr>
                <w:rFonts w:eastAsia="Times New Roman" w:cs="Times New Roman"/>
                <w:lang w:eastAsia="ru-RU"/>
              </w:rPr>
            </w:pPr>
            <w:r w:rsidRPr="000C2829">
              <w:t xml:space="preserve">4.Մշակման </w:t>
            </w:r>
            <w:proofErr w:type="spellStart"/>
            <w:r w:rsidRPr="000C2829">
              <w:t>հիմքերը</w:t>
            </w:r>
            <w:proofErr w:type="spellEnd"/>
            <w:r w:rsidR="00393821" w:rsidRPr="000C2829">
              <w:t xml:space="preserve">՝ </w:t>
            </w:r>
            <w:r w:rsidR="004D493B" w:rsidRPr="000C2829">
              <w:rPr>
                <w:rFonts w:cs="GHEA Grapalat"/>
                <w:lang w:val="hy-AM"/>
              </w:rPr>
              <w:t>«Սևանա լճի մասին» Հայաստանի Հանրապետության օրենքի 13-րդ հոդվածի 4.1 մաս և 15-րդ հոդվածի «ա» ենթակետ</w:t>
            </w:r>
          </w:p>
        </w:tc>
      </w:tr>
      <w:tr w:rsidR="00A64551" w:rsidRPr="000C2829" w:rsidTr="00A03B56">
        <w:tc>
          <w:tcPr>
            <w:tcW w:w="3270" w:type="dxa"/>
            <w:vMerge w:val="restart"/>
          </w:tcPr>
          <w:p w:rsidR="00A64551" w:rsidRPr="000C2829" w:rsidRDefault="00125CB6" w:rsidP="00B56192">
            <w:r w:rsidRPr="000C2829">
              <w:t xml:space="preserve">4.1 </w:t>
            </w:r>
            <w:proofErr w:type="spellStart"/>
            <w:r w:rsidRPr="000C2829">
              <w:t>Նոր</w:t>
            </w:r>
            <w:proofErr w:type="spellEnd"/>
            <w:r w:rsidRPr="000C2829">
              <w:t xml:space="preserve"> և </w:t>
            </w:r>
            <w:proofErr w:type="spellStart"/>
            <w:r w:rsidRPr="000C2829">
              <w:t>վերանայում</w:t>
            </w:r>
            <w:proofErr w:type="spellEnd"/>
          </w:p>
        </w:tc>
        <w:tc>
          <w:tcPr>
            <w:tcW w:w="3088" w:type="dxa"/>
            <w:gridSpan w:val="2"/>
          </w:tcPr>
          <w:p w:rsidR="00A64551" w:rsidRPr="000C2829" w:rsidRDefault="00125CB6" w:rsidP="00B56192">
            <w:proofErr w:type="spellStart"/>
            <w:r w:rsidRPr="000C2829">
              <w:t>Համառոտ</w:t>
            </w:r>
            <w:proofErr w:type="spellEnd"/>
            <w:r w:rsidRPr="000C2829">
              <w:t xml:space="preserve"> </w:t>
            </w:r>
            <w:proofErr w:type="spellStart"/>
            <w:r w:rsidRPr="000C2829">
              <w:t>նկարագիր</w:t>
            </w:r>
            <w:proofErr w:type="spellEnd"/>
          </w:p>
        </w:tc>
        <w:tc>
          <w:tcPr>
            <w:tcW w:w="4352" w:type="dxa"/>
            <w:gridSpan w:val="4"/>
          </w:tcPr>
          <w:p w:rsidR="007D6CFE" w:rsidRPr="000C2829" w:rsidRDefault="007D6CFE" w:rsidP="00C20AB6">
            <w:pPr>
              <w:jc w:val="both"/>
            </w:pPr>
            <w:r w:rsidRPr="000C2829">
              <w:t xml:space="preserve"> Սույն որոշման նախագծով նախատեսվում է.</w:t>
            </w:r>
          </w:p>
          <w:p w:rsidR="00C20AB6" w:rsidRPr="000C2829" w:rsidRDefault="00A04066" w:rsidP="00C20AB6">
            <w:pPr>
              <w:ind w:left="-2"/>
              <w:jc w:val="both"/>
              <w:rPr>
                <w:rFonts w:eastAsia="Calibri" w:cs="GHEA Grapalat"/>
                <w:spacing w:val="-8"/>
                <w:lang w:val="en-GB" w:eastAsia="ru-RU"/>
              </w:rPr>
            </w:pPr>
            <w:r w:rsidRPr="000C2829">
              <w:rPr>
                <w:rFonts w:eastAsia="Times New Roman" w:cs="Sylfaen"/>
                <w:bCs/>
                <w:lang w:val="hy-AM" w:eastAsia="ru-RU"/>
              </w:rPr>
              <w:t xml:space="preserve">«Սևան» ազգային պարկի  արդյունավետ կառավարման համակարգի </w:t>
            </w:r>
            <w:proofErr w:type="spellStart"/>
            <w:r w:rsidRPr="000C2829">
              <w:rPr>
                <w:rFonts w:eastAsia="Times New Roman" w:cs="Sylfaen"/>
                <w:bCs/>
                <w:lang w:eastAsia="ru-RU"/>
              </w:rPr>
              <w:t>բարելավում</w:t>
            </w:r>
            <w:proofErr w:type="spellEnd"/>
            <w:r w:rsidRPr="000C2829">
              <w:rPr>
                <w:rFonts w:eastAsia="Times New Roman" w:cs="Sylfaen"/>
                <w:bCs/>
                <w:lang w:eastAsia="ru-RU"/>
              </w:rPr>
              <w:t xml:space="preserve"> և </w:t>
            </w:r>
            <w:proofErr w:type="spellStart"/>
            <w:r w:rsidRPr="000C2829">
              <w:rPr>
                <w:rFonts w:eastAsia="Times New Roman" w:cs="Sylfaen"/>
                <w:bCs/>
                <w:lang w:eastAsia="ru-RU"/>
              </w:rPr>
              <w:t>նախագծի</w:t>
            </w:r>
            <w:proofErr w:type="spellEnd"/>
            <w:r w:rsidRPr="000C2829">
              <w:rPr>
                <w:rFonts w:eastAsia="Times New Roman" w:cs="Sylfaen"/>
                <w:bCs/>
                <w:lang w:eastAsia="ru-RU"/>
              </w:rPr>
              <w:t xml:space="preserve"> </w:t>
            </w:r>
            <w:proofErr w:type="spellStart"/>
            <w:r w:rsidRPr="000C2829">
              <w:rPr>
                <w:rFonts w:eastAsia="Times New Roman" w:cs="Sylfaen"/>
                <w:bCs/>
                <w:lang w:eastAsia="ru-RU"/>
              </w:rPr>
              <w:t>հավելվածով</w:t>
            </w:r>
            <w:proofErr w:type="spellEnd"/>
            <w:r w:rsidRPr="000C2829">
              <w:rPr>
                <w:rFonts w:eastAsia="Times New Roman" w:cs="Sylfaen"/>
                <w:bCs/>
                <w:lang w:eastAsia="ru-RU"/>
              </w:rPr>
              <w:t xml:space="preserve"> </w:t>
            </w:r>
            <w:proofErr w:type="spellStart"/>
            <w:r w:rsidRPr="000C2829">
              <w:rPr>
                <w:rFonts w:eastAsia="Times New Roman" w:cs="Sylfaen"/>
                <w:bCs/>
                <w:lang w:eastAsia="ru-RU"/>
              </w:rPr>
              <w:t>նախատեսված</w:t>
            </w:r>
            <w:proofErr w:type="spellEnd"/>
            <w:r w:rsidRPr="000C2829">
              <w:rPr>
                <w:rFonts w:eastAsia="Times New Roman" w:cs="Sylfaen"/>
                <w:bCs/>
                <w:lang w:eastAsia="ru-RU"/>
              </w:rPr>
              <w:t xml:space="preserve"> </w:t>
            </w:r>
            <w:proofErr w:type="spellStart"/>
            <w:r w:rsidRPr="000C2829">
              <w:rPr>
                <w:rFonts w:eastAsia="Times New Roman" w:cs="Sylfaen"/>
                <w:bCs/>
                <w:lang w:eastAsia="ru-RU"/>
              </w:rPr>
              <w:t>թվով</w:t>
            </w:r>
            <w:proofErr w:type="spellEnd"/>
            <w:r w:rsidRPr="000C2829">
              <w:rPr>
                <w:rFonts w:eastAsia="Times New Roman" w:cs="Sylfaen"/>
                <w:bCs/>
                <w:lang w:eastAsia="ru-RU"/>
              </w:rPr>
              <w:t xml:space="preserve"> 11   </w:t>
            </w:r>
            <w:proofErr w:type="spellStart"/>
            <w:r w:rsidRPr="000C2829">
              <w:rPr>
                <w:rFonts w:eastAsia="Times New Roman" w:cs="Sylfaen"/>
                <w:bCs/>
                <w:lang w:eastAsia="ru-RU"/>
              </w:rPr>
              <w:t>միջոցառումների</w:t>
            </w:r>
            <w:proofErr w:type="spellEnd"/>
            <w:r w:rsidRPr="000C2829">
              <w:rPr>
                <w:rFonts w:eastAsia="Times New Roman" w:cs="Sylfaen"/>
                <w:bCs/>
                <w:lang w:eastAsia="ru-RU"/>
              </w:rPr>
              <w:t xml:space="preserve"> </w:t>
            </w:r>
            <w:proofErr w:type="spellStart"/>
            <w:r w:rsidRPr="000C2829">
              <w:rPr>
                <w:rFonts w:eastAsia="Times New Roman" w:cs="Sylfaen"/>
                <w:bCs/>
                <w:lang w:eastAsia="ru-RU"/>
              </w:rPr>
              <w:t>իրականացում</w:t>
            </w:r>
            <w:proofErr w:type="spellEnd"/>
            <w:r w:rsidRPr="000C2829">
              <w:rPr>
                <w:rFonts w:eastAsia="Times New Roman" w:cs="Sylfaen"/>
                <w:bCs/>
                <w:lang w:eastAsia="ru-RU"/>
              </w:rPr>
              <w:t xml:space="preserve">, </w:t>
            </w:r>
            <w:r w:rsidRPr="000C2829">
              <w:rPr>
                <w:rFonts w:eastAsia="Times New Roman" w:cs="Sylfaen"/>
                <w:bCs/>
                <w:lang w:val="hy-AM" w:eastAsia="ru-RU"/>
              </w:rPr>
              <w:t xml:space="preserve">որի հիմքում </w:t>
            </w:r>
            <w:proofErr w:type="spellStart"/>
            <w:r w:rsidRPr="000C2829">
              <w:rPr>
                <w:rFonts w:eastAsia="Times New Roman" w:cs="Sylfaen"/>
                <w:bCs/>
                <w:lang w:eastAsia="ru-RU"/>
              </w:rPr>
              <w:t>դրված</w:t>
            </w:r>
            <w:proofErr w:type="spellEnd"/>
            <w:r w:rsidRPr="000C2829">
              <w:rPr>
                <w:rFonts w:eastAsia="Times New Roman" w:cs="Sylfaen"/>
                <w:bCs/>
                <w:lang w:val="hy-AM" w:eastAsia="ru-RU"/>
              </w:rPr>
              <w:t xml:space="preserve"> է տնտեսական և բնապահպանական շահերի հավասարակշռ</w:t>
            </w:r>
            <w:proofErr w:type="spellStart"/>
            <w:r w:rsidRPr="000C2829">
              <w:rPr>
                <w:rFonts w:eastAsia="Times New Roman" w:cs="Sylfaen"/>
                <w:bCs/>
                <w:lang w:eastAsia="ru-RU"/>
              </w:rPr>
              <w:t>ությունը</w:t>
            </w:r>
            <w:proofErr w:type="spellEnd"/>
            <w:r w:rsidRPr="000C2829">
              <w:rPr>
                <w:rFonts w:eastAsia="Times New Roman" w:cs="Sylfaen"/>
                <w:bCs/>
                <w:lang w:eastAsia="ru-RU"/>
              </w:rPr>
              <w:t xml:space="preserve">: </w:t>
            </w:r>
            <w:proofErr w:type="spellStart"/>
            <w:r w:rsidRPr="000C2829">
              <w:rPr>
                <w:rFonts w:eastAsia="Calibri" w:cs="GHEA Grapalat"/>
                <w:spacing w:val="-8"/>
                <w:lang w:val="en-GB" w:eastAsia="ru-RU"/>
              </w:rPr>
              <w:t>Նախագծի</w:t>
            </w:r>
            <w:proofErr w:type="spellEnd"/>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ընդունմամբ</w:t>
            </w:r>
            <w:proofErr w:type="spellEnd"/>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կապահովվի</w:t>
            </w:r>
            <w:proofErr w:type="spellEnd"/>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Սևանա</w:t>
            </w:r>
            <w:proofErr w:type="spellEnd"/>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լճի</w:t>
            </w:r>
            <w:proofErr w:type="spellEnd"/>
            <w:r w:rsidRPr="000C2829">
              <w:rPr>
                <w:rFonts w:eastAsia="Calibri" w:cs="GHEA Grapalat"/>
                <w:spacing w:val="-8"/>
                <w:lang w:val="en-GB" w:eastAsia="ru-RU"/>
              </w:rPr>
              <w:t xml:space="preserve"> և </w:t>
            </w:r>
            <w:proofErr w:type="spellStart"/>
            <w:r w:rsidRPr="000C2829">
              <w:rPr>
                <w:rFonts w:eastAsia="Calibri" w:cs="GHEA Grapalat"/>
                <w:spacing w:val="-8"/>
                <w:lang w:val="en-GB" w:eastAsia="ru-RU"/>
              </w:rPr>
              <w:t>դրա</w:t>
            </w:r>
            <w:proofErr w:type="spellEnd"/>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ջրհավաք</w:t>
            </w:r>
            <w:proofErr w:type="spellEnd"/>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ավազանի</w:t>
            </w:r>
            <w:proofErr w:type="spellEnd"/>
            <w:r w:rsidRPr="000C2829">
              <w:rPr>
                <w:rFonts w:eastAsia="Calibri" w:cs="GHEA Grapalat"/>
                <w:spacing w:val="-8"/>
                <w:lang w:val="en-GB" w:eastAsia="ru-RU"/>
              </w:rPr>
              <w:t xml:space="preserve"> </w:t>
            </w:r>
            <w:proofErr w:type="spellStart"/>
            <w:r w:rsidR="00091E47">
              <w:rPr>
                <w:rFonts w:eastAsia="Calibri" w:cs="GHEA Grapalat"/>
                <w:spacing w:val="-8"/>
                <w:lang w:val="en-GB" w:eastAsia="ru-RU"/>
              </w:rPr>
              <w:t>էկոհամակարգ</w:t>
            </w:r>
            <w:r w:rsidRPr="000C2829">
              <w:rPr>
                <w:rFonts w:eastAsia="Calibri" w:cs="GHEA Grapalat"/>
                <w:spacing w:val="-8"/>
                <w:lang w:val="en-GB" w:eastAsia="ru-RU"/>
              </w:rPr>
              <w:t>ի</w:t>
            </w:r>
            <w:proofErr w:type="spellEnd"/>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պահպանությունը</w:t>
            </w:r>
            <w:proofErr w:type="spellEnd"/>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լճի</w:t>
            </w:r>
            <w:proofErr w:type="spellEnd"/>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էկոլոգիական</w:t>
            </w:r>
            <w:proofErr w:type="spellEnd"/>
            <w:r w:rsidR="00C20AB6" w:rsidRPr="000C2829">
              <w:rPr>
                <w:rFonts w:eastAsia="Calibri" w:cs="GHEA Grapalat"/>
                <w:spacing w:val="-8"/>
                <w:lang w:val="en-GB" w:eastAsia="ru-RU"/>
              </w:rPr>
              <w:t xml:space="preserve"> </w:t>
            </w:r>
            <w:proofErr w:type="spellStart"/>
            <w:r w:rsidR="00C20AB6" w:rsidRPr="000C2829">
              <w:rPr>
                <w:rFonts w:eastAsia="Calibri" w:cs="GHEA Grapalat"/>
                <w:spacing w:val="-8"/>
                <w:lang w:val="en-GB" w:eastAsia="ru-RU"/>
              </w:rPr>
              <w:t>հավասարակշռության</w:t>
            </w:r>
            <w:proofErr w:type="spellEnd"/>
            <w:r w:rsidR="00C20AB6" w:rsidRPr="000C2829">
              <w:rPr>
                <w:rFonts w:eastAsia="Calibri" w:cs="GHEA Grapalat"/>
                <w:spacing w:val="-8"/>
                <w:lang w:val="en-GB" w:eastAsia="ru-RU"/>
              </w:rPr>
              <w:t xml:space="preserve"> </w:t>
            </w:r>
            <w:proofErr w:type="spellStart"/>
            <w:r w:rsidR="00C20AB6" w:rsidRPr="000C2829">
              <w:rPr>
                <w:rFonts w:eastAsia="Calibri" w:cs="GHEA Grapalat"/>
                <w:spacing w:val="-8"/>
                <w:lang w:val="en-GB" w:eastAsia="ru-RU"/>
              </w:rPr>
              <w:t>վերականգնումը</w:t>
            </w:r>
            <w:proofErr w:type="spellEnd"/>
            <w:r w:rsidR="00C20AB6" w:rsidRPr="000C2829">
              <w:rPr>
                <w:rFonts w:eastAsia="Calibri" w:cs="GHEA Grapalat"/>
                <w:spacing w:val="-8"/>
                <w:lang w:val="en-GB" w:eastAsia="ru-RU"/>
              </w:rPr>
              <w:t xml:space="preserve"> և </w:t>
            </w:r>
            <w:proofErr w:type="spellStart"/>
            <w:r w:rsidR="00C20AB6" w:rsidRPr="000C2829">
              <w:rPr>
                <w:rFonts w:eastAsia="Calibri" w:cs="GHEA Grapalat"/>
                <w:spacing w:val="-8"/>
                <w:lang w:val="en-GB" w:eastAsia="ru-RU"/>
              </w:rPr>
              <w:t>Սևանա</w:t>
            </w:r>
            <w:proofErr w:type="spellEnd"/>
            <w:r w:rsidR="00C20AB6" w:rsidRPr="000C2829">
              <w:rPr>
                <w:rFonts w:eastAsia="Calibri" w:cs="GHEA Grapalat"/>
                <w:spacing w:val="-8"/>
                <w:lang w:val="en-GB" w:eastAsia="ru-RU"/>
              </w:rPr>
              <w:t xml:space="preserve"> </w:t>
            </w:r>
            <w:proofErr w:type="spellStart"/>
            <w:r w:rsidR="00C20AB6" w:rsidRPr="000C2829">
              <w:rPr>
                <w:rFonts w:eastAsia="Calibri" w:cs="GHEA Grapalat"/>
                <w:spacing w:val="-8"/>
                <w:lang w:val="en-GB" w:eastAsia="ru-RU"/>
              </w:rPr>
              <w:t>լճի</w:t>
            </w:r>
            <w:proofErr w:type="spellEnd"/>
            <w:r w:rsidR="00C20AB6" w:rsidRPr="000C2829">
              <w:rPr>
                <w:rFonts w:eastAsia="Calibri" w:cs="GHEA Grapalat"/>
                <w:spacing w:val="-8"/>
                <w:lang w:val="en-GB" w:eastAsia="ru-RU"/>
              </w:rPr>
              <w:t xml:space="preserve"> </w:t>
            </w:r>
            <w:proofErr w:type="spellStart"/>
            <w:r w:rsidR="00C20AB6" w:rsidRPr="000C2829">
              <w:rPr>
                <w:rFonts w:eastAsia="Calibri" w:cs="GHEA Grapalat"/>
                <w:spacing w:val="-8"/>
                <w:lang w:val="en-GB" w:eastAsia="ru-RU"/>
              </w:rPr>
              <w:t>ջրհավաք</w:t>
            </w:r>
            <w:proofErr w:type="spellEnd"/>
            <w:r w:rsidR="00C20AB6" w:rsidRPr="000C2829">
              <w:rPr>
                <w:rFonts w:eastAsia="Calibri" w:cs="GHEA Grapalat"/>
                <w:spacing w:val="-8"/>
                <w:lang w:val="en-GB" w:eastAsia="ru-RU"/>
              </w:rPr>
              <w:t xml:space="preserve"> </w:t>
            </w:r>
            <w:proofErr w:type="spellStart"/>
            <w:r w:rsidR="00C20AB6" w:rsidRPr="000C2829">
              <w:rPr>
                <w:rFonts w:eastAsia="Calibri" w:cs="GHEA Grapalat"/>
                <w:spacing w:val="-8"/>
                <w:lang w:val="en-GB" w:eastAsia="ru-RU"/>
              </w:rPr>
              <w:t>ավազանի</w:t>
            </w:r>
            <w:proofErr w:type="spellEnd"/>
            <w:r w:rsidR="00C20AB6" w:rsidRPr="000C2829">
              <w:rPr>
                <w:rFonts w:eastAsia="Calibri" w:cs="GHEA Grapalat"/>
                <w:spacing w:val="-8"/>
                <w:lang w:val="en-GB" w:eastAsia="ru-RU"/>
              </w:rPr>
              <w:t xml:space="preserve">  </w:t>
            </w:r>
            <w:proofErr w:type="spellStart"/>
            <w:r w:rsidR="00C20AB6" w:rsidRPr="000C2829">
              <w:rPr>
                <w:rFonts w:eastAsia="Calibri" w:cs="GHEA Grapalat"/>
                <w:spacing w:val="-8"/>
                <w:lang w:val="en-GB" w:eastAsia="ru-RU"/>
              </w:rPr>
              <w:t>բնական</w:t>
            </w:r>
            <w:proofErr w:type="spellEnd"/>
            <w:r w:rsidR="00C20AB6" w:rsidRPr="000C2829">
              <w:rPr>
                <w:rFonts w:eastAsia="Calibri" w:cs="GHEA Grapalat"/>
                <w:spacing w:val="-8"/>
                <w:lang w:val="en-GB" w:eastAsia="ru-RU"/>
              </w:rPr>
              <w:t xml:space="preserve"> </w:t>
            </w:r>
            <w:proofErr w:type="spellStart"/>
            <w:r w:rsidR="00C20AB6" w:rsidRPr="000C2829">
              <w:rPr>
                <w:rFonts w:eastAsia="Calibri" w:cs="GHEA Grapalat"/>
                <w:spacing w:val="-8"/>
                <w:lang w:val="en-GB" w:eastAsia="ru-RU"/>
              </w:rPr>
              <w:t>պաշարների</w:t>
            </w:r>
            <w:proofErr w:type="spellEnd"/>
            <w:r w:rsidR="00C20AB6" w:rsidRPr="000C2829">
              <w:rPr>
                <w:rFonts w:eastAsia="Calibri" w:cs="GHEA Grapalat"/>
                <w:spacing w:val="-8"/>
                <w:lang w:val="en-GB" w:eastAsia="ru-RU"/>
              </w:rPr>
              <w:t xml:space="preserve"> </w:t>
            </w:r>
            <w:proofErr w:type="spellStart"/>
            <w:r w:rsidR="00C20AB6" w:rsidRPr="000C2829">
              <w:rPr>
                <w:rFonts w:eastAsia="Calibri" w:cs="GHEA Grapalat"/>
                <w:spacing w:val="-8"/>
                <w:lang w:val="en-GB" w:eastAsia="ru-RU"/>
              </w:rPr>
              <w:t>կայուն</w:t>
            </w:r>
            <w:proofErr w:type="spellEnd"/>
            <w:r w:rsidR="00C20AB6" w:rsidRPr="000C2829">
              <w:rPr>
                <w:rFonts w:eastAsia="Calibri" w:cs="GHEA Grapalat"/>
                <w:spacing w:val="-8"/>
                <w:lang w:val="en-GB" w:eastAsia="ru-RU"/>
              </w:rPr>
              <w:t xml:space="preserve"> </w:t>
            </w:r>
            <w:proofErr w:type="spellStart"/>
            <w:r w:rsidR="00C20AB6" w:rsidRPr="000C2829">
              <w:rPr>
                <w:rFonts w:eastAsia="Calibri" w:cs="GHEA Grapalat"/>
                <w:spacing w:val="-8"/>
                <w:lang w:val="en-GB" w:eastAsia="ru-RU"/>
              </w:rPr>
              <w:t>օգտագործմանն</w:t>
            </w:r>
            <w:proofErr w:type="spellEnd"/>
            <w:r w:rsidR="00C20AB6" w:rsidRPr="000C2829">
              <w:rPr>
                <w:rFonts w:eastAsia="Calibri" w:cs="GHEA Grapalat"/>
                <w:spacing w:val="-8"/>
                <w:lang w:val="en-GB" w:eastAsia="ru-RU"/>
              </w:rPr>
              <w:t xml:space="preserve">  </w:t>
            </w:r>
            <w:proofErr w:type="spellStart"/>
            <w:r w:rsidR="00C20AB6" w:rsidRPr="000C2829">
              <w:rPr>
                <w:rFonts w:eastAsia="Calibri" w:cs="GHEA Grapalat"/>
                <w:spacing w:val="-8"/>
                <w:lang w:val="en-GB" w:eastAsia="ru-RU"/>
              </w:rPr>
              <w:t>ուղղված</w:t>
            </w:r>
            <w:proofErr w:type="spellEnd"/>
            <w:r w:rsidR="00C20AB6" w:rsidRPr="000C2829">
              <w:rPr>
                <w:rFonts w:eastAsia="Calibri" w:cs="GHEA Grapalat"/>
                <w:spacing w:val="-8"/>
                <w:lang w:val="en-GB" w:eastAsia="ru-RU"/>
              </w:rPr>
              <w:t xml:space="preserve"> 2019թ. </w:t>
            </w:r>
            <w:proofErr w:type="spellStart"/>
            <w:r w:rsidR="00C20AB6" w:rsidRPr="000C2829">
              <w:rPr>
                <w:rFonts w:eastAsia="Calibri" w:cs="GHEA Grapalat"/>
                <w:spacing w:val="-8"/>
                <w:lang w:val="en-GB" w:eastAsia="ru-RU"/>
              </w:rPr>
              <w:t>նախատեսված</w:t>
            </w:r>
            <w:proofErr w:type="spellEnd"/>
            <w:r w:rsidR="00C20AB6" w:rsidRPr="000C2829">
              <w:rPr>
                <w:rFonts w:eastAsia="Calibri" w:cs="GHEA Grapalat"/>
                <w:spacing w:val="-8"/>
                <w:lang w:val="en-GB" w:eastAsia="ru-RU"/>
              </w:rPr>
              <w:t xml:space="preserve">  </w:t>
            </w:r>
            <w:proofErr w:type="spellStart"/>
            <w:r w:rsidR="00C20AB6" w:rsidRPr="000C2829">
              <w:rPr>
                <w:rFonts w:eastAsia="Calibri" w:cs="GHEA Grapalat"/>
                <w:spacing w:val="-8"/>
                <w:lang w:val="en-GB" w:eastAsia="ru-RU"/>
              </w:rPr>
              <w:t>ծրագրերի</w:t>
            </w:r>
            <w:proofErr w:type="spellEnd"/>
            <w:r w:rsidR="00C20AB6" w:rsidRPr="000C2829">
              <w:rPr>
                <w:rFonts w:eastAsia="Calibri" w:cs="GHEA Grapalat"/>
                <w:spacing w:val="-8"/>
                <w:lang w:val="en-GB" w:eastAsia="ru-RU"/>
              </w:rPr>
              <w:t xml:space="preserve"> </w:t>
            </w:r>
            <w:proofErr w:type="spellStart"/>
            <w:r w:rsidR="00C20AB6" w:rsidRPr="000C2829">
              <w:rPr>
                <w:rFonts w:eastAsia="Calibri" w:cs="GHEA Grapalat"/>
                <w:spacing w:val="-8"/>
                <w:lang w:val="en-GB" w:eastAsia="ru-RU"/>
              </w:rPr>
              <w:t>ու</w:t>
            </w:r>
            <w:proofErr w:type="spellEnd"/>
            <w:r w:rsidR="00C20AB6" w:rsidRPr="000C2829">
              <w:rPr>
                <w:rFonts w:eastAsia="Calibri" w:cs="GHEA Grapalat"/>
                <w:spacing w:val="-8"/>
                <w:lang w:val="en-GB" w:eastAsia="ru-RU"/>
              </w:rPr>
              <w:t xml:space="preserve"> </w:t>
            </w:r>
            <w:proofErr w:type="spellStart"/>
            <w:r w:rsidR="00C20AB6" w:rsidRPr="000C2829">
              <w:rPr>
                <w:rFonts w:eastAsia="Calibri" w:cs="GHEA Grapalat"/>
                <w:spacing w:val="-8"/>
                <w:lang w:val="en-GB" w:eastAsia="ru-RU"/>
              </w:rPr>
              <w:t>միջոցառումների</w:t>
            </w:r>
            <w:proofErr w:type="spellEnd"/>
            <w:r w:rsidR="00C20AB6" w:rsidRPr="000C2829">
              <w:rPr>
                <w:rFonts w:eastAsia="Calibri" w:cs="GHEA Grapalat"/>
                <w:spacing w:val="-8"/>
                <w:lang w:val="en-GB" w:eastAsia="ru-RU"/>
              </w:rPr>
              <w:t xml:space="preserve"> </w:t>
            </w:r>
            <w:proofErr w:type="spellStart"/>
            <w:r w:rsidR="00C20AB6" w:rsidRPr="000C2829">
              <w:rPr>
                <w:rFonts w:eastAsia="Calibri" w:cs="GHEA Grapalat"/>
                <w:spacing w:val="-8"/>
                <w:lang w:val="en-GB" w:eastAsia="ru-RU"/>
              </w:rPr>
              <w:t>կատարումը</w:t>
            </w:r>
            <w:proofErr w:type="spellEnd"/>
            <w:r w:rsidR="00C20AB6" w:rsidRPr="000C2829">
              <w:rPr>
                <w:rFonts w:eastAsia="Calibri" w:cs="GHEA Grapalat"/>
                <w:spacing w:val="-8"/>
                <w:lang w:val="en-GB" w:eastAsia="ru-RU"/>
              </w:rPr>
              <w:t xml:space="preserve">: </w:t>
            </w:r>
          </w:p>
          <w:p w:rsidR="00C20AB6" w:rsidRPr="000C2829" w:rsidRDefault="00C20AB6" w:rsidP="00C20AB6">
            <w:pPr>
              <w:shd w:val="clear" w:color="auto" w:fill="FFFFFF"/>
              <w:tabs>
                <w:tab w:val="left" w:pos="709"/>
                <w:tab w:val="left" w:pos="2700"/>
                <w:tab w:val="left" w:pos="2880"/>
                <w:tab w:val="left" w:pos="3510"/>
                <w:tab w:val="left" w:pos="3780"/>
                <w:tab w:val="left" w:pos="4410"/>
              </w:tabs>
              <w:ind w:right="-14" w:firstLine="709"/>
              <w:jc w:val="both"/>
              <w:rPr>
                <w:rFonts w:eastAsia="Times New Roman" w:cs="Times New Roman"/>
                <w:lang w:val="hy-AM" w:eastAsia="ru-RU"/>
              </w:rPr>
            </w:pPr>
            <w:r w:rsidRPr="000C2829">
              <w:rPr>
                <w:rFonts w:eastAsia="Times New Roman" w:cs="Times New Roman"/>
                <w:lang w:val="hy-AM" w:eastAsia="ru-RU"/>
              </w:rPr>
              <w:t xml:space="preserve">Սևանա լճի հետ կապված ցանկացած  գործողության կազմման և իրականացման դեպքում, ինչպես նաև սույն </w:t>
            </w:r>
            <w:proofErr w:type="spellStart"/>
            <w:r w:rsidRPr="000C2829">
              <w:rPr>
                <w:rFonts w:eastAsia="Times New Roman" w:cs="Times New Roman"/>
                <w:lang w:eastAsia="ru-RU"/>
              </w:rPr>
              <w:t>որոշման</w:t>
            </w:r>
            <w:proofErr w:type="spellEnd"/>
            <w:r w:rsidRPr="000C2829">
              <w:rPr>
                <w:rFonts w:eastAsia="Times New Roman" w:cs="Times New Roman"/>
                <w:lang w:eastAsia="ru-RU"/>
              </w:rPr>
              <w:t xml:space="preserve"> </w:t>
            </w:r>
            <w:proofErr w:type="spellStart"/>
            <w:r w:rsidRPr="000C2829">
              <w:rPr>
                <w:rFonts w:eastAsia="Times New Roman" w:cs="Times New Roman"/>
                <w:lang w:eastAsia="ru-RU"/>
              </w:rPr>
              <w:t>նախագծի</w:t>
            </w:r>
            <w:proofErr w:type="spellEnd"/>
            <w:r w:rsidRPr="000C2829">
              <w:rPr>
                <w:rFonts w:eastAsia="Times New Roman" w:cs="Times New Roman"/>
                <w:lang w:val="hy-AM" w:eastAsia="ru-RU"/>
              </w:rPr>
              <w:t xml:space="preserve"> մշակման </w:t>
            </w:r>
            <w:r w:rsidRPr="000C2829">
              <w:rPr>
                <w:rFonts w:eastAsia="Times New Roman" w:cs="Times New Roman"/>
                <w:lang w:val="hy-AM" w:eastAsia="ru-RU"/>
              </w:rPr>
              <w:lastRenderedPageBreak/>
              <w:t xml:space="preserve">հիմքում պետք է ընկած լինի երեք գլխավոր սկզբունքի պահպանությունը, այն է` </w:t>
            </w:r>
          </w:p>
          <w:p w:rsidR="00C20AB6" w:rsidRPr="000C2829" w:rsidRDefault="00C20AB6" w:rsidP="00C20AB6">
            <w:pPr>
              <w:shd w:val="clear" w:color="auto" w:fill="FFFFFF"/>
              <w:tabs>
                <w:tab w:val="left" w:pos="709"/>
                <w:tab w:val="left" w:pos="1134"/>
                <w:tab w:val="left" w:pos="2880"/>
                <w:tab w:val="left" w:pos="3510"/>
                <w:tab w:val="left" w:pos="3780"/>
                <w:tab w:val="left" w:pos="4410"/>
              </w:tabs>
              <w:ind w:right="-14"/>
              <w:jc w:val="both"/>
              <w:rPr>
                <w:rFonts w:eastAsia="Times New Roman" w:cs="Times New Roman"/>
                <w:lang w:val="hy-AM" w:eastAsia="ru-RU"/>
              </w:rPr>
            </w:pPr>
            <w:r w:rsidRPr="000C2829">
              <w:rPr>
                <w:rFonts w:eastAsia="Times New Roman" w:cs="Times New Roman"/>
                <w:lang w:val="hy-AM" w:eastAsia="ru-RU"/>
              </w:rPr>
              <w:t>1)ռեսուրսի սահմանափակ լինելը,</w:t>
            </w:r>
          </w:p>
          <w:p w:rsidR="00C20AB6" w:rsidRPr="000C2829" w:rsidRDefault="00C20AB6" w:rsidP="00C20AB6">
            <w:pPr>
              <w:shd w:val="clear" w:color="auto" w:fill="FFFFFF"/>
              <w:tabs>
                <w:tab w:val="left" w:pos="709"/>
                <w:tab w:val="left" w:pos="1134"/>
                <w:tab w:val="left" w:pos="2880"/>
                <w:tab w:val="left" w:pos="3510"/>
                <w:tab w:val="left" w:pos="3780"/>
                <w:tab w:val="left" w:pos="4410"/>
              </w:tabs>
              <w:ind w:right="-14"/>
              <w:jc w:val="both"/>
              <w:rPr>
                <w:rFonts w:eastAsia="Times New Roman" w:cs="Times New Roman"/>
                <w:lang w:val="hy-AM" w:eastAsia="ru-RU"/>
              </w:rPr>
            </w:pPr>
            <w:r w:rsidRPr="000C2829">
              <w:rPr>
                <w:rFonts w:eastAsia="Times New Roman" w:cs="Times New Roman"/>
                <w:lang w:val="hy-AM" w:eastAsia="ru-RU"/>
              </w:rPr>
              <w:t>2)ազգային անվտանգության և ռազմավարական նշանակությունը,</w:t>
            </w:r>
          </w:p>
          <w:p w:rsidR="00A64551" w:rsidRPr="000C2829" w:rsidRDefault="00C20AB6" w:rsidP="00C20AB6">
            <w:pPr>
              <w:shd w:val="clear" w:color="auto" w:fill="FFFFFF"/>
              <w:tabs>
                <w:tab w:val="left" w:pos="709"/>
                <w:tab w:val="left" w:pos="1134"/>
                <w:tab w:val="left" w:pos="2880"/>
                <w:tab w:val="left" w:pos="3510"/>
                <w:tab w:val="left" w:pos="3780"/>
                <w:tab w:val="left" w:pos="4410"/>
              </w:tabs>
              <w:ind w:right="-14"/>
              <w:jc w:val="both"/>
              <w:rPr>
                <w:rFonts w:eastAsia="Times New Roman" w:cs="Times New Roman"/>
                <w:lang w:val="hy-AM" w:eastAsia="ru-RU"/>
              </w:rPr>
            </w:pPr>
            <w:r w:rsidRPr="000C2829">
              <w:rPr>
                <w:rFonts w:eastAsia="Times New Roman" w:cs="Times New Roman"/>
                <w:lang w:val="hy-AM" w:eastAsia="ru-RU"/>
              </w:rPr>
              <w:t>3)էկոլոգիական հավասարակշռության վերականգնումը և պահպանումը:</w:t>
            </w:r>
          </w:p>
        </w:tc>
      </w:tr>
      <w:tr w:rsidR="00ED16A0" w:rsidRPr="000C2829" w:rsidTr="00A03B56">
        <w:tc>
          <w:tcPr>
            <w:tcW w:w="3270" w:type="dxa"/>
            <w:vMerge/>
          </w:tcPr>
          <w:p w:rsidR="00ED16A0" w:rsidRPr="000C2829" w:rsidRDefault="00ED16A0" w:rsidP="00B56192">
            <w:pPr>
              <w:rPr>
                <w:lang w:val="hy-AM"/>
              </w:rPr>
            </w:pPr>
          </w:p>
        </w:tc>
        <w:tc>
          <w:tcPr>
            <w:tcW w:w="3102" w:type="dxa"/>
            <w:gridSpan w:val="3"/>
          </w:tcPr>
          <w:p w:rsidR="00ED16A0" w:rsidRPr="000C2829" w:rsidRDefault="00125CB6" w:rsidP="00B56192">
            <w:proofErr w:type="spellStart"/>
            <w:r w:rsidRPr="000C2829">
              <w:t>Հիմքերը</w:t>
            </w:r>
            <w:proofErr w:type="spellEnd"/>
          </w:p>
        </w:tc>
        <w:tc>
          <w:tcPr>
            <w:tcW w:w="4338" w:type="dxa"/>
            <w:gridSpan w:val="3"/>
          </w:tcPr>
          <w:p w:rsidR="00ED16A0" w:rsidRPr="000C2829" w:rsidRDefault="00ED16A0" w:rsidP="00B56192"/>
        </w:tc>
      </w:tr>
      <w:tr w:rsidR="00ED16A0" w:rsidRPr="000C2829" w:rsidTr="00A03B56">
        <w:tc>
          <w:tcPr>
            <w:tcW w:w="3270" w:type="dxa"/>
            <w:vMerge/>
          </w:tcPr>
          <w:p w:rsidR="00ED16A0" w:rsidRPr="000C2829" w:rsidRDefault="00ED16A0" w:rsidP="00B56192"/>
        </w:tc>
        <w:tc>
          <w:tcPr>
            <w:tcW w:w="3102" w:type="dxa"/>
            <w:gridSpan w:val="3"/>
          </w:tcPr>
          <w:p w:rsidR="00ED16A0" w:rsidRPr="000C2829" w:rsidRDefault="00125CB6" w:rsidP="00B56192">
            <w:r w:rsidRPr="000C2829">
              <w:t xml:space="preserve">1.Կառավարության </w:t>
            </w:r>
            <w:proofErr w:type="spellStart"/>
            <w:r w:rsidR="00A3683F" w:rsidRPr="000C2829">
              <w:t>ծրագ</w:t>
            </w:r>
            <w:r w:rsidRPr="000C2829">
              <w:t>իր</w:t>
            </w:r>
            <w:proofErr w:type="spellEnd"/>
          </w:p>
        </w:tc>
        <w:tc>
          <w:tcPr>
            <w:tcW w:w="4338" w:type="dxa"/>
            <w:gridSpan w:val="3"/>
          </w:tcPr>
          <w:p w:rsidR="00ED16A0" w:rsidRPr="000C2829" w:rsidRDefault="004D493B" w:rsidP="00FA61F0">
            <w:pPr>
              <w:pStyle w:val="ListParagraph"/>
            </w:pPr>
            <w:r w:rsidRPr="000C2829">
              <w:t>□</w:t>
            </w:r>
          </w:p>
        </w:tc>
      </w:tr>
      <w:tr w:rsidR="00ED16A0" w:rsidRPr="000C2829" w:rsidTr="00A03B56">
        <w:tc>
          <w:tcPr>
            <w:tcW w:w="3270" w:type="dxa"/>
            <w:vMerge/>
          </w:tcPr>
          <w:p w:rsidR="00ED16A0" w:rsidRPr="000C2829" w:rsidRDefault="00ED16A0" w:rsidP="00B56192"/>
        </w:tc>
        <w:tc>
          <w:tcPr>
            <w:tcW w:w="3102" w:type="dxa"/>
            <w:gridSpan w:val="3"/>
          </w:tcPr>
          <w:p w:rsidR="00ED16A0" w:rsidRPr="000C2829" w:rsidRDefault="00125CB6" w:rsidP="00B56192">
            <w:r w:rsidRPr="000C2829">
              <w:t>2.ՀԶՌԾ</w:t>
            </w:r>
          </w:p>
        </w:tc>
        <w:tc>
          <w:tcPr>
            <w:tcW w:w="4338" w:type="dxa"/>
            <w:gridSpan w:val="3"/>
          </w:tcPr>
          <w:p w:rsidR="00ED16A0" w:rsidRPr="000C2829" w:rsidRDefault="00BD2423" w:rsidP="00BD2423">
            <w:pPr>
              <w:pStyle w:val="ListParagraph"/>
              <w:ind w:left="-142" w:right="-93" w:firstLine="375"/>
              <w:jc w:val="both"/>
            </w:pPr>
            <w:r w:rsidRPr="000C2829">
              <w:t xml:space="preserve">    □</w:t>
            </w:r>
          </w:p>
        </w:tc>
      </w:tr>
      <w:tr w:rsidR="00ED16A0" w:rsidRPr="000C2829" w:rsidTr="00A03B56">
        <w:trPr>
          <w:trHeight w:val="710"/>
        </w:trPr>
        <w:tc>
          <w:tcPr>
            <w:tcW w:w="3270" w:type="dxa"/>
            <w:vMerge/>
          </w:tcPr>
          <w:p w:rsidR="00ED16A0" w:rsidRPr="000C2829" w:rsidRDefault="00ED16A0" w:rsidP="00B56192"/>
        </w:tc>
        <w:tc>
          <w:tcPr>
            <w:tcW w:w="3102" w:type="dxa"/>
            <w:gridSpan w:val="3"/>
          </w:tcPr>
          <w:p w:rsidR="00ED16A0" w:rsidRPr="000C2829" w:rsidRDefault="00125CB6" w:rsidP="00B56192">
            <w:r w:rsidRPr="000C2829">
              <w:t xml:space="preserve">3.Երկարաժամկետ </w:t>
            </w:r>
            <w:proofErr w:type="spellStart"/>
            <w:r w:rsidRPr="000C2829">
              <w:t>բարեփոխումների</w:t>
            </w:r>
            <w:proofErr w:type="spellEnd"/>
            <w:r w:rsidR="0030600D" w:rsidRPr="000C2829">
              <w:t xml:space="preserve"> </w:t>
            </w:r>
            <w:proofErr w:type="spellStart"/>
            <w:r w:rsidR="0030600D" w:rsidRPr="000C2829">
              <w:t>ծրագիր</w:t>
            </w:r>
            <w:proofErr w:type="spellEnd"/>
          </w:p>
        </w:tc>
        <w:tc>
          <w:tcPr>
            <w:tcW w:w="4338" w:type="dxa"/>
            <w:gridSpan w:val="3"/>
          </w:tcPr>
          <w:p w:rsidR="00ED16A0" w:rsidRPr="000C2829" w:rsidRDefault="00BD2423" w:rsidP="00FA61F0">
            <w:pPr>
              <w:pStyle w:val="ListParagraph"/>
              <w:rPr>
                <w:rFonts w:eastAsia="MS Gothic" w:cs="Times New Roman"/>
                <w:lang w:eastAsia="ru-RU"/>
              </w:rPr>
            </w:pPr>
            <w:r w:rsidRPr="000C2829">
              <w:t>□</w:t>
            </w:r>
          </w:p>
          <w:p w:rsidR="00231AD6" w:rsidRPr="000C2829" w:rsidRDefault="00231AD6" w:rsidP="00231AD6">
            <w:pPr>
              <w:jc w:val="both"/>
            </w:pPr>
          </w:p>
        </w:tc>
      </w:tr>
      <w:tr w:rsidR="00ED16A0" w:rsidRPr="000C2829" w:rsidTr="00A03B56">
        <w:tc>
          <w:tcPr>
            <w:tcW w:w="3270" w:type="dxa"/>
            <w:vMerge/>
          </w:tcPr>
          <w:p w:rsidR="00ED16A0" w:rsidRPr="000C2829" w:rsidRDefault="00ED16A0" w:rsidP="00B56192"/>
        </w:tc>
        <w:tc>
          <w:tcPr>
            <w:tcW w:w="3102" w:type="dxa"/>
            <w:gridSpan w:val="3"/>
          </w:tcPr>
          <w:p w:rsidR="00ED16A0" w:rsidRPr="000C2829" w:rsidRDefault="0030600D" w:rsidP="00B56192">
            <w:r w:rsidRPr="000C2829">
              <w:t xml:space="preserve">4.Այլ </w:t>
            </w:r>
            <w:proofErr w:type="spellStart"/>
            <w:r w:rsidRPr="000C2829">
              <w:t>համապարփակ</w:t>
            </w:r>
            <w:proofErr w:type="spellEnd"/>
            <w:r w:rsidRPr="000C2829">
              <w:t xml:space="preserve"> </w:t>
            </w:r>
            <w:proofErr w:type="spellStart"/>
            <w:r w:rsidRPr="000C2829">
              <w:t>ռազմավարական</w:t>
            </w:r>
            <w:proofErr w:type="spellEnd"/>
            <w:r w:rsidRPr="000C2829">
              <w:t xml:space="preserve"> </w:t>
            </w:r>
            <w:proofErr w:type="spellStart"/>
            <w:r w:rsidRPr="000C2829">
              <w:t>փաստաթուղթ</w:t>
            </w:r>
            <w:proofErr w:type="spellEnd"/>
          </w:p>
        </w:tc>
        <w:tc>
          <w:tcPr>
            <w:tcW w:w="4338" w:type="dxa"/>
            <w:gridSpan w:val="3"/>
          </w:tcPr>
          <w:p w:rsidR="00231AD6" w:rsidRPr="000C2829" w:rsidRDefault="00BD2423" w:rsidP="00BD2423">
            <w:pPr>
              <w:jc w:val="center"/>
            </w:pPr>
            <w:r w:rsidRPr="000C2829">
              <w:t>-</w:t>
            </w:r>
          </w:p>
        </w:tc>
      </w:tr>
      <w:tr w:rsidR="00ED16A0" w:rsidRPr="000C2829" w:rsidTr="00A03B56">
        <w:tc>
          <w:tcPr>
            <w:tcW w:w="3270" w:type="dxa"/>
            <w:vMerge/>
          </w:tcPr>
          <w:p w:rsidR="00ED16A0" w:rsidRPr="000C2829" w:rsidRDefault="00ED16A0" w:rsidP="00B56192"/>
        </w:tc>
        <w:tc>
          <w:tcPr>
            <w:tcW w:w="3102" w:type="dxa"/>
            <w:gridSpan w:val="3"/>
          </w:tcPr>
          <w:p w:rsidR="00ED16A0" w:rsidRPr="000C2829" w:rsidRDefault="0030600D" w:rsidP="00B56192">
            <w:r w:rsidRPr="000C2829">
              <w:t>5.</w:t>
            </w:r>
            <w:r w:rsidR="00B61FC4" w:rsidRPr="000C2829">
              <w:t xml:space="preserve">ՀՀ </w:t>
            </w:r>
            <w:proofErr w:type="spellStart"/>
            <w:r w:rsidR="00B61FC4" w:rsidRPr="000C2829">
              <w:t>օրենք</w:t>
            </w:r>
            <w:proofErr w:type="spellEnd"/>
          </w:p>
        </w:tc>
        <w:tc>
          <w:tcPr>
            <w:tcW w:w="4338" w:type="dxa"/>
            <w:gridSpan w:val="3"/>
          </w:tcPr>
          <w:p w:rsidR="00ED16A0" w:rsidRPr="000C2829" w:rsidRDefault="00BD2423" w:rsidP="00670A80">
            <w:pPr>
              <w:jc w:val="both"/>
            </w:pPr>
            <w:r w:rsidRPr="000C2829">
              <w:rPr>
                <w:rFonts w:eastAsia="Calibri" w:cs="GHEA Grapalat"/>
                <w:spacing w:val="-8"/>
                <w:lang w:val="hy-AM" w:eastAsia="ru-RU"/>
              </w:rPr>
              <w:t>«</w:t>
            </w:r>
            <w:proofErr w:type="spellStart"/>
            <w:r w:rsidRPr="000C2829">
              <w:rPr>
                <w:rFonts w:eastAsia="Calibri" w:cs="GHEA Grapalat"/>
                <w:spacing w:val="-8"/>
                <w:lang w:val="en-GB" w:eastAsia="ru-RU"/>
              </w:rPr>
              <w:t>Սևանա</w:t>
            </w:r>
            <w:proofErr w:type="spellEnd"/>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լճի</w:t>
            </w:r>
            <w:proofErr w:type="spellEnd"/>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էկոհամակարգի</w:t>
            </w:r>
            <w:proofErr w:type="spellEnd"/>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վերականգնման</w:t>
            </w:r>
            <w:proofErr w:type="spellEnd"/>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պահպանման</w:t>
            </w:r>
            <w:proofErr w:type="spellEnd"/>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վերարտադրման</w:t>
            </w:r>
            <w:proofErr w:type="spellEnd"/>
            <w:r w:rsidRPr="000C2829">
              <w:rPr>
                <w:rFonts w:eastAsia="Calibri" w:cs="GHEA Grapalat"/>
                <w:spacing w:val="-8"/>
                <w:lang w:val="en-GB" w:eastAsia="ru-RU"/>
              </w:rPr>
              <w:t xml:space="preserve"> և </w:t>
            </w:r>
            <w:proofErr w:type="spellStart"/>
            <w:r w:rsidRPr="000C2829">
              <w:rPr>
                <w:rFonts w:eastAsia="Calibri" w:cs="GHEA Grapalat"/>
                <w:spacing w:val="-8"/>
                <w:lang w:val="en-GB" w:eastAsia="ru-RU"/>
              </w:rPr>
              <w:t>օգտագործման</w:t>
            </w:r>
            <w:proofErr w:type="spellEnd"/>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միջոցառումների</w:t>
            </w:r>
            <w:proofErr w:type="spellEnd"/>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տարեկան</w:t>
            </w:r>
            <w:proofErr w:type="spellEnd"/>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ու</w:t>
            </w:r>
            <w:proofErr w:type="spellEnd"/>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համալիր</w:t>
            </w:r>
            <w:proofErr w:type="spellEnd"/>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ծրագրերը</w:t>
            </w:r>
            <w:proofErr w:type="spellEnd"/>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հաստատելու</w:t>
            </w:r>
            <w:proofErr w:type="spellEnd"/>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մասին</w:t>
            </w:r>
            <w:proofErr w:type="spellEnd"/>
            <w:r w:rsidRPr="000C2829">
              <w:rPr>
                <w:rFonts w:eastAsia="Calibri" w:cs="GHEA Grapalat"/>
                <w:spacing w:val="-8"/>
                <w:lang w:val="hy-AM" w:eastAsia="ru-RU"/>
              </w:rPr>
              <w:t>»</w:t>
            </w:r>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Հայաստանի</w:t>
            </w:r>
            <w:proofErr w:type="spellEnd"/>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Հանրապետության</w:t>
            </w:r>
            <w:proofErr w:type="spellEnd"/>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օրենք</w:t>
            </w:r>
            <w:proofErr w:type="spellEnd"/>
            <w:r w:rsidRPr="000C2829">
              <w:rPr>
                <w:rFonts w:eastAsia="Calibri" w:cs="GHEA Grapalat"/>
                <w:spacing w:val="-8"/>
                <w:lang w:val="en-GB" w:eastAsia="ru-RU"/>
              </w:rPr>
              <w:t>,</w:t>
            </w:r>
            <w:r w:rsidRPr="000C2829">
              <w:rPr>
                <w:rFonts w:eastAsia="Calibri" w:cs="GHEA Grapalat"/>
                <w:spacing w:val="-8"/>
                <w:lang w:val="hy-AM" w:eastAsia="ru-RU"/>
              </w:rPr>
              <w:t xml:space="preserve"> «</w:t>
            </w:r>
            <w:proofErr w:type="spellStart"/>
            <w:r w:rsidRPr="000C2829">
              <w:rPr>
                <w:rFonts w:eastAsia="Calibri" w:cs="GHEA Grapalat"/>
                <w:spacing w:val="-8"/>
                <w:lang w:val="en-GB" w:eastAsia="ru-RU"/>
              </w:rPr>
              <w:t>Սևանա</w:t>
            </w:r>
            <w:proofErr w:type="spellEnd"/>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լճի</w:t>
            </w:r>
            <w:proofErr w:type="spellEnd"/>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մասին</w:t>
            </w:r>
            <w:proofErr w:type="spellEnd"/>
            <w:r w:rsidRPr="000C2829">
              <w:rPr>
                <w:rFonts w:eastAsia="Calibri" w:cs="GHEA Grapalat"/>
                <w:spacing w:val="-8"/>
                <w:lang w:val="hy-AM" w:eastAsia="ru-RU"/>
              </w:rPr>
              <w:t>»</w:t>
            </w:r>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Հայաստանի</w:t>
            </w:r>
            <w:proofErr w:type="spellEnd"/>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Հանրապետության</w:t>
            </w:r>
            <w:proofErr w:type="spellEnd"/>
            <w:r w:rsidRPr="000C2829">
              <w:rPr>
                <w:rFonts w:eastAsia="Calibri" w:cs="GHEA Grapalat"/>
                <w:spacing w:val="-8"/>
                <w:lang w:val="en-GB" w:eastAsia="ru-RU"/>
              </w:rPr>
              <w:t xml:space="preserve"> </w:t>
            </w:r>
            <w:proofErr w:type="spellStart"/>
            <w:r w:rsidRPr="000C2829">
              <w:rPr>
                <w:rFonts w:eastAsia="Calibri" w:cs="GHEA Grapalat"/>
                <w:spacing w:val="-8"/>
                <w:lang w:val="en-GB" w:eastAsia="ru-RU"/>
              </w:rPr>
              <w:t>օրենք</w:t>
            </w:r>
            <w:proofErr w:type="spellEnd"/>
            <w:r w:rsidRPr="000C2829">
              <w:rPr>
                <w:rFonts w:eastAsia="Calibri" w:cs="GHEA Grapalat"/>
                <w:spacing w:val="-8"/>
                <w:lang w:val="en-GB" w:eastAsia="ru-RU"/>
              </w:rPr>
              <w:t>:</w:t>
            </w:r>
          </w:p>
        </w:tc>
      </w:tr>
      <w:tr w:rsidR="00ED16A0" w:rsidRPr="000C2829" w:rsidTr="00A03B56">
        <w:tc>
          <w:tcPr>
            <w:tcW w:w="3270" w:type="dxa"/>
            <w:vMerge/>
          </w:tcPr>
          <w:p w:rsidR="00ED16A0" w:rsidRPr="000C2829" w:rsidRDefault="00ED16A0" w:rsidP="00B56192"/>
        </w:tc>
        <w:tc>
          <w:tcPr>
            <w:tcW w:w="3102" w:type="dxa"/>
            <w:gridSpan w:val="3"/>
          </w:tcPr>
          <w:p w:rsidR="00ED16A0" w:rsidRPr="000C2829" w:rsidRDefault="00B61FC4" w:rsidP="00B56192">
            <w:r w:rsidRPr="000C2829">
              <w:t xml:space="preserve">6.ՀՀ </w:t>
            </w:r>
            <w:proofErr w:type="spellStart"/>
            <w:r w:rsidRPr="000C2829">
              <w:t>կառավարության</w:t>
            </w:r>
            <w:proofErr w:type="spellEnd"/>
            <w:r w:rsidRPr="000C2829">
              <w:t xml:space="preserve"> </w:t>
            </w:r>
            <w:proofErr w:type="spellStart"/>
            <w:r w:rsidRPr="000C2829">
              <w:t>որոշում</w:t>
            </w:r>
            <w:proofErr w:type="spellEnd"/>
          </w:p>
        </w:tc>
        <w:tc>
          <w:tcPr>
            <w:tcW w:w="4338" w:type="dxa"/>
            <w:gridSpan w:val="3"/>
          </w:tcPr>
          <w:p w:rsidR="00ED16A0" w:rsidRPr="000C2829" w:rsidRDefault="00BD2423" w:rsidP="00BD2423">
            <w:pPr>
              <w:jc w:val="center"/>
            </w:pPr>
            <w:r w:rsidRPr="000C2829">
              <w:t>-</w:t>
            </w:r>
          </w:p>
        </w:tc>
      </w:tr>
      <w:tr w:rsidR="00ED16A0" w:rsidRPr="000C2829" w:rsidTr="00A03B56">
        <w:tc>
          <w:tcPr>
            <w:tcW w:w="3270" w:type="dxa"/>
            <w:vMerge/>
          </w:tcPr>
          <w:p w:rsidR="00ED16A0" w:rsidRPr="000C2829" w:rsidRDefault="00ED16A0" w:rsidP="00B56192"/>
        </w:tc>
        <w:tc>
          <w:tcPr>
            <w:tcW w:w="3102" w:type="dxa"/>
            <w:gridSpan w:val="3"/>
          </w:tcPr>
          <w:p w:rsidR="00ED16A0" w:rsidRPr="000C2829" w:rsidRDefault="00B61FC4" w:rsidP="00B56192">
            <w:r w:rsidRPr="000C2829">
              <w:t xml:space="preserve">7.Միջազգային </w:t>
            </w:r>
            <w:proofErr w:type="spellStart"/>
            <w:r w:rsidRPr="000C2829">
              <w:t>պարտավորություն</w:t>
            </w:r>
            <w:proofErr w:type="spellEnd"/>
          </w:p>
        </w:tc>
        <w:tc>
          <w:tcPr>
            <w:tcW w:w="4338" w:type="dxa"/>
            <w:gridSpan w:val="3"/>
          </w:tcPr>
          <w:p w:rsidR="005B170C" w:rsidRPr="000C2829" w:rsidRDefault="00BD2423" w:rsidP="00BD2423">
            <w:pPr>
              <w:jc w:val="both"/>
              <w:rPr>
                <w:b/>
              </w:rPr>
            </w:pPr>
            <w:r w:rsidRPr="000C2829">
              <w:rPr>
                <w:rStyle w:val="Emphasis"/>
              </w:rPr>
              <w:t>«</w:t>
            </w:r>
            <w:proofErr w:type="spellStart"/>
            <w:r w:rsidRPr="000C2829">
              <w:rPr>
                <w:rStyle w:val="Emphasis"/>
              </w:rPr>
              <w:fldChar w:fldCharType="begin"/>
            </w:r>
            <w:r w:rsidRPr="000C2829">
              <w:rPr>
                <w:rStyle w:val="Emphasis"/>
              </w:rPr>
              <w:instrText xml:space="preserve"> HYPERLINK "http://aarhus.am/convencianer/10.2conv_2_1_arm.pdf" \t "_blank" </w:instrText>
            </w:r>
            <w:r w:rsidRPr="000C2829">
              <w:rPr>
                <w:rStyle w:val="Emphasis"/>
              </w:rPr>
              <w:fldChar w:fldCharType="separate"/>
            </w:r>
            <w:r w:rsidRPr="000C2829">
              <w:rPr>
                <w:rStyle w:val="Hyperlink"/>
                <w:rFonts w:cs="Sylfaen"/>
                <w:color w:val="auto"/>
                <w:u w:val="none"/>
              </w:rPr>
              <w:t>Միջազգային</w:t>
            </w:r>
            <w:proofErr w:type="spellEnd"/>
            <w:r w:rsidRPr="000C2829">
              <w:rPr>
                <w:rStyle w:val="Hyperlink"/>
                <w:rFonts w:cs="Arial"/>
                <w:color w:val="auto"/>
                <w:u w:val="none"/>
              </w:rPr>
              <w:t xml:space="preserve"> </w:t>
            </w:r>
            <w:proofErr w:type="spellStart"/>
            <w:r w:rsidRPr="000C2829">
              <w:rPr>
                <w:rStyle w:val="Hyperlink"/>
                <w:rFonts w:cs="Sylfaen"/>
                <w:color w:val="auto"/>
                <w:u w:val="none"/>
              </w:rPr>
              <w:t>նշանակության</w:t>
            </w:r>
            <w:proofErr w:type="spellEnd"/>
            <w:r w:rsidRPr="000C2829">
              <w:rPr>
                <w:rStyle w:val="Hyperlink"/>
                <w:rFonts w:cs="Arial"/>
                <w:color w:val="auto"/>
                <w:u w:val="none"/>
              </w:rPr>
              <w:t xml:space="preserve"> </w:t>
            </w:r>
            <w:proofErr w:type="spellStart"/>
            <w:r w:rsidRPr="000C2829">
              <w:rPr>
                <w:rStyle w:val="Hyperlink"/>
                <w:rFonts w:cs="Sylfaen"/>
                <w:color w:val="auto"/>
                <w:u w:val="none"/>
              </w:rPr>
              <w:t>խոնավ</w:t>
            </w:r>
            <w:proofErr w:type="spellEnd"/>
            <w:r w:rsidRPr="000C2829">
              <w:rPr>
                <w:rStyle w:val="Hyperlink"/>
                <w:rFonts w:cs="Arial"/>
                <w:color w:val="auto"/>
                <w:u w:val="none"/>
              </w:rPr>
              <w:t xml:space="preserve"> </w:t>
            </w:r>
            <w:proofErr w:type="spellStart"/>
            <w:r w:rsidRPr="000C2829">
              <w:rPr>
                <w:rStyle w:val="Hyperlink"/>
                <w:rFonts w:cs="Sylfaen"/>
                <w:color w:val="auto"/>
                <w:u w:val="none"/>
              </w:rPr>
              <w:t>տարածքների</w:t>
            </w:r>
            <w:proofErr w:type="spellEnd"/>
            <w:r w:rsidRPr="000C2829">
              <w:rPr>
                <w:rStyle w:val="Hyperlink"/>
                <w:rFonts w:cs="Arial"/>
                <w:color w:val="auto"/>
                <w:u w:val="none"/>
              </w:rPr>
              <w:t xml:space="preserve">, </w:t>
            </w:r>
            <w:proofErr w:type="spellStart"/>
            <w:r w:rsidRPr="000C2829">
              <w:rPr>
                <w:rStyle w:val="Hyperlink"/>
                <w:rFonts w:cs="Sylfaen"/>
                <w:color w:val="auto"/>
                <w:u w:val="none"/>
              </w:rPr>
              <w:t>հատկապես</w:t>
            </w:r>
            <w:proofErr w:type="spellEnd"/>
            <w:r w:rsidRPr="000C2829">
              <w:rPr>
                <w:rStyle w:val="Hyperlink"/>
                <w:rFonts w:cs="Arial"/>
                <w:color w:val="auto"/>
                <w:u w:val="none"/>
              </w:rPr>
              <w:t xml:space="preserve"> </w:t>
            </w:r>
            <w:proofErr w:type="spellStart"/>
            <w:r w:rsidRPr="000C2829">
              <w:rPr>
                <w:rStyle w:val="Hyperlink"/>
                <w:rFonts w:cs="Sylfaen"/>
                <w:color w:val="auto"/>
                <w:u w:val="none"/>
              </w:rPr>
              <w:t>ջրլող</w:t>
            </w:r>
            <w:proofErr w:type="spellEnd"/>
            <w:r w:rsidRPr="000C2829">
              <w:rPr>
                <w:rStyle w:val="Hyperlink"/>
                <w:rFonts w:cs="Arial"/>
                <w:color w:val="auto"/>
                <w:u w:val="none"/>
              </w:rPr>
              <w:t xml:space="preserve"> </w:t>
            </w:r>
            <w:proofErr w:type="spellStart"/>
            <w:r w:rsidRPr="000C2829">
              <w:rPr>
                <w:rStyle w:val="Hyperlink"/>
                <w:rFonts w:cs="Sylfaen"/>
                <w:color w:val="auto"/>
                <w:u w:val="none"/>
              </w:rPr>
              <w:t>թռչունների</w:t>
            </w:r>
            <w:proofErr w:type="spellEnd"/>
            <w:r w:rsidRPr="000C2829">
              <w:rPr>
                <w:rStyle w:val="Hyperlink"/>
                <w:rFonts w:cs="Arial"/>
                <w:color w:val="auto"/>
                <w:u w:val="none"/>
              </w:rPr>
              <w:t xml:space="preserve"> </w:t>
            </w:r>
            <w:proofErr w:type="spellStart"/>
            <w:r w:rsidRPr="000C2829">
              <w:rPr>
                <w:rStyle w:val="Hyperlink"/>
                <w:rFonts w:cs="Sylfaen"/>
                <w:color w:val="auto"/>
                <w:u w:val="none"/>
              </w:rPr>
              <w:t>բնադրավայրերի</w:t>
            </w:r>
            <w:proofErr w:type="spellEnd"/>
            <w:r w:rsidRPr="000C2829">
              <w:rPr>
                <w:rStyle w:val="Hyperlink"/>
                <w:rFonts w:cs="Arial"/>
                <w:color w:val="auto"/>
                <w:u w:val="none"/>
              </w:rPr>
              <w:t xml:space="preserve"> </w:t>
            </w:r>
            <w:proofErr w:type="spellStart"/>
            <w:r w:rsidRPr="000C2829">
              <w:rPr>
                <w:rStyle w:val="Hyperlink"/>
                <w:rFonts w:cs="Sylfaen"/>
                <w:color w:val="auto"/>
                <w:u w:val="none"/>
              </w:rPr>
              <w:t>մասին</w:t>
            </w:r>
            <w:proofErr w:type="spellEnd"/>
            <w:r w:rsidRPr="000C2829">
              <w:rPr>
                <w:rStyle w:val="Hyperlink"/>
                <w:rFonts w:cs="Sylfaen"/>
                <w:color w:val="auto"/>
                <w:u w:val="none"/>
              </w:rPr>
              <w:t>»</w:t>
            </w:r>
            <w:r w:rsidRPr="000C2829">
              <w:rPr>
                <w:rStyle w:val="Hyperlink"/>
                <w:rFonts w:cs="Arial"/>
                <w:color w:val="auto"/>
                <w:u w:val="none"/>
              </w:rPr>
              <w:t xml:space="preserve"> </w:t>
            </w:r>
            <w:proofErr w:type="spellStart"/>
            <w:r w:rsidRPr="000C2829">
              <w:rPr>
                <w:rStyle w:val="Hyperlink"/>
                <w:rFonts w:cs="Sylfaen"/>
                <w:color w:val="auto"/>
                <w:u w:val="none"/>
              </w:rPr>
              <w:t>Կոնվենցիան</w:t>
            </w:r>
            <w:proofErr w:type="spellEnd"/>
            <w:r w:rsidRPr="000C2829">
              <w:rPr>
                <w:rStyle w:val="Hyperlink"/>
                <w:rFonts w:cs="Arial"/>
                <w:color w:val="auto"/>
                <w:u w:val="none"/>
              </w:rPr>
              <w:t xml:space="preserve"> (</w:t>
            </w:r>
            <w:proofErr w:type="spellStart"/>
            <w:r w:rsidRPr="000C2829">
              <w:rPr>
                <w:rStyle w:val="Hyperlink"/>
                <w:rFonts w:cs="Sylfaen"/>
                <w:color w:val="auto"/>
                <w:u w:val="none"/>
              </w:rPr>
              <w:t>Ռամասարի</w:t>
            </w:r>
            <w:proofErr w:type="spellEnd"/>
            <w:r w:rsidRPr="000C2829">
              <w:rPr>
                <w:rStyle w:val="Hyperlink"/>
                <w:rFonts w:cs="Arial"/>
                <w:color w:val="auto"/>
                <w:u w:val="none"/>
              </w:rPr>
              <w:t xml:space="preserve"> </w:t>
            </w:r>
            <w:proofErr w:type="spellStart"/>
            <w:r w:rsidRPr="000C2829">
              <w:rPr>
                <w:rStyle w:val="Hyperlink"/>
                <w:rFonts w:cs="Sylfaen"/>
                <w:color w:val="auto"/>
                <w:u w:val="none"/>
              </w:rPr>
              <w:t>Կոնվենցիա</w:t>
            </w:r>
            <w:proofErr w:type="spellEnd"/>
            <w:r w:rsidRPr="000C2829">
              <w:rPr>
                <w:rStyle w:val="Hyperlink"/>
                <w:rFonts w:cs="Arial"/>
                <w:color w:val="auto"/>
                <w:u w:val="none"/>
              </w:rPr>
              <w:t>)</w:t>
            </w:r>
            <w:r w:rsidRPr="000C2829">
              <w:rPr>
                <w:rStyle w:val="Emphasis"/>
              </w:rPr>
              <w:fldChar w:fldCharType="end"/>
            </w:r>
          </w:p>
        </w:tc>
      </w:tr>
      <w:tr w:rsidR="008F01EB" w:rsidRPr="000C2829" w:rsidTr="00A03B56">
        <w:tc>
          <w:tcPr>
            <w:tcW w:w="3270" w:type="dxa"/>
            <w:vMerge/>
          </w:tcPr>
          <w:p w:rsidR="008F01EB" w:rsidRPr="000C2829" w:rsidRDefault="008F01EB" w:rsidP="00B56192"/>
        </w:tc>
        <w:tc>
          <w:tcPr>
            <w:tcW w:w="3102" w:type="dxa"/>
            <w:gridSpan w:val="3"/>
            <w:tcBorders>
              <w:bottom w:val="single" w:sz="4" w:space="0" w:color="auto"/>
            </w:tcBorders>
          </w:tcPr>
          <w:p w:rsidR="008F01EB" w:rsidRPr="000C2829" w:rsidRDefault="00991BA1" w:rsidP="00B56192">
            <w:r w:rsidRPr="000C2829">
              <w:t>8.Այլ</w:t>
            </w:r>
            <w:r w:rsidR="00F8053F" w:rsidRPr="000C2829">
              <w:t xml:space="preserve"> </w:t>
            </w:r>
            <w:proofErr w:type="spellStart"/>
            <w:r w:rsidR="00F8053F" w:rsidRPr="000C2829">
              <w:t>լրացուցիչ</w:t>
            </w:r>
            <w:proofErr w:type="spellEnd"/>
            <w:r w:rsidR="00F8053F" w:rsidRPr="000C2829">
              <w:t xml:space="preserve"> </w:t>
            </w:r>
            <w:proofErr w:type="spellStart"/>
            <w:r w:rsidR="00A34D9E" w:rsidRPr="000C2829">
              <w:t>մ</w:t>
            </w:r>
            <w:r w:rsidR="00F8053F" w:rsidRPr="000C2829">
              <w:t>եկնաբանություններ</w:t>
            </w:r>
            <w:proofErr w:type="spellEnd"/>
          </w:p>
        </w:tc>
        <w:tc>
          <w:tcPr>
            <w:tcW w:w="4338" w:type="dxa"/>
            <w:gridSpan w:val="3"/>
            <w:tcBorders>
              <w:bottom w:val="single" w:sz="4" w:space="0" w:color="auto"/>
            </w:tcBorders>
          </w:tcPr>
          <w:p w:rsidR="00906B3D" w:rsidRPr="000C2829" w:rsidRDefault="00BD2423" w:rsidP="00BD2423">
            <w:pPr>
              <w:jc w:val="center"/>
            </w:pPr>
            <w:r w:rsidRPr="000C2829">
              <w:t>-</w:t>
            </w:r>
          </w:p>
        </w:tc>
      </w:tr>
      <w:tr w:rsidR="007E3EF2" w:rsidRPr="000C2829" w:rsidTr="00A03B56">
        <w:tc>
          <w:tcPr>
            <w:tcW w:w="3270" w:type="dxa"/>
          </w:tcPr>
          <w:p w:rsidR="007E3EF2" w:rsidRPr="000C2829" w:rsidRDefault="007E3EF2" w:rsidP="00B56192">
            <w:r w:rsidRPr="000C2829">
              <w:t xml:space="preserve">4.2 </w:t>
            </w:r>
            <w:proofErr w:type="spellStart"/>
            <w:r w:rsidRPr="000C2829">
              <w:t>Վերանայում</w:t>
            </w:r>
            <w:proofErr w:type="spellEnd"/>
            <w:r w:rsidRPr="000C2829">
              <w:t xml:space="preserve"> /</w:t>
            </w:r>
            <w:proofErr w:type="spellStart"/>
            <w:r w:rsidRPr="000C2829">
              <w:t>լրացուցիչ</w:t>
            </w:r>
            <w:proofErr w:type="spellEnd"/>
            <w:r w:rsidRPr="000C2829">
              <w:t xml:space="preserve"> </w:t>
            </w:r>
            <w:proofErr w:type="spellStart"/>
            <w:r w:rsidRPr="000C2829">
              <w:t>տեղեկատվություն</w:t>
            </w:r>
            <w:proofErr w:type="spellEnd"/>
            <w:r w:rsidRPr="000C2829">
              <w:t>/</w:t>
            </w:r>
          </w:p>
        </w:tc>
        <w:tc>
          <w:tcPr>
            <w:tcW w:w="7440" w:type="dxa"/>
            <w:gridSpan w:val="6"/>
          </w:tcPr>
          <w:p w:rsidR="007E3EF2" w:rsidRPr="000C2829" w:rsidRDefault="002167B4" w:rsidP="002167B4">
            <w:pPr>
              <w:jc w:val="center"/>
            </w:pPr>
            <w:r w:rsidRPr="000C2829">
              <w:t>-</w:t>
            </w:r>
          </w:p>
        </w:tc>
      </w:tr>
      <w:tr w:rsidR="007E3EF2" w:rsidRPr="000C2829" w:rsidTr="00A03B56">
        <w:tc>
          <w:tcPr>
            <w:tcW w:w="3270" w:type="dxa"/>
          </w:tcPr>
          <w:p w:rsidR="007E3EF2" w:rsidRPr="000C2829" w:rsidRDefault="007E3EF2" w:rsidP="00B56192"/>
        </w:tc>
        <w:tc>
          <w:tcPr>
            <w:tcW w:w="2276" w:type="dxa"/>
          </w:tcPr>
          <w:p w:rsidR="007E3EF2" w:rsidRPr="000C2829" w:rsidRDefault="00C526BE" w:rsidP="00B56192">
            <w:proofErr w:type="spellStart"/>
            <w:r w:rsidRPr="000C2829">
              <w:t>Վերջին</w:t>
            </w:r>
            <w:proofErr w:type="spellEnd"/>
            <w:r w:rsidRPr="000C2829">
              <w:t xml:space="preserve"> </w:t>
            </w:r>
            <w:proofErr w:type="spellStart"/>
            <w:r w:rsidRPr="000C2829">
              <w:t>երեք</w:t>
            </w:r>
            <w:proofErr w:type="spellEnd"/>
            <w:r w:rsidRPr="000C2829">
              <w:t xml:space="preserve"> </w:t>
            </w:r>
            <w:proofErr w:type="spellStart"/>
            <w:r w:rsidRPr="000C2829">
              <w:t>տարիներին</w:t>
            </w:r>
            <w:proofErr w:type="spellEnd"/>
            <w:r w:rsidRPr="000C2829">
              <w:t xml:space="preserve"> </w:t>
            </w:r>
            <w:proofErr w:type="spellStart"/>
            <w:r w:rsidR="002167B4" w:rsidRPr="000C2829">
              <w:t>վ</w:t>
            </w:r>
            <w:r w:rsidRPr="000C2829">
              <w:t>երանայվող</w:t>
            </w:r>
            <w:proofErr w:type="spellEnd"/>
            <w:r w:rsidRPr="000C2829">
              <w:t xml:space="preserve"> </w:t>
            </w:r>
            <w:proofErr w:type="spellStart"/>
            <w:r w:rsidRPr="000C2829">
              <w:t>ռազմավարության</w:t>
            </w:r>
            <w:proofErr w:type="spellEnd"/>
            <w:r w:rsidRPr="000C2829">
              <w:t xml:space="preserve"> </w:t>
            </w:r>
            <w:proofErr w:type="spellStart"/>
            <w:r w:rsidRPr="000C2829">
              <w:t>հաշվետվություն</w:t>
            </w:r>
            <w:proofErr w:type="spellEnd"/>
            <w:r w:rsidRPr="000C2829">
              <w:t xml:space="preserve"> </w:t>
            </w:r>
            <w:proofErr w:type="spellStart"/>
            <w:r w:rsidRPr="000C2829">
              <w:t>հրապարակվել</w:t>
            </w:r>
            <w:proofErr w:type="spellEnd"/>
            <w:r w:rsidRPr="000C2829">
              <w:t xml:space="preserve"> է </w:t>
            </w:r>
          </w:p>
        </w:tc>
        <w:tc>
          <w:tcPr>
            <w:tcW w:w="2276" w:type="dxa"/>
            <w:gridSpan w:val="4"/>
          </w:tcPr>
          <w:p w:rsidR="00A3683F" w:rsidRPr="000C2829" w:rsidRDefault="00A3683F" w:rsidP="003560CF">
            <w:pPr>
              <w:pStyle w:val="ListParagraph"/>
            </w:pPr>
          </w:p>
          <w:p w:rsidR="002167B4" w:rsidRPr="000C2829" w:rsidRDefault="00C526BE" w:rsidP="002167B4">
            <w:pPr>
              <w:pStyle w:val="ListParagraph"/>
              <w:rPr>
                <w:rFonts w:eastAsia="MS Gothic" w:cs="Times New Roman"/>
                <w:lang w:eastAsia="ru-RU"/>
              </w:rPr>
            </w:pPr>
            <w:proofErr w:type="spellStart"/>
            <w:r w:rsidRPr="000C2829">
              <w:t>Այո</w:t>
            </w:r>
            <w:proofErr w:type="spellEnd"/>
            <w:r w:rsidR="00BD76A4" w:rsidRPr="000C2829">
              <w:rPr>
                <w:rFonts w:eastAsia="MS Gothic" w:cs="Times New Roman"/>
                <w:lang w:eastAsia="ru-RU"/>
              </w:rPr>
              <w:t xml:space="preserve"> </w:t>
            </w:r>
            <w:r w:rsidR="002167B4" w:rsidRPr="000C2829">
              <w:t>□</w:t>
            </w:r>
          </w:p>
          <w:p w:rsidR="003560CF" w:rsidRPr="000C2829" w:rsidRDefault="003560CF" w:rsidP="003560CF">
            <w:pPr>
              <w:pStyle w:val="ListParagraph"/>
              <w:rPr>
                <w:rFonts w:eastAsia="MS Gothic" w:cs="Times New Roman"/>
                <w:lang w:eastAsia="ru-RU"/>
              </w:rPr>
            </w:pPr>
          </w:p>
          <w:p w:rsidR="00A3683F" w:rsidRPr="000C2829" w:rsidRDefault="00A3683F" w:rsidP="003560CF">
            <w:pPr>
              <w:pStyle w:val="ListParagraph"/>
              <w:rPr>
                <w:rFonts w:eastAsia="MS Gothic" w:cs="Times New Roman"/>
                <w:lang w:eastAsia="ru-RU"/>
              </w:rPr>
            </w:pPr>
          </w:p>
          <w:p w:rsidR="00A3683F" w:rsidRPr="000C2829" w:rsidRDefault="00A3683F" w:rsidP="003560CF">
            <w:pPr>
              <w:pStyle w:val="ListParagraph"/>
              <w:rPr>
                <w:rFonts w:eastAsia="MS Gothic" w:cs="Times New Roman"/>
                <w:lang w:eastAsia="ru-RU"/>
              </w:rPr>
            </w:pPr>
          </w:p>
          <w:p w:rsidR="007E3EF2" w:rsidRPr="000C2829" w:rsidRDefault="007E3EF2" w:rsidP="00B56192"/>
        </w:tc>
        <w:tc>
          <w:tcPr>
            <w:tcW w:w="2888" w:type="dxa"/>
          </w:tcPr>
          <w:p w:rsidR="007E3EF2" w:rsidRPr="000C2829" w:rsidRDefault="007E3EF2" w:rsidP="00B56192"/>
          <w:p w:rsidR="00A3683F" w:rsidRPr="000C2829" w:rsidRDefault="00A3683F" w:rsidP="00A3683F">
            <w:pPr>
              <w:pStyle w:val="ListParagraph"/>
              <w:rPr>
                <w:rFonts w:eastAsia="MS Gothic" w:cs="Times New Roman"/>
                <w:lang w:eastAsia="ru-RU"/>
              </w:rPr>
            </w:pPr>
            <w:r w:rsidRPr="000C2829">
              <w:t>ՈՉ</w:t>
            </w:r>
            <w:r w:rsidR="00BD76A4" w:rsidRPr="000C2829">
              <w:rPr>
                <w:rFonts w:eastAsia="MS Gothic" w:cs="Times New Roman"/>
                <w:lang w:eastAsia="ru-RU"/>
              </w:rPr>
              <w:t xml:space="preserve"> </w:t>
            </w:r>
            <w:r w:rsidR="007F20B1" w:rsidRPr="000C2829">
              <w:t>□</w:t>
            </w:r>
          </w:p>
          <w:p w:rsidR="00A3683F" w:rsidRPr="000C2829" w:rsidRDefault="00A3683F" w:rsidP="00B56192"/>
        </w:tc>
      </w:tr>
      <w:tr w:rsidR="007E3EF2" w:rsidRPr="000C2829" w:rsidTr="00A03B56">
        <w:tc>
          <w:tcPr>
            <w:tcW w:w="3270" w:type="dxa"/>
          </w:tcPr>
          <w:p w:rsidR="007E3EF2" w:rsidRPr="000C2829" w:rsidRDefault="007E3EF2" w:rsidP="00B56192"/>
        </w:tc>
        <w:tc>
          <w:tcPr>
            <w:tcW w:w="7440" w:type="dxa"/>
            <w:gridSpan w:val="6"/>
          </w:tcPr>
          <w:p w:rsidR="007E3EF2" w:rsidRPr="000C2829" w:rsidRDefault="00C75788" w:rsidP="002167B4">
            <w:proofErr w:type="spellStart"/>
            <w:r w:rsidRPr="000C2829">
              <w:t>Վերանայվող</w:t>
            </w:r>
            <w:proofErr w:type="spellEnd"/>
            <w:r w:rsidRPr="000C2829">
              <w:t xml:space="preserve"> </w:t>
            </w:r>
            <w:proofErr w:type="spellStart"/>
            <w:r w:rsidRPr="000C2829">
              <w:t>փաստաթղթի</w:t>
            </w:r>
            <w:proofErr w:type="spellEnd"/>
            <w:r w:rsidRPr="000C2829">
              <w:t xml:space="preserve"> </w:t>
            </w:r>
            <w:proofErr w:type="spellStart"/>
            <w:r w:rsidRPr="000C2829">
              <w:t>հաշվետվության</w:t>
            </w:r>
            <w:proofErr w:type="spellEnd"/>
            <w:r w:rsidRPr="000C2829">
              <w:t xml:space="preserve"> </w:t>
            </w:r>
            <w:proofErr w:type="spellStart"/>
            <w:r w:rsidRPr="000C2829">
              <w:t>հրապարակման</w:t>
            </w:r>
            <w:proofErr w:type="spellEnd"/>
            <w:r w:rsidRPr="000C2829">
              <w:t xml:space="preserve"> </w:t>
            </w:r>
            <w:proofErr w:type="spellStart"/>
            <w:r w:rsidRPr="000C2829">
              <w:t>ամսաթիվը</w:t>
            </w:r>
            <w:proofErr w:type="spellEnd"/>
            <w:r w:rsidR="003560CF" w:rsidRPr="000C2829">
              <w:t xml:space="preserve">՝ </w:t>
            </w:r>
          </w:p>
        </w:tc>
      </w:tr>
      <w:tr w:rsidR="00BD76A4" w:rsidRPr="000C2829" w:rsidTr="00A03B56">
        <w:tc>
          <w:tcPr>
            <w:tcW w:w="3270" w:type="dxa"/>
          </w:tcPr>
          <w:p w:rsidR="00BD76A4" w:rsidRPr="000C2829" w:rsidRDefault="00BD76A4" w:rsidP="00B56192"/>
        </w:tc>
        <w:tc>
          <w:tcPr>
            <w:tcW w:w="4552" w:type="dxa"/>
            <w:gridSpan w:val="5"/>
          </w:tcPr>
          <w:p w:rsidR="00BD76A4" w:rsidRPr="000C2829" w:rsidRDefault="00BD76A4" w:rsidP="00B56192">
            <w:proofErr w:type="spellStart"/>
            <w:r w:rsidRPr="000C2829">
              <w:t>Վերանայվող</w:t>
            </w:r>
            <w:proofErr w:type="spellEnd"/>
            <w:r w:rsidRPr="000C2829">
              <w:t xml:space="preserve"> </w:t>
            </w:r>
            <w:proofErr w:type="spellStart"/>
            <w:r w:rsidRPr="000C2829">
              <w:t>փաստաթղթի</w:t>
            </w:r>
            <w:proofErr w:type="spellEnd"/>
            <w:r w:rsidRPr="000C2829">
              <w:t xml:space="preserve"> </w:t>
            </w:r>
            <w:proofErr w:type="spellStart"/>
            <w:r w:rsidRPr="000C2829">
              <w:t>հաշվետվությունը</w:t>
            </w:r>
            <w:proofErr w:type="spellEnd"/>
            <w:r w:rsidRPr="000C2829">
              <w:t xml:space="preserve"> </w:t>
            </w:r>
            <w:proofErr w:type="spellStart"/>
            <w:r w:rsidRPr="000C2829">
              <w:t>ներկայացվում</w:t>
            </w:r>
            <w:proofErr w:type="spellEnd"/>
            <w:r w:rsidRPr="000C2829">
              <w:t xml:space="preserve"> է </w:t>
            </w:r>
            <w:proofErr w:type="spellStart"/>
            <w:r w:rsidRPr="000C2829">
              <w:t>ռազմավարական</w:t>
            </w:r>
            <w:proofErr w:type="spellEnd"/>
            <w:r w:rsidRPr="000C2829">
              <w:t xml:space="preserve"> </w:t>
            </w:r>
            <w:proofErr w:type="spellStart"/>
            <w:r w:rsidRPr="000C2829">
              <w:t>փաստաթղթի</w:t>
            </w:r>
            <w:proofErr w:type="spellEnd"/>
          </w:p>
          <w:p w:rsidR="00BD76A4" w:rsidRPr="000C2829" w:rsidRDefault="00BD76A4" w:rsidP="00B56192">
            <w:r w:rsidRPr="000C2829">
              <w:t xml:space="preserve"> </w:t>
            </w:r>
            <w:proofErr w:type="spellStart"/>
            <w:r w:rsidRPr="000C2829">
              <w:t>հետ</w:t>
            </w:r>
            <w:proofErr w:type="spellEnd"/>
            <w:r w:rsidRPr="000C2829">
              <w:t xml:space="preserve"> </w:t>
            </w:r>
            <w:proofErr w:type="spellStart"/>
            <w:r w:rsidRPr="000C2829">
              <w:t>միասին</w:t>
            </w:r>
            <w:proofErr w:type="spellEnd"/>
          </w:p>
        </w:tc>
        <w:tc>
          <w:tcPr>
            <w:tcW w:w="2888" w:type="dxa"/>
          </w:tcPr>
          <w:p w:rsidR="00BD76A4" w:rsidRPr="000C2829" w:rsidRDefault="00BD76A4"/>
          <w:p w:rsidR="00BD76A4" w:rsidRPr="000C2829" w:rsidRDefault="00180B93" w:rsidP="002167B4">
            <w:pPr>
              <w:pStyle w:val="ListParagraph"/>
              <w:rPr>
                <w:rFonts w:eastAsia="MS Gothic" w:cs="Times New Roman"/>
                <w:lang w:eastAsia="ru-RU"/>
              </w:rPr>
            </w:pPr>
            <w:r w:rsidRPr="000C2829">
              <w:t xml:space="preserve">      </w:t>
            </w:r>
            <w:r w:rsidR="002167B4" w:rsidRPr="000C2829">
              <w:t>□</w:t>
            </w:r>
            <w:r w:rsidRPr="000C2829">
              <w:t xml:space="preserve"> </w:t>
            </w:r>
          </w:p>
          <w:p w:rsidR="00BD76A4" w:rsidRPr="000C2829" w:rsidRDefault="00BD76A4" w:rsidP="00BD76A4"/>
        </w:tc>
      </w:tr>
      <w:tr w:rsidR="00BE695D" w:rsidRPr="000C2829" w:rsidTr="00A03B56">
        <w:tc>
          <w:tcPr>
            <w:tcW w:w="3270" w:type="dxa"/>
          </w:tcPr>
          <w:p w:rsidR="00BE695D" w:rsidRPr="000C2829" w:rsidRDefault="00BE695D" w:rsidP="00B56192">
            <w:r w:rsidRPr="000C2829">
              <w:t>5.Ժամկետը</w:t>
            </w:r>
          </w:p>
        </w:tc>
        <w:tc>
          <w:tcPr>
            <w:tcW w:w="2276" w:type="dxa"/>
          </w:tcPr>
          <w:p w:rsidR="00BE695D" w:rsidRPr="000C2829" w:rsidRDefault="00180B93" w:rsidP="00180B93">
            <w:r w:rsidRPr="000C2829">
              <w:t xml:space="preserve">3 </w:t>
            </w:r>
            <w:proofErr w:type="spellStart"/>
            <w:r w:rsidRPr="000C2829">
              <w:t>տարի</w:t>
            </w:r>
            <w:proofErr w:type="spellEnd"/>
            <w:r w:rsidR="007F20B1" w:rsidRPr="000C2829">
              <w:t xml:space="preserve"> □</w:t>
            </w:r>
          </w:p>
        </w:tc>
        <w:tc>
          <w:tcPr>
            <w:tcW w:w="2276" w:type="dxa"/>
            <w:gridSpan w:val="4"/>
          </w:tcPr>
          <w:p w:rsidR="00BE695D" w:rsidRPr="000C2829" w:rsidRDefault="00180B93" w:rsidP="00180B93">
            <w:r w:rsidRPr="000C2829">
              <w:t xml:space="preserve">5 </w:t>
            </w:r>
            <w:proofErr w:type="spellStart"/>
            <w:r w:rsidRPr="000C2829">
              <w:t>տարի</w:t>
            </w:r>
            <w:proofErr w:type="spellEnd"/>
            <w:r w:rsidR="007F20B1" w:rsidRPr="000C2829">
              <w:t xml:space="preserve"> □</w:t>
            </w:r>
          </w:p>
        </w:tc>
        <w:tc>
          <w:tcPr>
            <w:tcW w:w="2888" w:type="dxa"/>
          </w:tcPr>
          <w:p w:rsidR="00BE695D" w:rsidRPr="000C2829" w:rsidRDefault="00BE695D" w:rsidP="002167B4">
            <w:pPr>
              <w:pStyle w:val="ListParagraph"/>
              <w:rPr>
                <w:rFonts w:eastAsia="MS Gothic" w:cs="Times New Roman"/>
                <w:lang w:eastAsia="ru-RU"/>
              </w:rPr>
            </w:pPr>
            <w:r w:rsidRPr="000C2829">
              <w:t xml:space="preserve">5 և </w:t>
            </w:r>
            <w:proofErr w:type="spellStart"/>
            <w:r w:rsidR="002167B4" w:rsidRPr="000C2829">
              <w:t>ա</w:t>
            </w:r>
            <w:r w:rsidRPr="000C2829">
              <w:t>վելի</w:t>
            </w:r>
            <w:proofErr w:type="spellEnd"/>
            <w:r w:rsidR="002167B4" w:rsidRPr="000C2829">
              <w:t xml:space="preserve">  □</w:t>
            </w:r>
          </w:p>
        </w:tc>
      </w:tr>
      <w:tr w:rsidR="000C1F4D" w:rsidRPr="000C2829" w:rsidTr="00A03B56">
        <w:tc>
          <w:tcPr>
            <w:tcW w:w="3270" w:type="dxa"/>
          </w:tcPr>
          <w:p w:rsidR="000C1F4D" w:rsidRPr="000C2829" w:rsidRDefault="000C1F4D" w:rsidP="00B56192"/>
        </w:tc>
        <w:tc>
          <w:tcPr>
            <w:tcW w:w="7440" w:type="dxa"/>
            <w:gridSpan w:val="6"/>
          </w:tcPr>
          <w:p w:rsidR="000C1F4D" w:rsidRPr="000C2829" w:rsidRDefault="000C1F4D" w:rsidP="000C1F4D"/>
        </w:tc>
      </w:tr>
      <w:tr w:rsidR="000C1F4D" w:rsidRPr="000C2829" w:rsidTr="00A03B56">
        <w:tc>
          <w:tcPr>
            <w:tcW w:w="3270" w:type="dxa"/>
          </w:tcPr>
          <w:p w:rsidR="000C1F4D" w:rsidRPr="000C2829" w:rsidRDefault="00E970AC" w:rsidP="00B56192">
            <w:r w:rsidRPr="000C2829">
              <w:t xml:space="preserve">6.Ազդեցությունը </w:t>
            </w:r>
            <w:proofErr w:type="spellStart"/>
            <w:r w:rsidRPr="000C2829">
              <w:t>պետական</w:t>
            </w:r>
            <w:proofErr w:type="spellEnd"/>
            <w:r w:rsidRPr="000C2829">
              <w:t xml:space="preserve"> </w:t>
            </w:r>
            <w:proofErr w:type="spellStart"/>
            <w:r w:rsidRPr="000C2829">
              <w:t>ծախսերի</w:t>
            </w:r>
            <w:proofErr w:type="spellEnd"/>
            <w:r w:rsidRPr="000C2829">
              <w:t xml:space="preserve"> </w:t>
            </w:r>
            <w:proofErr w:type="spellStart"/>
            <w:r w:rsidRPr="000C2829">
              <w:t>վրա</w:t>
            </w:r>
            <w:proofErr w:type="spellEnd"/>
          </w:p>
        </w:tc>
        <w:tc>
          <w:tcPr>
            <w:tcW w:w="3414" w:type="dxa"/>
            <w:gridSpan w:val="4"/>
          </w:tcPr>
          <w:p w:rsidR="0088246D" w:rsidRPr="000C2829" w:rsidRDefault="00592125" w:rsidP="00592125">
            <w:r w:rsidRPr="000C2829">
              <w:t xml:space="preserve">          </w:t>
            </w:r>
          </w:p>
          <w:p w:rsidR="0088246D" w:rsidRPr="000C2829" w:rsidRDefault="0088246D" w:rsidP="00113C0E">
            <w:pPr>
              <w:pStyle w:val="ListParagraph"/>
            </w:pPr>
            <w:r w:rsidRPr="000C2829">
              <w:t xml:space="preserve">     </w:t>
            </w:r>
            <w:proofErr w:type="spellStart"/>
            <w:r w:rsidR="003F6A22" w:rsidRPr="000C2829">
              <w:t>Այո</w:t>
            </w:r>
            <w:proofErr w:type="spellEnd"/>
            <w:r w:rsidRPr="000C2829">
              <w:t xml:space="preserve">   </w:t>
            </w:r>
            <w:r w:rsidR="00113C0E" w:rsidRPr="000C2829">
              <w:rPr>
                <w:noProof/>
                <w:bdr w:val="single" w:sz="4" w:space="0" w:color="auto"/>
                <w:lang w:val="hy-AM"/>
              </w:rPr>
              <w:t>V</w:t>
            </w:r>
          </w:p>
        </w:tc>
        <w:tc>
          <w:tcPr>
            <w:tcW w:w="4026" w:type="dxa"/>
            <w:gridSpan w:val="2"/>
          </w:tcPr>
          <w:p w:rsidR="003560CF" w:rsidRPr="000C2829" w:rsidRDefault="003560CF" w:rsidP="003560CF">
            <w:pPr>
              <w:pStyle w:val="ListParagraph"/>
              <w:rPr>
                <w:rFonts w:eastAsia="MS Gothic" w:cs="Times New Roman"/>
                <w:lang w:eastAsia="ru-RU"/>
              </w:rPr>
            </w:pPr>
          </w:p>
          <w:p w:rsidR="003560CF" w:rsidRPr="000C2829" w:rsidRDefault="002167B4" w:rsidP="00B035A6">
            <w:pPr>
              <w:rPr>
                <w:rFonts w:eastAsia="MS Gothic" w:cs="Times New Roman"/>
                <w:lang w:eastAsia="ru-RU"/>
              </w:rPr>
            </w:pPr>
            <w:r w:rsidRPr="000C2829">
              <w:rPr>
                <w:noProof/>
              </w:rPr>
              <w:t xml:space="preserve">      </w:t>
            </w:r>
            <w:r w:rsidRPr="000C2829">
              <w:rPr>
                <w:noProof/>
                <w:lang w:val="hy-AM"/>
              </w:rPr>
              <w:t>Ոչ</w:t>
            </w:r>
            <w:r w:rsidRPr="000C2829">
              <w:rPr>
                <w:rStyle w:val="FootnoteReference"/>
                <w:noProof/>
              </w:rPr>
              <w:footnoteReference w:id="1"/>
            </w:r>
            <w:r w:rsidRPr="000C2829">
              <w:rPr>
                <w:noProof/>
              </w:rPr>
              <w:t xml:space="preserve">   </w:t>
            </w:r>
            <w:r w:rsidR="0088246D" w:rsidRPr="000C2829">
              <w:t>□</w:t>
            </w:r>
          </w:p>
          <w:p w:rsidR="000C1F4D" w:rsidRPr="000C2829" w:rsidRDefault="000C1F4D" w:rsidP="003560CF">
            <w:pPr>
              <w:pStyle w:val="ListParagraph"/>
            </w:pPr>
          </w:p>
        </w:tc>
      </w:tr>
      <w:tr w:rsidR="00E970AC" w:rsidRPr="000C2829" w:rsidTr="00A03B56">
        <w:tc>
          <w:tcPr>
            <w:tcW w:w="3270" w:type="dxa"/>
          </w:tcPr>
          <w:p w:rsidR="00E970AC" w:rsidRPr="000C2829" w:rsidRDefault="00E970AC" w:rsidP="00B56192">
            <w:r w:rsidRPr="000C2829">
              <w:t xml:space="preserve">6.1 </w:t>
            </w:r>
            <w:proofErr w:type="spellStart"/>
            <w:r w:rsidRPr="000C2829">
              <w:t>Ազդեցությունը</w:t>
            </w:r>
            <w:proofErr w:type="spellEnd"/>
            <w:r w:rsidRPr="000C2829">
              <w:t xml:space="preserve"> </w:t>
            </w:r>
            <w:proofErr w:type="spellStart"/>
            <w:r w:rsidRPr="000C2829">
              <w:t>մշակվող</w:t>
            </w:r>
            <w:proofErr w:type="spellEnd"/>
            <w:r w:rsidRPr="000C2829">
              <w:t xml:space="preserve"> ՄԺԾԾ </w:t>
            </w:r>
            <w:proofErr w:type="spellStart"/>
            <w:r w:rsidRPr="000C2829">
              <w:t>վրա</w:t>
            </w:r>
            <w:proofErr w:type="spellEnd"/>
          </w:p>
        </w:tc>
        <w:tc>
          <w:tcPr>
            <w:tcW w:w="3414" w:type="dxa"/>
            <w:gridSpan w:val="4"/>
          </w:tcPr>
          <w:p w:rsidR="00A3683F" w:rsidRPr="000C2829" w:rsidRDefault="00A3683F" w:rsidP="00A3683F">
            <w:pPr>
              <w:pStyle w:val="ListParagraph"/>
              <w:rPr>
                <w:rFonts w:eastAsia="Times New Roman" w:cs="Times New Roman"/>
                <w:noProof/>
                <w:lang w:eastAsia="ru-RU"/>
              </w:rPr>
            </w:pPr>
            <w:r w:rsidRPr="000C2829">
              <w:rPr>
                <w:rFonts w:eastAsia="Times New Roman" w:cs="Times New Roman"/>
                <w:noProof/>
                <w:lang w:eastAsia="ru-RU"/>
              </w:rPr>
              <w:t>Եթե Այո</w:t>
            </w:r>
            <w:r w:rsidR="0088246D" w:rsidRPr="000C2829">
              <w:rPr>
                <w:rFonts w:eastAsia="Times New Roman" w:cs="Times New Roman"/>
                <w:noProof/>
                <w:lang w:eastAsia="ru-RU"/>
              </w:rPr>
              <w:t xml:space="preserve">    </w:t>
            </w:r>
            <w:r w:rsidR="00113C0E" w:rsidRPr="000C2829">
              <w:rPr>
                <w:noProof/>
                <w:bdr w:val="single" w:sz="4" w:space="0" w:color="auto"/>
                <w:lang w:val="hy-AM"/>
              </w:rPr>
              <w:t>V</w:t>
            </w:r>
            <w:r w:rsidRPr="000C2829">
              <w:rPr>
                <w:rFonts w:eastAsia="Times New Roman" w:cs="Times New Roman"/>
                <w:noProof/>
                <w:lang w:eastAsia="ru-RU"/>
              </w:rPr>
              <w:t>,</w:t>
            </w:r>
          </w:p>
          <w:p w:rsidR="00E970AC" w:rsidRPr="000C2829" w:rsidRDefault="00A3683F" w:rsidP="00A3683F">
            <w:pPr>
              <w:pStyle w:val="ListParagraph"/>
            </w:pPr>
            <w:r w:rsidRPr="000C2829">
              <w:rPr>
                <w:rFonts w:eastAsia="Times New Roman" w:cs="Times New Roman"/>
                <w:noProof/>
                <w:lang w:eastAsia="ru-RU"/>
              </w:rPr>
              <w:t>ապա</w:t>
            </w:r>
            <w:r w:rsidRPr="000C2829">
              <w:t xml:space="preserve"> </w:t>
            </w:r>
          </w:p>
        </w:tc>
        <w:tc>
          <w:tcPr>
            <w:tcW w:w="4026" w:type="dxa"/>
            <w:gridSpan w:val="2"/>
          </w:tcPr>
          <w:p w:rsidR="00E970AC" w:rsidRPr="000C2829" w:rsidRDefault="00E970AC" w:rsidP="002167B4">
            <w:pPr>
              <w:pStyle w:val="ListParagraph"/>
            </w:pPr>
            <w:r w:rsidRPr="000C2829">
              <w:t>Ո</w:t>
            </w:r>
            <w:r w:rsidR="00A3683F" w:rsidRPr="000C2829">
              <w:t xml:space="preserve"> </w:t>
            </w:r>
            <w:r w:rsidRPr="000C2829">
              <w:t>չ</w:t>
            </w:r>
            <w:r w:rsidR="00B035A6" w:rsidRPr="000C2829">
              <w:t xml:space="preserve">  </w:t>
            </w:r>
            <w:r w:rsidR="002167B4" w:rsidRPr="000C2829">
              <w:t>□</w:t>
            </w:r>
          </w:p>
        </w:tc>
      </w:tr>
      <w:tr w:rsidR="00E970AC" w:rsidRPr="000C2829" w:rsidTr="00A03B56">
        <w:tc>
          <w:tcPr>
            <w:tcW w:w="3270" w:type="dxa"/>
          </w:tcPr>
          <w:p w:rsidR="00E970AC" w:rsidRPr="000C2829" w:rsidRDefault="00E970AC" w:rsidP="00B56192">
            <w:r w:rsidRPr="000C2829">
              <w:t xml:space="preserve">6.2 </w:t>
            </w:r>
            <w:proofErr w:type="spellStart"/>
            <w:r w:rsidRPr="000C2829">
              <w:t>Ընդհանուր</w:t>
            </w:r>
            <w:proofErr w:type="spellEnd"/>
            <w:r w:rsidRPr="000C2829">
              <w:t xml:space="preserve"> </w:t>
            </w:r>
            <w:proofErr w:type="spellStart"/>
            <w:r w:rsidRPr="000C2829">
              <w:t>ավելացում</w:t>
            </w:r>
            <w:proofErr w:type="spellEnd"/>
          </w:p>
        </w:tc>
        <w:tc>
          <w:tcPr>
            <w:tcW w:w="3414" w:type="dxa"/>
            <w:gridSpan w:val="4"/>
          </w:tcPr>
          <w:p w:rsidR="0088246D" w:rsidRPr="000C2829" w:rsidRDefault="00E970AC" w:rsidP="00A3683F">
            <w:pPr>
              <w:pStyle w:val="ListParagraph"/>
            </w:pPr>
            <w:proofErr w:type="spellStart"/>
            <w:r w:rsidRPr="000C2829">
              <w:t>Այո</w:t>
            </w:r>
            <w:proofErr w:type="spellEnd"/>
            <w:r w:rsidR="00A3683F" w:rsidRPr="000C2829">
              <w:t xml:space="preserve">         </w:t>
            </w:r>
            <w:r w:rsidR="003F6A22" w:rsidRPr="000C2829">
              <w:t>□</w:t>
            </w:r>
            <w:r w:rsidR="00A3683F" w:rsidRPr="000C2829">
              <w:t xml:space="preserve">   </w:t>
            </w:r>
          </w:p>
          <w:p w:rsidR="00E970AC" w:rsidRPr="000C2829" w:rsidRDefault="0088246D" w:rsidP="00113C0E">
            <w:pPr>
              <w:pStyle w:val="ListParagraph"/>
            </w:pPr>
            <w:r w:rsidRPr="000C2829">
              <w:t xml:space="preserve">               </w:t>
            </w:r>
          </w:p>
        </w:tc>
        <w:tc>
          <w:tcPr>
            <w:tcW w:w="4026" w:type="dxa"/>
            <w:gridSpan w:val="2"/>
          </w:tcPr>
          <w:p w:rsidR="00E970AC" w:rsidRPr="000C2829" w:rsidRDefault="00E970AC" w:rsidP="00A3683F">
            <w:pPr>
              <w:pStyle w:val="ListParagraph"/>
            </w:pPr>
            <w:proofErr w:type="spellStart"/>
            <w:r w:rsidRPr="000C2829">
              <w:t>Ոչ</w:t>
            </w:r>
            <w:proofErr w:type="spellEnd"/>
            <w:r w:rsidR="00B035A6" w:rsidRPr="000C2829">
              <w:rPr>
                <w:rFonts w:eastAsia="MS Gothic" w:cs="Times New Roman"/>
                <w:lang w:eastAsia="ru-RU"/>
              </w:rPr>
              <w:t xml:space="preserve">   </w:t>
            </w:r>
            <w:r w:rsidR="003F6A22" w:rsidRPr="000C2829">
              <w:rPr>
                <w:noProof/>
                <w:bdr w:val="single" w:sz="4" w:space="0" w:color="auto"/>
                <w:lang w:val="hy-AM"/>
              </w:rPr>
              <w:t>V</w:t>
            </w:r>
            <w:r w:rsidR="003F6A22" w:rsidRPr="000C2829">
              <w:rPr>
                <w:rFonts w:eastAsia="Times New Roman" w:cs="Times New Roman"/>
                <w:noProof/>
                <w:lang w:eastAsia="ru-RU"/>
              </w:rPr>
              <w:t>,</w:t>
            </w:r>
          </w:p>
        </w:tc>
      </w:tr>
      <w:tr w:rsidR="00E970AC" w:rsidRPr="000C2829" w:rsidTr="00A03B56">
        <w:tc>
          <w:tcPr>
            <w:tcW w:w="3270" w:type="dxa"/>
          </w:tcPr>
          <w:p w:rsidR="00E970AC" w:rsidRPr="000C2829" w:rsidRDefault="001C46A3" w:rsidP="00B56192">
            <w:r w:rsidRPr="000C2829">
              <w:t xml:space="preserve">6.3 </w:t>
            </w:r>
            <w:proofErr w:type="spellStart"/>
            <w:r w:rsidRPr="000C2829">
              <w:t>Ազդեցությունը</w:t>
            </w:r>
            <w:proofErr w:type="spellEnd"/>
            <w:r w:rsidRPr="000C2829">
              <w:t xml:space="preserve"> </w:t>
            </w:r>
            <w:proofErr w:type="spellStart"/>
            <w:r w:rsidRPr="000C2829">
              <w:t>ոլորտային</w:t>
            </w:r>
            <w:proofErr w:type="spellEnd"/>
            <w:r w:rsidRPr="000C2829">
              <w:t xml:space="preserve"> </w:t>
            </w:r>
            <w:proofErr w:type="spellStart"/>
            <w:r w:rsidRPr="000C2829">
              <w:t>սահմանաքանակների</w:t>
            </w:r>
            <w:proofErr w:type="spellEnd"/>
            <w:r w:rsidRPr="000C2829">
              <w:t xml:space="preserve"> </w:t>
            </w:r>
            <w:proofErr w:type="spellStart"/>
            <w:r w:rsidRPr="000C2829">
              <w:t>վրա</w:t>
            </w:r>
            <w:proofErr w:type="spellEnd"/>
          </w:p>
        </w:tc>
        <w:tc>
          <w:tcPr>
            <w:tcW w:w="3414" w:type="dxa"/>
            <w:gridSpan w:val="4"/>
          </w:tcPr>
          <w:p w:rsidR="0088246D" w:rsidRPr="000C2829" w:rsidRDefault="00E970AC" w:rsidP="00B035A6">
            <w:pPr>
              <w:pStyle w:val="ListParagraph"/>
            </w:pPr>
            <w:proofErr w:type="spellStart"/>
            <w:r w:rsidRPr="000C2829">
              <w:t>Այո</w:t>
            </w:r>
            <w:proofErr w:type="spellEnd"/>
            <w:r w:rsidR="00B035A6" w:rsidRPr="000C2829">
              <w:t xml:space="preserve">            </w:t>
            </w:r>
            <w:r w:rsidR="003F6A22" w:rsidRPr="000C2829">
              <w:t>□</w:t>
            </w:r>
            <w:r w:rsidR="00B035A6" w:rsidRPr="000C2829">
              <w:t xml:space="preserve">   </w:t>
            </w:r>
          </w:p>
          <w:p w:rsidR="00E970AC" w:rsidRPr="000C2829" w:rsidRDefault="003F6A22" w:rsidP="00113C0E">
            <w:pPr>
              <w:pStyle w:val="ListParagraph"/>
              <w:rPr>
                <w:lang w:val="hy-AM"/>
              </w:rPr>
            </w:pPr>
            <w:r w:rsidRPr="000C2829">
              <w:t xml:space="preserve">          </w:t>
            </w:r>
          </w:p>
        </w:tc>
        <w:tc>
          <w:tcPr>
            <w:tcW w:w="4026" w:type="dxa"/>
            <w:gridSpan w:val="2"/>
          </w:tcPr>
          <w:p w:rsidR="00E970AC" w:rsidRPr="000C2829" w:rsidRDefault="00E970AC" w:rsidP="00A3683F">
            <w:pPr>
              <w:pStyle w:val="ListParagraph"/>
            </w:pPr>
            <w:proofErr w:type="spellStart"/>
            <w:r w:rsidRPr="000C2829">
              <w:t>Ոչ</w:t>
            </w:r>
            <w:proofErr w:type="spellEnd"/>
            <w:r w:rsidR="00B035A6" w:rsidRPr="000C2829">
              <w:t xml:space="preserve">    </w:t>
            </w:r>
            <w:r w:rsidR="003F6A22" w:rsidRPr="000C2829">
              <w:rPr>
                <w:noProof/>
                <w:bdr w:val="single" w:sz="4" w:space="0" w:color="auto"/>
                <w:lang w:val="hy-AM"/>
              </w:rPr>
              <w:t>V</w:t>
            </w:r>
            <w:r w:rsidR="003F6A22" w:rsidRPr="000C2829">
              <w:rPr>
                <w:rFonts w:eastAsia="Times New Roman" w:cs="Times New Roman"/>
                <w:noProof/>
                <w:lang w:eastAsia="ru-RU"/>
              </w:rPr>
              <w:t>,</w:t>
            </w:r>
          </w:p>
        </w:tc>
      </w:tr>
      <w:tr w:rsidR="00E970AC" w:rsidRPr="000C2829" w:rsidTr="00A03B56">
        <w:tc>
          <w:tcPr>
            <w:tcW w:w="3270" w:type="dxa"/>
          </w:tcPr>
          <w:p w:rsidR="00E970AC" w:rsidRPr="000C2829" w:rsidRDefault="001C46A3" w:rsidP="00B56192">
            <w:r w:rsidRPr="000C2829">
              <w:t xml:space="preserve">6.4 </w:t>
            </w:r>
            <w:proofErr w:type="spellStart"/>
            <w:r w:rsidRPr="000C2829">
              <w:t>Ազդեցությունը</w:t>
            </w:r>
            <w:proofErr w:type="spellEnd"/>
            <w:r w:rsidRPr="000C2829">
              <w:t xml:space="preserve"> </w:t>
            </w:r>
            <w:proofErr w:type="spellStart"/>
            <w:r w:rsidRPr="000C2829">
              <w:t>բյուջետային</w:t>
            </w:r>
            <w:proofErr w:type="spellEnd"/>
            <w:r w:rsidRPr="000C2829">
              <w:t xml:space="preserve"> </w:t>
            </w:r>
            <w:proofErr w:type="spellStart"/>
            <w:r w:rsidRPr="000C2829">
              <w:t>ծրագրերի</w:t>
            </w:r>
            <w:proofErr w:type="spellEnd"/>
            <w:r w:rsidRPr="000C2829">
              <w:t xml:space="preserve"> </w:t>
            </w:r>
            <w:proofErr w:type="spellStart"/>
            <w:r w:rsidRPr="000C2829">
              <w:t>վրա</w:t>
            </w:r>
            <w:proofErr w:type="spellEnd"/>
          </w:p>
        </w:tc>
        <w:tc>
          <w:tcPr>
            <w:tcW w:w="3414" w:type="dxa"/>
            <w:gridSpan w:val="4"/>
          </w:tcPr>
          <w:p w:rsidR="00B035A6" w:rsidRPr="000C2829" w:rsidRDefault="00E970AC" w:rsidP="00B035A6">
            <w:pPr>
              <w:pStyle w:val="ListParagraph"/>
              <w:rPr>
                <w:rFonts w:eastAsia="MS Gothic" w:cs="Times New Roman"/>
                <w:lang w:eastAsia="ru-RU"/>
              </w:rPr>
            </w:pPr>
            <w:proofErr w:type="spellStart"/>
            <w:r w:rsidRPr="000C2829">
              <w:t>Այո</w:t>
            </w:r>
            <w:proofErr w:type="spellEnd"/>
            <w:r w:rsidR="00B035A6" w:rsidRPr="000C2829">
              <w:rPr>
                <w:rFonts w:eastAsia="MS Gothic" w:cs="Times New Roman"/>
                <w:lang w:eastAsia="ru-RU"/>
              </w:rPr>
              <w:t xml:space="preserve">               </w:t>
            </w:r>
            <w:r w:rsidR="00113C0E" w:rsidRPr="000C2829">
              <w:rPr>
                <w:noProof/>
                <w:bdr w:val="single" w:sz="4" w:space="0" w:color="auto"/>
                <w:lang w:val="hy-AM"/>
              </w:rPr>
              <w:t>V</w:t>
            </w:r>
          </w:p>
          <w:p w:rsidR="00E970AC" w:rsidRPr="000C2829" w:rsidRDefault="00E970AC" w:rsidP="00A3683F">
            <w:pPr>
              <w:pStyle w:val="ListParagraph"/>
            </w:pPr>
          </w:p>
        </w:tc>
        <w:tc>
          <w:tcPr>
            <w:tcW w:w="4026" w:type="dxa"/>
            <w:gridSpan w:val="2"/>
          </w:tcPr>
          <w:p w:rsidR="00B035A6" w:rsidRPr="000C2829" w:rsidRDefault="00E970AC" w:rsidP="00B035A6">
            <w:pPr>
              <w:pStyle w:val="ListParagraph"/>
              <w:rPr>
                <w:rFonts w:eastAsia="MS Gothic" w:cs="Times New Roman"/>
                <w:lang w:eastAsia="ru-RU"/>
              </w:rPr>
            </w:pPr>
            <w:proofErr w:type="spellStart"/>
            <w:r w:rsidRPr="000C2829">
              <w:t>Ոչ</w:t>
            </w:r>
            <w:proofErr w:type="spellEnd"/>
            <w:r w:rsidR="00B035A6" w:rsidRPr="000C2829">
              <w:rPr>
                <w:rFonts w:eastAsia="MS Gothic" w:cs="Times New Roman"/>
                <w:lang w:eastAsia="ru-RU"/>
              </w:rPr>
              <w:t xml:space="preserve">   </w:t>
            </w:r>
            <w:r w:rsidR="0088246D" w:rsidRPr="000C2829">
              <w:t>□</w:t>
            </w:r>
          </w:p>
          <w:p w:rsidR="00E970AC" w:rsidRPr="000C2829" w:rsidRDefault="00E970AC" w:rsidP="00A3683F">
            <w:pPr>
              <w:pStyle w:val="ListParagraph"/>
            </w:pPr>
          </w:p>
        </w:tc>
      </w:tr>
    </w:tbl>
    <w:p w:rsidR="002167B4" w:rsidRPr="000C2829" w:rsidRDefault="002167B4" w:rsidP="00B56192">
      <w:pPr>
        <w:pBdr>
          <w:bottom w:val="single" w:sz="12" w:space="1" w:color="auto"/>
        </w:pBdr>
      </w:pPr>
    </w:p>
    <w:p w:rsidR="00125CB6" w:rsidRPr="000C2829" w:rsidRDefault="002167B4" w:rsidP="00B56192">
      <w:r w:rsidRPr="000C2829">
        <w:t>¹</w:t>
      </w:r>
      <w:r w:rsidR="001C46A3" w:rsidRPr="000C2829">
        <w:t xml:space="preserve">Պետական </w:t>
      </w:r>
      <w:proofErr w:type="spellStart"/>
      <w:r w:rsidR="001C46A3" w:rsidRPr="000C2829">
        <w:t>ծախսերի</w:t>
      </w:r>
      <w:proofErr w:type="spellEnd"/>
      <w:r w:rsidR="001C46A3" w:rsidRPr="000C2829">
        <w:t xml:space="preserve"> </w:t>
      </w:r>
      <w:proofErr w:type="spellStart"/>
      <w:r w:rsidR="001C46A3" w:rsidRPr="000C2829">
        <w:t>վրա</w:t>
      </w:r>
      <w:proofErr w:type="spellEnd"/>
      <w:r w:rsidR="001C46A3" w:rsidRPr="000C2829">
        <w:t xml:space="preserve"> </w:t>
      </w:r>
      <w:proofErr w:type="spellStart"/>
      <w:r w:rsidR="001C46A3" w:rsidRPr="000C2829">
        <w:t>ազդեցություն</w:t>
      </w:r>
      <w:proofErr w:type="spellEnd"/>
      <w:r w:rsidR="001C46A3" w:rsidRPr="000C2829">
        <w:t xml:space="preserve"> </w:t>
      </w:r>
      <w:proofErr w:type="spellStart"/>
      <w:r w:rsidR="001C46A3" w:rsidRPr="000C2829">
        <w:t>չունենաու</w:t>
      </w:r>
      <w:proofErr w:type="spellEnd"/>
      <w:r w:rsidR="001C46A3" w:rsidRPr="000C2829">
        <w:t xml:space="preserve"> </w:t>
      </w:r>
      <w:proofErr w:type="spellStart"/>
      <w:r w:rsidR="001C46A3" w:rsidRPr="000C2829">
        <w:t>դեպքում</w:t>
      </w:r>
      <w:proofErr w:type="spellEnd"/>
      <w:r w:rsidR="001C46A3" w:rsidRPr="000C2829">
        <w:t xml:space="preserve">՝ 6.1-6.5 </w:t>
      </w:r>
      <w:proofErr w:type="spellStart"/>
      <w:r w:rsidR="001C46A3" w:rsidRPr="000C2829">
        <w:t>կետերը</w:t>
      </w:r>
      <w:proofErr w:type="spellEnd"/>
      <w:r w:rsidR="001C46A3" w:rsidRPr="000C2829">
        <w:t xml:space="preserve"> </w:t>
      </w:r>
      <w:proofErr w:type="spellStart"/>
      <w:r w:rsidR="001C46A3" w:rsidRPr="000C2829">
        <w:t>չեն</w:t>
      </w:r>
      <w:proofErr w:type="spellEnd"/>
      <w:r w:rsidR="001C46A3" w:rsidRPr="000C2829">
        <w:t xml:space="preserve"> </w:t>
      </w:r>
      <w:proofErr w:type="spellStart"/>
      <w:r w:rsidR="001C46A3" w:rsidRPr="000C2829">
        <w:t>լրացվում</w:t>
      </w:r>
      <w:proofErr w:type="spellEnd"/>
    </w:p>
    <w:tbl>
      <w:tblPr>
        <w:tblStyle w:val="TableGrid"/>
        <w:tblW w:w="10890" w:type="dxa"/>
        <w:tblInd w:w="-522" w:type="dxa"/>
        <w:tblLayout w:type="fixed"/>
        <w:tblLook w:val="04A0" w:firstRow="1" w:lastRow="0" w:firstColumn="1" w:lastColumn="0" w:noHBand="0" w:noVBand="1"/>
      </w:tblPr>
      <w:tblGrid>
        <w:gridCol w:w="1710"/>
        <w:gridCol w:w="2430"/>
        <w:gridCol w:w="1530"/>
        <w:gridCol w:w="90"/>
        <w:gridCol w:w="1170"/>
        <w:gridCol w:w="720"/>
        <w:gridCol w:w="630"/>
        <w:gridCol w:w="686"/>
        <w:gridCol w:w="1924"/>
      </w:tblGrid>
      <w:tr w:rsidR="00F11F3A" w:rsidRPr="000C2829" w:rsidTr="00783354">
        <w:tc>
          <w:tcPr>
            <w:tcW w:w="1710" w:type="dxa"/>
          </w:tcPr>
          <w:p w:rsidR="00F11F3A" w:rsidRPr="000C2829" w:rsidRDefault="00F11F3A" w:rsidP="00B56192">
            <w:r w:rsidRPr="000C2829">
              <w:t xml:space="preserve">6.4.1 </w:t>
            </w:r>
            <w:proofErr w:type="spellStart"/>
            <w:r w:rsidRPr="000C2829">
              <w:t>Նոր</w:t>
            </w:r>
            <w:proofErr w:type="spellEnd"/>
            <w:r w:rsidRPr="000C2829">
              <w:t xml:space="preserve"> </w:t>
            </w:r>
            <w:proofErr w:type="spellStart"/>
            <w:r w:rsidRPr="000C2829">
              <w:t>բյուջետային</w:t>
            </w:r>
            <w:proofErr w:type="spellEnd"/>
            <w:r w:rsidRPr="000C2829">
              <w:t xml:space="preserve"> </w:t>
            </w:r>
            <w:proofErr w:type="spellStart"/>
            <w:r w:rsidRPr="000C2829">
              <w:t>ծրագիր</w:t>
            </w:r>
            <w:proofErr w:type="spellEnd"/>
          </w:p>
        </w:tc>
        <w:tc>
          <w:tcPr>
            <w:tcW w:w="5220" w:type="dxa"/>
            <w:gridSpan w:val="4"/>
          </w:tcPr>
          <w:p w:rsidR="00F11F3A" w:rsidRPr="000C2829" w:rsidRDefault="00F11F3A" w:rsidP="00B56192">
            <w:proofErr w:type="spellStart"/>
            <w:r w:rsidRPr="000C2829">
              <w:t>Այո</w:t>
            </w:r>
            <w:proofErr w:type="spellEnd"/>
            <w:r w:rsidR="007F20B1" w:rsidRPr="000C2829">
              <w:t xml:space="preserve"> </w:t>
            </w:r>
            <w:r w:rsidR="003F6A22" w:rsidRPr="000C2829">
              <w:t>□</w:t>
            </w:r>
          </w:p>
        </w:tc>
        <w:tc>
          <w:tcPr>
            <w:tcW w:w="3960" w:type="dxa"/>
            <w:gridSpan w:val="4"/>
          </w:tcPr>
          <w:p w:rsidR="00F11F3A" w:rsidRPr="000C2829" w:rsidRDefault="007F20B1" w:rsidP="00B56192">
            <w:r w:rsidRPr="000C2829">
              <w:t xml:space="preserve"> </w:t>
            </w:r>
            <w:proofErr w:type="spellStart"/>
            <w:r w:rsidR="00F11F3A" w:rsidRPr="000C2829">
              <w:t>Ոչ</w:t>
            </w:r>
            <w:proofErr w:type="spellEnd"/>
            <w:r w:rsidR="00B035A6" w:rsidRPr="000C2829">
              <w:t xml:space="preserve">  </w:t>
            </w:r>
            <w:r w:rsidR="003F6A22" w:rsidRPr="000C2829">
              <w:rPr>
                <w:noProof/>
                <w:bdr w:val="single" w:sz="4" w:space="0" w:color="auto"/>
                <w:lang w:val="hy-AM"/>
              </w:rPr>
              <w:t>V</w:t>
            </w:r>
            <w:r w:rsidR="003F6A22" w:rsidRPr="000C2829">
              <w:rPr>
                <w:rFonts w:eastAsia="Times New Roman" w:cs="Times New Roman"/>
                <w:noProof/>
                <w:lang w:eastAsia="ru-RU"/>
              </w:rPr>
              <w:t>,</w:t>
            </w:r>
          </w:p>
        </w:tc>
      </w:tr>
      <w:tr w:rsidR="00F11F3A" w:rsidRPr="000C2829" w:rsidTr="00783354">
        <w:tc>
          <w:tcPr>
            <w:tcW w:w="1710" w:type="dxa"/>
          </w:tcPr>
          <w:p w:rsidR="00F11F3A" w:rsidRPr="000C2829" w:rsidRDefault="00F11F3A" w:rsidP="00B56192">
            <w:r w:rsidRPr="000C2829">
              <w:t xml:space="preserve">6.5 </w:t>
            </w:r>
            <w:proofErr w:type="spellStart"/>
            <w:r w:rsidRPr="000C2829">
              <w:t>Ազդեցության</w:t>
            </w:r>
            <w:proofErr w:type="spellEnd"/>
            <w:r w:rsidRPr="000C2829">
              <w:t xml:space="preserve"> </w:t>
            </w:r>
            <w:proofErr w:type="spellStart"/>
            <w:r w:rsidRPr="000C2829">
              <w:t>արժեքային</w:t>
            </w:r>
            <w:proofErr w:type="spellEnd"/>
            <w:r w:rsidRPr="000C2829">
              <w:t xml:space="preserve"> </w:t>
            </w:r>
            <w:proofErr w:type="spellStart"/>
            <w:r w:rsidRPr="000C2829">
              <w:t>գնահատականը</w:t>
            </w:r>
            <w:proofErr w:type="spellEnd"/>
          </w:p>
        </w:tc>
        <w:tc>
          <w:tcPr>
            <w:tcW w:w="5220" w:type="dxa"/>
            <w:gridSpan w:val="4"/>
          </w:tcPr>
          <w:p w:rsidR="00F11F3A" w:rsidRPr="000C2829" w:rsidRDefault="00F11F3A" w:rsidP="003F6A22">
            <w:proofErr w:type="spellStart"/>
            <w:r w:rsidRPr="000C2829">
              <w:t>Պետական</w:t>
            </w:r>
            <w:proofErr w:type="spellEnd"/>
            <w:r w:rsidRPr="000C2829">
              <w:t xml:space="preserve"> </w:t>
            </w:r>
            <w:proofErr w:type="spellStart"/>
            <w:r w:rsidRPr="000C2829">
              <w:t>ծախսերի</w:t>
            </w:r>
            <w:proofErr w:type="spellEnd"/>
            <w:r w:rsidRPr="000C2829">
              <w:t xml:space="preserve"> </w:t>
            </w:r>
            <w:proofErr w:type="spellStart"/>
            <w:r w:rsidRPr="000C2829">
              <w:t>ընդհանուր</w:t>
            </w:r>
            <w:proofErr w:type="spellEnd"/>
            <w:r w:rsidR="00520426" w:rsidRPr="000C2829">
              <w:t xml:space="preserve"> </w:t>
            </w:r>
            <w:proofErr w:type="spellStart"/>
            <w:r w:rsidR="00520426" w:rsidRPr="000C2829">
              <w:t>մակարդակը</w:t>
            </w:r>
            <w:proofErr w:type="spellEnd"/>
            <w:r w:rsidR="00520426" w:rsidRPr="000C2829">
              <w:t xml:space="preserve"> </w:t>
            </w:r>
            <w:proofErr w:type="spellStart"/>
            <w:r w:rsidR="00520426" w:rsidRPr="000C2829">
              <w:t>տարեկան</w:t>
            </w:r>
            <w:proofErr w:type="spellEnd"/>
            <w:r w:rsidR="00520426" w:rsidRPr="000C2829">
              <w:t xml:space="preserve"> </w:t>
            </w:r>
            <w:proofErr w:type="spellStart"/>
            <w:r w:rsidR="00520426" w:rsidRPr="000C2829">
              <w:t>միջին</w:t>
            </w:r>
            <w:proofErr w:type="spellEnd"/>
            <w:r w:rsidR="00520426" w:rsidRPr="000C2829">
              <w:t xml:space="preserve"> </w:t>
            </w:r>
            <w:proofErr w:type="spellStart"/>
            <w:r w:rsidR="00520426" w:rsidRPr="000C2829">
              <w:t>մակարդակը</w:t>
            </w:r>
            <w:proofErr w:type="spellEnd"/>
            <w:r w:rsidR="00520426" w:rsidRPr="000C2829">
              <w:t xml:space="preserve"> </w:t>
            </w:r>
            <w:proofErr w:type="spellStart"/>
            <w:r w:rsidR="00520426" w:rsidRPr="000C2829">
              <w:t>առաջին</w:t>
            </w:r>
            <w:proofErr w:type="spellEnd"/>
            <w:r w:rsidR="00520426" w:rsidRPr="000C2829">
              <w:t xml:space="preserve"> 5 </w:t>
            </w:r>
            <w:proofErr w:type="spellStart"/>
            <w:r w:rsidR="00520426" w:rsidRPr="000C2829">
              <w:t>տարիների</w:t>
            </w:r>
            <w:proofErr w:type="spellEnd"/>
            <w:r w:rsidR="00520426" w:rsidRPr="000C2829">
              <w:t xml:space="preserve"> </w:t>
            </w:r>
            <w:proofErr w:type="spellStart"/>
            <w:r w:rsidR="00520426" w:rsidRPr="000C2829">
              <w:t>համար</w:t>
            </w:r>
            <w:proofErr w:type="spellEnd"/>
            <w:r w:rsidR="00520426" w:rsidRPr="000C2829">
              <w:t xml:space="preserve"> </w:t>
            </w:r>
            <w:proofErr w:type="spellStart"/>
            <w:r w:rsidR="00520426" w:rsidRPr="000C2829">
              <w:t>առանց</w:t>
            </w:r>
            <w:proofErr w:type="spellEnd"/>
            <w:r w:rsidR="00520426" w:rsidRPr="000C2829">
              <w:t xml:space="preserve"> </w:t>
            </w:r>
            <w:proofErr w:type="spellStart"/>
            <w:r w:rsidR="00520426" w:rsidRPr="000C2829">
              <w:t>ռազմավարա</w:t>
            </w:r>
            <w:proofErr w:type="spellEnd"/>
            <w:r w:rsidR="003F6A22" w:rsidRPr="000C2829">
              <w:rPr>
                <w:lang w:val="hy-AM"/>
              </w:rPr>
              <w:t>կ</w:t>
            </w:r>
            <w:proofErr w:type="spellStart"/>
            <w:r w:rsidR="00520426" w:rsidRPr="000C2829">
              <w:t>ան</w:t>
            </w:r>
            <w:proofErr w:type="spellEnd"/>
            <w:r w:rsidR="00520426" w:rsidRPr="000C2829">
              <w:t xml:space="preserve"> </w:t>
            </w:r>
            <w:proofErr w:type="spellStart"/>
            <w:r w:rsidR="00520426" w:rsidRPr="000C2829">
              <w:t>փաստաթղթի</w:t>
            </w:r>
            <w:proofErr w:type="spellEnd"/>
            <w:r w:rsidR="003F6A22" w:rsidRPr="000C2829">
              <w:rPr>
                <w:lang w:val="hy-AM"/>
              </w:rPr>
              <w:t xml:space="preserve"> </w:t>
            </w:r>
            <w:proofErr w:type="spellStart"/>
            <w:r w:rsidR="00520426" w:rsidRPr="000C2829">
              <w:t>մլն.դրամ</w:t>
            </w:r>
            <w:proofErr w:type="spellEnd"/>
            <w:r w:rsidR="00520426" w:rsidRPr="000C2829">
              <w:t xml:space="preserve">                     </w:t>
            </w:r>
          </w:p>
        </w:tc>
        <w:tc>
          <w:tcPr>
            <w:tcW w:w="3960" w:type="dxa"/>
            <w:gridSpan w:val="4"/>
          </w:tcPr>
          <w:p w:rsidR="00F11F3A" w:rsidRPr="000C2829" w:rsidRDefault="00520426" w:rsidP="00973341">
            <w:proofErr w:type="spellStart"/>
            <w:r w:rsidRPr="000C2829">
              <w:t>Պետական</w:t>
            </w:r>
            <w:proofErr w:type="spellEnd"/>
            <w:r w:rsidRPr="000C2829">
              <w:t xml:space="preserve"> </w:t>
            </w:r>
            <w:proofErr w:type="spellStart"/>
            <w:r w:rsidRPr="000C2829">
              <w:t>ծախսերի</w:t>
            </w:r>
            <w:proofErr w:type="spellEnd"/>
            <w:r w:rsidRPr="000C2829">
              <w:t xml:space="preserve"> </w:t>
            </w:r>
            <w:proofErr w:type="spellStart"/>
            <w:r w:rsidRPr="000C2829">
              <w:t>ընդհանուր</w:t>
            </w:r>
            <w:proofErr w:type="spellEnd"/>
            <w:r w:rsidRPr="000C2829">
              <w:t xml:space="preserve"> </w:t>
            </w:r>
            <w:proofErr w:type="spellStart"/>
            <w:r w:rsidRPr="000C2829">
              <w:t>մակարդակը</w:t>
            </w:r>
            <w:proofErr w:type="spellEnd"/>
            <w:r w:rsidRPr="000C2829">
              <w:t xml:space="preserve"> </w:t>
            </w:r>
            <w:proofErr w:type="spellStart"/>
            <w:r w:rsidRPr="000C2829">
              <w:t>տարեկան</w:t>
            </w:r>
            <w:proofErr w:type="spellEnd"/>
            <w:r w:rsidRPr="000C2829">
              <w:t xml:space="preserve"> </w:t>
            </w:r>
            <w:proofErr w:type="spellStart"/>
            <w:r w:rsidRPr="000C2829">
              <w:t>միջին</w:t>
            </w:r>
            <w:proofErr w:type="spellEnd"/>
            <w:r w:rsidRPr="000C2829">
              <w:t xml:space="preserve"> </w:t>
            </w:r>
            <w:proofErr w:type="spellStart"/>
            <w:r w:rsidRPr="000C2829">
              <w:t>մակարդակը</w:t>
            </w:r>
            <w:proofErr w:type="spellEnd"/>
            <w:r w:rsidRPr="000C2829">
              <w:t xml:space="preserve"> </w:t>
            </w:r>
            <w:proofErr w:type="spellStart"/>
            <w:r w:rsidRPr="000C2829">
              <w:t>առաջին</w:t>
            </w:r>
            <w:proofErr w:type="spellEnd"/>
            <w:r w:rsidRPr="000C2829">
              <w:t xml:space="preserve"> 5 </w:t>
            </w:r>
            <w:proofErr w:type="spellStart"/>
            <w:r w:rsidRPr="000C2829">
              <w:t>տարիների</w:t>
            </w:r>
            <w:proofErr w:type="spellEnd"/>
            <w:r w:rsidRPr="000C2829">
              <w:t xml:space="preserve"> </w:t>
            </w:r>
            <w:proofErr w:type="spellStart"/>
            <w:r w:rsidRPr="000C2829">
              <w:t>համար</w:t>
            </w:r>
            <w:proofErr w:type="spellEnd"/>
            <w:r w:rsidRPr="000C2829">
              <w:t xml:space="preserve"> </w:t>
            </w:r>
            <w:proofErr w:type="spellStart"/>
            <w:r w:rsidRPr="000C2829">
              <w:t>ռազմավարական</w:t>
            </w:r>
            <w:proofErr w:type="spellEnd"/>
            <w:r w:rsidRPr="000C2829">
              <w:t xml:space="preserve"> </w:t>
            </w:r>
            <w:proofErr w:type="spellStart"/>
            <w:r w:rsidRPr="000C2829">
              <w:t>փաստաթղթի</w:t>
            </w:r>
            <w:proofErr w:type="spellEnd"/>
            <w:r w:rsidRPr="000C2829">
              <w:t xml:space="preserve"> </w:t>
            </w:r>
            <w:proofErr w:type="spellStart"/>
            <w:r w:rsidRPr="000C2829">
              <w:t>ընդունման</w:t>
            </w:r>
            <w:proofErr w:type="spellEnd"/>
            <w:r w:rsidRPr="000C2829">
              <w:t xml:space="preserve"> </w:t>
            </w:r>
            <w:proofErr w:type="spellStart"/>
            <w:r w:rsidRPr="000C2829">
              <w:t>դեպքում</w:t>
            </w:r>
            <w:proofErr w:type="spellEnd"/>
            <w:r w:rsidR="00973341" w:rsidRPr="000C2829">
              <w:t xml:space="preserve"> </w:t>
            </w:r>
            <w:proofErr w:type="spellStart"/>
            <w:r w:rsidRPr="000C2829">
              <w:t>մլն</w:t>
            </w:r>
            <w:proofErr w:type="spellEnd"/>
            <w:r w:rsidRPr="000C2829">
              <w:t xml:space="preserve"> </w:t>
            </w:r>
            <w:proofErr w:type="spellStart"/>
            <w:r w:rsidRPr="000C2829">
              <w:t>դրամ</w:t>
            </w:r>
            <w:proofErr w:type="spellEnd"/>
          </w:p>
        </w:tc>
      </w:tr>
      <w:tr w:rsidR="00496157" w:rsidRPr="000C2829" w:rsidTr="00783354">
        <w:tc>
          <w:tcPr>
            <w:tcW w:w="1710" w:type="dxa"/>
          </w:tcPr>
          <w:p w:rsidR="00496157" w:rsidRPr="000C2829" w:rsidRDefault="00496157" w:rsidP="00B56192">
            <w:r w:rsidRPr="000C2829">
              <w:t>7.</w:t>
            </w:r>
            <w:r w:rsidR="005F0C71" w:rsidRPr="000C2829">
              <w:t xml:space="preserve">Պետական </w:t>
            </w:r>
            <w:proofErr w:type="spellStart"/>
            <w:r w:rsidR="005F0C71" w:rsidRPr="000C2829">
              <w:t>ծախսերի</w:t>
            </w:r>
            <w:proofErr w:type="spellEnd"/>
            <w:r w:rsidR="005F0C71" w:rsidRPr="000C2829">
              <w:t xml:space="preserve"> </w:t>
            </w:r>
            <w:proofErr w:type="spellStart"/>
            <w:r w:rsidR="00741CF1" w:rsidRPr="000C2829">
              <w:t>ուսումնասիրություն</w:t>
            </w:r>
            <w:proofErr w:type="spellEnd"/>
          </w:p>
        </w:tc>
        <w:tc>
          <w:tcPr>
            <w:tcW w:w="5220" w:type="dxa"/>
            <w:gridSpan w:val="4"/>
          </w:tcPr>
          <w:p w:rsidR="00496157" w:rsidRPr="000C2829" w:rsidRDefault="00741CF1" w:rsidP="001F4978">
            <w:proofErr w:type="spellStart"/>
            <w:r w:rsidRPr="000C2829">
              <w:t>Այո</w:t>
            </w:r>
            <w:proofErr w:type="spellEnd"/>
            <w:r w:rsidRPr="000C2829">
              <w:t xml:space="preserve">     </w:t>
            </w:r>
            <w:r w:rsidR="001F4978" w:rsidRPr="000C2829">
              <w:t>□</w:t>
            </w:r>
          </w:p>
        </w:tc>
        <w:tc>
          <w:tcPr>
            <w:tcW w:w="3960" w:type="dxa"/>
            <w:gridSpan w:val="4"/>
          </w:tcPr>
          <w:p w:rsidR="00496157" w:rsidRPr="000C2829" w:rsidRDefault="00741CF1" w:rsidP="00113C0E">
            <w:proofErr w:type="spellStart"/>
            <w:r w:rsidRPr="000C2829">
              <w:t>Ոչ</w:t>
            </w:r>
            <w:proofErr w:type="spellEnd"/>
            <w:r w:rsidRPr="000C2829">
              <w:t xml:space="preserve">  </w:t>
            </w:r>
            <w:r w:rsidR="00113C0E" w:rsidRPr="000C2829">
              <w:rPr>
                <w:noProof/>
                <w:bdr w:val="single" w:sz="4" w:space="0" w:color="auto"/>
                <w:lang w:val="hy-AM"/>
              </w:rPr>
              <w:t>V</w:t>
            </w:r>
          </w:p>
        </w:tc>
      </w:tr>
      <w:tr w:rsidR="00741CF1" w:rsidRPr="000C2829" w:rsidTr="00783354">
        <w:tc>
          <w:tcPr>
            <w:tcW w:w="1710" w:type="dxa"/>
          </w:tcPr>
          <w:p w:rsidR="00741CF1" w:rsidRPr="000C2829" w:rsidRDefault="00741CF1" w:rsidP="00B56192">
            <w:r w:rsidRPr="000C2829">
              <w:t xml:space="preserve">7.1Ծախսերի </w:t>
            </w:r>
            <w:proofErr w:type="spellStart"/>
            <w:r w:rsidRPr="000C2829">
              <w:t>ուսումնասիրության</w:t>
            </w:r>
            <w:proofErr w:type="spellEnd"/>
            <w:r w:rsidRPr="000C2829">
              <w:t xml:space="preserve"> </w:t>
            </w:r>
            <w:proofErr w:type="spellStart"/>
            <w:r w:rsidRPr="000C2829">
              <w:t>ժամանակահատվածը</w:t>
            </w:r>
            <w:proofErr w:type="spellEnd"/>
          </w:p>
        </w:tc>
        <w:tc>
          <w:tcPr>
            <w:tcW w:w="5220" w:type="dxa"/>
            <w:gridSpan w:val="4"/>
          </w:tcPr>
          <w:p w:rsidR="00741CF1" w:rsidRPr="000C2829" w:rsidRDefault="00741CF1" w:rsidP="00520426">
            <w:proofErr w:type="spellStart"/>
            <w:r w:rsidRPr="000C2829">
              <w:t>Վերջին</w:t>
            </w:r>
            <w:proofErr w:type="spellEnd"/>
            <w:r w:rsidRPr="000C2829">
              <w:t xml:space="preserve"> 3 </w:t>
            </w:r>
            <w:proofErr w:type="spellStart"/>
            <w:r w:rsidRPr="000C2829">
              <w:t>տարին</w:t>
            </w:r>
            <w:proofErr w:type="spellEnd"/>
            <w:r w:rsidR="00FF1615" w:rsidRPr="000C2829">
              <w:t xml:space="preserve"> </w:t>
            </w:r>
            <w:r w:rsidR="00113C0E" w:rsidRPr="000C2829">
              <w:t>□</w:t>
            </w:r>
          </w:p>
          <w:p w:rsidR="00592125" w:rsidRPr="000C2829" w:rsidRDefault="00592125" w:rsidP="00520426"/>
        </w:tc>
        <w:tc>
          <w:tcPr>
            <w:tcW w:w="3960" w:type="dxa"/>
            <w:gridSpan w:val="4"/>
          </w:tcPr>
          <w:p w:rsidR="00741CF1" w:rsidRPr="000C2829" w:rsidRDefault="00741CF1" w:rsidP="00FF1615">
            <w:r w:rsidRPr="000C2829">
              <w:t xml:space="preserve">3 և </w:t>
            </w:r>
            <w:proofErr w:type="spellStart"/>
            <w:r w:rsidRPr="000C2829">
              <w:t>ավելի</w:t>
            </w:r>
            <w:proofErr w:type="spellEnd"/>
            <w:r w:rsidRPr="000C2829">
              <w:t xml:space="preserve"> </w:t>
            </w:r>
            <w:proofErr w:type="spellStart"/>
            <w:r w:rsidRPr="000C2829">
              <w:t>տարի</w:t>
            </w:r>
            <w:proofErr w:type="spellEnd"/>
            <w:r w:rsidR="00FF1615" w:rsidRPr="000C2829">
              <w:rPr>
                <w:rFonts w:eastAsia="MS Gothic" w:cs="Times New Roman"/>
                <w:lang w:eastAsia="ru-RU"/>
              </w:rPr>
              <w:t xml:space="preserve"> </w:t>
            </w:r>
            <w:r w:rsidR="00FF1615" w:rsidRPr="000C2829">
              <w:t>□</w:t>
            </w:r>
          </w:p>
        </w:tc>
      </w:tr>
      <w:tr w:rsidR="00741CF1" w:rsidRPr="000C2829" w:rsidTr="00783354">
        <w:tc>
          <w:tcPr>
            <w:tcW w:w="1710" w:type="dxa"/>
          </w:tcPr>
          <w:p w:rsidR="00741CF1" w:rsidRPr="000C2829" w:rsidRDefault="00741CF1" w:rsidP="00B56192">
            <w:r w:rsidRPr="000C2829">
              <w:lastRenderedPageBreak/>
              <w:t xml:space="preserve">8.Պահանջում է </w:t>
            </w:r>
            <w:proofErr w:type="spellStart"/>
            <w:r w:rsidRPr="000C2829">
              <w:t>օրենսդրական</w:t>
            </w:r>
            <w:proofErr w:type="spellEnd"/>
            <w:r w:rsidRPr="000C2829">
              <w:t xml:space="preserve"> </w:t>
            </w:r>
            <w:proofErr w:type="spellStart"/>
            <w:r w:rsidRPr="000C2829">
              <w:t>փոփոխություն</w:t>
            </w:r>
            <w:proofErr w:type="spellEnd"/>
            <w:r w:rsidRPr="000C2829">
              <w:t>/</w:t>
            </w:r>
            <w:proofErr w:type="spellStart"/>
            <w:r w:rsidRPr="000C2829">
              <w:t>բացի</w:t>
            </w:r>
            <w:proofErr w:type="spellEnd"/>
            <w:r w:rsidRPr="000C2829">
              <w:t xml:space="preserve"> </w:t>
            </w:r>
            <w:proofErr w:type="spellStart"/>
            <w:r w:rsidRPr="000C2829">
              <w:t>բյուջետային</w:t>
            </w:r>
            <w:proofErr w:type="spellEnd"/>
            <w:r w:rsidRPr="000C2829">
              <w:t xml:space="preserve"> </w:t>
            </w:r>
            <w:proofErr w:type="spellStart"/>
            <w:r w:rsidRPr="000C2829">
              <w:t>ծախսերին</w:t>
            </w:r>
            <w:proofErr w:type="spellEnd"/>
            <w:r w:rsidRPr="000C2829">
              <w:t xml:space="preserve"> </w:t>
            </w:r>
            <w:proofErr w:type="spellStart"/>
            <w:r w:rsidRPr="000C2829">
              <w:t>վերաբերող</w:t>
            </w:r>
            <w:proofErr w:type="spellEnd"/>
            <w:r w:rsidRPr="000C2829">
              <w:t>/</w:t>
            </w:r>
          </w:p>
        </w:tc>
        <w:tc>
          <w:tcPr>
            <w:tcW w:w="5220" w:type="dxa"/>
            <w:gridSpan w:val="4"/>
          </w:tcPr>
          <w:p w:rsidR="00741CF1" w:rsidRPr="000C2829" w:rsidRDefault="00741CF1" w:rsidP="001F4978">
            <w:proofErr w:type="spellStart"/>
            <w:r w:rsidRPr="000C2829">
              <w:t>Այո</w:t>
            </w:r>
            <w:proofErr w:type="spellEnd"/>
            <w:r w:rsidRPr="000C2829">
              <w:t xml:space="preserve">      </w:t>
            </w:r>
            <w:r w:rsidR="001F4978" w:rsidRPr="000C2829">
              <w:t>□</w:t>
            </w:r>
          </w:p>
        </w:tc>
        <w:tc>
          <w:tcPr>
            <w:tcW w:w="3960" w:type="dxa"/>
            <w:gridSpan w:val="4"/>
          </w:tcPr>
          <w:p w:rsidR="00741CF1" w:rsidRPr="000C2829" w:rsidRDefault="00741CF1" w:rsidP="001F4978">
            <w:proofErr w:type="spellStart"/>
            <w:r w:rsidRPr="000C2829">
              <w:t>Ոչ</w:t>
            </w:r>
            <w:proofErr w:type="spellEnd"/>
            <w:r w:rsidRPr="000C2829">
              <w:t xml:space="preserve">  </w:t>
            </w:r>
            <w:r w:rsidR="00113C0E" w:rsidRPr="000C2829">
              <w:rPr>
                <w:noProof/>
                <w:bdr w:val="single" w:sz="4" w:space="0" w:color="auto"/>
                <w:lang w:val="hy-AM"/>
              </w:rPr>
              <w:t>V</w:t>
            </w:r>
          </w:p>
        </w:tc>
      </w:tr>
      <w:tr w:rsidR="00741CF1" w:rsidRPr="000C2829" w:rsidTr="00783354">
        <w:tc>
          <w:tcPr>
            <w:tcW w:w="1710" w:type="dxa"/>
          </w:tcPr>
          <w:p w:rsidR="00741CF1" w:rsidRPr="000C2829" w:rsidRDefault="00741CF1" w:rsidP="00B56192">
            <w:r w:rsidRPr="000C2829">
              <w:t xml:space="preserve">8.1 </w:t>
            </w:r>
            <w:r w:rsidR="00BB737C" w:rsidRPr="000C2829">
              <w:t xml:space="preserve"> ՌԱԳ</w:t>
            </w:r>
          </w:p>
        </w:tc>
        <w:tc>
          <w:tcPr>
            <w:tcW w:w="5220" w:type="dxa"/>
            <w:gridSpan w:val="4"/>
          </w:tcPr>
          <w:p w:rsidR="00741CF1" w:rsidRPr="000C2829" w:rsidRDefault="00BB737C" w:rsidP="00196B37">
            <w:proofErr w:type="spellStart"/>
            <w:r w:rsidRPr="000C2829">
              <w:t>Այո</w:t>
            </w:r>
            <w:proofErr w:type="spellEnd"/>
            <w:r w:rsidRPr="000C2829">
              <w:t xml:space="preserve">      </w:t>
            </w:r>
            <w:r w:rsidR="00196B37" w:rsidRPr="000C2829">
              <w:t>□</w:t>
            </w:r>
          </w:p>
        </w:tc>
        <w:tc>
          <w:tcPr>
            <w:tcW w:w="3960" w:type="dxa"/>
            <w:gridSpan w:val="4"/>
          </w:tcPr>
          <w:p w:rsidR="00741CF1" w:rsidRPr="000C2829" w:rsidRDefault="00BB737C" w:rsidP="00196B37">
            <w:proofErr w:type="spellStart"/>
            <w:r w:rsidRPr="000C2829">
              <w:t>Ոչ</w:t>
            </w:r>
            <w:proofErr w:type="spellEnd"/>
            <w:r w:rsidRPr="000C2829">
              <w:t xml:space="preserve">  </w:t>
            </w:r>
            <w:r w:rsidR="00113C0E" w:rsidRPr="000C2829">
              <w:rPr>
                <w:noProof/>
                <w:bdr w:val="single" w:sz="4" w:space="0" w:color="auto"/>
                <w:lang w:val="hy-AM"/>
              </w:rPr>
              <w:t>V</w:t>
            </w:r>
          </w:p>
        </w:tc>
      </w:tr>
      <w:tr w:rsidR="00BB737C" w:rsidRPr="000C2829" w:rsidTr="00783354">
        <w:tc>
          <w:tcPr>
            <w:tcW w:w="1710" w:type="dxa"/>
          </w:tcPr>
          <w:p w:rsidR="00BB737C" w:rsidRPr="000C2829" w:rsidRDefault="00BB737C" w:rsidP="00B56192">
            <w:r w:rsidRPr="000C2829">
              <w:t xml:space="preserve">9.Ներառված </w:t>
            </w:r>
            <w:proofErr w:type="spellStart"/>
            <w:r w:rsidRPr="000C2829">
              <w:t>ոլորտների</w:t>
            </w:r>
            <w:proofErr w:type="spellEnd"/>
            <w:r w:rsidRPr="000C2829">
              <w:t xml:space="preserve"> </w:t>
            </w:r>
            <w:proofErr w:type="spellStart"/>
            <w:r w:rsidRPr="000C2829">
              <w:t>ֆունկցիոնալ</w:t>
            </w:r>
            <w:proofErr w:type="spellEnd"/>
            <w:r w:rsidRPr="000C2829">
              <w:t xml:space="preserve"> </w:t>
            </w:r>
            <w:proofErr w:type="spellStart"/>
            <w:r w:rsidRPr="000C2829">
              <w:t>կոդերը</w:t>
            </w:r>
            <w:proofErr w:type="spellEnd"/>
            <w:r w:rsidRPr="000C2829">
              <w:t xml:space="preserve"> </w:t>
            </w:r>
            <w:proofErr w:type="spellStart"/>
            <w:r w:rsidRPr="000C2829">
              <w:t>կամ</w:t>
            </w:r>
            <w:proofErr w:type="spellEnd"/>
            <w:r w:rsidRPr="000C2829">
              <w:t xml:space="preserve"> </w:t>
            </w:r>
            <w:proofErr w:type="spellStart"/>
            <w:r w:rsidRPr="000C2829">
              <w:t>բյուջետային</w:t>
            </w:r>
            <w:proofErr w:type="spellEnd"/>
            <w:r w:rsidRPr="000C2829">
              <w:t xml:space="preserve"> </w:t>
            </w:r>
            <w:proofErr w:type="spellStart"/>
            <w:r w:rsidRPr="000C2829">
              <w:t>ծրագրերի</w:t>
            </w:r>
            <w:proofErr w:type="spellEnd"/>
            <w:r w:rsidRPr="000C2829">
              <w:t xml:space="preserve"> </w:t>
            </w:r>
            <w:proofErr w:type="spellStart"/>
            <w:r w:rsidR="000F5377" w:rsidRPr="000C2829">
              <w:t>կոդեր</w:t>
            </w:r>
            <w:r w:rsidRPr="000C2829">
              <w:t>ը</w:t>
            </w:r>
            <w:proofErr w:type="spellEnd"/>
          </w:p>
        </w:tc>
        <w:tc>
          <w:tcPr>
            <w:tcW w:w="5220" w:type="dxa"/>
            <w:gridSpan w:val="4"/>
          </w:tcPr>
          <w:p w:rsidR="00A03F8F" w:rsidRPr="000C2829" w:rsidRDefault="00113C0E" w:rsidP="00520426">
            <w:pPr>
              <w:rPr>
                <w:lang w:val="hy-AM"/>
              </w:rPr>
            </w:pPr>
            <w:r w:rsidRPr="000C2829">
              <w:rPr>
                <w:lang w:eastAsia="de-DE"/>
              </w:rPr>
              <w:t>104006</w:t>
            </w:r>
            <w:r w:rsidR="003F6A22" w:rsidRPr="000C2829">
              <w:rPr>
                <w:lang w:val="hy-AM"/>
              </w:rPr>
              <w:t xml:space="preserve">, </w:t>
            </w:r>
          </w:p>
          <w:p w:rsidR="00BB737C" w:rsidRPr="000C2829" w:rsidRDefault="003F6A22" w:rsidP="00520426">
            <w:pPr>
              <w:rPr>
                <w:lang w:val="hy-AM"/>
              </w:rPr>
            </w:pPr>
            <w:r w:rsidRPr="000C2829">
              <w:rPr>
                <w:lang w:val="hy-AM"/>
              </w:rPr>
              <w:t>1155</w:t>
            </w:r>
          </w:p>
        </w:tc>
        <w:tc>
          <w:tcPr>
            <w:tcW w:w="3960" w:type="dxa"/>
            <w:gridSpan w:val="4"/>
          </w:tcPr>
          <w:p w:rsidR="00BB737C" w:rsidRPr="000C2829" w:rsidRDefault="00BB737C" w:rsidP="00260AE4"/>
        </w:tc>
      </w:tr>
      <w:tr w:rsidR="00BB737C" w:rsidRPr="000C2829" w:rsidTr="00783354">
        <w:tc>
          <w:tcPr>
            <w:tcW w:w="1710" w:type="dxa"/>
          </w:tcPr>
          <w:p w:rsidR="00BB737C" w:rsidRPr="000C2829" w:rsidRDefault="00BB737C" w:rsidP="00B56192">
            <w:r w:rsidRPr="000C2829">
              <w:t>10.Նպատակներ</w:t>
            </w:r>
          </w:p>
        </w:tc>
        <w:tc>
          <w:tcPr>
            <w:tcW w:w="5220" w:type="dxa"/>
            <w:gridSpan w:val="4"/>
          </w:tcPr>
          <w:p w:rsidR="00BB737C" w:rsidRPr="000C2829" w:rsidRDefault="00BB737C" w:rsidP="00196B37">
            <w:proofErr w:type="spellStart"/>
            <w:r w:rsidRPr="000C2829">
              <w:t>Բարձր</w:t>
            </w:r>
            <w:proofErr w:type="spellEnd"/>
            <w:r w:rsidRPr="000C2829">
              <w:t xml:space="preserve"> </w:t>
            </w:r>
            <w:proofErr w:type="spellStart"/>
            <w:r w:rsidRPr="000C2829">
              <w:t>մակարդակի</w:t>
            </w:r>
            <w:proofErr w:type="spellEnd"/>
            <w:r w:rsidRPr="000C2829">
              <w:t xml:space="preserve">  </w:t>
            </w:r>
            <w:proofErr w:type="spellStart"/>
            <w:r w:rsidRPr="000C2829">
              <w:t>նպատակներ</w:t>
            </w:r>
            <w:proofErr w:type="spellEnd"/>
            <w:r w:rsidRPr="000C2829">
              <w:t xml:space="preserve">    </w:t>
            </w:r>
            <w:r w:rsidR="00196B37" w:rsidRPr="000C2829">
              <w:t>□</w:t>
            </w:r>
          </w:p>
        </w:tc>
        <w:tc>
          <w:tcPr>
            <w:tcW w:w="3960" w:type="dxa"/>
            <w:gridSpan w:val="4"/>
          </w:tcPr>
          <w:p w:rsidR="00F3634A" w:rsidRPr="000C2829" w:rsidRDefault="00BB737C" w:rsidP="00F3634A">
            <w:pPr>
              <w:pStyle w:val="ListParagraph"/>
              <w:rPr>
                <w:rFonts w:eastAsia="MS Gothic" w:cs="Times New Roman"/>
                <w:lang w:eastAsia="ru-RU"/>
              </w:rPr>
            </w:pPr>
            <w:proofErr w:type="spellStart"/>
            <w:r w:rsidRPr="000C2829">
              <w:t>Միջին</w:t>
            </w:r>
            <w:proofErr w:type="spellEnd"/>
            <w:r w:rsidRPr="000C2829">
              <w:t xml:space="preserve"> </w:t>
            </w:r>
            <w:proofErr w:type="spellStart"/>
            <w:r w:rsidRPr="000C2829">
              <w:t>մակարդակի</w:t>
            </w:r>
            <w:proofErr w:type="spellEnd"/>
            <w:r w:rsidRPr="000C2829">
              <w:t xml:space="preserve">  </w:t>
            </w:r>
            <w:proofErr w:type="spellStart"/>
            <w:r w:rsidRPr="000C2829">
              <w:t>նպատակներ</w:t>
            </w:r>
            <w:proofErr w:type="spellEnd"/>
            <w:r w:rsidR="00F3634A" w:rsidRPr="000C2829">
              <w:t>՝</w:t>
            </w:r>
            <w:r w:rsidRPr="000C2829">
              <w:t xml:space="preserve">     </w:t>
            </w:r>
            <w:r w:rsidR="00113C0E" w:rsidRPr="000C2829">
              <w:rPr>
                <w:noProof/>
                <w:bdr w:val="single" w:sz="4" w:space="0" w:color="auto"/>
                <w:lang w:val="hy-AM"/>
              </w:rPr>
              <w:t>V</w:t>
            </w:r>
          </w:p>
          <w:p w:rsidR="00BB737C" w:rsidRPr="000C2829" w:rsidRDefault="00F3634A" w:rsidP="00113C0E">
            <w:pPr>
              <w:jc w:val="both"/>
            </w:pPr>
            <w:r w:rsidRPr="000C2829">
              <w:rPr>
                <w:rFonts w:eastAsia="Calibri" w:cs="GHEA Grapalat"/>
                <w:spacing w:val="-8"/>
                <w:lang w:val="en-GB" w:eastAsia="ru-RU"/>
              </w:rPr>
              <w:t xml:space="preserve">     </w:t>
            </w:r>
          </w:p>
        </w:tc>
      </w:tr>
      <w:tr w:rsidR="00A03B56" w:rsidRPr="000C2829" w:rsidTr="00783354">
        <w:tc>
          <w:tcPr>
            <w:tcW w:w="1710" w:type="dxa"/>
          </w:tcPr>
          <w:p w:rsidR="00BB737C" w:rsidRPr="000C2829" w:rsidRDefault="00BB737C" w:rsidP="00B56192">
            <w:r w:rsidRPr="000C2829">
              <w:t xml:space="preserve">10.1 </w:t>
            </w:r>
            <w:proofErr w:type="spellStart"/>
            <w:r w:rsidRPr="000C2829">
              <w:t>Բարձր</w:t>
            </w:r>
            <w:proofErr w:type="spellEnd"/>
            <w:r w:rsidRPr="000C2829">
              <w:t xml:space="preserve"> </w:t>
            </w:r>
            <w:proofErr w:type="spellStart"/>
            <w:r w:rsidRPr="000C2829">
              <w:t>մակարդակի</w:t>
            </w:r>
            <w:proofErr w:type="spellEnd"/>
            <w:r w:rsidRPr="000C2829">
              <w:t xml:space="preserve">  </w:t>
            </w:r>
            <w:proofErr w:type="spellStart"/>
            <w:r w:rsidRPr="000C2829">
              <w:t>նպատակներ</w:t>
            </w:r>
            <w:proofErr w:type="spellEnd"/>
            <w:r w:rsidRPr="000C2829">
              <w:t xml:space="preserve">     </w:t>
            </w:r>
          </w:p>
        </w:tc>
        <w:tc>
          <w:tcPr>
            <w:tcW w:w="4050" w:type="dxa"/>
            <w:gridSpan w:val="3"/>
          </w:tcPr>
          <w:p w:rsidR="00BB737C" w:rsidRPr="000C2829" w:rsidRDefault="00BB737C" w:rsidP="00520426">
            <w:proofErr w:type="spellStart"/>
            <w:r w:rsidRPr="000C2829">
              <w:t>Նպատակ</w:t>
            </w:r>
            <w:proofErr w:type="spellEnd"/>
            <w:r w:rsidRPr="000C2829">
              <w:t xml:space="preserve"> </w:t>
            </w:r>
          </w:p>
        </w:tc>
        <w:tc>
          <w:tcPr>
            <w:tcW w:w="1890" w:type="dxa"/>
            <w:gridSpan w:val="2"/>
          </w:tcPr>
          <w:p w:rsidR="00BB737C" w:rsidRPr="000C2829" w:rsidRDefault="00BB737C" w:rsidP="00520426">
            <w:proofErr w:type="spellStart"/>
            <w:r w:rsidRPr="000C2829">
              <w:t>Չափման</w:t>
            </w:r>
            <w:proofErr w:type="spellEnd"/>
            <w:r w:rsidRPr="000C2829">
              <w:t xml:space="preserve"> </w:t>
            </w:r>
            <w:proofErr w:type="spellStart"/>
            <w:r w:rsidRPr="000C2829">
              <w:t>ցուցանիշ</w:t>
            </w:r>
            <w:proofErr w:type="spellEnd"/>
          </w:p>
        </w:tc>
        <w:tc>
          <w:tcPr>
            <w:tcW w:w="1316" w:type="dxa"/>
            <w:gridSpan w:val="2"/>
          </w:tcPr>
          <w:p w:rsidR="00BB737C" w:rsidRPr="000C2829" w:rsidRDefault="00BB737C" w:rsidP="00260AE4">
            <w:proofErr w:type="spellStart"/>
            <w:r w:rsidRPr="000C2829">
              <w:t>Բազային</w:t>
            </w:r>
            <w:proofErr w:type="spellEnd"/>
            <w:r w:rsidRPr="000C2829">
              <w:t xml:space="preserve"> </w:t>
            </w:r>
            <w:proofErr w:type="spellStart"/>
            <w:r w:rsidRPr="000C2829">
              <w:t>տարվա</w:t>
            </w:r>
            <w:proofErr w:type="spellEnd"/>
            <w:r w:rsidRPr="000C2829">
              <w:t xml:space="preserve"> </w:t>
            </w:r>
            <w:proofErr w:type="spellStart"/>
            <w:r w:rsidRPr="000C2829">
              <w:t>գնահատական</w:t>
            </w:r>
            <w:proofErr w:type="spellEnd"/>
          </w:p>
        </w:tc>
        <w:tc>
          <w:tcPr>
            <w:tcW w:w="1924" w:type="dxa"/>
          </w:tcPr>
          <w:p w:rsidR="00BB737C" w:rsidRPr="000C2829" w:rsidRDefault="00BB737C" w:rsidP="00260AE4">
            <w:proofErr w:type="spellStart"/>
            <w:r w:rsidRPr="000C2829">
              <w:t>Թիրախ</w:t>
            </w:r>
            <w:proofErr w:type="spellEnd"/>
          </w:p>
        </w:tc>
      </w:tr>
      <w:tr w:rsidR="00B53C16" w:rsidRPr="000C2829" w:rsidTr="00783354">
        <w:tc>
          <w:tcPr>
            <w:tcW w:w="1710" w:type="dxa"/>
          </w:tcPr>
          <w:p w:rsidR="008306AE" w:rsidRPr="000C2829" w:rsidRDefault="008306AE" w:rsidP="00B56192">
            <w:r w:rsidRPr="000C2829">
              <w:t xml:space="preserve">10.2 </w:t>
            </w:r>
            <w:proofErr w:type="spellStart"/>
            <w:r w:rsidRPr="000C2829">
              <w:t>Միջին</w:t>
            </w:r>
            <w:proofErr w:type="spellEnd"/>
            <w:r w:rsidRPr="000C2829">
              <w:t xml:space="preserve"> </w:t>
            </w:r>
            <w:proofErr w:type="spellStart"/>
            <w:r w:rsidRPr="000C2829">
              <w:t>մակարդակի</w:t>
            </w:r>
            <w:proofErr w:type="spellEnd"/>
            <w:r w:rsidRPr="000C2829">
              <w:t xml:space="preserve">  </w:t>
            </w:r>
            <w:proofErr w:type="spellStart"/>
            <w:r w:rsidRPr="000C2829">
              <w:t>նպատակներ</w:t>
            </w:r>
            <w:proofErr w:type="spellEnd"/>
            <w:r w:rsidRPr="000C2829">
              <w:t xml:space="preserve">     </w:t>
            </w:r>
          </w:p>
        </w:tc>
        <w:tc>
          <w:tcPr>
            <w:tcW w:w="4050" w:type="dxa"/>
            <w:gridSpan w:val="3"/>
          </w:tcPr>
          <w:p w:rsidR="00113C0E" w:rsidRPr="000C2829" w:rsidRDefault="008306AE" w:rsidP="00113C0E">
            <w:proofErr w:type="spellStart"/>
            <w:r w:rsidRPr="000C2829">
              <w:t>Ծառայում</w:t>
            </w:r>
            <w:proofErr w:type="spellEnd"/>
            <w:r w:rsidRPr="000C2829">
              <w:t xml:space="preserve"> է </w:t>
            </w:r>
            <w:proofErr w:type="spellStart"/>
            <w:r w:rsidRPr="000C2829">
              <w:t>բարձր</w:t>
            </w:r>
            <w:proofErr w:type="spellEnd"/>
            <w:r w:rsidRPr="000C2829">
              <w:t xml:space="preserve"> </w:t>
            </w:r>
            <w:proofErr w:type="spellStart"/>
            <w:r w:rsidRPr="000C2829">
              <w:t>մակարդակի</w:t>
            </w:r>
            <w:proofErr w:type="spellEnd"/>
            <w:r w:rsidRPr="000C2829">
              <w:t xml:space="preserve"> </w:t>
            </w:r>
            <w:proofErr w:type="spellStart"/>
            <w:r w:rsidR="00113C0E" w:rsidRPr="000C2829">
              <w:t>իրագործման</w:t>
            </w:r>
            <w:r w:rsidRPr="000C2829">
              <w:t>ը</w:t>
            </w:r>
            <w:proofErr w:type="spellEnd"/>
            <w:r w:rsidR="00113C0E" w:rsidRPr="000C2829">
              <w:t xml:space="preserve">     </w:t>
            </w:r>
          </w:p>
          <w:p w:rsidR="008306AE" w:rsidRPr="000C2829" w:rsidRDefault="00113C0E" w:rsidP="00113C0E">
            <w:r w:rsidRPr="000C2829">
              <w:t>□</w:t>
            </w:r>
          </w:p>
        </w:tc>
        <w:tc>
          <w:tcPr>
            <w:tcW w:w="5130" w:type="dxa"/>
            <w:gridSpan w:val="5"/>
          </w:tcPr>
          <w:p w:rsidR="008306AE" w:rsidRPr="000C2829" w:rsidRDefault="008306AE" w:rsidP="00260AE4">
            <w:proofErr w:type="spellStart"/>
            <w:r w:rsidRPr="000C2829">
              <w:t>Բարձր</w:t>
            </w:r>
            <w:proofErr w:type="spellEnd"/>
            <w:r w:rsidRPr="000C2829">
              <w:t xml:space="preserve"> </w:t>
            </w:r>
            <w:proofErr w:type="spellStart"/>
            <w:r w:rsidRPr="000C2829">
              <w:t>մակարդակի</w:t>
            </w:r>
            <w:proofErr w:type="spellEnd"/>
            <w:r w:rsidRPr="000C2829">
              <w:t xml:space="preserve"> </w:t>
            </w:r>
            <w:proofErr w:type="spellStart"/>
            <w:r w:rsidRPr="000C2829">
              <w:t>նպատակ</w:t>
            </w:r>
            <w:proofErr w:type="spellEnd"/>
            <w:r w:rsidRPr="000C2829">
              <w:t xml:space="preserve"> </w:t>
            </w:r>
            <w:proofErr w:type="spellStart"/>
            <w:r w:rsidRPr="000C2829">
              <w:t>սահմանված</w:t>
            </w:r>
            <w:proofErr w:type="spellEnd"/>
            <w:r w:rsidRPr="000C2829">
              <w:t xml:space="preserve"> </w:t>
            </w:r>
            <w:proofErr w:type="spellStart"/>
            <w:r w:rsidRPr="000C2829">
              <w:t>չէ</w:t>
            </w:r>
            <w:proofErr w:type="spellEnd"/>
          </w:p>
          <w:p w:rsidR="006228F5" w:rsidRPr="000C2829" w:rsidRDefault="00113C0E" w:rsidP="00113C0E">
            <w:pPr>
              <w:jc w:val="center"/>
            </w:pPr>
            <w:r w:rsidRPr="000C2829">
              <w:rPr>
                <w:noProof/>
                <w:bdr w:val="single" w:sz="4" w:space="0" w:color="auto"/>
                <w:lang w:val="hy-AM"/>
              </w:rPr>
              <w:t>V</w:t>
            </w:r>
          </w:p>
          <w:p w:rsidR="008306AE" w:rsidRPr="000C2829" w:rsidRDefault="008306AE" w:rsidP="00260AE4"/>
        </w:tc>
      </w:tr>
      <w:tr w:rsidR="00B53C16" w:rsidRPr="000C2829" w:rsidTr="00783354">
        <w:tc>
          <w:tcPr>
            <w:tcW w:w="1710" w:type="dxa"/>
          </w:tcPr>
          <w:p w:rsidR="008306AE" w:rsidRPr="000C2829" w:rsidRDefault="008306AE" w:rsidP="00B56192">
            <w:r w:rsidRPr="000C2829">
              <w:t xml:space="preserve">10.2.1 </w:t>
            </w:r>
            <w:proofErr w:type="spellStart"/>
            <w:r w:rsidRPr="000C2829">
              <w:t>Բարձր</w:t>
            </w:r>
            <w:proofErr w:type="spellEnd"/>
            <w:r w:rsidRPr="000C2829">
              <w:t xml:space="preserve"> </w:t>
            </w:r>
            <w:proofErr w:type="spellStart"/>
            <w:r w:rsidRPr="000C2829">
              <w:t>մակարդակի</w:t>
            </w:r>
            <w:proofErr w:type="spellEnd"/>
            <w:r w:rsidRPr="000C2829">
              <w:t xml:space="preserve"> </w:t>
            </w:r>
            <w:proofErr w:type="spellStart"/>
            <w:r w:rsidRPr="000C2829">
              <w:t>նպատակների</w:t>
            </w:r>
            <w:proofErr w:type="spellEnd"/>
            <w:r w:rsidRPr="000C2829">
              <w:t xml:space="preserve"> </w:t>
            </w:r>
            <w:proofErr w:type="spellStart"/>
            <w:r w:rsidRPr="000C2829">
              <w:t>հետ</w:t>
            </w:r>
            <w:proofErr w:type="spellEnd"/>
            <w:r w:rsidRPr="000C2829">
              <w:t xml:space="preserve"> </w:t>
            </w:r>
            <w:proofErr w:type="spellStart"/>
            <w:r w:rsidRPr="000C2829">
              <w:t>կապը</w:t>
            </w:r>
            <w:proofErr w:type="spellEnd"/>
          </w:p>
        </w:tc>
        <w:tc>
          <w:tcPr>
            <w:tcW w:w="4050" w:type="dxa"/>
            <w:gridSpan w:val="3"/>
          </w:tcPr>
          <w:p w:rsidR="008306AE" w:rsidRPr="000C2829" w:rsidRDefault="008306AE" w:rsidP="00520426">
            <w:proofErr w:type="spellStart"/>
            <w:r w:rsidRPr="000C2829">
              <w:t>Բարձր</w:t>
            </w:r>
            <w:proofErr w:type="spellEnd"/>
            <w:r w:rsidRPr="000C2829">
              <w:t xml:space="preserve"> </w:t>
            </w:r>
            <w:proofErr w:type="spellStart"/>
            <w:r w:rsidRPr="000C2829">
              <w:t>մակարդակի</w:t>
            </w:r>
            <w:proofErr w:type="spellEnd"/>
            <w:r w:rsidRPr="000C2829">
              <w:t xml:space="preserve"> </w:t>
            </w:r>
            <w:proofErr w:type="spellStart"/>
            <w:r w:rsidR="00691D41" w:rsidRPr="000C2829">
              <w:t>նպատակներ</w:t>
            </w:r>
            <w:proofErr w:type="spellEnd"/>
          </w:p>
        </w:tc>
        <w:tc>
          <w:tcPr>
            <w:tcW w:w="5130" w:type="dxa"/>
            <w:gridSpan w:val="5"/>
          </w:tcPr>
          <w:p w:rsidR="00D9116A" w:rsidRPr="000C2829" w:rsidRDefault="008306AE" w:rsidP="00260AE4">
            <w:proofErr w:type="spellStart"/>
            <w:r w:rsidRPr="000C2829">
              <w:t>Միջին</w:t>
            </w:r>
            <w:proofErr w:type="spellEnd"/>
            <w:r w:rsidRPr="000C2829">
              <w:t xml:space="preserve"> </w:t>
            </w:r>
            <w:proofErr w:type="spellStart"/>
            <w:r w:rsidRPr="000C2829">
              <w:t>մակարդակի</w:t>
            </w:r>
            <w:proofErr w:type="spellEnd"/>
            <w:r w:rsidRPr="000C2829">
              <w:t xml:space="preserve">  </w:t>
            </w:r>
            <w:proofErr w:type="spellStart"/>
            <w:r w:rsidRPr="000C2829">
              <w:t>նպատակներ</w:t>
            </w:r>
            <w:proofErr w:type="spellEnd"/>
          </w:p>
          <w:p w:rsidR="008306AE" w:rsidRPr="000C2829" w:rsidRDefault="008306AE" w:rsidP="00260AE4"/>
        </w:tc>
      </w:tr>
      <w:tr w:rsidR="00B53C16" w:rsidRPr="000C2829" w:rsidTr="00783354">
        <w:tc>
          <w:tcPr>
            <w:tcW w:w="1710" w:type="dxa"/>
          </w:tcPr>
          <w:p w:rsidR="008306AE" w:rsidRPr="000C2829" w:rsidRDefault="008306AE" w:rsidP="00B56192">
            <w:pPr>
              <w:rPr>
                <w:color w:val="FF0000"/>
              </w:rPr>
            </w:pPr>
          </w:p>
        </w:tc>
        <w:tc>
          <w:tcPr>
            <w:tcW w:w="4050" w:type="dxa"/>
            <w:gridSpan w:val="3"/>
            <w:vMerge w:val="restart"/>
          </w:tcPr>
          <w:p w:rsidR="008306AE" w:rsidRPr="000C2829" w:rsidRDefault="008306AE" w:rsidP="00520426"/>
        </w:tc>
        <w:tc>
          <w:tcPr>
            <w:tcW w:w="5130" w:type="dxa"/>
            <w:gridSpan w:val="5"/>
          </w:tcPr>
          <w:p w:rsidR="008306AE" w:rsidRPr="000C2829" w:rsidRDefault="00D9116A" w:rsidP="00C11D5C">
            <w:pPr>
              <w:rPr>
                <w:rFonts w:cs="Tahoma"/>
              </w:rPr>
            </w:pPr>
            <w:proofErr w:type="spellStart"/>
            <w:r w:rsidRPr="000C2829">
              <w:rPr>
                <w:rFonts w:cs="GHEA Grapalat"/>
                <w:spacing w:val="-8"/>
              </w:rPr>
              <w:t>Սևանա</w:t>
            </w:r>
            <w:proofErr w:type="spellEnd"/>
            <w:r w:rsidRPr="000C2829">
              <w:rPr>
                <w:rFonts w:cs="GHEA Grapalat"/>
                <w:spacing w:val="-8"/>
                <w:lang w:val="af-ZA"/>
              </w:rPr>
              <w:t xml:space="preserve"> </w:t>
            </w:r>
            <w:proofErr w:type="spellStart"/>
            <w:r w:rsidRPr="000C2829">
              <w:rPr>
                <w:rFonts w:cs="GHEA Grapalat"/>
                <w:spacing w:val="-8"/>
              </w:rPr>
              <w:t>լճի</w:t>
            </w:r>
            <w:proofErr w:type="spellEnd"/>
            <w:r w:rsidRPr="000C2829">
              <w:rPr>
                <w:rFonts w:cs="GHEA Grapalat"/>
                <w:spacing w:val="-8"/>
                <w:lang w:val="af-ZA"/>
              </w:rPr>
              <w:t xml:space="preserve"> </w:t>
            </w:r>
            <w:proofErr w:type="spellStart"/>
            <w:r w:rsidRPr="000C2829">
              <w:rPr>
                <w:rFonts w:cs="GHEA Grapalat"/>
                <w:spacing w:val="-8"/>
              </w:rPr>
              <w:t>մակարդակի</w:t>
            </w:r>
            <w:proofErr w:type="spellEnd"/>
            <w:r w:rsidRPr="000C2829">
              <w:rPr>
                <w:rFonts w:cs="GHEA Grapalat"/>
                <w:spacing w:val="-8"/>
                <w:lang w:val="af-ZA"/>
              </w:rPr>
              <w:t xml:space="preserve"> </w:t>
            </w:r>
            <w:proofErr w:type="spellStart"/>
            <w:r w:rsidRPr="000C2829">
              <w:rPr>
                <w:rFonts w:cs="GHEA Grapalat"/>
                <w:spacing w:val="-8"/>
              </w:rPr>
              <w:t>բարձրա</w:t>
            </w:r>
            <w:proofErr w:type="spellEnd"/>
            <w:r w:rsidRPr="000C2829">
              <w:rPr>
                <w:rFonts w:cs="GHEA Grapalat"/>
                <w:spacing w:val="-8"/>
                <w:lang w:val="af-ZA"/>
              </w:rPr>
              <w:softHyphen/>
            </w:r>
            <w:proofErr w:type="spellStart"/>
            <w:r w:rsidRPr="000C2829">
              <w:rPr>
                <w:rFonts w:cs="GHEA Grapalat"/>
                <w:spacing w:val="-8"/>
              </w:rPr>
              <w:t>ցում</w:t>
            </w:r>
            <w:proofErr w:type="spellEnd"/>
          </w:p>
        </w:tc>
      </w:tr>
      <w:tr w:rsidR="00B53C16" w:rsidRPr="000C2829" w:rsidTr="00783354">
        <w:tc>
          <w:tcPr>
            <w:tcW w:w="1710" w:type="dxa"/>
          </w:tcPr>
          <w:p w:rsidR="008306AE" w:rsidRPr="000C2829" w:rsidRDefault="008306AE" w:rsidP="00B56192"/>
        </w:tc>
        <w:tc>
          <w:tcPr>
            <w:tcW w:w="4050" w:type="dxa"/>
            <w:gridSpan w:val="3"/>
            <w:vMerge/>
          </w:tcPr>
          <w:p w:rsidR="008306AE" w:rsidRPr="000C2829" w:rsidRDefault="008306AE" w:rsidP="00520426"/>
        </w:tc>
        <w:tc>
          <w:tcPr>
            <w:tcW w:w="5130" w:type="dxa"/>
            <w:gridSpan w:val="5"/>
          </w:tcPr>
          <w:p w:rsidR="008306AE" w:rsidRPr="000C2829" w:rsidRDefault="00E16FF9" w:rsidP="00260AE4">
            <w:pPr>
              <w:rPr>
                <w:rFonts w:cs="Tahoma"/>
              </w:rPr>
            </w:pPr>
            <w:proofErr w:type="spellStart"/>
            <w:r w:rsidRPr="000C2829">
              <w:rPr>
                <w:rFonts w:cs="GHEA Grapalat"/>
                <w:spacing w:val="-8"/>
              </w:rPr>
              <w:t>լճի</w:t>
            </w:r>
            <w:proofErr w:type="spellEnd"/>
            <w:r w:rsidRPr="000C2829">
              <w:rPr>
                <w:rFonts w:cs="GHEA Grapalat"/>
                <w:spacing w:val="-8"/>
                <w:lang w:val="af-ZA"/>
              </w:rPr>
              <w:t xml:space="preserve"> </w:t>
            </w:r>
            <w:r w:rsidRPr="000C2829">
              <w:rPr>
                <w:rFonts w:cs="GHEA Grapalat"/>
                <w:spacing w:val="-8"/>
              </w:rPr>
              <w:t>և</w:t>
            </w:r>
            <w:r w:rsidRPr="000C2829">
              <w:rPr>
                <w:rFonts w:cs="GHEA Grapalat"/>
                <w:spacing w:val="-8"/>
                <w:lang w:val="af-ZA"/>
              </w:rPr>
              <w:t xml:space="preserve"> </w:t>
            </w:r>
            <w:proofErr w:type="spellStart"/>
            <w:r w:rsidRPr="000C2829">
              <w:rPr>
                <w:rFonts w:cs="GHEA Grapalat"/>
                <w:spacing w:val="-8"/>
              </w:rPr>
              <w:t>դրա</w:t>
            </w:r>
            <w:proofErr w:type="spellEnd"/>
            <w:r w:rsidRPr="000C2829">
              <w:rPr>
                <w:rFonts w:cs="GHEA Grapalat"/>
                <w:spacing w:val="-8"/>
                <w:lang w:val="af-ZA"/>
              </w:rPr>
              <w:t xml:space="preserve"> </w:t>
            </w:r>
            <w:proofErr w:type="spellStart"/>
            <w:r w:rsidRPr="000C2829">
              <w:rPr>
                <w:rFonts w:cs="GHEA Grapalat"/>
                <w:spacing w:val="-8"/>
              </w:rPr>
              <w:t>ջրհավաք</w:t>
            </w:r>
            <w:proofErr w:type="spellEnd"/>
            <w:r w:rsidRPr="000C2829">
              <w:rPr>
                <w:rFonts w:cs="GHEA Grapalat"/>
                <w:spacing w:val="-8"/>
                <w:lang w:val="af-ZA"/>
              </w:rPr>
              <w:t xml:space="preserve"> </w:t>
            </w:r>
            <w:proofErr w:type="spellStart"/>
            <w:r w:rsidRPr="000C2829">
              <w:rPr>
                <w:rFonts w:cs="GHEA Grapalat"/>
                <w:spacing w:val="-8"/>
              </w:rPr>
              <w:t>ավազանի</w:t>
            </w:r>
            <w:proofErr w:type="spellEnd"/>
            <w:r w:rsidRPr="000C2829">
              <w:rPr>
                <w:rFonts w:cs="GHEA Grapalat"/>
                <w:spacing w:val="-8"/>
                <w:lang w:val="af-ZA"/>
              </w:rPr>
              <w:t xml:space="preserve"> </w:t>
            </w:r>
            <w:proofErr w:type="spellStart"/>
            <w:r w:rsidRPr="000C2829">
              <w:rPr>
                <w:rFonts w:cs="GHEA Grapalat"/>
                <w:spacing w:val="-8"/>
              </w:rPr>
              <w:t>էկոհամակարգերի</w:t>
            </w:r>
            <w:proofErr w:type="spellEnd"/>
            <w:r w:rsidRPr="000C2829">
              <w:rPr>
                <w:rFonts w:cs="GHEA Grapalat"/>
                <w:spacing w:val="-8"/>
                <w:lang w:val="af-ZA"/>
              </w:rPr>
              <w:t xml:space="preserve"> </w:t>
            </w:r>
            <w:proofErr w:type="spellStart"/>
            <w:r w:rsidRPr="000C2829">
              <w:rPr>
                <w:rFonts w:cs="GHEA Grapalat"/>
                <w:spacing w:val="-8"/>
              </w:rPr>
              <w:t>կենսաբազմազանության</w:t>
            </w:r>
            <w:proofErr w:type="spellEnd"/>
            <w:r w:rsidRPr="000C2829">
              <w:rPr>
                <w:rFonts w:cs="GHEA Grapalat"/>
                <w:spacing w:val="-8"/>
                <w:lang w:val="af-ZA"/>
              </w:rPr>
              <w:t xml:space="preserve"> </w:t>
            </w:r>
            <w:proofErr w:type="spellStart"/>
            <w:r w:rsidRPr="000C2829">
              <w:rPr>
                <w:rFonts w:cs="GHEA Grapalat"/>
                <w:spacing w:val="-8"/>
              </w:rPr>
              <w:t>պահ</w:t>
            </w:r>
            <w:proofErr w:type="spellEnd"/>
            <w:r w:rsidRPr="000C2829">
              <w:rPr>
                <w:rFonts w:cs="GHEA Grapalat"/>
                <w:spacing w:val="-8"/>
                <w:lang w:val="af-ZA"/>
              </w:rPr>
              <w:softHyphen/>
            </w:r>
            <w:proofErr w:type="spellStart"/>
            <w:r w:rsidRPr="000C2829">
              <w:rPr>
                <w:rFonts w:cs="GHEA Grapalat"/>
                <w:spacing w:val="-8"/>
              </w:rPr>
              <w:t>պա</w:t>
            </w:r>
            <w:proofErr w:type="spellEnd"/>
            <w:r w:rsidRPr="000C2829">
              <w:rPr>
                <w:rFonts w:cs="GHEA Grapalat"/>
                <w:spacing w:val="-8"/>
                <w:lang w:val="af-ZA"/>
              </w:rPr>
              <w:softHyphen/>
            </w:r>
            <w:proofErr w:type="spellStart"/>
            <w:r w:rsidRPr="000C2829">
              <w:rPr>
                <w:rFonts w:cs="GHEA Grapalat"/>
                <w:spacing w:val="-8"/>
              </w:rPr>
              <w:t>նություն</w:t>
            </w:r>
            <w:proofErr w:type="spellEnd"/>
            <w:r w:rsidRPr="000C2829">
              <w:rPr>
                <w:rFonts w:cs="GHEA Grapalat"/>
                <w:spacing w:val="-8"/>
                <w:lang w:val="af-ZA"/>
              </w:rPr>
              <w:t xml:space="preserve"> </w:t>
            </w:r>
            <w:r w:rsidRPr="000C2829">
              <w:rPr>
                <w:rFonts w:cs="GHEA Grapalat"/>
                <w:spacing w:val="-8"/>
              </w:rPr>
              <w:t>և</w:t>
            </w:r>
            <w:r w:rsidRPr="000C2829">
              <w:rPr>
                <w:rFonts w:cs="GHEA Grapalat"/>
                <w:spacing w:val="-8"/>
                <w:lang w:val="af-ZA"/>
              </w:rPr>
              <w:t xml:space="preserve"> </w:t>
            </w:r>
            <w:proofErr w:type="spellStart"/>
            <w:r w:rsidRPr="000C2829">
              <w:rPr>
                <w:rFonts w:cs="GHEA Grapalat"/>
                <w:spacing w:val="-8"/>
              </w:rPr>
              <w:t>կենսապաշարների</w:t>
            </w:r>
            <w:proofErr w:type="spellEnd"/>
            <w:r w:rsidRPr="000C2829">
              <w:rPr>
                <w:rFonts w:cs="GHEA Grapalat"/>
                <w:spacing w:val="-8"/>
                <w:lang w:val="af-ZA"/>
              </w:rPr>
              <w:t xml:space="preserve"> </w:t>
            </w:r>
            <w:proofErr w:type="spellStart"/>
            <w:r w:rsidRPr="000C2829">
              <w:rPr>
                <w:rFonts w:cs="GHEA Grapalat"/>
                <w:spacing w:val="-8"/>
              </w:rPr>
              <w:t>կայուն</w:t>
            </w:r>
            <w:proofErr w:type="spellEnd"/>
            <w:r w:rsidRPr="000C2829">
              <w:rPr>
                <w:rFonts w:cs="GHEA Grapalat"/>
                <w:spacing w:val="-8"/>
                <w:lang w:val="af-ZA"/>
              </w:rPr>
              <w:t xml:space="preserve"> </w:t>
            </w:r>
            <w:proofErr w:type="spellStart"/>
            <w:r w:rsidRPr="000C2829">
              <w:rPr>
                <w:rFonts w:cs="GHEA Grapalat"/>
                <w:spacing w:val="-8"/>
              </w:rPr>
              <w:t>օգտագործման</w:t>
            </w:r>
            <w:proofErr w:type="spellEnd"/>
            <w:r w:rsidRPr="000C2829">
              <w:rPr>
                <w:rFonts w:cs="GHEA Grapalat"/>
                <w:spacing w:val="-8"/>
                <w:lang w:val="af-ZA"/>
              </w:rPr>
              <w:t xml:space="preserve"> </w:t>
            </w:r>
            <w:proofErr w:type="spellStart"/>
            <w:r w:rsidRPr="000C2829">
              <w:rPr>
                <w:rFonts w:cs="GHEA Grapalat"/>
                <w:spacing w:val="-8"/>
              </w:rPr>
              <w:t>բարելավում</w:t>
            </w:r>
            <w:proofErr w:type="spellEnd"/>
          </w:p>
        </w:tc>
      </w:tr>
      <w:tr w:rsidR="00B53C16" w:rsidRPr="000C2829" w:rsidTr="00783354">
        <w:tc>
          <w:tcPr>
            <w:tcW w:w="1710" w:type="dxa"/>
          </w:tcPr>
          <w:p w:rsidR="008306AE" w:rsidRPr="000C2829" w:rsidRDefault="008306AE" w:rsidP="00B56192"/>
        </w:tc>
        <w:tc>
          <w:tcPr>
            <w:tcW w:w="4050" w:type="dxa"/>
            <w:gridSpan w:val="3"/>
            <w:vMerge w:val="restart"/>
          </w:tcPr>
          <w:p w:rsidR="008306AE" w:rsidRPr="000C2829" w:rsidRDefault="008306AE" w:rsidP="00520426"/>
        </w:tc>
        <w:tc>
          <w:tcPr>
            <w:tcW w:w="5130" w:type="dxa"/>
            <w:gridSpan w:val="5"/>
          </w:tcPr>
          <w:p w:rsidR="008306AE" w:rsidRPr="000C2829" w:rsidRDefault="00E16FF9" w:rsidP="008607A2">
            <w:pPr>
              <w:rPr>
                <w:rFonts w:cs="Tahoma"/>
              </w:rPr>
            </w:pPr>
            <w:proofErr w:type="spellStart"/>
            <w:r w:rsidRPr="000C2829">
              <w:rPr>
                <w:rFonts w:cs="GHEA Grapalat"/>
                <w:spacing w:val="-8"/>
              </w:rPr>
              <w:t>ափամերձ</w:t>
            </w:r>
            <w:proofErr w:type="spellEnd"/>
            <w:r w:rsidRPr="000C2829">
              <w:rPr>
                <w:rFonts w:cs="GHEA Grapalat"/>
                <w:spacing w:val="-8"/>
                <w:lang w:val="af-ZA"/>
              </w:rPr>
              <w:t xml:space="preserve"> </w:t>
            </w:r>
            <w:proofErr w:type="spellStart"/>
            <w:r w:rsidRPr="000C2829">
              <w:rPr>
                <w:rFonts w:cs="GHEA Grapalat"/>
                <w:spacing w:val="-8"/>
              </w:rPr>
              <w:t>ջրա</w:t>
            </w:r>
            <w:proofErr w:type="spellEnd"/>
            <w:r w:rsidRPr="000C2829">
              <w:rPr>
                <w:rFonts w:cs="GHEA Grapalat"/>
                <w:spacing w:val="-8"/>
                <w:lang w:val="af-ZA"/>
              </w:rPr>
              <w:softHyphen/>
            </w:r>
            <w:proofErr w:type="spellStart"/>
            <w:r w:rsidRPr="000C2829">
              <w:rPr>
                <w:rFonts w:cs="GHEA Grapalat"/>
                <w:spacing w:val="-8"/>
              </w:rPr>
              <w:t>ծածկ</w:t>
            </w:r>
            <w:proofErr w:type="spellEnd"/>
            <w:r w:rsidRPr="000C2829">
              <w:rPr>
                <w:rFonts w:cs="GHEA Grapalat"/>
                <w:spacing w:val="-8"/>
              </w:rPr>
              <w:t xml:space="preserve"> և </w:t>
            </w:r>
            <w:proofErr w:type="spellStart"/>
            <w:r w:rsidRPr="000C2829">
              <w:rPr>
                <w:rFonts w:cs="GHEA Grapalat"/>
                <w:spacing w:val="-8"/>
              </w:rPr>
              <w:t>ջրածածկման</w:t>
            </w:r>
            <w:proofErr w:type="spellEnd"/>
            <w:r w:rsidRPr="000C2829">
              <w:rPr>
                <w:rFonts w:cs="GHEA Grapalat"/>
                <w:spacing w:val="-8"/>
              </w:rPr>
              <w:t xml:space="preserve"> </w:t>
            </w:r>
            <w:proofErr w:type="spellStart"/>
            <w:r w:rsidRPr="000C2829">
              <w:rPr>
                <w:rFonts w:cs="GHEA Grapalat"/>
                <w:spacing w:val="-8"/>
              </w:rPr>
              <w:t>ենթակա</w:t>
            </w:r>
            <w:proofErr w:type="spellEnd"/>
            <w:r w:rsidRPr="000C2829">
              <w:rPr>
                <w:rFonts w:cs="GHEA Grapalat"/>
                <w:spacing w:val="-8"/>
                <w:lang w:val="af-ZA"/>
              </w:rPr>
              <w:t xml:space="preserve"> </w:t>
            </w:r>
            <w:proofErr w:type="spellStart"/>
            <w:r w:rsidRPr="000C2829">
              <w:rPr>
                <w:rFonts w:cs="GHEA Grapalat"/>
                <w:spacing w:val="-8"/>
              </w:rPr>
              <w:t>տարածք</w:t>
            </w:r>
            <w:proofErr w:type="spellEnd"/>
            <w:r w:rsidRPr="000C2829">
              <w:rPr>
                <w:rFonts w:cs="GHEA Grapalat"/>
                <w:spacing w:val="-8"/>
                <w:lang w:val="af-ZA"/>
              </w:rPr>
              <w:softHyphen/>
            </w:r>
            <w:proofErr w:type="spellStart"/>
            <w:r w:rsidRPr="000C2829">
              <w:rPr>
                <w:rFonts w:cs="GHEA Grapalat"/>
                <w:spacing w:val="-8"/>
              </w:rPr>
              <w:t>ներից</w:t>
            </w:r>
            <w:proofErr w:type="spellEnd"/>
            <w:r w:rsidRPr="000C2829">
              <w:rPr>
                <w:rFonts w:cs="GHEA Grapalat"/>
                <w:spacing w:val="-8"/>
                <w:lang w:val="af-ZA"/>
              </w:rPr>
              <w:t xml:space="preserve"> </w:t>
            </w:r>
            <w:proofErr w:type="spellStart"/>
            <w:r w:rsidRPr="000C2829">
              <w:rPr>
                <w:rFonts w:cs="GHEA Grapalat"/>
                <w:spacing w:val="-8"/>
              </w:rPr>
              <w:t>անտառաշերտերի</w:t>
            </w:r>
            <w:proofErr w:type="spellEnd"/>
            <w:r w:rsidRPr="000C2829">
              <w:rPr>
                <w:rFonts w:cs="GHEA Grapalat"/>
                <w:spacing w:val="-8"/>
                <w:lang w:val="af-ZA"/>
              </w:rPr>
              <w:t xml:space="preserve"> </w:t>
            </w:r>
            <w:proofErr w:type="spellStart"/>
            <w:r w:rsidRPr="000C2829">
              <w:rPr>
                <w:rFonts w:cs="GHEA Grapalat"/>
                <w:spacing w:val="-8"/>
              </w:rPr>
              <w:t>մաքրում</w:t>
            </w:r>
            <w:proofErr w:type="spellEnd"/>
          </w:p>
        </w:tc>
      </w:tr>
      <w:tr w:rsidR="00B53C16" w:rsidRPr="000C2829" w:rsidTr="00783354">
        <w:tc>
          <w:tcPr>
            <w:tcW w:w="1710" w:type="dxa"/>
          </w:tcPr>
          <w:p w:rsidR="008306AE" w:rsidRPr="000C2829" w:rsidRDefault="008306AE" w:rsidP="00B56192"/>
        </w:tc>
        <w:tc>
          <w:tcPr>
            <w:tcW w:w="4050" w:type="dxa"/>
            <w:gridSpan w:val="3"/>
            <w:vMerge/>
          </w:tcPr>
          <w:p w:rsidR="008306AE" w:rsidRPr="000C2829" w:rsidRDefault="008306AE" w:rsidP="00520426"/>
        </w:tc>
        <w:tc>
          <w:tcPr>
            <w:tcW w:w="5130" w:type="dxa"/>
            <w:gridSpan w:val="5"/>
          </w:tcPr>
          <w:p w:rsidR="008306AE" w:rsidRPr="000C2829" w:rsidRDefault="00E16FF9" w:rsidP="00260AE4">
            <w:r w:rsidRPr="000C2829">
              <w:rPr>
                <w:rFonts w:cs="GHEA Grapalat"/>
                <w:spacing w:val="-8"/>
                <w:lang w:val="af-ZA"/>
              </w:rPr>
              <w:t>անտառշերտերի և հողհանդակների հաշվառում, գույքագրում</w:t>
            </w:r>
          </w:p>
        </w:tc>
      </w:tr>
      <w:tr w:rsidR="00E16FF9" w:rsidRPr="000C2829" w:rsidTr="00783354">
        <w:tc>
          <w:tcPr>
            <w:tcW w:w="1710" w:type="dxa"/>
          </w:tcPr>
          <w:p w:rsidR="00E16FF9" w:rsidRPr="000C2829" w:rsidRDefault="00E16FF9" w:rsidP="00B56192"/>
        </w:tc>
        <w:tc>
          <w:tcPr>
            <w:tcW w:w="4050" w:type="dxa"/>
            <w:gridSpan w:val="3"/>
          </w:tcPr>
          <w:p w:rsidR="00E16FF9" w:rsidRPr="000C2829" w:rsidRDefault="00E16FF9" w:rsidP="00520426"/>
        </w:tc>
        <w:tc>
          <w:tcPr>
            <w:tcW w:w="5130" w:type="dxa"/>
            <w:gridSpan w:val="5"/>
          </w:tcPr>
          <w:p w:rsidR="00E16FF9" w:rsidRPr="000C2829" w:rsidRDefault="00E16FF9" w:rsidP="00260AE4">
            <w:pPr>
              <w:rPr>
                <w:rFonts w:cs="GHEA Grapalat"/>
                <w:spacing w:val="-8"/>
                <w:lang w:val="af-ZA"/>
              </w:rPr>
            </w:pPr>
            <w:r w:rsidRPr="000C2829">
              <w:rPr>
                <w:rFonts w:cs="GHEA Grapalat"/>
                <w:lang w:val="hy-AM"/>
              </w:rPr>
              <w:t>Էկոլոգիական (տարածագործառնական) գոտիների սահմանների ճշգրտում</w:t>
            </w:r>
          </w:p>
        </w:tc>
      </w:tr>
      <w:tr w:rsidR="00E16FF9" w:rsidRPr="000C2829" w:rsidTr="00783354">
        <w:tc>
          <w:tcPr>
            <w:tcW w:w="1710" w:type="dxa"/>
          </w:tcPr>
          <w:p w:rsidR="00E16FF9" w:rsidRPr="000C2829" w:rsidRDefault="00E16FF9" w:rsidP="00B56192"/>
        </w:tc>
        <w:tc>
          <w:tcPr>
            <w:tcW w:w="4050" w:type="dxa"/>
            <w:gridSpan w:val="3"/>
          </w:tcPr>
          <w:p w:rsidR="00E16FF9" w:rsidRPr="000C2829" w:rsidRDefault="00E16FF9" w:rsidP="00520426"/>
        </w:tc>
        <w:tc>
          <w:tcPr>
            <w:tcW w:w="5130" w:type="dxa"/>
            <w:gridSpan w:val="5"/>
          </w:tcPr>
          <w:p w:rsidR="00E16FF9" w:rsidRPr="000C2829" w:rsidRDefault="00E16FF9" w:rsidP="00260AE4">
            <w:pPr>
              <w:rPr>
                <w:rFonts w:cs="GHEA Grapalat"/>
                <w:lang w:val="hy-AM"/>
              </w:rPr>
            </w:pPr>
            <w:r w:rsidRPr="000C2829">
              <w:rPr>
                <w:rFonts w:cs="GHEA Grapalat"/>
                <w:spacing w:val="-8"/>
                <w:lang w:val="af-ZA"/>
              </w:rPr>
              <w:t xml:space="preserve"> </w:t>
            </w:r>
            <w:proofErr w:type="spellStart"/>
            <w:r w:rsidRPr="000C2829">
              <w:rPr>
                <w:rFonts w:cs="GHEA Grapalat"/>
                <w:spacing w:val="-8"/>
              </w:rPr>
              <w:t>ռեկրեացիայի</w:t>
            </w:r>
            <w:proofErr w:type="spellEnd"/>
            <w:r w:rsidRPr="000C2829">
              <w:rPr>
                <w:rFonts w:cs="GHEA Grapalat"/>
                <w:spacing w:val="-8"/>
                <w:lang w:val="af-ZA"/>
              </w:rPr>
              <w:t xml:space="preserve"> </w:t>
            </w:r>
            <w:proofErr w:type="spellStart"/>
            <w:r w:rsidRPr="000C2829">
              <w:rPr>
                <w:rFonts w:cs="GHEA Grapalat"/>
                <w:spacing w:val="-8"/>
              </w:rPr>
              <w:t>արդյունավետ</w:t>
            </w:r>
            <w:proofErr w:type="spellEnd"/>
            <w:r w:rsidRPr="000C2829">
              <w:rPr>
                <w:rFonts w:cs="GHEA Grapalat"/>
                <w:spacing w:val="-8"/>
                <w:lang w:val="af-ZA"/>
              </w:rPr>
              <w:t xml:space="preserve"> </w:t>
            </w:r>
            <w:proofErr w:type="spellStart"/>
            <w:r w:rsidRPr="000C2829">
              <w:rPr>
                <w:rFonts w:cs="GHEA Grapalat"/>
                <w:spacing w:val="-8"/>
              </w:rPr>
              <w:t>զարգացում</w:t>
            </w:r>
            <w:proofErr w:type="spellEnd"/>
            <w:r w:rsidRPr="000C2829">
              <w:rPr>
                <w:rFonts w:cs="GHEA Grapalat"/>
                <w:spacing w:val="-8"/>
                <w:lang w:val="af-ZA"/>
              </w:rPr>
              <w:t xml:space="preserve">, </w:t>
            </w:r>
            <w:proofErr w:type="spellStart"/>
            <w:r w:rsidRPr="000C2829">
              <w:rPr>
                <w:rFonts w:cs="GHEA Grapalat"/>
                <w:spacing w:val="-8"/>
              </w:rPr>
              <w:t>կենցա</w:t>
            </w:r>
            <w:proofErr w:type="spellEnd"/>
            <w:r w:rsidRPr="000C2829">
              <w:rPr>
                <w:rFonts w:cs="GHEA Grapalat"/>
                <w:spacing w:val="-8"/>
                <w:lang w:val="af-ZA"/>
              </w:rPr>
              <w:softHyphen/>
            </w:r>
            <w:r w:rsidRPr="000C2829">
              <w:rPr>
                <w:rFonts w:cs="GHEA Grapalat"/>
                <w:spacing w:val="-8"/>
                <w:lang w:val="af-ZA"/>
              </w:rPr>
              <w:softHyphen/>
            </w:r>
            <w:r w:rsidRPr="000C2829">
              <w:rPr>
                <w:rFonts w:cs="GHEA Grapalat"/>
                <w:spacing w:val="-8"/>
                <w:lang w:val="af-ZA"/>
              </w:rPr>
              <w:softHyphen/>
            </w:r>
            <w:proofErr w:type="spellStart"/>
            <w:r w:rsidRPr="000C2829">
              <w:rPr>
                <w:rFonts w:cs="GHEA Grapalat"/>
                <w:spacing w:val="-8"/>
              </w:rPr>
              <w:t>ղային</w:t>
            </w:r>
            <w:proofErr w:type="spellEnd"/>
            <w:r w:rsidRPr="000C2829">
              <w:rPr>
                <w:rFonts w:cs="GHEA Grapalat"/>
                <w:spacing w:val="-8"/>
                <w:lang w:val="af-ZA"/>
              </w:rPr>
              <w:t xml:space="preserve"> </w:t>
            </w:r>
            <w:proofErr w:type="spellStart"/>
            <w:r w:rsidRPr="000C2829">
              <w:rPr>
                <w:rFonts w:cs="GHEA Grapalat"/>
                <w:spacing w:val="-8"/>
              </w:rPr>
              <w:t>թափոնների</w:t>
            </w:r>
            <w:proofErr w:type="spellEnd"/>
            <w:r w:rsidRPr="000C2829">
              <w:rPr>
                <w:rFonts w:cs="GHEA Grapalat"/>
                <w:spacing w:val="-8"/>
                <w:lang w:val="af-ZA"/>
              </w:rPr>
              <w:t xml:space="preserve"> </w:t>
            </w:r>
            <w:proofErr w:type="spellStart"/>
            <w:r w:rsidRPr="000C2829">
              <w:rPr>
                <w:rFonts w:cs="GHEA Grapalat"/>
                <w:spacing w:val="-8"/>
              </w:rPr>
              <w:t>կառավարման</w:t>
            </w:r>
            <w:proofErr w:type="spellEnd"/>
            <w:r w:rsidRPr="000C2829">
              <w:rPr>
                <w:rFonts w:cs="GHEA Grapalat"/>
                <w:spacing w:val="-8"/>
                <w:lang w:val="af-ZA"/>
              </w:rPr>
              <w:t xml:space="preserve"> </w:t>
            </w:r>
            <w:proofErr w:type="spellStart"/>
            <w:r w:rsidRPr="000C2829">
              <w:rPr>
                <w:rFonts w:cs="GHEA Grapalat"/>
                <w:spacing w:val="-8"/>
              </w:rPr>
              <w:t>բարելավում</w:t>
            </w:r>
            <w:proofErr w:type="spellEnd"/>
          </w:p>
        </w:tc>
      </w:tr>
      <w:tr w:rsidR="00E16FF9" w:rsidRPr="000C2829" w:rsidTr="00783354">
        <w:tc>
          <w:tcPr>
            <w:tcW w:w="1710" w:type="dxa"/>
          </w:tcPr>
          <w:p w:rsidR="00E16FF9" w:rsidRPr="000C2829" w:rsidRDefault="00E16FF9" w:rsidP="00B56192"/>
        </w:tc>
        <w:tc>
          <w:tcPr>
            <w:tcW w:w="4050" w:type="dxa"/>
            <w:gridSpan w:val="3"/>
          </w:tcPr>
          <w:p w:rsidR="00E16FF9" w:rsidRPr="000C2829" w:rsidRDefault="00E16FF9" w:rsidP="00520426"/>
        </w:tc>
        <w:tc>
          <w:tcPr>
            <w:tcW w:w="5130" w:type="dxa"/>
            <w:gridSpan w:val="5"/>
          </w:tcPr>
          <w:p w:rsidR="00E16FF9" w:rsidRPr="000C2829" w:rsidRDefault="00E16FF9" w:rsidP="00260AE4">
            <w:pPr>
              <w:rPr>
                <w:rFonts w:cs="GHEA Grapalat"/>
              </w:rPr>
            </w:pPr>
            <w:r w:rsidRPr="000C2829">
              <w:rPr>
                <w:rFonts w:cs="GHEA Grapalat"/>
                <w:spacing w:val="-8"/>
                <w:lang w:val="af-ZA"/>
              </w:rPr>
              <w:t>«</w:t>
            </w:r>
            <w:proofErr w:type="spellStart"/>
            <w:r w:rsidRPr="000C2829">
              <w:rPr>
                <w:rFonts w:cs="GHEA Grapalat"/>
                <w:spacing w:val="-8"/>
              </w:rPr>
              <w:t>Սևան</w:t>
            </w:r>
            <w:proofErr w:type="spellEnd"/>
            <w:r w:rsidRPr="000C2829">
              <w:rPr>
                <w:rFonts w:cs="GHEA Grapalat"/>
                <w:spacing w:val="-8"/>
                <w:lang w:val="af-ZA"/>
              </w:rPr>
              <w:t xml:space="preserve">» </w:t>
            </w:r>
            <w:r w:rsidRPr="000C2829">
              <w:rPr>
                <w:rFonts w:cs="GHEA Grapalat"/>
                <w:spacing w:val="-8"/>
              </w:rPr>
              <w:t>ԱՊ</w:t>
            </w:r>
            <w:r w:rsidRPr="000C2829">
              <w:rPr>
                <w:rFonts w:cs="GHEA Grapalat"/>
                <w:spacing w:val="-8"/>
                <w:lang w:val="af-ZA"/>
              </w:rPr>
              <w:t>-</w:t>
            </w:r>
            <w:r w:rsidRPr="000C2829">
              <w:rPr>
                <w:rFonts w:cs="GHEA Grapalat"/>
                <w:spacing w:val="-8"/>
              </w:rPr>
              <w:t>ի</w:t>
            </w:r>
            <w:r w:rsidRPr="000C2829">
              <w:rPr>
                <w:rFonts w:cs="GHEA Grapalat"/>
                <w:spacing w:val="-8"/>
                <w:lang w:val="af-ZA"/>
              </w:rPr>
              <w:t xml:space="preserve"> </w:t>
            </w:r>
            <w:proofErr w:type="spellStart"/>
            <w:r w:rsidRPr="000C2829">
              <w:rPr>
                <w:rFonts w:cs="GHEA Grapalat"/>
                <w:spacing w:val="-8"/>
              </w:rPr>
              <w:t>կառավարման</w:t>
            </w:r>
            <w:proofErr w:type="spellEnd"/>
            <w:r w:rsidRPr="000C2829">
              <w:rPr>
                <w:rFonts w:cs="GHEA Grapalat"/>
                <w:spacing w:val="-8"/>
                <w:lang w:val="af-ZA"/>
              </w:rPr>
              <w:t xml:space="preserve"> </w:t>
            </w:r>
            <w:proofErr w:type="spellStart"/>
            <w:r w:rsidRPr="000C2829">
              <w:rPr>
                <w:rFonts w:cs="GHEA Grapalat"/>
                <w:spacing w:val="-8"/>
              </w:rPr>
              <w:t>համա</w:t>
            </w:r>
            <w:proofErr w:type="spellEnd"/>
            <w:r w:rsidRPr="000C2829">
              <w:rPr>
                <w:rFonts w:cs="GHEA Grapalat"/>
                <w:spacing w:val="-8"/>
                <w:lang w:val="af-ZA"/>
              </w:rPr>
              <w:softHyphen/>
            </w:r>
            <w:proofErr w:type="spellStart"/>
            <w:r w:rsidRPr="000C2829">
              <w:rPr>
                <w:rFonts w:cs="GHEA Grapalat"/>
                <w:spacing w:val="-8"/>
              </w:rPr>
              <w:t>կարգի</w:t>
            </w:r>
            <w:proofErr w:type="spellEnd"/>
            <w:r w:rsidRPr="000C2829">
              <w:rPr>
                <w:rFonts w:cs="GHEA Grapalat"/>
                <w:spacing w:val="-8"/>
                <w:lang w:val="af-ZA"/>
              </w:rPr>
              <w:t xml:space="preserve"> </w:t>
            </w:r>
            <w:proofErr w:type="spellStart"/>
            <w:r w:rsidRPr="000C2829">
              <w:rPr>
                <w:rFonts w:cs="GHEA Grapalat"/>
                <w:spacing w:val="-8"/>
              </w:rPr>
              <w:t>կատարելագործում</w:t>
            </w:r>
            <w:proofErr w:type="spellEnd"/>
            <w:r w:rsidRPr="000C2829">
              <w:rPr>
                <w:rFonts w:cs="GHEA Grapalat"/>
                <w:lang w:val="af-ZA"/>
              </w:rPr>
              <w:t>:</w:t>
            </w:r>
          </w:p>
        </w:tc>
      </w:tr>
      <w:tr w:rsidR="000903E5" w:rsidRPr="000C2829" w:rsidTr="00783354">
        <w:tc>
          <w:tcPr>
            <w:tcW w:w="1710" w:type="dxa"/>
          </w:tcPr>
          <w:p w:rsidR="008306AE" w:rsidRPr="000C2829" w:rsidRDefault="008306AE" w:rsidP="00B56192">
            <w:r w:rsidRPr="000C2829">
              <w:t xml:space="preserve">10.3 </w:t>
            </w:r>
            <w:proofErr w:type="spellStart"/>
            <w:r w:rsidRPr="000C2829">
              <w:t>Միջին</w:t>
            </w:r>
            <w:proofErr w:type="spellEnd"/>
            <w:r w:rsidR="00C12DDA" w:rsidRPr="000C2829">
              <w:t xml:space="preserve"> </w:t>
            </w:r>
            <w:proofErr w:type="spellStart"/>
            <w:r w:rsidR="00C12DDA" w:rsidRPr="000C2829">
              <w:t>մակարդակի</w:t>
            </w:r>
            <w:proofErr w:type="spellEnd"/>
            <w:r w:rsidR="00C12DDA" w:rsidRPr="000C2829">
              <w:t xml:space="preserve"> </w:t>
            </w:r>
            <w:proofErr w:type="spellStart"/>
            <w:r w:rsidR="00C12DDA" w:rsidRPr="000C2829">
              <w:t>նպատակներ</w:t>
            </w:r>
            <w:proofErr w:type="spellEnd"/>
          </w:p>
        </w:tc>
        <w:tc>
          <w:tcPr>
            <w:tcW w:w="2430" w:type="dxa"/>
          </w:tcPr>
          <w:p w:rsidR="008306AE" w:rsidRPr="000C2829" w:rsidRDefault="00C12DDA" w:rsidP="00B56192">
            <w:proofErr w:type="spellStart"/>
            <w:r w:rsidRPr="000C2829">
              <w:t>Նպատակ</w:t>
            </w:r>
            <w:proofErr w:type="spellEnd"/>
          </w:p>
        </w:tc>
        <w:tc>
          <w:tcPr>
            <w:tcW w:w="1620" w:type="dxa"/>
            <w:gridSpan w:val="2"/>
          </w:tcPr>
          <w:p w:rsidR="00A03B56" w:rsidRPr="000C2829" w:rsidRDefault="00C12DDA" w:rsidP="00520426">
            <w:proofErr w:type="spellStart"/>
            <w:r w:rsidRPr="000C2829">
              <w:t>Չափման</w:t>
            </w:r>
            <w:proofErr w:type="spellEnd"/>
            <w:r w:rsidRPr="000C2829">
              <w:t xml:space="preserve"> </w:t>
            </w:r>
            <w:proofErr w:type="spellStart"/>
            <w:r w:rsidRPr="000C2829">
              <w:t>ցուցա</w:t>
            </w:r>
            <w:proofErr w:type="spellEnd"/>
          </w:p>
          <w:p w:rsidR="008306AE" w:rsidRPr="000C2829" w:rsidRDefault="00C12DDA" w:rsidP="00520426">
            <w:proofErr w:type="spellStart"/>
            <w:r w:rsidRPr="000C2829">
              <w:t>նիշ</w:t>
            </w:r>
            <w:proofErr w:type="spellEnd"/>
          </w:p>
        </w:tc>
        <w:tc>
          <w:tcPr>
            <w:tcW w:w="2520" w:type="dxa"/>
            <w:gridSpan w:val="3"/>
          </w:tcPr>
          <w:p w:rsidR="008306AE" w:rsidRPr="000C2829" w:rsidRDefault="00C12DDA" w:rsidP="00260AE4">
            <w:proofErr w:type="spellStart"/>
            <w:r w:rsidRPr="000C2829">
              <w:t>Բազային</w:t>
            </w:r>
            <w:proofErr w:type="spellEnd"/>
            <w:r w:rsidRPr="000C2829">
              <w:t xml:space="preserve"> </w:t>
            </w:r>
            <w:proofErr w:type="spellStart"/>
            <w:r w:rsidRPr="000C2829">
              <w:t>տարվա</w:t>
            </w:r>
            <w:proofErr w:type="spellEnd"/>
            <w:r w:rsidRPr="000C2829">
              <w:t xml:space="preserve"> </w:t>
            </w:r>
            <w:proofErr w:type="spellStart"/>
            <w:r w:rsidRPr="000C2829">
              <w:t>գնահատական</w:t>
            </w:r>
            <w:proofErr w:type="spellEnd"/>
            <w:r w:rsidRPr="000C2829">
              <w:t xml:space="preserve"> </w:t>
            </w:r>
          </w:p>
        </w:tc>
        <w:tc>
          <w:tcPr>
            <w:tcW w:w="2610" w:type="dxa"/>
            <w:gridSpan w:val="2"/>
          </w:tcPr>
          <w:p w:rsidR="008306AE" w:rsidRPr="000C2829" w:rsidRDefault="00C12DDA" w:rsidP="00260AE4">
            <w:proofErr w:type="spellStart"/>
            <w:r w:rsidRPr="000C2829">
              <w:t>Թիրախ</w:t>
            </w:r>
            <w:proofErr w:type="spellEnd"/>
          </w:p>
        </w:tc>
      </w:tr>
      <w:tr w:rsidR="00B53C16" w:rsidRPr="000C2829" w:rsidTr="00783354">
        <w:tc>
          <w:tcPr>
            <w:tcW w:w="1710" w:type="dxa"/>
          </w:tcPr>
          <w:p w:rsidR="00DB0934" w:rsidRPr="000C2829" w:rsidRDefault="00DB0934" w:rsidP="00DB0934">
            <w:pPr>
              <w:rPr>
                <w:rFonts w:cs="GHEA Grapalat"/>
                <w:i/>
              </w:rPr>
            </w:pPr>
          </w:p>
          <w:p w:rsidR="00DB0934" w:rsidRPr="000C2829" w:rsidRDefault="00DB0934" w:rsidP="00DB0934">
            <w:pPr>
              <w:rPr>
                <w:rFonts w:cs="GHEA Grapalat"/>
                <w:i/>
              </w:rPr>
            </w:pPr>
          </w:p>
          <w:p w:rsidR="003D3AA1" w:rsidRPr="000C2829" w:rsidRDefault="00D458DF" w:rsidP="00DB0934">
            <w:pPr>
              <w:rPr>
                <w:i/>
              </w:rPr>
            </w:pPr>
            <w:r w:rsidRPr="000C2829">
              <w:rPr>
                <w:rFonts w:cs="GHEA Grapalat"/>
                <w:i/>
              </w:rPr>
              <w:t xml:space="preserve">1. </w:t>
            </w:r>
            <w:r w:rsidR="00DB0934" w:rsidRPr="000C2829">
              <w:rPr>
                <w:rFonts w:cs="GHEA Grapalat"/>
                <w:i/>
              </w:rPr>
              <w:t>Կ</w:t>
            </w:r>
            <w:r w:rsidR="000903E5" w:rsidRPr="000C2829">
              <w:rPr>
                <w:rFonts w:cs="GHEA Grapalat"/>
                <w:i/>
                <w:lang w:val="hy-AM"/>
              </w:rPr>
              <w:t xml:space="preserve">առավարման համակարգի </w:t>
            </w:r>
            <w:proofErr w:type="spellStart"/>
            <w:r w:rsidR="00DB0934" w:rsidRPr="000C2829">
              <w:rPr>
                <w:rFonts w:cs="GHEA Grapalat"/>
                <w:i/>
              </w:rPr>
              <w:t>կատարելագործում</w:t>
            </w:r>
            <w:proofErr w:type="spellEnd"/>
          </w:p>
        </w:tc>
        <w:tc>
          <w:tcPr>
            <w:tcW w:w="2430" w:type="dxa"/>
          </w:tcPr>
          <w:p w:rsidR="003D3AA1" w:rsidRPr="000C2829" w:rsidRDefault="000903E5" w:rsidP="000903E5">
            <w:r w:rsidRPr="000C2829">
              <w:rPr>
                <w:rFonts w:cs="GHEA Grapalat"/>
              </w:rPr>
              <w:t xml:space="preserve">1) </w:t>
            </w:r>
            <w:r w:rsidRPr="000C2829">
              <w:rPr>
                <w:rFonts w:cs="GHEA Grapalat"/>
                <w:lang w:val="hy-AM"/>
              </w:rPr>
              <w:t>Սևանա լճի և նրա ջրհավաք ավազանի գետերի ջրերի աղտոտվածության մոնիթորինգի իրականացում, միջոցառումների մշակում</w:t>
            </w:r>
          </w:p>
        </w:tc>
        <w:tc>
          <w:tcPr>
            <w:tcW w:w="1620" w:type="dxa"/>
            <w:gridSpan w:val="2"/>
          </w:tcPr>
          <w:p w:rsidR="003D3AA1" w:rsidRPr="000C2829" w:rsidRDefault="000903E5" w:rsidP="00520426">
            <w:proofErr w:type="spellStart"/>
            <w:r w:rsidRPr="000C2829">
              <w:t>Ջրի</w:t>
            </w:r>
            <w:proofErr w:type="spellEnd"/>
            <w:r w:rsidRPr="000C2829">
              <w:t xml:space="preserve"> </w:t>
            </w:r>
            <w:proofErr w:type="spellStart"/>
            <w:r w:rsidRPr="000C2829">
              <w:t>որակի</w:t>
            </w:r>
            <w:proofErr w:type="spellEnd"/>
            <w:r w:rsidRPr="000C2829">
              <w:t xml:space="preserve"> </w:t>
            </w:r>
            <w:proofErr w:type="spellStart"/>
            <w:r w:rsidRPr="000C2829">
              <w:t>մոնիթորինգի</w:t>
            </w:r>
            <w:proofErr w:type="spellEnd"/>
            <w:r w:rsidRPr="000C2829">
              <w:t xml:space="preserve"> </w:t>
            </w:r>
            <w:proofErr w:type="spellStart"/>
            <w:r w:rsidRPr="000C2829">
              <w:t>արդյունքներ</w:t>
            </w:r>
            <w:proofErr w:type="spellEnd"/>
          </w:p>
        </w:tc>
        <w:tc>
          <w:tcPr>
            <w:tcW w:w="2520" w:type="dxa"/>
            <w:gridSpan w:val="3"/>
          </w:tcPr>
          <w:p w:rsidR="003D3AA1" w:rsidRPr="000C2829" w:rsidRDefault="000903E5" w:rsidP="00260AE4">
            <w:proofErr w:type="spellStart"/>
            <w:r w:rsidRPr="000C2829">
              <w:t>Սևանա</w:t>
            </w:r>
            <w:proofErr w:type="spellEnd"/>
            <w:r w:rsidRPr="000C2829">
              <w:t xml:space="preserve"> </w:t>
            </w:r>
            <w:proofErr w:type="spellStart"/>
            <w:r w:rsidR="003F6A22" w:rsidRPr="000C2829">
              <w:t>լ</w:t>
            </w:r>
            <w:r w:rsidRPr="000C2829">
              <w:t>ճի</w:t>
            </w:r>
            <w:proofErr w:type="spellEnd"/>
            <w:r w:rsidRPr="000C2829">
              <w:t xml:space="preserve"> և </w:t>
            </w:r>
            <w:proofErr w:type="spellStart"/>
            <w:r w:rsidRPr="000C2829">
              <w:t>լիճ</w:t>
            </w:r>
            <w:proofErr w:type="spellEnd"/>
            <w:r w:rsidRPr="000C2829">
              <w:t xml:space="preserve"> </w:t>
            </w:r>
            <w:proofErr w:type="spellStart"/>
            <w:r w:rsidRPr="000C2829">
              <w:t>թափվող</w:t>
            </w:r>
            <w:proofErr w:type="spellEnd"/>
            <w:r w:rsidRPr="000C2829">
              <w:t xml:space="preserve"> </w:t>
            </w:r>
            <w:proofErr w:type="spellStart"/>
            <w:r w:rsidRPr="000C2829">
              <w:t>գետերի</w:t>
            </w:r>
            <w:proofErr w:type="spellEnd"/>
            <w:r w:rsidRPr="000C2829">
              <w:t xml:space="preserve"> </w:t>
            </w:r>
            <w:proofErr w:type="spellStart"/>
            <w:r w:rsidRPr="000C2829">
              <w:t>ջրի</w:t>
            </w:r>
            <w:proofErr w:type="spellEnd"/>
            <w:r w:rsidRPr="000C2829">
              <w:t xml:space="preserve"> </w:t>
            </w:r>
            <w:proofErr w:type="spellStart"/>
            <w:r w:rsidRPr="000C2829">
              <w:t>որակի</w:t>
            </w:r>
            <w:proofErr w:type="spellEnd"/>
            <w:r w:rsidRPr="000C2829">
              <w:t xml:space="preserve"> </w:t>
            </w:r>
            <w:proofErr w:type="spellStart"/>
            <w:r w:rsidRPr="000C2829">
              <w:t>ամենամյա</w:t>
            </w:r>
            <w:proofErr w:type="spellEnd"/>
            <w:r w:rsidRPr="000C2829">
              <w:t xml:space="preserve"> </w:t>
            </w:r>
            <w:proofErr w:type="spellStart"/>
            <w:r w:rsidRPr="000C2829">
              <w:t>մոնիթորինգային</w:t>
            </w:r>
            <w:proofErr w:type="spellEnd"/>
            <w:r w:rsidRPr="000C2829">
              <w:t xml:space="preserve"> </w:t>
            </w:r>
            <w:proofErr w:type="spellStart"/>
            <w:r w:rsidRPr="000C2829">
              <w:t>տվյալներ</w:t>
            </w:r>
            <w:proofErr w:type="spellEnd"/>
          </w:p>
        </w:tc>
        <w:tc>
          <w:tcPr>
            <w:tcW w:w="2610" w:type="dxa"/>
            <w:gridSpan w:val="2"/>
          </w:tcPr>
          <w:p w:rsidR="003D3AA1" w:rsidRPr="000C2829" w:rsidRDefault="000903E5" w:rsidP="000903E5">
            <w:proofErr w:type="spellStart"/>
            <w:r w:rsidRPr="000C2829">
              <w:t>Ջրի</w:t>
            </w:r>
            <w:proofErr w:type="spellEnd"/>
            <w:r w:rsidRPr="000C2829">
              <w:t xml:space="preserve"> </w:t>
            </w:r>
            <w:proofErr w:type="spellStart"/>
            <w:r w:rsidRPr="000C2829">
              <w:t>որակի</w:t>
            </w:r>
            <w:proofErr w:type="spellEnd"/>
            <w:r w:rsidRPr="000C2829">
              <w:t xml:space="preserve"> </w:t>
            </w:r>
            <w:proofErr w:type="spellStart"/>
            <w:r w:rsidRPr="000C2829">
              <w:t>փոփոխությունների</w:t>
            </w:r>
            <w:proofErr w:type="spellEnd"/>
            <w:r w:rsidRPr="000C2829">
              <w:t xml:space="preserve"> </w:t>
            </w:r>
            <w:proofErr w:type="spellStart"/>
            <w:r w:rsidRPr="000C2829">
              <w:t>նկատմամբ</w:t>
            </w:r>
            <w:proofErr w:type="spellEnd"/>
            <w:r w:rsidRPr="000C2829">
              <w:t xml:space="preserve"> </w:t>
            </w:r>
            <w:proofErr w:type="spellStart"/>
            <w:r w:rsidRPr="000C2829">
              <w:t>հսկողություն</w:t>
            </w:r>
            <w:proofErr w:type="spellEnd"/>
            <w:r w:rsidRPr="000C2829">
              <w:t xml:space="preserve">՝ </w:t>
            </w:r>
            <w:proofErr w:type="spellStart"/>
            <w:r w:rsidRPr="000C2829">
              <w:t>որակի</w:t>
            </w:r>
            <w:proofErr w:type="spellEnd"/>
            <w:r w:rsidRPr="000C2829">
              <w:t xml:space="preserve"> </w:t>
            </w:r>
            <w:proofErr w:type="spellStart"/>
            <w:r w:rsidRPr="000C2829">
              <w:t>բարելավման</w:t>
            </w:r>
            <w:proofErr w:type="spellEnd"/>
            <w:r w:rsidRPr="000C2829">
              <w:t xml:space="preserve"> </w:t>
            </w:r>
            <w:proofErr w:type="spellStart"/>
            <w:r w:rsidRPr="000C2829">
              <w:t>նպատակով</w:t>
            </w:r>
            <w:proofErr w:type="spellEnd"/>
          </w:p>
        </w:tc>
      </w:tr>
      <w:tr w:rsidR="00B53C16" w:rsidRPr="000C2829" w:rsidTr="00783354">
        <w:tc>
          <w:tcPr>
            <w:tcW w:w="1710" w:type="dxa"/>
          </w:tcPr>
          <w:p w:rsidR="003D3AA1" w:rsidRPr="000C2829" w:rsidRDefault="003D3AA1" w:rsidP="00B56192"/>
        </w:tc>
        <w:tc>
          <w:tcPr>
            <w:tcW w:w="2430" w:type="dxa"/>
          </w:tcPr>
          <w:p w:rsidR="003D3AA1" w:rsidRPr="000C2829" w:rsidRDefault="000903E5" w:rsidP="000903E5">
            <w:pPr>
              <w:ind w:left="2"/>
              <w:jc w:val="both"/>
              <w:rPr>
                <w:rFonts w:cs="GHEA Grapalat"/>
              </w:rPr>
            </w:pPr>
            <w:r w:rsidRPr="000C2829">
              <w:rPr>
                <w:rFonts w:cs="GHEA Grapalat"/>
                <w:lang w:val="hy-AM"/>
              </w:rPr>
              <w:t>2) Սևանա լճում և նրա ջրհավաք ավազանում հիդրոկենսաբանական և հիդրոօդերևութաբանական մոնիթորինգի իրականացում</w:t>
            </w:r>
          </w:p>
        </w:tc>
        <w:tc>
          <w:tcPr>
            <w:tcW w:w="1620" w:type="dxa"/>
            <w:gridSpan w:val="2"/>
          </w:tcPr>
          <w:p w:rsidR="003D3AA1" w:rsidRPr="000C2829" w:rsidRDefault="00A67A14" w:rsidP="00DB0934">
            <w:r w:rsidRPr="000C2829">
              <w:rPr>
                <w:rFonts w:cs="Sylfaen"/>
                <w:lang w:val="af-ZA"/>
              </w:rPr>
              <w:t>Սևանա</w:t>
            </w:r>
            <w:r w:rsidRPr="000C2829">
              <w:rPr>
                <w:rFonts w:cs="Times LatArm"/>
                <w:lang w:val="af-ZA"/>
              </w:rPr>
              <w:t xml:space="preserve"> </w:t>
            </w:r>
            <w:r w:rsidRPr="000C2829">
              <w:rPr>
                <w:rFonts w:cs="Sylfaen"/>
                <w:lang w:val="af-ZA"/>
              </w:rPr>
              <w:t>լճում</w:t>
            </w:r>
            <w:r w:rsidRPr="000C2829">
              <w:rPr>
                <w:rFonts w:cs="Times LatArm"/>
                <w:lang w:val="af-ZA"/>
              </w:rPr>
              <w:t xml:space="preserve"> </w:t>
            </w:r>
            <w:r w:rsidRPr="000C2829">
              <w:rPr>
                <w:rFonts w:cs="Sylfaen"/>
                <w:lang w:val="af-ZA"/>
              </w:rPr>
              <w:t>և</w:t>
            </w:r>
            <w:r w:rsidRPr="000C2829">
              <w:rPr>
                <w:rFonts w:cs="Times LatArm"/>
                <w:lang w:val="af-ZA"/>
              </w:rPr>
              <w:t xml:space="preserve"> </w:t>
            </w:r>
            <w:r w:rsidRPr="000C2829">
              <w:rPr>
                <w:rFonts w:cs="Sylfaen"/>
                <w:lang w:val="af-ZA"/>
              </w:rPr>
              <w:t>նրա</w:t>
            </w:r>
            <w:r w:rsidRPr="000C2829">
              <w:rPr>
                <w:rFonts w:cs="Times LatArm"/>
                <w:lang w:val="af-ZA"/>
              </w:rPr>
              <w:t xml:space="preserve"> </w:t>
            </w:r>
            <w:r w:rsidRPr="000C2829">
              <w:rPr>
                <w:rFonts w:cs="Sylfaen"/>
                <w:lang w:val="af-ZA"/>
              </w:rPr>
              <w:t>ջրհավաք</w:t>
            </w:r>
            <w:r w:rsidRPr="000C2829">
              <w:rPr>
                <w:rFonts w:cs="Times LatArm"/>
                <w:lang w:val="af-ZA"/>
              </w:rPr>
              <w:t xml:space="preserve"> </w:t>
            </w:r>
            <w:r w:rsidRPr="000C2829">
              <w:rPr>
                <w:rFonts w:cs="Sylfaen"/>
                <w:lang w:val="af-ZA"/>
              </w:rPr>
              <w:t>ավազանում</w:t>
            </w:r>
            <w:r w:rsidRPr="000C2829">
              <w:rPr>
                <w:rFonts w:cs="Times LatArm"/>
                <w:lang w:val="af-ZA"/>
              </w:rPr>
              <w:t xml:space="preserve"> հիդրոկենսաբանական և </w:t>
            </w:r>
            <w:r w:rsidRPr="000C2829">
              <w:rPr>
                <w:rFonts w:cs="Sylfaen"/>
                <w:lang w:val="af-ZA"/>
              </w:rPr>
              <w:t>հիդրոօդերևութաբանական</w:t>
            </w:r>
            <w:r w:rsidRPr="000C2829">
              <w:rPr>
                <w:rFonts w:cs="Times LatArm"/>
                <w:lang w:val="af-ZA"/>
              </w:rPr>
              <w:t xml:space="preserve"> </w:t>
            </w:r>
            <w:r w:rsidRPr="000C2829">
              <w:rPr>
                <w:rFonts w:cs="Sylfaen"/>
                <w:lang w:val="af-ZA"/>
              </w:rPr>
              <w:t>մոնիտորին</w:t>
            </w:r>
            <w:r w:rsidRPr="000C2829">
              <w:rPr>
                <w:rFonts w:cs="Times LatArm"/>
                <w:lang w:val="af-ZA"/>
              </w:rPr>
              <w:t xml:space="preserve">գի </w:t>
            </w:r>
            <w:r w:rsidR="00DB0934" w:rsidRPr="000C2829">
              <w:rPr>
                <w:rFonts w:cs="Times LatArm"/>
                <w:lang w:val="af-ZA"/>
              </w:rPr>
              <w:t>արդյունքներ</w:t>
            </w:r>
          </w:p>
        </w:tc>
        <w:tc>
          <w:tcPr>
            <w:tcW w:w="2520" w:type="dxa"/>
            <w:gridSpan w:val="3"/>
          </w:tcPr>
          <w:p w:rsidR="003D3AA1" w:rsidRPr="000C2829" w:rsidRDefault="00A67A14" w:rsidP="00260AE4">
            <w:r w:rsidRPr="000C2829">
              <w:rPr>
                <w:rFonts w:cs="Sylfaen"/>
                <w:lang w:val="af-ZA"/>
              </w:rPr>
              <w:t>Ջրի</w:t>
            </w:r>
            <w:r w:rsidRPr="000C2829">
              <w:rPr>
                <w:rFonts w:cs="Times LatArm"/>
                <w:lang w:val="af-ZA"/>
              </w:rPr>
              <w:t xml:space="preserve"> </w:t>
            </w:r>
            <w:r w:rsidRPr="000C2829">
              <w:rPr>
                <w:rFonts w:cs="Sylfaen"/>
                <w:lang w:val="af-ZA"/>
              </w:rPr>
              <w:t>մակարդակի</w:t>
            </w:r>
            <w:r w:rsidRPr="000C2829">
              <w:rPr>
                <w:rFonts w:cs="Times LatArm"/>
                <w:lang w:val="af-ZA"/>
              </w:rPr>
              <w:t xml:space="preserve">, </w:t>
            </w:r>
            <w:r w:rsidRPr="000C2829">
              <w:rPr>
                <w:rFonts w:cs="Sylfaen"/>
                <w:lang w:val="af-ZA"/>
              </w:rPr>
              <w:t>ջերմաստիճանի,</w:t>
            </w:r>
            <w:r w:rsidRPr="000C2829">
              <w:rPr>
                <w:rFonts w:cs="Times LatArm"/>
                <w:lang w:val="af-ZA"/>
              </w:rPr>
              <w:t xml:space="preserve"> թափանցելիության, </w:t>
            </w:r>
            <w:r w:rsidRPr="000C2829">
              <w:rPr>
                <w:rFonts w:cs="Sylfaen"/>
                <w:lang w:val="af-ZA"/>
              </w:rPr>
              <w:t>սառցային</w:t>
            </w:r>
            <w:r w:rsidRPr="000C2829">
              <w:rPr>
                <w:rFonts w:cs="Times LatArm"/>
                <w:lang w:val="af-ZA"/>
              </w:rPr>
              <w:t xml:space="preserve"> </w:t>
            </w:r>
            <w:r w:rsidRPr="000C2829">
              <w:rPr>
                <w:rFonts w:cs="Sylfaen"/>
                <w:lang w:val="af-ZA"/>
              </w:rPr>
              <w:t>երևույթների</w:t>
            </w:r>
            <w:r w:rsidRPr="000C2829">
              <w:rPr>
                <w:rFonts w:cs="Times LatArm"/>
                <w:lang w:val="af-ZA"/>
              </w:rPr>
              <w:t xml:space="preserve"> և գ</w:t>
            </w:r>
            <w:r w:rsidRPr="000C2829">
              <w:rPr>
                <w:rFonts w:cs="Sylfaen"/>
                <w:lang w:val="af-ZA"/>
              </w:rPr>
              <w:t>ոլորշացման</w:t>
            </w:r>
            <w:r w:rsidRPr="000C2829">
              <w:rPr>
                <w:rFonts w:cs="Times LatArm"/>
                <w:lang w:val="af-ZA"/>
              </w:rPr>
              <w:t xml:space="preserve"> </w:t>
            </w:r>
            <w:r w:rsidRPr="000C2829">
              <w:rPr>
                <w:rFonts w:cs="Sylfaen"/>
                <w:lang w:val="af-ZA"/>
              </w:rPr>
              <w:t>դիտարկումներ</w:t>
            </w:r>
            <w:r w:rsidRPr="000C2829">
              <w:rPr>
                <w:rFonts w:cs="Times LatArm"/>
                <w:lang w:val="af-ZA"/>
              </w:rPr>
              <w:t>, գ</w:t>
            </w:r>
            <w:r w:rsidRPr="000C2829">
              <w:rPr>
                <w:rFonts w:cs="Sylfaen"/>
                <w:lang w:val="af-ZA"/>
              </w:rPr>
              <w:t>ետերով</w:t>
            </w:r>
            <w:r w:rsidRPr="000C2829">
              <w:rPr>
                <w:rFonts w:cs="Times LatArm"/>
                <w:lang w:val="af-ZA"/>
              </w:rPr>
              <w:t xml:space="preserve">, </w:t>
            </w:r>
            <w:r w:rsidRPr="000C2829">
              <w:rPr>
                <w:rFonts w:cs="Sylfaen"/>
                <w:lang w:val="af-ZA"/>
              </w:rPr>
              <w:t>Արփա</w:t>
            </w:r>
            <w:r w:rsidRPr="000C2829">
              <w:rPr>
                <w:rFonts w:cs="Times LatArm"/>
                <w:lang w:val="af-ZA"/>
              </w:rPr>
              <w:t>-</w:t>
            </w:r>
            <w:r w:rsidRPr="000C2829">
              <w:rPr>
                <w:rFonts w:cs="Sylfaen"/>
                <w:lang w:val="af-ZA"/>
              </w:rPr>
              <w:t>Սևան</w:t>
            </w:r>
            <w:r w:rsidRPr="000C2829">
              <w:rPr>
                <w:rFonts w:cs="Times LatArm"/>
                <w:lang w:val="af-ZA"/>
              </w:rPr>
              <w:t xml:space="preserve"> </w:t>
            </w:r>
            <w:r w:rsidRPr="000C2829">
              <w:rPr>
                <w:rFonts w:cs="Sylfaen"/>
                <w:lang w:val="af-ZA"/>
              </w:rPr>
              <w:t>թունելով</w:t>
            </w:r>
            <w:r w:rsidRPr="000C2829">
              <w:rPr>
                <w:rFonts w:cs="Times LatArm"/>
                <w:lang w:val="af-ZA"/>
              </w:rPr>
              <w:t xml:space="preserve"> Սևանա լիճ </w:t>
            </w:r>
            <w:r w:rsidRPr="000C2829">
              <w:rPr>
                <w:rFonts w:cs="Sylfaen"/>
                <w:lang w:val="af-ZA"/>
              </w:rPr>
              <w:t>մուտք</w:t>
            </w:r>
            <w:r w:rsidRPr="000C2829">
              <w:rPr>
                <w:rFonts w:cs="Times LatArm"/>
                <w:lang w:val="af-ZA"/>
              </w:rPr>
              <w:t xml:space="preserve"> գ</w:t>
            </w:r>
            <w:r w:rsidRPr="000C2829">
              <w:rPr>
                <w:rFonts w:cs="Sylfaen"/>
                <w:lang w:val="af-ZA"/>
              </w:rPr>
              <w:t>ործած</w:t>
            </w:r>
            <w:r w:rsidRPr="000C2829">
              <w:rPr>
                <w:rFonts w:cs="Times LatArm"/>
                <w:lang w:val="af-ZA"/>
              </w:rPr>
              <w:t xml:space="preserve"> </w:t>
            </w:r>
            <w:r w:rsidRPr="000C2829">
              <w:rPr>
                <w:rFonts w:cs="Sylfaen"/>
                <w:lang w:val="af-ZA"/>
              </w:rPr>
              <w:t>և</w:t>
            </w:r>
            <w:r w:rsidRPr="000C2829">
              <w:rPr>
                <w:rFonts w:cs="Times LatArm"/>
                <w:lang w:val="af-ZA"/>
              </w:rPr>
              <w:t xml:space="preserve"> </w:t>
            </w:r>
            <w:r w:rsidRPr="000C2829">
              <w:rPr>
                <w:rFonts w:cs="Sylfaen"/>
                <w:lang w:val="af-ZA"/>
              </w:rPr>
              <w:t>ոռո</w:t>
            </w:r>
            <w:r w:rsidRPr="000C2829">
              <w:rPr>
                <w:rFonts w:cs="Times LatArm"/>
                <w:lang w:val="af-ZA"/>
              </w:rPr>
              <w:t>գ</w:t>
            </w:r>
            <w:r w:rsidRPr="000C2829">
              <w:rPr>
                <w:rFonts w:cs="Sylfaen"/>
                <w:lang w:val="af-ZA"/>
              </w:rPr>
              <w:t>ման</w:t>
            </w:r>
            <w:r w:rsidRPr="000C2829">
              <w:rPr>
                <w:rFonts w:cs="Times LatArm"/>
                <w:lang w:val="af-ZA"/>
              </w:rPr>
              <w:t xml:space="preserve"> </w:t>
            </w:r>
            <w:r w:rsidRPr="000C2829">
              <w:rPr>
                <w:rFonts w:cs="Sylfaen"/>
                <w:lang w:val="af-ZA"/>
              </w:rPr>
              <w:t>նպատակով</w:t>
            </w:r>
            <w:r w:rsidRPr="000C2829">
              <w:rPr>
                <w:rFonts w:cs="Times LatArm"/>
                <w:lang w:val="af-ZA"/>
              </w:rPr>
              <w:t xml:space="preserve"> լճից </w:t>
            </w:r>
            <w:r w:rsidRPr="000C2829">
              <w:rPr>
                <w:rFonts w:cs="Sylfaen"/>
                <w:lang w:val="af-ZA"/>
              </w:rPr>
              <w:t>բաց</w:t>
            </w:r>
            <w:r w:rsidRPr="000C2829">
              <w:rPr>
                <w:rFonts w:cs="Times LatArm"/>
                <w:lang w:val="af-ZA"/>
              </w:rPr>
              <w:t xml:space="preserve"> </w:t>
            </w:r>
            <w:r w:rsidRPr="000C2829">
              <w:rPr>
                <w:rFonts w:cs="Sylfaen"/>
                <w:lang w:val="af-ZA"/>
              </w:rPr>
              <w:t>թողնված</w:t>
            </w:r>
            <w:r w:rsidRPr="000C2829">
              <w:rPr>
                <w:rFonts w:cs="Times LatArm"/>
                <w:lang w:val="af-ZA"/>
              </w:rPr>
              <w:t xml:space="preserve"> </w:t>
            </w:r>
            <w:r w:rsidRPr="000C2829">
              <w:rPr>
                <w:rFonts w:cs="Sylfaen"/>
                <w:lang w:val="af-ZA"/>
              </w:rPr>
              <w:t>ջրաքանակների</w:t>
            </w:r>
            <w:r w:rsidRPr="000C2829">
              <w:rPr>
                <w:rFonts w:cs="Times LatArm"/>
                <w:lang w:val="af-ZA"/>
              </w:rPr>
              <w:t xml:space="preserve"> </w:t>
            </w:r>
            <w:r w:rsidRPr="000C2829">
              <w:rPr>
                <w:rFonts w:cs="Sylfaen"/>
                <w:lang w:val="af-ZA"/>
              </w:rPr>
              <w:t xml:space="preserve">հաշվառում, </w:t>
            </w:r>
            <w:r w:rsidRPr="000C2829">
              <w:rPr>
                <w:rFonts w:eastAsia="Calibri" w:cs="Sylfaen"/>
                <w:lang w:val="hy-AM"/>
              </w:rPr>
              <w:t>Սևանա լճում</w:t>
            </w:r>
            <w:r w:rsidRPr="000C2829">
              <w:rPr>
                <w:rFonts w:eastAsia="Calibri" w:cs="Sylfaen"/>
                <w:lang w:val="pt-BR"/>
              </w:rPr>
              <w:t xml:space="preserve"> </w:t>
            </w:r>
            <w:r w:rsidRPr="000C2829">
              <w:rPr>
                <w:rFonts w:eastAsia="Calibri" w:cs="Sylfaen"/>
                <w:lang w:val="hy-AM"/>
              </w:rPr>
              <w:t>և</w:t>
            </w:r>
            <w:r w:rsidRPr="000C2829">
              <w:rPr>
                <w:rFonts w:eastAsia="Calibri" w:cs="Sylfaen"/>
                <w:lang w:val="pt-BR"/>
              </w:rPr>
              <w:t xml:space="preserve"> </w:t>
            </w:r>
            <w:r w:rsidRPr="000C2829">
              <w:rPr>
                <w:rFonts w:eastAsia="Calibri" w:cs="Sylfaen"/>
                <w:lang w:val="hy-AM"/>
              </w:rPr>
              <w:t>գետերում</w:t>
            </w:r>
            <w:r w:rsidRPr="000C2829">
              <w:rPr>
                <w:rFonts w:eastAsia="Calibri" w:cs="Sylfaen"/>
                <w:lang w:val="pt-BR"/>
              </w:rPr>
              <w:t xml:space="preserve"> </w:t>
            </w:r>
            <w:r w:rsidRPr="000C2829">
              <w:rPr>
                <w:rFonts w:eastAsia="Calibri" w:cs="Sylfaen"/>
                <w:lang w:val="hy-AM"/>
              </w:rPr>
              <w:t>հիդրոբիոնտներ</w:t>
            </w:r>
            <w:r w:rsidRPr="000C2829">
              <w:rPr>
                <w:rFonts w:eastAsia="Calibri" w:cs="Sylfaen"/>
              </w:rPr>
              <w:t xml:space="preserve">ի </w:t>
            </w:r>
            <w:proofErr w:type="spellStart"/>
            <w:r w:rsidRPr="000C2829">
              <w:rPr>
                <w:rFonts w:eastAsia="Calibri" w:cs="Sylfaen"/>
              </w:rPr>
              <w:t>վերաբերյալ</w:t>
            </w:r>
            <w:proofErr w:type="spellEnd"/>
            <w:r w:rsidRPr="000C2829">
              <w:rPr>
                <w:rFonts w:eastAsia="Calibri" w:cs="Sylfaen"/>
              </w:rPr>
              <w:t xml:space="preserve"> </w:t>
            </w:r>
            <w:proofErr w:type="spellStart"/>
            <w:r w:rsidRPr="000C2829">
              <w:rPr>
                <w:rFonts w:eastAsia="Calibri" w:cs="Sylfaen"/>
              </w:rPr>
              <w:t>ամենամյա</w:t>
            </w:r>
            <w:proofErr w:type="spellEnd"/>
            <w:r w:rsidRPr="000C2829">
              <w:rPr>
                <w:rFonts w:eastAsia="Calibri" w:cs="Sylfaen"/>
              </w:rPr>
              <w:t xml:space="preserve"> </w:t>
            </w:r>
            <w:proofErr w:type="spellStart"/>
            <w:r w:rsidRPr="000C2829">
              <w:rPr>
                <w:rFonts w:eastAsia="Calibri" w:cs="Sylfaen"/>
              </w:rPr>
              <w:t>թարմացվող</w:t>
            </w:r>
            <w:proofErr w:type="spellEnd"/>
            <w:r w:rsidRPr="000C2829">
              <w:rPr>
                <w:rFonts w:eastAsia="Calibri" w:cs="Sylfaen"/>
              </w:rPr>
              <w:t xml:space="preserve"> </w:t>
            </w:r>
            <w:proofErr w:type="spellStart"/>
            <w:r w:rsidRPr="000C2829">
              <w:rPr>
                <w:rFonts w:eastAsia="Calibri" w:cs="Sylfaen"/>
              </w:rPr>
              <w:t>մոնիթորինգային</w:t>
            </w:r>
            <w:proofErr w:type="spellEnd"/>
            <w:r w:rsidRPr="000C2829">
              <w:rPr>
                <w:rFonts w:eastAsia="Calibri" w:cs="Sylfaen"/>
              </w:rPr>
              <w:t xml:space="preserve"> </w:t>
            </w:r>
            <w:proofErr w:type="spellStart"/>
            <w:r w:rsidRPr="000C2829">
              <w:rPr>
                <w:rFonts w:eastAsia="Calibri" w:cs="Sylfaen"/>
              </w:rPr>
              <w:t>տվյալներ</w:t>
            </w:r>
            <w:proofErr w:type="spellEnd"/>
          </w:p>
        </w:tc>
        <w:tc>
          <w:tcPr>
            <w:tcW w:w="2610" w:type="dxa"/>
            <w:gridSpan w:val="2"/>
          </w:tcPr>
          <w:p w:rsidR="003D3AA1" w:rsidRPr="000C2829" w:rsidRDefault="00A67A14" w:rsidP="00260AE4">
            <w:proofErr w:type="spellStart"/>
            <w:r w:rsidRPr="000C2829">
              <w:t>Էկոհամակարգում</w:t>
            </w:r>
            <w:proofErr w:type="spellEnd"/>
            <w:r w:rsidRPr="000C2829">
              <w:t xml:space="preserve"> </w:t>
            </w:r>
            <w:proofErr w:type="spellStart"/>
            <w:r w:rsidRPr="000C2829">
              <w:t>տեղի</w:t>
            </w:r>
            <w:proofErr w:type="spellEnd"/>
            <w:r w:rsidRPr="000C2829">
              <w:t xml:space="preserve"> </w:t>
            </w:r>
            <w:proofErr w:type="spellStart"/>
            <w:r w:rsidRPr="000C2829">
              <w:t>ունեցող</w:t>
            </w:r>
            <w:proofErr w:type="spellEnd"/>
            <w:r w:rsidRPr="000C2829">
              <w:t xml:space="preserve"> </w:t>
            </w:r>
            <w:proofErr w:type="spellStart"/>
            <w:r w:rsidRPr="000C2829">
              <w:t>փոփոխությունների</w:t>
            </w:r>
            <w:proofErr w:type="spellEnd"/>
            <w:r w:rsidRPr="000C2829">
              <w:t xml:space="preserve"> </w:t>
            </w:r>
            <w:proofErr w:type="spellStart"/>
            <w:r w:rsidRPr="000C2829">
              <w:t>կառավարում</w:t>
            </w:r>
            <w:proofErr w:type="spellEnd"/>
            <w:r w:rsidR="00DB0934" w:rsidRPr="000C2829">
              <w:t xml:space="preserve">, </w:t>
            </w:r>
            <w:proofErr w:type="spellStart"/>
            <w:r w:rsidR="00DB0934" w:rsidRPr="000C2829">
              <w:t>բացասական</w:t>
            </w:r>
            <w:proofErr w:type="spellEnd"/>
            <w:r w:rsidR="00DB0934" w:rsidRPr="000C2829">
              <w:t xml:space="preserve"> </w:t>
            </w:r>
            <w:proofErr w:type="spellStart"/>
            <w:r w:rsidR="00DB0934" w:rsidRPr="000C2829">
              <w:t>երևույթների</w:t>
            </w:r>
            <w:proofErr w:type="spellEnd"/>
            <w:r w:rsidR="00DB0934" w:rsidRPr="000C2829">
              <w:t xml:space="preserve"> </w:t>
            </w:r>
            <w:proofErr w:type="spellStart"/>
            <w:r w:rsidR="00DB0934" w:rsidRPr="000C2829">
              <w:t>կանխարգելում</w:t>
            </w:r>
            <w:proofErr w:type="spellEnd"/>
            <w:r w:rsidR="00F53804" w:rsidRPr="000C2829">
              <w:t xml:space="preserve">, </w:t>
            </w:r>
            <w:proofErr w:type="spellStart"/>
            <w:r w:rsidR="00F53804" w:rsidRPr="000C2829">
              <w:t>դրա</w:t>
            </w:r>
            <w:proofErr w:type="spellEnd"/>
            <w:r w:rsidR="00F53804" w:rsidRPr="000C2829">
              <w:t xml:space="preserve"> </w:t>
            </w:r>
            <w:proofErr w:type="spellStart"/>
            <w:r w:rsidR="00F53804" w:rsidRPr="000C2829">
              <w:t>վերականգնմանն</w:t>
            </w:r>
            <w:proofErr w:type="spellEnd"/>
            <w:r w:rsidR="00F53804" w:rsidRPr="000C2829">
              <w:t xml:space="preserve"> </w:t>
            </w:r>
            <w:proofErr w:type="spellStart"/>
            <w:r w:rsidR="00F53804" w:rsidRPr="000C2829">
              <w:t>ուղված</w:t>
            </w:r>
            <w:proofErr w:type="spellEnd"/>
            <w:r w:rsidR="00F53804" w:rsidRPr="000C2829">
              <w:t xml:space="preserve"> </w:t>
            </w:r>
            <w:proofErr w:type="spellStart"/>
            <w:r w:rsidR="00F53804" w:rsidRPr="000C2829">
              <w:t>աշխաըտանքների</w:t>
            </w:r>
            <w:proofErr w:type="spellEnd"/>
            <w:r w:rsidR="00F53804" w:rsidRPr="000C2829">
              <w:t xml:space="preserve"> </w:t>
            </w:r>
            <w:proofErr w:type="spellStart"/>
            <w:r w:rsidR="00F53804" w:rsidRPr="000C2829">
              <w:t>արդյունավետության</w:t>
            </w:r>
            <w:proofErr w:type="spellEnd"/>
            <w:r w:rsidR="00F53804" w:rsidRPr="000C2829">
              <w:t xml:space="preserve"> </w:t>
            </w:r>
            <w:proofErr w:type="spellStart"/>
            <w:r w:rsidR="00F53804" w:rsidRPr="000C2829">
              <w:t>բարձրացում</w:t>
            </w:r>
            <w:proofErr w:type="spellEnd"/>
          </w:p>
        </w:tc>
      </w:tr>
      <w:tr w:rsidR="00B53C16" w:rsidRPr="000C2829" w:rsidTr="00783354">
        <w:tc>
          <w:tcPr>
            <w:tcW w:w="1710" w:type="dxa"/>
          </w:tcPr>
          <w:p w:rsidR="003D3AA1" w:rsidRPr="000C2829" w:rsidRDefault="003D3AA1" w:rsidP="00B56192"/>
        </w:tc>
        <w:tc>
          <w:tcPr>
            <w:tcW w:w="2430" w:type="dxa"/>
          </w:tcPr>
          <w:p w:rsidR="003D3AA1" w:rsidRPr="000C2829" w:rsidRDefault="00A67A14" w:rsidP="00B56192">
            <w:r w:rsidRPr="000C2829">
              <w:rPr>
                <w:rFonts w:cs="GHEA Grapalat"/>
                <w:lang w:val="hy-AM"/>
              </w:rPr>
              <w:t>3) «Սևան» ազգային պարկ»-ի ռեկրեացիոն գոտում հանրային լողափի կազմա կերպում</w:t>
            </w:r>
          </w:p>
        </w:tc>
        <w:tc>
          <w:tcPr>
            <w:tcW w:w="1620" w:type="dxa"/>
            <w:gridSpan w:val="2"/>
          </w:tcPr>
          <w:p w:rsidR="00F321B1" w:rsidRPr="000C2829" w:rsidRDefault="00F570A4" w:rsidP="00B33D29">
            <w:proofErr w:type="spellStart"/>
            <w:r w:rsidRPr="000C2829">
              <w:t>Լողափերի</w:t>
            </w:r>
            <w:proofErr w:type="spellEnd"/>
            <w:r w:rsidRPr="000C2829">
              <w:t xml:space="preserve"> </w:t>
            </w:r>
            <w:proofErr w:type="spellStart"/>
            <w:r w:rsidRPr="000C2829">
              <w:t>գործունեության</w:t>
            </w:r>
            <w:proofErr w:type="spellEnd"/>
            <w:r w:rsidRPr="000C2829">
              <w:t xml:space="preserve"> </w:t>
            </w:r>
            <w:proofErr w:type="spellStart"/>
            <w:r w:rsidRPr="000C2829">
              <w:t>վերաբերյալ</w:t>
            </w:r>
            <w:proofErr w:type="spellEnd"/>
            <w:r w:rsidRPr="000C2829">
              <w:t xml:space="preserve"> </w:t>
            </w:r>
            <w:proofErr w:type="spellStart"/>
            <w:r w:rsidRPr="000C2829">
              <w:t>հաշվետվություն</w:t>
            </w:r>
            <w:proofErr w:type="spellEnd"/>
          </w:p>
        </w:tc>
        <w:tc>
          <w:tcPr>
            <w:tcW w:w="2520" w:type="dxa"/>
            <w:gridSpan w:val="3"/>
          </w:tcPr>
          <w:p w:rsidR="003D3AA1" w:rsidRPr="000C2829" w:rsidRDefault="00B53C16" w:rsidP="00DB0934">
            <w:pPr>
              <w:jc w:val="both"/>
              <w:rPr>
                <w:lang w:val="af-ZA"/>
              </w:rPr>
            </w:pPr>
            <w:r w:rsidRPr="000C2829">
              <w:rPr>
                <w:lang w:val="hy-AM"/>
              </w:rPr>
              <w:t>«</w:t>
            </w:r>
            <w:r w:rsidRPr="000C2829">
              <w:rPr>
                <w:lang w:val="af-ZA"/>
              </w:rPr>
              <w:t>Սևան</w:t>
            </w:r>
            <w:r w:rsidRPr="000C2829">
              <w:rPr>
                <w:lang w:val="hy-AM"/>
              </w:rPr>
              <w:t>»</w:t>
            </w:r>
            <w:r w:rsidRPr="000C2829">
              <w:rPr>
                <w:lang w:val="af-ZA"/>
              </w:rPr>
              <w:t xml:space="preserve"> ազգային պարկի տարածքում առանձնացված է 11 հանրային լողափ՝ շուրջ 31.16 հա մակերեսով, հանրային լողափերում սեզոնում </w:t>
            </w:r>
            <w:r w:rsidRPr="000C2829">
              <w:rPr>
                <w:lang w:val="af-ZA"/>
              </w:rPr>
              <w:lastRenderedPageBreak/>
              <w:t>հանգստացողների թիվը օրեկան միջինը</w:t>
            </w:r>
            <w:r w:rsidR="00DB0934" w:rsidRPr="000C2829">
              <w:rPr>
                <w:lang w:val="af-ZA"/>
              </w:rPr>
              <w:t xml:space="preserve"> </w:t>
            </w:r>
            <w:r w:rsidRPr="000C2829">
              <w:rPr>
                <w:lang w:val="af-ZA"/>
              </w:rPr>
              <w:t>4200-4700 մարդ, առանձին օրերին</w:t>
            </w:r>
            <w:r w:rsidR="00DB0934" w:rsidRPr="000C2829">
              <w:rPr>
                <w:lang w:val="af-ZA"/>
              </w:rPr>
              <w:t>՝</w:t>
            </w:r>
            <w:r w:rsidRPr="000C2829">
              <w:rPr>
                <w:lang w:val="af-ZA"/>
              </w:rPr>
              <w:t xml:space="preserve"> մինչև 7000 մարդ</w:t>
            </w:r>
            <w:r w:rsidR="00DB0934" w:rsidRPr="000C2829">
              <w:rPr>
                <w:lang w:val="af-ZA"/>
              </w:rPr>
              <w:t>:</w:t>
            </w:r>
          </w:p>
        </w:tc>
        <w:tc>
          <w:tcPr>
            <w:tcW w:w="2610" w:type="dxa"/>
            <w:gridSpan w:val="2"/>
          </w:tcPr>
          <w:p w:rsidR="00DB0934" w:rsidRPr="000C2829" w:rsidRDefault="00DB0934" w:rsidP="00B23E92">
            <w:pPr>
              <w:pStyle w:val="Text1"/>
              <w:spacing w:before="60" w:after="60"/>
              <w:ind w:left="0" w:right="-93"/>
              <w:jc w:val="left"/>
              <w:rPr>
                <w:rFonts w:ascii="GHEA Grapalat" w:eastAsia="MS Mincho" w:hAnsi="GHEA Grapalat" w:cs="MS Mincho"/>
                <w:sz w:val="22"/>
                <w:szCs w:val="22"/>
                <w:lang w:val="hy-AM"/>
              </w:rPr>
            </w:pPr>
            <w:r w:rsidRPr="000C2829">
              <w:rPr>
                <w:rFonts w:ascii="GHEA Grapalat" w:eastAsia="MS Mincho" w:hAnsi="GHEA Grapalat" w:cs="MS Mincho"/>
                <w:sz w:val="22"/>
                <w:szCs w:val="22"/>
                <w:lang w:val="en-US"/>
              </w:rPr>
              <w:lastRenderedPageBreak/>
              <w:t>Ժ</w:t>
            </w:r>
            <w:r w:rsidRPr="000C2829">
              <w:rPr>
                <w:rFonts w:ascii="GHEA Grapalat" w:eastAsia="MS Mincho" w:hAnsi="GHEA Grapalat" w:cs="MS Mincho"/>
                <w:sz w:val="22"/>
                <w:szCs w:val="22"/>
                <w:lang w:val="hy-AM"/>
              </w:rPr>
              <w:t>ամանակակից չափորոշիչներին համապատաս</w:t>
            </w:r>
          </w:p>
          <w:p w:rsidR="003D3AA1" w:rsidRPr="000C2829" w:rsidRDefault="00DB0934" w:rsidP="00B23E92">
            <w:pPr>
              <w:rPr>
                <w:lang w:val="af-ZA"/>
              </w:rPr>
            </w:pPr>
            <w:r w:rsidRPr="000C2829">
              <w:rPr>
                <w:rFonts w:eastAsia="MS Mincho" w:cs="MS Mincho"/>
                <w:lang w:val="hy-AM"/>
              </w:rPr>
              <w:t>խան հանգստի գոտիների առկայություն</w:t>
            </w:r>
          </w:p>
        </w:tc>
      </w:tr>
      <w:tr w:rsidR="00D458DF" w:rsidRPr="000C2829" w:rsidTr="00783354">
        <w:tc>
          <w:tcPr>
            <w:tcW w:w="1710" w:type="dxa"/>
          </w:tcPr>
          <w:p w:rsidR="00D458DF" w:rsidRPr="000C2829" w:rsidRDefault="00D458DF" w:rsidP="00B56192"/>
        </w:tc>
        <w:tc>
          <w:tcPr>
            <w:tcW w:w="2430" w:type="dxa"/>
          </w:tcPr>
          <w:p w:rsidR="0043388D" w:rsidRPr="000C2829" w:rsidRDefault="004B7178" w:rsidP="004B7178">
            <w:pPr>
              <w:rPr>
                <w:rFonts w:cs="GHEA Grapalat"/>
              </w:rPr>
            </w:pPr>
            <w:r w:rsidRPr="000C2829">
              <w:rPr>
                <w:rFonts w:cs="GHEA Grapalat"/>
              </w:rPr>
              <w:t xml:space="preserve">4) </w:t>
            </w:r>
            <w:r w:rsidR="0043388D" w:rsidRPr="000C2829">
              <w:rPr>
                <w:rFonts w:eastAsia="Times New Roman" w:cs="GHEA Grapalat"/>
                <w:lang w:val="hy-AM" w:eastAsia="ru-RU"/>
              </w:rPr>
              <w:t>«Սևան» ազգային պարկ» պետական ոչ առևտրային կազմակերպության կարողությունների զարգացում</w:t>
            </w:r>
            <w:r w:rsidR="0043388D" w:rsidRPr="000C2829">
              <w:rPr>
                <w:rFonts w:eastAsia="Times New Roman" w:cs="GHEA Grapalat"/>
                <w:lang w:eastAsia="ru-RU"/>
              </w:rPr>
              <w:t xml:space="preserve"> (</w:t>
            </w:r>
            <w:r w:rsidR="0043388D" w:rsidRPr="000C2829">
              <w:rPr>
                <w:rFonts w:eastAsia="Times New Roman" w:cs="GHEA Grapalat"/>
                <w:lang w:val="hy-AM" w:eastAsia="ru-RU"/>
              </w:rPr>
              <w:t>մասնավորա</w:t>
            </w:r>
          </w:p>
          <w:p w:rsidR="0043388D" w:rsidRPr="000C2829" w:rsidRDefault="0043388D" w:rsidP="0043388D">
            <w:pPr>
              <w:jc w:val="both"/>
              <w:rPr>
                <w:rFonts w:eastAsia="Times New Roman" w:cs="GHEA Grapalat"/>
                <w:lang w:eastAsia="ru-RU"/>
              </w:rPr>
            </w:pPr>
            <w:r w:rsidRPr="000C2829">
              <w:rPr>
                <w:rFonts w:eastAsia="Times New Roman" w:cs="GHEA Grapalat"/>
                <w:lang w:val="hy-AM" w:eastAsia="ru-RU"/>
              </w:rPr>
              <w:t xml:space="preserve">պես՝ </w:t>
            </w:r>
            <w:proofErr w:type="spellStart"/>
            <w:r w:rsidRPr="000C2829">
              <w:rPr>
                <w:rFonts w:eastAsia="Times New Roman" w:cs="GHEA Grapalat"/>
                <w:lang w:eastAsia="ru-RU"/>
              </w:rPr>
              <w:t>տարեկան</w:t>
            </w:r>
            <w:proofErr w:type="spellEnd"/>
            <w:r w:rsidRPr="000C2829">
              <w:rPr>
                <w:rFonts w:eastAsia="Times New Roman" w:cs="GHEA Grapalat"/>
                <w:lang w:eastAsia="ru-RU"/>
              </w:rPr>
              <w:t xml:space="preserve"> </w:t>
            </w:r>
            <w:r w:rsidRPr="000C2829">
              <w:rPr>
                <w:rFonts w:eastAsia="Times New Roman" w:cs="GHEA Grapalat"/>
                <w:lang w:val="hy-AM" w:eastAsia="ru-RU"/>
              </w:rPr>
              <w:t>անտառպլանա</w:t>
            </w:r>
          </w:p>
          <w:p w:rsidR="0043388D" w:rsidRPr="000C2829" w:rsidRDefault="0043388D" w:rsidP="0043388D">
            <w:pPr>
              <w:jc w:val="both"/>
              <w:rPr>
                <w:rFonts w:eastAsia="Times New Roman" w:cs="GHEA Grapalat"/>
                <w:lang w:eastAsia="ru-RU"/>
              </w:rPr>
            </w:pPr>
            <w:r w:rsidRPr="000C2829">
              <w:rPr>
                <w:rFonts w:eastAsia="Times New Roman" w:cs="GHEA Grapalat"/>
                <w:lang w:val="hy-AM" w:eastAsia="ru-RU"/>
              </w:rPr>
              <w:t xml:space="preserve">վորման, </w:t>
            </w:r>
            <w:proofErr w:type="spellStart"/>
            <w:r w:rsidRPr="000C2829">
              <w:rPr>
                <w:rFonts w:eastAsia="Times New Roman" w:cs="GHEA Grapalat"/>
                <w:lang w:eastAsia="ru-RU"/>
              </w:rPr>
              <w:t>հատատեղերի</w:t>
            </w:r>
            <w:proofErr w:type="spellEnd"/>
            <w:r w:rsidRPr="000C2829">
              <w:rPr>
                <w:rFonts w:eastAsia="Times New Roman" w:cs="GHEA Grapalat"/>
                <w:lang w:eastAsia="ru-RU"/>
              </w:rPr>
              <w:t xml:space="preserve"> </w:t>
            </w:r>
            <w:proofErr w:type="spellStart"/>
            <w:r w:rsidRPr="000C2829">
              <w:rPr>
                <w:rFonts w:eastAsia="Times New Roman" w:cs="GHEA Grapalat"/>
                <w:lang w:eastAsia="ru-RU"/>
              </w:rPr>
              <w:t>հատկացման</w:t>
            </w:r>
            <w:proofErr w:type="spellEnd"/>
            <w:r w:rsidRPr="000C2829">
              <w:rPr>
                <w:rFonts w:eastAsia="Times New Roman" w:cs="GHEA Grapalat"/>
                <w:lang w:val="hy-AM" w:eastAsia="ru-RU"/>
              </w:rPr>
              <w:t xml:space="preserve"> տեղորոշման</w:t>
            </w:r>
            <w:r w:rsidRPr="000C2829">
              <w:rPr>
                <w:rFonts w:eastAsia="Times New Roman" w:cs="GHEA Grapalat"/>
                <w:lang w:eastAsia="ru-RU"/>
              </w:rPr>
              <w:t>),</w:t>
            </w:r>
          </w:p>
          <w:p w:rsidR="00C0101C" w:rsidRPr="000C2829" w:rsidRDefault="0043388D" w:rsidP="0043388D">
            <w:pPr>
              <w:rPr>
                <w:rFonts w:cs="GHEA Grapalat"/>
              </w:rPr>
            </w:pPr>
            <w:r w:rsidRPr="000C2829">
              <w:rPr>
                <w:rFonts w:eastAsia="Times New Roman" w:cs="GHEA Grapalat"/>
                <w:lang w:val="hy-AM" w:eastAsia="ru-RU"/>
              </w:rPr>
              <w:t>մասնագիտա</w:t>
            </w:r>
            <w:r w:rsidRPr="000C2829">
              <w:rPr>
                <w:rFonts w:eastAsia="Times New Roman" w:cs="GHEA Grapalat"/>
                <w:lang w:eastAsia="ru-RU"/>
              </w:rPr>
              <w:t xml:space="preserve"> </w:t>
            </w:r>
            <w:r w:rsidRPr="000C2829">
              <w:rPr>
                <w:rFonts w:eastAsia="Times New Roman" w:cs="GHEA Grapalat"/>
                <w:lang w:val="hy-AM" w:eastAsia="ru-RU"/>
              </w:rPr>
              <w:t>կան ունակու</w:t>
            </w:r>
            <w:r w:rsidRPr="000C2829">
              <w:rPr>
                <w:rFonts w:eastAsia="Times New Roman" w:cs="GHEA Grapalat"/>
                <w:lang w:eastAsia="ru-RU"/>
              </w:rPr>
              <w:t xml:space="preserve"> </w:t>
            </w:r>
            <w:r w:rsidRPr="000C2829">
              <w:rPr>
                <w:rFonts w:eastAsia="Times New Roman" w:cs="GHEA Grapalat"/>
                <w:lang w:val="hy-AM" w:eastAsia="ru-RU"/>
              </w:rPr>
              <w:t>թյունների կատարելագոր</w:t>
            </w:r>
            <w:r w:rsidRPr="000C2829">
              <w:rPr>
                <w:rFonts w:eastAsia="Times New Roman" w:cs="GHEA Grapalat"/>
                <w:lang w:eastAsia="ru-RU"/>
              </w:rPr>
              <w:t xml:space="preserve"> </w:t>
            </w:r>
            <w:r w:rsidRPr="000C2829">
              <w:rPr>
                <w:rFonts w:eastAsia="Times New Roman" w:cs="GHEA Grapalat"/>
                <w:lang w:val="hy-AM" w:eastAsia="ru-RU"/>
              </w:rPr>
              <w:t>ծում</w:t>
            </w:r>
          </w:p>
        </w:tc>
        <w:tc>
          <w:tcPr>
            <w:tcW w:w="1620" w:type="dxa"/>
            <w:gridSpan w:val="2"/>
          </w:tcPr>
          <w:p w:rsidR="00D458DF" w:rsidRPr="000C2829" w:rsidRDefault="004B7178" w:rsidP="00B33D29">
            <w:proofErr w:type="spellStart"/>
            <w:r w:rsidRPr="000C2829">
              <w:t>վերապատրաստված</w:t>
            </w:r>
            <w:proofErr w:type="spellEnd"/>
            <w:r w:rsidRPr="000C2829">
              <w:t xml:space="preserve"> </w:t>
            </w:r>
            <w:proofErr w:type="spellStart"/>
            <w:r w:rsidRPr="000C2829">
              <w:t>մասնագետներ</w:t>
            </w:r>
            <w:proofErr w:type="spellEnd"/>
          </w:p>
        </w:tc>
        <w:tc>
          <w:tcPr>
            <w:tcW w:w="2520" w:type="dxa"/>
            <w:gridSpan w:val="3"/>
          </w:tcPr>
          <w:p w:rsidR="00D458DF" w:rsidRPr="000C2829" w:rsidRDefault="004B7178" w:rsidP="009D3127">
            <w:proofErr w:type="spellStart"/>
            <w:r w:rsidRPr="000C2829">
              <w:t>մասնագետների</w:t>
            </w:r>
            <w:proofErr w:type="spellEnd"/>
            <w:r w:rsidRPr="000C2829">
              <w:t xml:space="preserve"> </w:t>
            </w:r>
            <w:proofErr w:type="spellStart"/>
            <w:r w:rsidRPr="000C2829">
              <w:t>կարողությունների</w:t>
            </w:r>
            <w:proofErr w:type="spellEnd"/>
            <w:r w:rsidRPr="000C2829">
              <w:t xml:space="preserve"> </w:t>
            </w:r>
            <w:proofErr w:type="spellStart"/>
            <w:r w:rsidRPr="000C2829">
              <w:t>թույլ</w:t>
            </w:r>
            <w:proofErr w:type="spellEnd"/>
            <w:r w:rsidRPr="000C2829">
              <w:t xml:space="preserve"> </w:t>
            </w:r>
            <w:proofErr w:type="spellStart"/>
            <w:r w:rsidRPr="000C2829">
              <w:t>կողմեր</w:t>
            </w:r>
            <w:proofErr w:type="spellEnd"/>
          </w:p>
        </w:tc>
        <w:tc>
          <w:tcPr>
            <w:tcW w:w="2610" w:type="dxa"/>
            <w:gridSpan w:val="2"/>
          </w:tcPr>
          <w:p w:rsidR="006D0965" w:rsidRPr="000C2829" w:rsidRDefault="006D0965" w:rsidP="006D0965">
            <w:r w:rsidRPr="000C2829">
              <w:rPr>
                <w:rFonts w:eastAsia="Times New Roman" w:cs="GHEA Grapalat"/>
                <w:lang w:val="hy-AM" w:eastAsia="ru-RU"/>
              </w:rPr>
              <w:t>«Սևան» ազգային պարկ» պետական ոչ առևտրային կազմակերպության</w:t>
            </w:r>
          </w:p>
          <w:p w:rsidR="00D458DF" w:rsidRPr="000C2829" w:rsidRDefault="006D0965" w:rsidP="006D0965">
            <w:pPr>
              <w:rPr>
                <w:rFonts w:eastAsia="MS Mincho" w:cs="MS Mincho"/>
              </w:rPr>
            </w:pPr>
            <w:proofErr w:type="spellStart"/>
            <w:r w:rsidRPr="000C2829">
              <w:t>աշխաըտանքի</w:t>
            </w:r>
            <w:proofErr w:type="spellEnd"/>
            <w:r w:rsidRPr="000C2829">
              <w:t xml:space="preserve"> </w:t>
            </w:r>
            <w:proofErr w:type="spellStart"/>
            <w:r w:rsidRPr="000C2829">
              <w:t>արդյունավետության</w:t>
            </w:r>
            <w:proofErr w:type="spellEnd"/>
            <w:r w:rsidRPr="000C2829">
              <w:t xml:space="preserve"> </w:t>
            </w:r>
            <w:proofErr w:type="spellStart"/>
            <w:r w:rsidRPr="000C2829">
              <w:t>բարձրացում</w:t>
            </w:r>
            <w:proofErr w:type="spellEnd"/>
          </w:p>
        </w:tc>
      </w:tr>
      <w:tr w:rsidR="00B53C16" w:rsidRPr="000C2829" w:rsidTr="00783354">
        <w:tc>
          <w:tcPr>
            <w:tcW w:w="1710" w:type="dxa"/>
          </w:tcPr>
          <w:p w:rsidR="003D3AA1" w:rsidRPr="000C2829" w:rsidRDefault="00D458DF" w:rsidP="00B56192">
            <w:pPr>
              <w:rPr>
                <w:i/>
                <w:lang w:val="af-ZA"/>
              </w:rPr>
            </w:pPr>
            <w:r w:rsidRPr="000C2829">
              <w:rPr>
                <w:i/>
                <w:lang w:val="af-ZA"/>
              </w:rPr>
              <w:t xml:space="preserve">2. </w:t>
            </w:r>
            <w:proofErr w:type="spellStart"/>
            <w:r w:rsidR="00B225BD" w:rsidRPr="000C2829">
              <w:rPr>
                <w:i/>
              </w:rPr>
              <w:t>Սևանա</w:t>
            </w:r>
            <w:proofErr w:type="spellEnd"/>
            <w:r w:rsidR="00B225BD" w:rsidRPr="000C2829">
              <w:rPr>
                <w:i/>
                <w:lang w:val="af-ZA"/>
              </w:rPr>
              <w:t xml:space="preserve"> </w:t>
            </w:r>
            <w:proofErr w:type="spellStart"/>
            <w:r w:rsidR="00B225BD" w:rsidRPr="000C2829">
              <w:rPr>
                <w:i/>
              </w:rPr>
              <w:t>լճի</w:t>
            </w:r>
            <w:proofErr w:type="spellEnd"/>
            <w:r w:rsidR="00B225BD" w:rsidRPr="000C2829">
              <w:rPr>
                <w:i/>
                <w:lang w:val="af-ZA"/>
              </w:rPr>
              <w:t xml:space="preserve"> </w:t>
            </w:r>
            <w:proofErr w:type="spellStart"/>
            <w:r w:rsidR="00B225BD" w:rsidRPr="000C2829">
              <w:rPr>
                <w:i/>
              </w:rPr>
              <w:t>ջրհավաք</w:t>
            </w:r>
            <w:proofErr w:type="spellEnd"/>
            <w:r w:rsidR="00B225BD" w:rsidRPr="000C2829">
              <w:rPr>
                <w:i/>
                <w:lang w:val="af-ZA"/>
              </w:rPr>
              <w:t xml:space="preserve"> </w:t>
            </w:r>
            <w:proofErr w:type="spellStart"/>
            <w:r w:rsidR="00B225BD" w:rsidRPr="000C2829">
              <w:rPr>
                <w:i/>
              </w:rPr>
              <w:t>ավազանի</w:t>
            </w:r>
            <w:proofErr w:type="spellEnd"/>
            <w:r w:rsidR="00B225BD" w:rsidRPr="000C2829">
              <w:rPr>
                <w:i/>
                <w:lang w:val="af-ZA"/>
              </w:rPr>
              <w:t xml:space="preserve"> </w:t>
            </w:r>
            <w:proofErr w:type="spellStart"/>
            <w:r w:rsidR="00B225BD" w:rsidRPr="000C2829">
              <w:rPr>
                <w:i/>
              </w:rPr>
              <w:t>բնապահպանական</w:t>
            </w:r>
            <w:proofErr w:type="spellEnd"/>
            <w:r w:rsidR="00B225BD" w:rsidRPr="000C2829">
              <w:rPr>
                <w:i/>
                <w:lang w:val="af-ZA"/>
              </w:rPr>
              <w:t xml:space="preserve"> </w:t>
            </w:r>
            <w:r w:rsidR="00B225BD" w:rsidRPr="000C2829">
              <w:rPr>
                <w:i/>
              </w:rPr>
              <w:t>և</w:t>
            </w:r>
            <w:r w:rsidR="00B225BD" w:rsidRPr="000C2829">
              <w:rPr>
                <w:i/>
                <w:lang w:val="af-ZA"/>
              </w:rPr>
              <w:t xml:space="preserve"> </w:t>
            </w:r>
            <w:proofErr w:type="spellStart"/>
            <w:r w:rsidR="00B225BD" w:rsidRPr="000C2829">
              <w:rPr>
                <w:i/>
              </w:rPr>
              <w:t>բնօգտագործման</w:t>
            </w:r>
            <w:proofErr w:type="spellEnd"/>
            <w:r w:rsidR="00B225BD" w:rsidRPr="000C2829">
              <w:rPr>
                <w:i/>
                <w:lang w:val="af-ZA"/>
              </w:rPr>
              <w:t xml:space="preserve"> </w:t>
            </w:r>
            <w:proofErr w:type="spellStart"/>
            <w:r w:rsidR="00B225BD" w:rsidRPr="000C2829">
              <w:rPr>
                <w:i/>
              </w:rPr>
              <w:t>գործառույթների</w:t>
            </w:r>
            <w:proofErr w:type="spellEnd"/>
            <w:r w:rsidR="00B225BD" w:rsidRPr="000C2829">
              <w:rPr>
                <w:i/>
                <w:lang w:val="af-ZA"/>
              </w:rPr>
              <w:t xml:space="preserve"> </w:t>
            </w:r>
            <w:proofErr w:type="spellStart"/>
            <w:r w:rsidR="00B225BD" w:rsidRPr="000C2829">
              <w:rPr>
                <w:i/>
              </w:rPr>
              <w:t>կատարելագործման</w:t>
            </w:r>
            <w:proofErr w:type="spellEnd"/>
            <w:r w:rsidR="00B225BD" w:rsidRPr="000C2829">
              <w:rPr>
                <w:i/>
                <w:lang w:val="af-ZA"/>
              </w:rPr>
              <w:t xml:space="preserve"> </w:t>
            </w:r>
            <w:proofErr w:type="spellStart"/>
            <w:r w:rsidR="00B225BD" w:rsidRPr="000C2829">
              <w:rPr>
                <w:i/>
              </w:rPr>
              <w:t>միջոցառումներ</w:t>
            </w:r>
            <w:proofErr w:type="spellEnd"/>
          </w:p>
        </w:tc>
        <w:tc>
          <w:tcPr>
            <w:tcW w:w="2430" w:type="dxa"/>
          </w:tcPr>
          <w:p w:rsidR="003D3AA1" w:rsidRPr="000C2829" w:rsidRDefault="00B23E92" w:rsidP="00F27C55">
            <w:pPr>
              <w:pStyle w:val="ListParagraph"/>
              <w:numPr>
                <w:ilvl w:val="0"/>
                <w:numId w:val="5"/>
              </w:numPr>
              <w:ind w:left="0" w:firstLine="0"/>
              <w:rPr>
                <w:lang w:val="af-ZA"/>
              </w:rPr>
            </w:pPr>
            <w:r w:rsidRPr="000C2829">
              <w:rPr>
                <w:rFonts w:cs="GHEA Grapalat"/>
                <w:lang w:val="hy-AM"/>
              </w:rPr>
              <w:t xml:space="preserve">Սևանա լճի շրջակայքում ջրածածկման </w:t>
            </w:r>
            <w:proofErr w:type="spellStart"/>
            <w:r w:rsidR="00F27C55" w:rsidRPr="000C2829">
              <w:rPr>
                <w:rFonts w:cs="GHEA Grapalat"/>
              </w:rPr>
              <w:t>են</w:t>
            </w:r>
            <w:proofErr w:type="spellEnd"/>
            <w:r w:rsidRPr="000C2829">
              <w:rPr>
                <w:rFonts w:cs="GHEA Grapalat"/>
                <w:lang w:val="af-ZA"/>
              </w:rPr>
              <w:t xml:space="preserve"> </w:t>
            </w:r>
            <w:r w:rsidRPr="000C2829">
              <w:rPr>
                <w:rFonts w:cs="GHEA Grapalat"/>
                <w:lang w:val="hy-AM"/>
              </w:rPr>
              <w:t>թակա տարածքներում անտառմաքրման աշխատանք</w:t>
            </w:r>
            <w:r w:rsidR="00F27C55" w:rsidRPr="000C2829">
              <w:rPr>
                <w:rFonts w:cs="GHEA Grapalat"/>
                <w:lang w:val="af-ZA"/>
              </w:rPr>
              <w:t xml:space="preserve"> </w:t>
            </w:r>
            <w:r w:rsidRPr="000C2829">
              <w:rPr>
                <w:rFonts w:cs="GHEA Grapalat"/>
                <w:lang w:val="hy-AM"/>
              </w:rPr>
              <w:t>ների իրակա</w:t>
            </w:r>
            <w:r w:rsidRPr="000C2829">
              <w:rPr>
                <w:rFonts w:cs="GHEA Grapalat"/>
                <w:lang w:val="af-ZA"/>
              </w:rPr>
              <w:t xml:space="preserve"> </w:t>
            </w:r>
            <w:r w:rsidRPr="000C2829">
              <w:rPr>
                <w:rFonts w:cs="GHEA Grapalat"/>
                <w:lang w:val="hy-AM"/>
              </w:rPr>
              <w:t>նացում</w:t>
            </w:r>
          </w:p>
        </w:tc>
        <w:tc>
          <w:tcPr>
            <w:tcW w:w="1620" w:type="dxa"/>
            <w:gridSpan w:val="2"/>
          </w:tcPr>
          <w:p w:rsidR="003D3AA1" w:rsidRPr="000C2829" w:rsidRDefault="00006914" w:rsidP="00B23E92">
            <w:pPr>
              <w:jc w:val="center"/>
              <w:rPr>
                <w:lang w:val="af-ZA"/>
              </w:rPr>
            </w:pPr>
            <w:r w:rsidRPr="000C2829">
              <w:rPr>
                <w:rFonts w:cs="GHEA Grapalat"/>
                <w:bCs/>
                <w:lang w:val="af-ZA"/>
              </w:rPr>
              <w:t>66,8</w:t>
            </w:r>
            <w:r w:rsidR="00B23E92" w:rsidRPr="000C2829">
              <w:rPr>
                <w:rFonts w:cs="GHEA Grapalat"/>
                <w:bCs/>
                <w:lang w:val="af-ZA"/>
              </w:rPr>
              <w:t xml:space="preserve"> </w:t>
            </w:r>
            <w:r w:rsidR="00B23E92" w:rsidRPr="000C2829">
              <w:rPr>
                <w:rFonts w:cs="GHEA Grapalat"/>
                <w:bCs/>
                <w:lang w:val="hy-AM"/>
              </w:rPr>
              <w:t>հա</w:t>
            </w:r>
            <w:r w:rsidR="00B23E92" w:rsidRPr="000C2829">
              <w:rPr>
                <w:rFonts w:cs="GHEA Grapalat"/>
                <w:bCs/>
                <w:lang w:val="af-ZA"/>
              </w:rPr>
              <w:t xml:space="preserve"> </w:t>
            </w:r>
            <w:proofErr w:type="spellStart"/>
            <w:r w:rsidR="00B23E92" w:rsidRPr="000C2829">
              <w:rPr>
                <w:rFonts w:cs="GHEA Grapalat"/>
                <w:bCs/>
              </w:rPr>
              <w:t>մաքրված</w:t>
            </w:r>
            <w:proofErr w:type="spellEnd"/>
            <w:r w:rsidR="00B23E92" w:rsidRPr="000C2829">
              <w:rPr>
                <w:rFonts w:cs="GHEA Grapalat"/>
                <w:bCs/>
                <w:lang w:val="af-ZA"/>
              </w:rPr>
              <w:t xml:space="preserve"> </w:t>
            </w:r>
            <w:proofErr w:type="spellStart"/>
            <w:r w:rsidR="00B23E92" w:rsidRPr="000C2829">
              <w:rPr>
                <w:rFonts w:cs="GHEA Grapalat"/>
                <w:bCs/>
              </w:rPr>
              <w:t>տարածք</w:t>
            </w:r>
            <w:proofErr w:type="spellEnd"/>
          </w:p>
        </w:tc>
        <w:tc>
          <w:tcPr>
            <w:tcW w:w="2520" w:type="dxa"/>
            <w:gridSpan w:val="3"/>
          </w:tcPr>
          <w:p w:rsidR="003D3AA1" w:rsidRPr="000C2829" w:rsidRDefault="00B23E92" w:rsidP="00260AE4">
            <w:r w:rsidRPr="000C2829">
              <w:rPr>
                <w:rFonts w:cs="Sylfaen"/>
                <w:lang w:val="hy-AM"/>
              </w:rPr>
              <w:t xml:space="preserve">ջրածածկման ենթակա </w:t>
            </w:r>
            <w:r w:rsidRPr="000C2829">
              <w:rPr>
                <w:lang w:val="hy-AM" w:eastAsia="de-DE"/>
              </w:rPr>
              <w:t>2935.83  հա տարածք</w:t>
            </w:r>
          </w:p>
        </w:tc>
        <w:tc>
          <w:tcPr>
            <w:tcW w:w="2610" w:type="dxa"/>
            <w:gridSpan w:val="2"/>
          </w:tcPr>
          <w:p w:rsidR="00B23E92" w:rsidRPr="000C2829" w:rsidRDefault="00B23E92" w:rsidP="00B23E92">
            <w:pPr>
              <w:pStyle w:val="Text1"/>
              <w:spacing w:before="60" w:after="60"/>
              <w:ind w:left="0" w:right="-93"/>
              <w:jc w:val="left"/>
              <w:rPr>
                <w:rFonts w:ascii="GHEA Grapalat" w:hAnsi="GHEA Grapalat"/>
                <w:sz w:val="22"/>
                <w:szCs w:val="22"/>
                <w:lang w:val="hy-AM" w:eastAsia="de-DE"/>
              </w:rPr>
            </w:pPr>
            <w:r w:rsidRPr="000C2829">
              <w:rPr>
                <w:rFonts w:ascii="GHEA Grapalat" w:hAnsi="GHEA Grapalat" w:cs="Sylfaen"/>
                <w:sz w:val="22"/>
                <w:szCs w:val="22"/>
                <w:lang w:val="hy-AM"/>
              </w:rPr>
              <w:t>ջրածածկ և ջրածածկման ենթակա անտառտնկարկ</w:t>
            </w:r>
          </w:p>
          <w:p w:rsidR="003D3AA1" w:rsidRPr="000C2829" w:rsidRDefault="00B23E92" w:rsidP="00B23E92">
            <w:r w:rsidRPr="000C2829">
              <w:rPr>
                <w:rFonts w:cs="Sylfaen"/>
                <w:lang w:val="hy-AM"/>
              </w:rPr>
              <w:t>ներից մաքրված տարածք</w:t>
            </w:r>
          </w:p>
        </w:tc>
      </w:tr>
      <w:tr w:rsidR="00B53C16" w:rsidRPr="000C2829" w:rsidTr="00783354">
        <w:tc>
          <w:tcPr>
            <w:tcW w:w="1710" w:type="dxa"/>
          </w:tcPr>
          <w:p w:rsidR="003D3AA1" w:rsidRPr="000C2829" w:rsidRDefault="003D3AA1" w:rsidP="00B56192"/>
        </w:tc>
        <w:tc>
          <w:tcPr>
            <w:tcW w:w="2430" w:type="dxa"/>
          </w:tcPr>
          <w:p w:rsidR="003D3AA1" w:rsidRPr="000C2829" w:rsidRDefault="00B23E92" w:rsidP="00B23E92">
            <w:pPr>
              <w:pStyle w:val="ListParagraph"/>
              <w:numPr>
                <w:ilvl w:val="0"/>
                <w:numId w:val="5"/>
              </w:numPr>
              <w:ind w:left="0" w:firstLine="0"/>
            </w:pPr>
            <w:r w:rsidRPr="000C2829">
              <w:rPr>
                <w:rFonts w:cs="GHEA Grapalat"/>
                <w:lang w:val="hy-AM"/>
              </w:rPr>
              <w:t xml:space="preserve">Սևանա լճի շրջակայքում նոր անտառշերտի հիմնում  </w:t>
            </w:r>
          </w:p>
        </w:tc>
        <w:tc>
          <w:tcPr>
            <w:tcW w:w="1620" w:type="dxa"/>
            <w:gridSpan w:val="2"/>
          </w:tcPr>
          <w:p w:rsidR="003D3AA1" w:rsidRPr="000C2829" w:rsidRDefault="006B7F7E" w:rsidP="00520426">
            <w:pPr>
              <w:rPr>
                <w:highlight w:val="yellow"/>
              </w:rPr>
            </w:pPr>
            <w:proofErr w:type="spellStart"/>
            <w:r w:rsidRPr="000C2829">
              <w:t>Մինչև</w:t>
            </w:r>
            <w:proofErr w:type="spellEnd"/>
            <w:r w:rsidRPr="000C2829">
              <w:t xml:space="preserve"> 10</w:t>
            </w:r>
            <w:r w:rsidR="00B23E92" w:rsidRPr="000C2829">
              <w:t xml:space="preserve">հա </w:t>
            </w:r>
            <w:proofErr w:type="spellStart"/>
            <w:r w:rsidR="00B23E92" w:rsidRPr="000C2829">
              <w:t>նոր</w:t>
            </w:r>
            <w:proofErr w:type="spellEnd"/>
            <w:r w:rsidR="00B23E92" w:rsidRPr="000C2829">
              <w:t xml:space="preserve"> </w:t>
            </w:r>
            <w:proofErr w:type="spellStart"/>
            <w:r w:rsidR="00B23E92" w:rsidRPr="000C2829">
              <w:t>անտառշերտ</w:t>
            </w:r>
            <w:proofErr w:type="spellEnd"/>
          </w:p>
        </w:tc>
        <w:tc>
          <w:tcPr>
            <w:tcW w:w="2520" w:type="dxa"/>
            <w:gridSpan w:val="3"/>
          </w:tcPr>
          <w:p w:rsidR="002E4792" w:rsidRPr="000C2829" w:rsidRDefault="002E4792" w:rsidP="002E4792">
            <w:pPr>
              <w:jc w:val="both"/>
              <w:rPr>
                <w:lang w:val="hy-AM"/>
              </w:rPr>
            </w:pPr>
            <w:r w:rsidRPr="000C2829">
              <w:rPr>
                <w:lang w:val="hy-AM"/>
              </w:rPr>
              <w:t xml:space="preserve">2017 թվականի ընթացքում «Սևան» ազգային պարկ» ՊՈԱԿ-ի միջոցներով պարկի տարածքում իրականացվել է 8.18 հա անտառտնկման և 38644 հատ կողճաշիվային </w:t>
            </w:r>
            <w:r w:rsidRPr="000C2829">
              <w:rPr>
                <w:lang w:val="hy-AM"/>
              </w:rPr>
              <w:lastRenderedPageBreak/>
              <w:t xml:space="preserve">վերականգնման աշխատանքներ:  </w:t>
            </w:r>
          </w:p>
          <w:p w:rsidR="002E4792" w:rsidRPr="000C2829" w:rsidRDefault="002E4792" w:rsidP="002E4792">
            <w:pPr>
              <w:ind w:firstLine="252"/>
              <w:jc w:val="both"/>
              <w:rPr>
                <w:lang w:val="hy-AM"/>
              </w:rPr>
            </w:pPr>
            <w:r w:rsidRPr="000C2829">
              <w:rPr>
                <w:lang w:val="hy-AM"/>
              </w:rPr>
              <w:t>«Սևան» ազգային պարկի տարածքում հիմնվել է 2.5 հա տնկարանային տնտեսություն, որից 1 հա-ը՝ դպրոց հողամաս է: 2018 թվականին նախատեսվում է   դպրոց հողամասի ծավալները կրկնապատկել: 2018 թվականին նախատեսվում է նաև հիմնել 3 հա տնկարան՝ 1 հա Սևանի, 1 հա Վարդենիկի և 1 հա Նորատուսի մասնաճյուղերի տարածքներում:</w:t>
            </w:r>
          </w:p>
          <w:p w:rsidR="003D3AA1" w:rsidRPr="000C2829" w:rsidRDefault="002E4792" w:rsidP="006E653B">
            <w:pPr>
              <w:ind w:firstLine="252"/>
              <w:jc w:val="both"/>
              <w:rPr>
                <w:lang w:val="hy-AM"/>
              </w:rPr>
            </w:pPr>
            <w:r w:rsidRPr="000C2829">
              <w:rPr>
                <w:lang w:val="hy-AM"/>
              </w:rPr>
              <w:t xml:space="preserve"> Բելառուսի հանրապետության անտառային տնտեսության նախարարության  ներկայացուցիչների հետ այցելություն է կատարվել «Սևան» ազգային պարկի Սևանի մասնաճյուղի Ախթամարի տեղամաս, ուսումնասիրվել է 15 հա տարածք, սակայն որոշվել է անտառտնկարկ իրականացնել 9,95 հա-ի վրա։ Նախնական պայմանավորվածությ</w:t>
            </w:r>
            <w:r w:rsidRPr="000C2829">
              <w:rPr>
                <w:lang w:val="hy-AM"/>
              </w:rPr>
              <w:lastRenderedPageBreak/>
              <w:t xml:space="preserve">ան համաձայն Բելառուսի հանրապետությունը տրամադրելու է տնկանյութ։ </w:t>
            </w:r>
            <w:r w:rsidR="00C45762" w:rsidRPr="000C2829">
              <w:rPr>
                <w:lang w:val="hy-AM"/>
              </w:rPr>
              <w:t>Աշխատանքներն ընթանում են</w:t>
            </w:r>
            <w:r w:rsidRPr="000C2829">
              <w:rPr>
                <w:lang w:val="hy-AM"/>
              </w:rPr>
              <w:t xml:space="preserve"> 2018 թվականի </w:t>
            </w:r>
            <w:r w:rsidR="00C45762" w:rsidRPr="000C2829">
              <w:rPr>
                <w:lang w:val="hy-AM"/>
              </w:rPr>
              <w:t>գարնանից</w:t>
            </w:r>
            <w:r w:rsidRPr="000C2829">
              <w:rPr>
                <w:lang w:val="hy-AM"/>
              </w:rPr>
              <w:t>։</w:t>
            </w:r>
          </w:p>
        </w:tc>
        <w:tc>
          <w:tcPr>
            <w:tcW w:w="2610" w:type="dxa"/>
            <w:gridSpan w:val="2"/>
          </w:tcPr>
          <w:p w:rsidR="00B23E92" w:rsidRPr="000C2829" w:rsidRDefault="00B23E92" w:rsidP="00B23E92">
            <w:pPr>
              <w:jc w:val="both"/>
              <w:rPr>
                <w:rFonts w:cs="GHEA Grapalat"/>
                <w:lang w:val="hy-AM"/>
              </w:rPr>
            </w:pPr>
            <w:r w:rsidRPr="000C2829">
              <w:rPr>
                <w:rFonts w:cs="GHEA Grapalat"/>
                <w:bCs/>
                <w:lang w:val="hy-AM"/>
              </w:rPr>
              <w:lastRenderedPageBreak/>
              <w:t xml:space="preserve">լճի շրջակայքում </w:t>
            </w:r>
          </w:p>
          <w:p w:rsidR="003D3AA1" w:rsidRPr="000C2829" w:rsidRDefault="00B23E92" w:rsidP="003F6A22">
            <w:pPr>
              <w:rPr>
                <w:lang w:val="hy-AM"/>
              </w:rPr>
            </w:pPr>
            <w:r w:rsidRPr="000C2829">
              <w:rPr>
                <w:rFonts w:cs="GHEA Grapalat"/>
                <w:bCs/>
                <w:lang w:val="hy-AM"/>
              </w:rPr>
              <w:t>անտառաշերտի հիմնում</w:t>
            </w:r>
            <w:r w:rsidR="003F6A22" w:rsidRPr="000C2829">
              <w:rPr>
                <w:rFonts w:cs="GHEA Grapalat"/>
                <w:bCs/>
                <w:lang w:val="hy-AM"/>
              </w:rPr>
              <w:t xml:space="preserve"> </w:t>
            </w:r>
          </w:p>
        </w:tc>
      </w:tr>
      <w:tr w:rsidR="00B23E92" w:rsidRPr="000C2829" w:rsidTr="00783354">
        <w:tc>
          <w:tcPr>
            <w:tcW w:w="1710" w:type="dxa"/>
          </w:tcPr>
          <w:p w:rsidR="00B23E92" w:rsidRPr="000C2829" w:rsidRDefault="00B23E92" w:rsidP="00B56192">
            <w:pPr>
              <w:rPr>
                <w:lang w:val="hy-AM"/>
              </w:rPr>
            </w:pPr>
          </w:p>
        </w:tc>
        <w:tc>
          <w:tcPr>
            <w:tcW w:w="2430" w:type="dxa"/>
          </w:tcPr>
          <w:p w:rsidR="00B23E92" w:rsidRPr="000C2829" w:rsidRDefault="006675A4" w:rsidP="00B23E92">
            <w:pPr>
              <w:pStyle w:val="ListParagraph"/>
              <w:numPr>
                <w:ilvl w:val="0"/>
                <w:numId w:val="5"/>
              </w:numPr>
              <w:ind w:left="0" w:firstLine="0"/>
              <w:rPr>
                <w:rFonts w:cs="GHEA Grapalat"/>
                <w:lang w:val="hy-AM"/>
              </w:rPr>
            </w:pPr>
            <w:r w:rsidRPr="000C2829">
              <w:rPr>
                <w:rFonts w:cs="GHEA Grapalat"/>
                <w:lang w:val="hy-AM"/>
              </w:rPr>
              <w:t>Սևանա լճի և դրա ջրհավաք ավազանում կենդանական ռեսուրս ների հաշվառում, օգ տագործման թույլա տրելի չափաքանակնե րի սահմանում, ձվա դրավայր հանդիսացող հիմնական գետերում ձկան վերարտադրման պայմանների ուսումնա սիրում, բնական ձվա դրավայրերի առկա վի ճակի գնահատում, վե րականգնման ուղինե րի մշակում</w:t>
            </w:r>
          </w:p>
        </w:tc>
        <w:tc>
          <w:tcPr>
            <w:tcW w:w="1620" w:type="dxa"/>
            <w:gridSpan w:val="2"/>
          </w:tcPr>
          <w:p w:rsidR="009D1AC7" w:rsidRPr="000C2829" w:rsidRDefault="006675A4" w:rsidP="00520426">
            <w:proofErr w:type="spellStart"/>
            <w:r w:rsidRPr="000C2829">
              <w:t>Ամփոփ</w:t>
            </w:r>
            <w:proofErr w:type="spellEnd"/>
            <w:r w:rsidRPr="000C2829">
              <w:t xml:space="preserve"> </w:t>
            </w:r>
            <w:proofErr w:type="spellStart"/>
            <w:r w:rsidRPr="000C2829">
              <w:t>հաշվետվու</w:t>
            </w:r>
            <w:proofErr w:type="spellEnd"/>
          </w:p>
          <w:p w:rsidR="00B23E92" w:rsidRPr="000C2829" w:rsidRDefault="006675A4" w:rsidP="00520426">
            <w:proofErr w:type="spellStart"/>
            <w:r w:rsidRPr="000C2829">
              <w:t>թյուն</w:t>
            </w:r>
            <w:proofErr w:type="spellEnd"/>
          </w:p>
        </w:tc>
        <w:tc>
          <w:tcPr>
            <w:tcW w:w="2520" w:type="dxa"/>
            <w:gridSpan w:val="3"/>
          </w:tcPr>
          <w:p w:rsidR="006675A4" w:rsidRPr="000C2829" w:rsidRDefault="006675A4" w:rsidP="006675A4">
            <w:pPr>
              <w:ind w:right="34"/>
              <w:jc w:val="both"/>
              <w:rPr>
                <w:noProof/>
                <w:lang w:val="hy-AM"/>
              </w:rPr>
            </w:pPr>
            <w:r w:rsidRPr="000C2829">
              <w:rPr>
                <w:noProof/>
                <w:lang w:val="hy-AM"/>
              </w:rPr>
              <w:t xml:space="preserve">2017թ.-ին ձկան ընդհանուր պաշարը կազմել է 2281տ: </w:t>
            </w:r>
          </w:p>
          <w:p w:rsidR="006675A4" w:rsidRPr="000C2829" w:rsidRDefault="006675A4" w:rsidP="006675A4">
            <w:pPr>
              <w:ind w:right="34" w:firstLine="72"/>
              <w:jc w:val="both"/>
              <w:rPr>
                <w:b/>
                <w:i/>
                <w:color w:val="FF0000"/>
                <w:lang w:val="hy-AM"/>
              </w:rPr>
            </w:pPr>
            <w:r w:rsidRPr="000C2829">
              <w:rPr>
                <w:noProof/>
                <w:lang w:val="hy-AM"/>
              </w:rPr>
              <w:t>Ձկնային ընդհանուր պաշարները աճել են 16.7 %-ով:</w:t>
            </w:r>
            <w:r w:rsidR="006E653B" w:rsidRPr="000C2829">
              <w:rPr>
                <w:b/>
                <w:lang w:val="hy-AM"/>
              </w:rPr>
              <w:t xml:space="preserve"> </w:t>
            </w:r>
            <w:r w:rsidRPr="000C2829">
              <w:rPr>
                <w:b/>
                <w:lang w:val="hy-AM"/>
              </w:rPr>
              <w:t>Սիգ ձկնատեսակի</w:t>
            </w:r>
            <w:r w:rsidRPr="000C2829">
              <w:rPr>
                <w:lang w:val="hy-AM"/>
              </w:rPr>
              <w:t xml:space="preserve"> </w:t>
            </w:r>
            <w:r w:rsidRPr="000C2829">
              <w:rPr>
                <w:b/>
                <w:lang w:val="hy-AM"/>
              </w:rPr>
              <w:t>արդյունագործկան</w:t>
            </w:r>
            <w:r w:rsidRPr="000C2829">
              <w:rPr>
                <w:b/>
                <w:lang w:val="af-ZA"/>
              </w:rPr>
              <w:t xml:space="preserve"> </w:t>
            </w:r>
            <w:r w:rsidRPr="000C2829">
              <w:rPr>
                <w:b/>
                <w:lang w:val="hy-AM"/>
              </w:rPr>
              <w:t>պաշարների</w:t>
            </w:r>
            <w:r w:rsidRPr="000C2829">
              <w:rPr>
                <w:b/>
                <w:lang w:val="af-ZA"/>
              </w:rPr>
              <w:t xml:space="preserve"> </w:t>
            </w:r>
            <w:r w:rsidRPr="000C2829">
              <w:rPr>
                <w:b/>
                <w:lang w:val="hy-AM"/>
              </w:rPr>
              <w:t>վերլուծության</w:t>
            </w:r>
            <w:r w:rsidRPr="000C2829">
              <w:rPr>
                <w:b/>
                <w:lang w:val="af-ZA"/>
              </w:rPr>
              <w:t xml:space="preserve"> </w:t>
            </w:r>
            <w:r w:rsidRPr="000C2829">
              <w:rPr>
                <w:b/>
                <w:lang w:val="hy-AM"/>
              </w:rPr>
              <w:t>արդյունքում</w:t>
            </w:r>
            <w:r w:rsidRPr="000C2829">
              <w:rPr>
                <w:lang w:val="af-ZA"/>
              </w:rPr>
              <w:t xml:space="preserve"> </w:t>
            </w:r>
            <w:r w:rsidRPr="000C2829">
              <w:rPr>
                <w:lang w:val="hy-AM"/>
              </w:rPr>
              <w:t>պարզվել</w:t>
            </w:r>
            <w:r w:rsidRPr="000C2829">
              <w:rPr>
                <w:lang w:val="af-ZA"/>
              </w:rPr>
              <w:t xml:space="preserve"> </w:t>
            </w:r>
            <w:r w:rsidRPr="000C2829">
              <w:rPr>
                <w:lang w:val="hy-AM"/>
              </w:rPr>
              <w:t xml:space="preserve">է, ներկայումս այն կազմում է ընդհանուր ձկնային պաշարների մոտ 97%-ը, ինչը համարժեք է </w:t>
            </w:r>
            <w:r w:rsidRPr="000C2829">
              <w:rPr>
                <w:b/>
                <w:lang w:val="hy-AM"/>
              </w:rPr>
              <w:t>2216տ</w:t>
            </w:r>
            <w:r w:rsidRPr="000C2829">
              <w:rPr>
                <w:lang w:val="hy-AM"/>
              </w:rPr>
              <w:t xml:space="preserve"> քաշին:</w:t>
            </w:r>
            <w:r w:rsidRPr="000C2829">
              <w:rPr>
                <w:b/>
                <w:lang w:val="hy-AM"/>
              </w:rPr>
              <w:t xml:space="preserve"> ՍԻԳԻ արդյունագործական պաշարը կազմել է մոտ 554տ։</w:t>
            </w:r>
            <w:r w:rsidRPr="000C2829">
              <w:rPr>
                <w:b/>
                <w:i/>
                <w:color w:val="FF0000"/>
                <w:lang w:val="hy-AM"/>
              </w:rPr>
              <w:t xml:space="preserve"> </w:t>
            </w:r>
            <w:r w:rsidRPr="000C2829">
              <w:rPr>
                <w:rFonts w:eastAsia="MS Mincho" w:cs="MS Mincho"/>
                <w:b/>
                <w:lang w:val="hy-AM"/>
              </w:rPr>
              <w:t>2018թ</w:t>
            </w:r>
            <w:r w:rsidRPr="000C2829">
              <w:rPr>
                <w:rFonts w:ascii="MS Mincho" w:eastAsia="MS Mincho" w:hAnsi="MS Mincho" w:cs="MS Mincho" w:hint="eastAsia"/>
                <w:b/>
                <w:lang w:val="hy-AM"/>
              </w:rPr>
              <w:t>․</w:t>
            </w:r>
            <w:r w:rsidRPr="000C2829">
              <w:rPr>
                <w:rFonts w:eastAsia="MS Mincho" w:cs="MS Mincho"/>
                <w:b/>
                <w:lang w:val="hy-AM"/>
              </w:rPr>
              <w:t xml:space="preserve"> համար հնարավոր է իրականացնել սիգ ձկնատեսակի որս արդյունագործական պաշարի 25%-ի չափով՝ մոտ 138տ։</w:t>
            </w:r>
          </w:p>
          <w:p w:rsidR="006675A4" w:rsidRPr="000C2829" w:rsidRDefault="006675A4" w:rsidP="006675A4">
            <w:pPr>
              <w:ind w:right="34" w:firstLine="72"/>
              <w:jc w:val="both"/>
              <w:rPr>
                <w:b/>
                <w:i/>
                <w:lang w:val="hy-AM"/>
              </w:rPr>
            </w:pPr>
            <w:r w:rsidRPr="000C2829">
              <w:rPr>
                <w:b/>
                <w:lang w:val="hy-AM"/>
              </w:rPr>
              <w:t>Արծաթափայլ</w:t>
            </w:r>
            <w:r w:rsidRPr="000C2829">
              <w:rPr>
                <w:b/>
                <w:lang w:val="af-ZA"/>
              </w:rPr>
              <w:t xml:space="preserve"> </w:t>
            </w:r>
            <w:r w:rsidRPr="000C2829">
              <w:rPr>
                <w:b/>
                <w:lang w:val="hy-AM"/>
              </w:rPr>
              <w:t>լճածածանի</w:t>
            </w:r>
            <w:r w:rsidRPr="000C2829">
              <w:rPr>
                <w:b/>
                <w:lang w:val="af-ZA"/>
              </w:rPr>
              <w:t xml:space="preserve"> </w:t>
            </w:r>
            <w:r w:rsidRPr="000C2829">
              <w:rPr>
                <w:b/>
                <w:lang w:val="hy-AM"/>
              </w:rPr>
              <w:t>պաշարները</w:t>
            </w:r>
            <w:r w:rsidRPr="000C2829">
              <w:rPr>
                <w:b/>
                <w:lang w:val="af-ZA"/>
              </w:rPr>
              <w:t xml:space="preserve"> </w:t>
            </w:r>
            <w:r w:rsidRPr="000C2829">
              <w:rPr>
                <w:b/>
                <w:lang w:val="hy-AM"/>
              </w:rPr>
              <w:t>կազմել</w:t>
            </w:r>
            <w:r w:rsidRPr="000C2829">
              <w:rPr>
                <w:b/>
                <w:lang w:val="af-ZA"/>
              </w:rPr>
              <w:t xml:space="preserve"> </w:t>
            </w:r>
            <w:r w:rsidRPr="000C2829">
              <w:rPr>
                <w:b/>
                <w:lang w:val="hy-AM"/>
              </w:rPr>
              <w:t>են</w:t>
            </w:r>
            <w:r w:rsidRPr="000C2829">
              <w:rPr>
                <w:b/>
                <w:lang w:val="af-ZA"/>
              </w:rPr>
              <w:t xml:space="preserve"> </w:t>
            </w:r>
            <w:r w:rsidRPr="000C2829">
              <w:rPr>
                <w:b/>
                <w:lang w:val="hy-AM"/>
              </w:rPr>
              <w:t>46,7տ։</w:t>
            </w:r>
            <w:r w:rsidRPr="000C2829">
              <w:rPr>
                <w:rFonts w:eastAsia="MS Mincho" w:cs="MS Mincho"/>
                <w:lang w:val="hy-AM"/>
              </w:rPr>
              <w:t xml:space="preserve"> </w:t>
            </w:r>
          </w:p>
          <w:p w:rsidR="006675A4" w:rsidRPr="000C2829" w:rsidRDefault="006675A4" w:rsidP="006675A4">
            <w:pPr>
              <w:ind w:right="34" w:firstLine="72"/>
              <w:jc w:val="both"/>
              <w:rPr>
                <w:i/>
                <w:lang w:val="hy-AM"/>
              </w:rPr>
            </w:pPr>
            <w:r w:rsidRPr="000C2829">
              <w:rPr>
                <w:b/>
                <w:i/>
                <w:lang w:val="af-ZA"/>
              </w:rPr>
              <w:t xml:space="preserve"> </w:t>
            </w:r>
            <w:r w:rsidRPr="000C2829">
              <w:rPr>
                <w:b/>
                <w:lang w:val="hy-AM"/>
              </w:rPr>
              <w:t>Սևանի</w:t>
            </w:r>
            <w:r w:rsidRPr="000C2829">
              <w:rPr>
                <w:b/>
                <w:lang w:val="af-ZA"/>
              </w:rPr>
              <w:t xml:space="preserve"> </w:t>
            </w:r>
            <w:r w:rsidRPr="000C2829">
              <w:rPr>
                <w:b/>
                <w:lang w:val="hy-AM"/>
              </w:rPr>
              <w:t xml:space="preserve">իշխանի պաշարը </w:t>
            </w:r>
            <w:r w:rsidRPr="000C2829">
              <w:rPr>
                <w:lang w:val="hy-AM"/>
              </w:rPr>
              <w:t>կազմել է</w:t>
            </w:r>
            <w:r w:rsidRPr="000C2829">
              <w:rPr>
                <w:lang w:val="af-ZA"/>
              </w:rPr>
              <w:t>`</w:t>
            </w:r>
            <w:r w:rsidRPr="000C2829">
              <w:rPr>
                <w:b/>
                <w:lang w:val="af-ZA"/>
              </w:rPr>
              <w:t xml:space="preserve"> 1</w:t>
            </w:r>
            <w:r w:rsidRPr="000C2829">
              <w:rPr>
                <w:b/>
                <w:lang w:val="hy-AM"/>
              </w:rPr>
              <w:t>7,0տ</w:t>
            </w:r>
            <w:r w:rsidRPr="000C2829">
              <w:rPr>
                <w:b/>
                <w:i/>
                <w:lang w:val="af-ZA"/>
              </w:rPr>
              <w:t>:</w:t>
            </w:r>
            <w:r w:rsidRPr="000C2829">
              <w:rPr>
                <w:i/>
                <w:lang w:val="af-ZA"/>
              </w:rPr>
              <w:t xml:space="preserve"> </w:t>
            </w:r>
          </w:p>
          <w:p w:rsidR="006675A4" w:rsidRPr="000C2829" w:rsidRDefault="006675A4" w:rsidP="006675A4">
            <w:pPr>
              <w:ind w:right="34" w:firstLine="72"/>
              <w:jc w:val="both"/>
              <w:rPr>
                <w:i/>
                <w:color w:val="0070C0"/>
                <w:lang w:val="hy-AM"/>
              </w:rPr>
            </w:pPr>
            <w:r w:rsidRPr="000C2829">
              <w:rPr>
                <w:lang w:val="hy-AM"/>
              </w:rPr>
              <w:t>Այլ</w:t>
            </w:r>
            <w:r w:rsidRPr="000C2829">
              <w:rPr>
                <w:lang w:val="af-ZA"/>
              </w:rPr>
              <w:t xml:space="preserve"> </w:t>
            </w:r>
            <w:r w:rsidRPr="000C2829">
              <w:rPr>
                <w:lang w:val="hy-AM"/>
              </w:rPr>
              <w:t>ձկնատեսակների</w:t>
            </w:r>
            <w:r w:rsidRPr="000C2829">
              <w:rPr>
                <w:lang w:val="af-ZA"/>
              </w:rPr>
              <w:t xml:space="preserve"> </w:t>
            </w:r>
            <w:r w:rsidRPr="000C2829">
              <w:rPr>
                <w:b/>
                <w:lang w:val="af-ZA"/>
              </w:rPr>
              <w:lastRenderedPageBreak/>
              <w:t>/</w:t>
            </w:r>
            <w:r w:rsidRPr="000C2829">
              <w:rPr>
                <w:b/>
                <w:lang w:val="hy-AM"/>
              </w:rPr>
              <w:t>կողակ</w:t>
            </w:r>
            <w:r w:rsidRPr="000C2829">
              <w:rPr>
                <w:b/>
                <w:lang w:val="af-ZA"/>
              </w:rPr>
              <w:t xml:space="preserve">, </w:t>
            </w:r>
            <w:r w:rsidRPr="000C2829">
              <w:rPr>
                <w:b/>
                <w:lang w:val="hy-AM"/>
              </w:rPr>
              <w:t>բեղլու</w:t>
            </w:r>
            <w:r w:rsidRPr="000C2829">
              <w:rPr>
                <w:b/>
                <w:lang w:val="af-ZA"/>
              </w:rPr>
              <w:t xml:space="preserve">, </w:t>
            </w:r>
            <w:r w:rsidRPr="000C2829">
              <w:rPr>
                <w:b/>
                <w:lang w:val="hy-AM"/>
              </w:rPr>
              <w:t>տառեխիկ</w:t>
            </w:r>
            <w:r w:rsidRPr="000C2829">
              <w:rPr>
                <w:b/>
                <w:lang w:val="af-ZA"/>
              </w:rPr>
              <w:t xml:space="preserve">, </w:t>
            </w:r>
            <w:r w:rsidRPr="000C2829">
              <w:rPr>
                <w:b/>
                <w:lang w:val="hy-AM"/>
              </w:rPr>
              <w:t>չեբաչոկ</w:t>
            </w:r>
            <w:r w:rsidRPr="000C2829">
              <w:rPr>
                <w:b/>
                <w:lang w:val="af-ZA"/>
              </w:rPr>
              <w:t xml:space="preserve">/ </w:t>
            </w:r>
            <w:r w:rsidRPr="000C2829">
              <w:rPr>
                <w:lang w:val="af-ZA"/>
              </w:rPr>
              <w:t xml:space="preserve"> </w:t>
            </w:r>
            <w:r w:rsidRPr="000C2829">
              <w:rPr>
                <w:lang w:val="hy-AM"/>
              </w:rPr>
              <w:t>նշանակալի</w:t>
            </w:r>
            <w:r w:rsidRPr="000C2829">
              <w:rPr>
                <w:lang w:val="af-ZA"/>
              </w:rPr>
              <w:t xml:space="preserve"> </w:t>
            </w:r>
            <w:r w:rsidRPr="000C2829">
              <w:rPr>
                <w:lang w:val="hy-AM"/>
              </w:rPr>
              <w:t>պաշարներ</w:t>
            </w:r>
            <w:r w:rsidRPr="000C2829">
              <w:rPr>
                <w:lang w:val="af-ZA"/>
              </w:rPr>
              <w:t xml:space="preserve"> </w:t>
            </w:r>
            <w:r w:rsidRPr="000C2829">
              <w:rPr>
                <w:lang w:val="hy-AM"/>
              </w:rPr>
              <w:t>չեն</w:t>
            </w:r>
            <w:r w:rsidRPr="000C2829">
              <w:rPr>
                <w:lang w:val="af-ZA"/>
              </w:rPr>
              <w:t xml:space="preserve"> </w:t>
            </w:r>
            <w:r w:rsidRPr="000C2829">
              <w:rPr>
                <w:lang w:val="hy-AM"/>
              </w:rPr>
              <w:t>գրանցվել</w:t>
            </w:r>
            <w:r w:rsidRPr="000C2829">
              <w:rPr>
                <w:lang w:val="af-ZA"/>
              </w:rPr>
              <w:t>:</w:t>
            </w:r>
            <w:r w:rsidRPr="000C2829">
              <w:rPr>
                <w:i/>
                <w:color w:val="0070C0"/>
                <w:lang w:val="hy-AM"/>
              </w:rPr>
              <w:t xml:space="preserve"> </w:t>
            </w:r>
          </w:p>
          <w:p w:rsidR="00B23E92" w:rsidRPr="000C2829" w:rsidRDefault="006675A4" w:rsidP="006675A4">
            <w:pPr>
              <w:ind w:right="34" w:firstLine="72"/>
              <w:jc w:val="both"/>
              <w:rPr>
                <w:rFonts w:cs="Sylfaen"/>
                <w:b/>
                <w:lang w:val="af-ZA"/>
              </w:rPr>
            </w:pPr>
            <w:r w:rsidRPr="000C2829">
              <w:rPr>
                <w:rFonts w:cs="Sylfaen"/>
                <w:b/>
                <w:lang w:val="hy-AM"/>
              </w:rPr>
              <w:t>Խ</w:t>
            </w:r>
            <w:r w:rsidRPr="000C2829">
              <w:rPr>
                <w:rFonts w:cs="Sylfaen"/>
                <w:b/>
                <w:lang w:val="af-ZA"/>
              </w:rPr>
              <w:t>եցգետնի արդյունագործական պաշարներ</w:t>
            </w:r>
            <w:r w:rsidRPr="000C2829">
              <w:rPr>
                <w:rFonts w:cs="Sylfaen"/>
                <w:b/>
                <w:lang w:val="hy-AM"/>
              </w:rPr>
              <w:t>ը</w:t>
            </w:r>
            <w:r w:rsidRPr="000C2829">
              <w:rPr>
                <w:rFonts w:cs="Sylfaen"/>
                <w:b/>
                <w:lang w:val="af-ZA"/>
              </w:rPr>
              <w:t xml:space="preserve"> </w:t>
            </w:r>
            <w:r w:rsidRPr="000C2829">
              <w:rPr>
                <w:rFonts w:cs="Sylfaen"/>
                <w:b/>
                <w:lang w:val="hy-AM"/>
              </w:rPr>
              <w:t>կազմել է</w:t>
            </w:r>
            <w:r w:rsidRPr="000C2829">
              <w:rPr>
                <w:rFonts w:cs="Sylfaen"/>
                <w:b/>
                <w:lang w:val="af-ZA"/>
              </w:rPr>
              <w:t xml:space="preserve"> </w:t>
            </w:r>
            <w:r w:rsidRPr="000C2829">
              <w:rPr>
                <w:rFonts w:cs="Sylfaen"/>
                <w:b/>
                <w:lang w:val="hy-AM"/>
              </w:rPr>
              <w:t>2600</w:t>
            </w:r>
            <w:r w:rsidRPr="000C2829">
              <w:rPr>
                <w:rFonts w:cs="Sylfaen"/>
                <w:b/>
                <w:lang w:val="af-ZA"/>
              </w:rPr>
              <w:t>տ</w:t>
            </w:r>
            <w:r w:rsidRPr="000C2829">
              <w:rPr>
                <w:rFonts w:cs="Sylfaen"/>
                <w:b/>
                <w:lang w:val="hy-AM"/>
              </w:rPr>
              <w:t xml:space="preserve">։ </w:t>
            </w:r>
            <w:r w:rsidRPr="000C2829">
              <w:rPr>
                <w:rFonts w:cs="Sylfaen"/>
                <w:lang w:val="hy-AM"/>
              </w:rPr>
              <w:t xml:space="preserve">Նշված ցուցանիշը նախորդ տարավա համեմատ խիստ ցածր է։ </w:t>
            </w:r>
            <w:r w:rsidRPr="000C2829">
              <w:rPr>
                <w:rFonts w:cs="Sylfaen"/>
                <w:b/>
                <w:lang w:val="af-ZA"/>
              </w:rPr>
              <w:t>201</w:t>
            </w:r>
            <w:r w:rsidRPr="000C2829">
              <w:rPr>
                <w:rFonts w:cs="Sylfaen"/>
                <w:b/>
                <w:lang w:val="hy-AM"/>
              </w:rPr>
              <w:t>8</w:t>
            </w:r>
            <w:r w:rsidRPr="000C2829">
              <w:rPr>
                <w:rFonts w:cs="Sylfaen"/>
                <w:b/>
                <w:lang w:val="af-ZA"/>
              </w:rPr>
              <w:t xml:space="preserve">թ. համար խեցգետնի թույլատրելի որսաչափ </w:t>
            </w:r>
            <w:r w:rsidRPr="000C2829">
              <w:rPr>
                <w:rFonts w:cs="Sylfaen"/>
                <w:b/>
                <w:lang w:val="hy-AM"/>
              </w:rPr>
              <w:t xml:space="preserve">է </w:t>
            </w:r>
            <w:r w:rsidRPr="000C2829">
              <w:rPr>
                <w:rFonts w:cs="Sylfaen"/>
                <w:b/>
                <w:lang w:val="af-ZA"/>
              </w:rPr>
              <w:t xml:space="preserve">սահմանել </w:t>
            </w:r>
            <w:r w:rsidRPr="000C2829">
              <w:rPr>
                <w:rFonts w:cs="Sylfaen"/>
                <w:b/>
                <w:lang w:val="hy-AM"/>
              </w:rPr>
              <w:t>500</w:t>
            </w:r>
            <w:r w:rsidRPr="000C2829">
              <w:rPr>
                <w:rFonts w:cs="Sylfaen"/>
                <w:b/>
                <w:lang w:val="af-ZA"/>
              </w:rPr>
              <w:t>տ:</w:t>
            </w:r>
          </w:p>
        </w:tc>
        <w:tc>
          <w:tcPr>
            <w:tcW w:w="2610" w:type="dxa"/>
            <w:gridSpan w:val="2"/>
          </w:tcPr>
          <w:p w:rsidR="00B23E92" w:rsidRPr="000C2829" w:rsidRDefault="006675A4" w:rsidP="00B23E92">
            <w:pPr>
              <w:jc w:val="both"/>
              <w:rPr>
                <w:rFonts w:cs="GHEA Grapalat"/>
                <w:bCs/>
                <w:lang w:val="af-ZA"/>
              </w:rPr>
            </w:pPr>
            <w:proofErr w:type="spellStart"/>
            <w:r w:rsidRPr="000C2829">
              <w:rPr>
                <w:rFonts w:cs="GHEA Grapalat"/>
              </w:rPr>
              <w:lastRenderedPageBreak/>
              <w:t>Կենդանական</w:t>
            </w:r>
            <w:proofErr w:type="spellEnd"/>
            <w:r w:rsidRPr="000C2829">
              <w:rPr>
                <w:rFonts w:cs="GHEA Grapalat"/>
                <w:lang w:val="af-ZA"/>
              </w:rPr>
              <w:t xml:space="preserve"> </w:t>
            </w:r>
            <w:proofErr w:type="spellStart"/>
            <w:r w:rsidRPr="000C2829">
              <w:rPr>
                <w:rFonts w:cs="GHEA Grapalat"/>
              </w:rPr>
              <w:t>ռեսուրսների</w:t>
            </w:r>
            <w:proofErr w:type="spellEnd"/>
            <w:r w:rsidRPr="000C2829">
              <w:rPr>
                <w:rFonts w:cs="GHEA Grapalat"/>
                <w:lang w:val="af-ZA"/>
              </w:rPr>
              <w:t xml:space="preserve">, </w:t>
            </w:r>
            <w:proofErr w:type="spellStart"/>
            <w:r w:rsidRPr="000C2829">
              <w:rPr>
                <w:rFonts w:cs="GHEA Grapalat"/>
              </w:rPr>
              <w:t>այդ</w:t>
            </w:r>
            <w:proofErr w:type="spellEnd"/>
            <w:r w:rsidRPr="000C2829">
              <w:rPr>
                <w:rFonts w:cs="GHEA Grapalat"/>
                <w:lang w:val="af-ZA"/>
              </w:rPr>
              <w:t xml:space="preserve"> </w:t>
            </w:r>
            <w:proofErr w:type="spellStart"/>
            <w:r w:rsidRPr="000C2829">
              <w:rPr>
                <w:rFonts w:cs="GHEA Grapalat"/>
              </w:rPr>
              <w:t>թվում</w:t>
            </w:r>
            <w:proofErr w:type="spellEnd"/>
            <w:r w:rsidRPr="000C2829">
              <w:rPr>
                <w:rFonts w:cs="GHEA Grapalat"/>
                <w:lang w:val="af-ZA"/>
              </w:rPr>
              <w:t xml:space="preserve">` </w:t>
            </w:r>
            <w:proofErr w:type="spellStart"/>
            <w:r w:rsidRPr="000C2829">
              <w:rPr>
                <w:rFonts w:cs="GHEA Grapalat"/>
              </w:rPr>
              <w:t>ձկան</w:t>
            </w:r>
            <w:proofErr w:type="spellEnd"/>
            <w:r w:rsidRPr="000C2829">
              <w:rPr>
                <w:rFonts w:cs="GHEA Grapalat"/>
                <w:lang w:val="af-ZA"/>
              </w:rPr>
              <w:t xml:space="preserve"> </w:t>
            </w:r>
            <w:r w:rsidRPr="000C2829">
              <w:rPr>
                <w:rFonts w:cs="GHEA Grapalat"/>
              </w:rPr>
              <w:t>և</w:t>
            </w:r>
            <w:r w:rsidRPr="000C2829">
              <w:rPr>
                <w:rFonts w:cs="GHEA Grapalat"/>
                <w:lang w:val="af-ZA"/>
              </w:rPr>
              <w:t xml:space="preserve"> </w:t>
            </w:r>
            <w:proofErr w:type="spellStart"/>
            <w:r w:rsidRPr="000C2829">
              <w:rPr>
                <w:rFonts w:cs="GHEA Grapalat"/>
              </w:rPr>
              <w:t>խեցգետնի</w:t>
            </w:r>
            <w:proofErr w:type="spellEnd"/>
            <w:r w:rsidRPr="000C2829">
              <w:rPr>
                <w:rFonts w:cs="GHEA Grapalat"/>
                <w:lang w:val="af-ZA"/>
              </w:rPr>
              <w:t xml:space="preserve"> </w:t>
            </w:r>
            <w:proofErr w:type="spellStart"/>
            <w:r w:rsidRPr="000C2829">
              <w:rPr>
                <w:rFonts w:cs="GHEA Grapalat"/>
              </w:rPr>
              <w:t>պա</w:t>
            </w:r>
            <w:proofErr w:type="spellEnd"/>
            <w:r w:rsidRPr="000C2829">
              <w:rPr>
                <w:rFonts w:cs="GHEA Grapalat"/>
                <w:lang w:val="af-ZA"/>
              </w:rPr>
              <w:t xml:space="preserve"> </w:t>
            </w:r>
            <w:proofErr w:type="spellStart"/>
            <w:r w:rsidRPr="000C2829">
              <w:rPr>
                <w:rFonts w:cs="GHEA Grapalat"/>
              </w:rPr>
              <w:t>շարների</w:t>
            </w:r>
            <w:proofErr w:type="spellEnd"/>
            <w:r w:rsidRPr="000C2829">
              <w:rPr>
                <w:rFonts w:cs="GHEA Grapalat"/>
                <w:lang w:val="af-ZA"/>
              </w:rPr>
              <w:t xml:space="preserve"> </w:t>
            </w:r>
            <w:proofErr w:type="spellStart"/>
            <w:r w:rsidRPr="000C2829">
              <w:rPr>
                <w:rFonts w:cs="GHEA Grapalat"/>
              </w:rPr>
              <w:t>հաշվառում</w:t>
            </w:r>
            <w:proofErr w:type="spellEnd"/>
            <w:r w:rsidRPr="000C2829">
              <w:rPr>
                <w:rFonts w:cs="GHEA Grapalat"/>
                <w:lang w:val="af-ZA"/>
              </w:rPr>
              <w:t xml:space="preserve"> </w:t>
            </w:r>
            <w:r w:rsidRPr="000C2829">
              <w:rPr>
                <w:rFonts w:cs="GHEA Grapalat"/>
              </w:rPr>
              <w:t>և</w:t>
            </w:r>
            <w:r w:rsidRPr="000C2829">
              <w:rPr>
                <w:rFonts w:cs="GHEA Grapalat"/>
                <w:lang w:val="af-ZA"/>
              </w:rPr>
              <w:t xml:space="preserve"> </w:t>
            </w:r>
            <w:proofErr w:type="spellStart"/>
            <w:r w:rsidRPr="000C2829">
              <w:rPr>
                <w:rFonts w:cs="GHEA Grapalat"/>
              </w:rPr>
              <w:t>օգտա</w:t>
            </w:r>
            <w:proofErr w:type="spellEnd"/>
            <w:r w:rsidRPr="000C2829">
              <w:rPr>
                <w:rFonts w:cs="GHEA Grapalat"/>
                <w:lang w:val="af-ZA"/>
              </w:rPr>
              <w:t xml:space="preserve"> </w:t>
            </w:r>
            <w:proofErr w:type="spellStart"/>
            <w:r w:rsidRPr="000C2829">
              <w:rPr>
                <w:rFonts w:cs="GHEA Grapalat"/>
              </w:rPr>
              <w:t>գործման</w:t>
            </w:r>
            <w:proofErr w:type="spellEnd"/>
            <w:r w:rsidRPr="000C2829">
              <w:rPr>
                <w:rFonts w:cs="GHEA Grapalat"/>
                <w:lang w:val="af-ZA"/>
              </w:rPr>
              <w:t xml:space="preserve"> </w:t>
            </w:r>
            <w:proofErr w:type="spellStart"/>
            <w:r w:rsidRPr="000C2829">
              <w:rPr>
                <w:rFonts w:cs="GHEA Grapalat"/>
              </w:rPr>
              <w:t>թույլատրելի</w:t>
            </w:r>
            <w:proofErr w:type="spellEnd"/>
            <w:r w:rsidRPr="000C2829">
              <w:rPr>
                <w:rFonts w:cs="GHEA Grapalat"/>
                <w:lang w:val="af-ZA"/>
              </w:rPr>
              <w:t xml:space="preserve"> </w:t>
            </w:r>
            <w:proofErr w:type="spellStart"/>
            <w:r w:rsidRPr="000C2829">
              <w:rPr>
                <w:rFonts w:cs="GHEA Grapalat"/>
              </w:rPr>
              <w:t>չափաքա</w:t>
            </w:r>
            <w:proofErr w:type="spellEnd"/>
            <w:r w:rsidRPr="000C2829">
              <w:rPr>
                <w:rFonts w:cs="GHEA Grapalat"/>
                <w:lang w:val="af-ZA"/>
              </w:rPr>
              <w:t xml:space="preserve"> </w:t>
            </w:r>
            <w:proofErr w:type="spellStart"/>
            <w:r w:rsidRPr="000C2829">
              <w:rPr>
                <w:rFonts w:cs="GHEA Grapalat"/>
              </w:rPr>
              <w:t>նակների</w:t>
            </w:r>
            <w:proofErr w:type="spellEnd"/>
            <w:r w:rsidRPr="000C2829">
              <w:rPr>
                <w:rFonts w:cs="GHEA Grapalat"/>
                <w:lang w:val="af-ZA"/>
              </w:rPr>
              <w:t xml:space="preserve"> </w:t>
            </w:r>
            <w:proofErr w:type="spellStart"/>
            <w:r w:rsidRPr="000C2829">
              <w:rPr>
                <w:rFonts w:cs="GHEA Grapalat"/>
              </w:rPr>
              <w:t>սահմանում</w:t>
            </w:r>
            <w:proofErr w:type="spellEnd"/>
            <w:r w:rsidRPr="000C2829">
              <w:rPr>
                <w:rFonts w:cs="GHEA Grapalat"/>
                <w:lang w:val="af-ZA"/>
              </w:rPr>
              <w:t xml:space="preserve">, </w:t>
            </w:r>
            <w:proofErr w:type="spellStart"/>
            <w:r w:rsidRPr="000C2829">
              <w:rPr>
                <w:rFonts w:cs="GHEA Grapalat"/>
              </w:rPr>
              <w:t>ձվադրավայր</w:t>
            </w:r>
            <w:proofErr w:type="spellEnd"/>
            <w:r w:rsidRPr="000C2829">
              <w:rPr>
                <w:rFonts w:cs="GHEA Grapalat"/>
                <w:lang w:val="af-ZA"/>
              </w:rPr>
              <w:t xml:space="preserve"> </w:t>
            </w:r>
            <w:proofErr w:type="spellStart"/>
            <w:r w:rsidRPr="000C2829">
              <w:rPr>
                <w:rFonts w:cs="GHEA Grapalat"/>
              </w:rPr>
              <w:t>հանդիսացող</w:t>
            </w:r>
            <w:proofErr w:type="spellEnd"/>
            <w:r w:rsidRPr="000C2829">
              <w:rPr>
                <w:rFonts w:cs="GHEA Grapalat"/>
                <w:lang w:val="af-ZA"/>
              </w:rPr>
              <w:t xml:space="preserve"> </w:t>
            </w:r>
            <w:proofErr w:type="spellStart"/>
            <w:r w:rsidRPr="000C2829">
              <w:rPr>
                <w:rFonts w:cs="GHEA Grapalat"/>
              </w:rPr>
              <w:t>հիմնական</w:t>
            </w:r>
            <w:proofErr w:type="spellEnd"/>
            <w:r w:rsidRPr="000C2829">
              <w:rPr>
                <w:rFonts w:cs="GHEA Grapalat"/>
                <w:lang w:val="af-ZA"/>
              </w:rPr>
              <w:t xml:space="preserve"> </w:t>
            </w:r>
            <w:proofErr w:type="spellStart"/>
            <w:r w:rsidRPr="000C2829">
              <w:rPr>
                <w:rFonts w:cs="GHEA Grapalat"/>
              </w:rPr>
              <w:t>գետերում</w:t>
            </w:r>
            <w:proofErr w:type="spellEnd"/>
            <w:r w:rsidRPr="000C2829">
              <w:rPr>
                <w:rFonts w:cs="GHEA Grapalat"/>
                <w:lang w:val="af-ZA"/>
              </w:rPr>
              <w:t xml:space="preserve"> </w:t>
            </w:r>
            <w:proofErr w:type="spellStart"/>
            <w:r w:rsidRPr="000C2829">
              <w:rPr>
                <w:rFonts w:cs="GHEA Grapalat"/>
              </w:rPr>
              <w:t>ձկան</w:t>
            </w:r>
            <w:proofErr w:type="spellEnd"/>
            <w:r w:rsidRPr="000C2829">
              <w:rPr>
                <w:rFonts w:cs="GHEA Grapalat"/>
                <w:lang w:val="af-ZA"/>
              </w:rPr>
              <w:t xml:space="preserve"> </w:t>
            </w:r>
            <w:proofErr w:type="spellStart"/>
            <w:r w:rsidRPr="000C2829">
              <w:rPr>
                <w:rFonts w:cs="GHEA Grapalat"/>
              </w:rPr>
              <w:t>վերարտադր</w:t>
            </w:r>
            <w:proofErr w:type="spellEnd"/>
            <w:r w:rsidRPr="000C2829">
              <w:rPr>
                <w:rFonts w:cs="GHEA Grapalat"/>
                <w:lang w:val="af-ZA"/>
              </w:rPr>
              <w:t xml:space="preserve"> </w:t>
            </w:r>
            <w:proofErr w:type="spellStart"/>
            <w:r w:rsidRPr="000C2829">
              <w:rPr>
                <w:rFonts w:cs="GHEA Grapalat"/>
              </w:rPr>
              <w:t>ման</w:t>
            </w:r>
            <w:proofErr w:type="spellEnd"/>
            <w:r w:rsidRPr="000C2829">
              <w:rPr>
                <w:rFonts w:cs="GHEA Grapalat"/>
                <w:lang w:val="af-ZA"/>
              </w:rPr>
              <w:t xml:space="preserve"> </w:t>
            </w:r>
            <w:proofErr w:type="spellStart"/>
            <w:r w:rsidRPr="000C2829">
              <w:rPr>
                <w:rFonts w:cs="GHEA Grapalat"/>
              </w:rPr>
              <w:t>պայմանների</w:t>
            </w:r>
            <w:proofErr w:type="spellEnd"/>
            <w:r w:rsidRPr="000C2829">
              <w:rPr>
                <w:rFonts w:cs="GHEA Grapalat"/>
                <w:lang w:val="af-ZA"/>
              </w:rPr>
              <w:t xml:space="preserve"> </w:t>
            </w:r>
            <w:proofErr w:type="spellStart"/>
            <w:r w:rsidRPr="000C2829">
              <w:rPr>
                <w:rFonts w:cs="GHEA Grapalat"/>
              </w:rPr>
              <w:t>ուսումնասիրում</w:t>
            </w:r>
            <w:proofErr w:type="spellEnd"/>
            <w:r w:rsidRPr="000C2829">
              <w:rPr>
                <w:rFonts w:cs="GHEA Grapalat"/>
                <w:lang w:val="af-ZA"/>
              </w:rPr>
              <w:t xml:space="preserve">, </w:t>
            </w:r>
            <w:proofErr w:type="spellStart"/>
            <w:r w:rsidRPr="000C2829">
              <w:rPr>
                <w:rFonts w:cs="GHEA Grapalat"/>
              </w:rPr>
              <w:t>բնական</w:t>
            </w:r>
            <w:proofErr w:type="spellEnd"/>
            <w:r w:rsidRPr="000C2829">
              <w:rPr>
                <w:rFonts w:cs="GHEA Grapalat"/>
                <w:lang w:val="af-ZA"/>
              </w:rPr>
              <w:t xml:space="preserve"> </w:t>
            </w:r>
            <w:proofErr w:type="spellStart"/>
            <w:r w:rsidRPr="000C2829">
              <w:rPr>
                <w:rFonts w:cs="GHEA Grapalat"/>
              </w:rPr>
              <w:t>ձվադրավայրերի</w:t>
            </w:r>
            <w:proofErr w:type="spellEnd"/>
            <w:r w:rsidRPr="000C2829">
              <w:rPr>
                <w:rFonts w:cs="GHEA Grapalat"/>
                <w:lang w:val="af-ZA"/>
              </w:rPr>
              <w:t xml:space="preserve"> </w:t>
            </w:r>
            <w:proofErr w:type="spellStart"/>
            <w:r w:rsidRPr="000C2829">
              <w:rPr>
                <w:rFonts w:cs="GHEA Grapalat"/>
              </w:rPr>
              <w:t>առկա</w:t>
            </w:r>
            <w:proofErr w:type="spellEnd"/>
            <w:r w:rsidRPr="000C2829">
              <w:rPr>
                <w:rFonts w:cs="GHEA Grapalat"/>
                <w:lang w:val="af-ZA"/>
              </w:rPr>
              <w:t xml:space="preserve"> </w:t>
            </w:r>
            <w:proofErr w:type="spellStart"/>
            <w:r w:rsidRPr="000C2829">
              <w:rPr>
                <w:rFonts w:cs="GHEA Grapalat"/>
              </w:rPr>
              <w:t>վիճակի</w:t>
            </w:r>
            <w:proofErr w:type="spellEnd"/>
            <w:r w:rsidRPr="000C2829">
              <w:rPr>
                <w:rFonts w:cs="GHEA Grapalat"/>
                <w:lang w:val="af-ZA"/>
              </w:rPr>
              <w:t xml:space="preserve"> </w:t>
            </w:r>
            <w:proofErr w:type="spellStart"/>
            <w:r w:rsidRPr="000C2829">
              <w:rPr>
                <w:rFonts w:cs="GHEA Grapalat"/>
              </w:rPr>
              <w:t>գնահատում</w:t>
            </w:r>
            <w:proofErr w:type="spellEnd"/>
            <w:r w:rsidRPr="000C2829">
              <w:rPr>
                <w:rFonts w:cs="GHEA Grapalat"/>
                <w:lang w:val="af-ZA"/>
              </w:rPr>
              <w:t xml:space="preserve">, </w:t>
            </w:r>
            <w:proofErr w:type="spellStart"/>
            <w:r w:rsidRPr="000C2829">
              <w:rPr>
                <w:rFonts w:cs="GHEA Grapalat"/>
              </w:rPr>
              <w:t>վերականգնման</w:t>
            </w:r>
            <w:proofErr w:type="spellEnd"/>
            <w:r w:rsidRPr="000C2829">
              <w:rPr>
                <w:rFonts w:cs="GHEA Grapalat"/>
                <w:lang w:val="af-ZA"/>
              </w:rPr>
              <w:t xml:space="preserve"> </w:t>
            </w:r>
            <w:proofErr w:type="spellStart"/>
            <w:r w:rsidRPr="000C2829">
              <w:rPr>
                <w:rFonts w:cs="GHEA Grapalat"/>
              </w:rPr>
              <w:t>ուղիների</w:t>
            </w:r>
            <w:proofErr w:type="spellEnd"/>
            <w:r w:rsidRPr="000C2829">
              <w:rPr>
                <w:rFonts w:cs="GHEA Grapalat"/>
                <w:lang w:val="af-ZA"/>
              </w:rPr>
              <w:t xml:space="preserve"> </w:t>
            </w:r>
            <w:proofErr w:type="spellStart"/>
            <w:r w:rsidRPr="000C2829">
              <w:rPr>
                <w:rFonts w:cs="GHEA Grapalat"/>
              </w:rPr>
              <w:t>մշակում</w:t>
            </w:r>
            <w:proofErr w:type="spellEnd"/>
          </w:p>
        </w:tc>
      </w:tr>
      <w:tr w:rsidR="00B23E92" w:rsidRPr="000C2829" w:rsidTr="000C2829">
        <w:trPr>
          <w:trHeight w:val="3293"/>
        </w:trPr>
        <w:tc>
          <w:tcPr>
            <w:tcW w:w="1710" w:type="dxa"/>
          </w:tcPr>
          <w:p w:rsidR="00B23E92" w:rsidRPr="000C2829" w:rsidRDefault="00B23E92" w:rsidP="00B56192">
            <w:pPr>
              <w:rPr>
                <w:lang w:val="af-ZA"/>
              </w:rPr>
            </w:pPr>
          </w:p>
        </w:tc>
        <w:tc>
          <w:tcPr>
            <w:tcW w:w="2430" w:type="dxa"/>
          </w:tcPr>
          <w:p w:rsidR="00B23E92" w:rsidRPr="000C2829" w:rsidRDefault="006675A4" w:rsidP="006675A4">
            <w:pPr>
              <w:pStyle w:val="ListParagraph"/>
              <w:numPr>
                <w:ilvl w:val="0"/>
                <w:numId w:val="5"/>
              </w:numPr>
              <w:ind w:left="0" w:right="-108" w:firstLine="0"/>
              <w:rPr>
                <w:rFonts w:cs="GHEA Grapalat"/>
                <w:lang w:val="hy-AM"/>
              </w:rPr>
            </w:pPr>
            <w:r w:rsidRPr="000C2829">
              <w:rPr>
                <w:rFonts w:cs="GHEA Grapalat"/>
                <w:lang w:val="hy-AM"/>
              </w:rPr>
              <w:t>Սևանա  լճի և դրա ջրհավաք ավազանի տարածքում մարզերի և համայնքների` ըստ ոլորտների սոցիալ-տնտեսական զարգացման երկարաժամկետ ծրագրերի մշակում</w:t>
            </w:r>
          </w:p>
        </w:tc>
        <w:tc>
          <w:tcPr>
            <w:tcW w:w="1620" w:type="dxa"/>
            <w:gridSpan w:val="2"/>
          </w:tcPr>
          <w:p w:rsidR="00B23E92" w:rsidRPr="000C2829" w:rsidRDefault="006675A4" w:rsidP="00520426">
            <w:proofErr w:type="spellStart"/>
            <w:r w:rsidRPr="000C2829">
              <w:t>մշակված</w:t>
            </w:r>
            <w:proofErr w:type="spellEnd"/>
            <w:r w:rsidRPr="000C2829">
              <w:t xml:space="preserve"> </w:t>
            </w:r>
            <w:proofErr w:type="spellStart"/>
            <w:r w:rsidRPr="000C2829">
              <w:t>ծրագրեր</w:t>
            </w:r>
            <w:proofErr w:type="spellEnd"/>
          </w:p>
          <w:p w:rsidR="00C17FE0" w:rsidRPr="000C2829" w:rsidRDefault="00855F9C" w:rsidP="00520426">
            <w:r w:rsidRPr="000C2829">
              <w:t>(</w:t>
            </w:r>
            <w:proofErr w:type="spellStart"/>
            <w:r w:rsidRPr="000C2829">
              <w:t>հաշվետվու</w:t>
            </w:r>
            <w:proofErr w:type="spellEnd"/>
          </w:p>
          <w:p w:rsidR="00855F9C" w:rsidRPr="000C2829" w:rsidRDefault="00855F9C" w:rsidP="00520426">
            <w:pPr>
              <w:rPr>
                <w:highlight w:val="yellow"/>
              </w:rPr>
            </w:pPr>
            <w:proofErr w:type="spellStart"/>
            <w:r w:rsidRPr="000C2829">
              <w:t>թյուն</w:t>
            </w:r>
            <w:proofErr w:type="spellEnd"/>
            <w:r w:rsidRPr="000C2829">
              <w:t>)</w:t>
            </w:r>
          </w:p>
        </w:tc>
        <w:tc>
          <w:tcPr>
            <w:tcW w:w="2520" w:type="dxa"/>
            <w:gridSpan w:val="3"/>
          </w:tcPr>
          <w:p w:rsidR="00B23E92" w:rsidRPr="000C2829" w:rsidRDefault="00855F9C" w:rsidP="00855F9C">
            <w:pPr>
              <w:rPr>
                <w:highlight w:val="yellow"/>
              </w:rPr>
            </w:pPr>
            <w:r w:rsidRPr="000C2829">
              <w:rPr>
                <w:rFonts w:cs="GHEA Grapalat"/>
                <w:lang w:val="hy-AM"/>
              </w:rPr>
              <w:t xml:space="preserve">ըստ ոլորտների </w:t>
            </w:r>
            <w:proofErr w:type="spellStart"/>
            <w:r w:rsidRPr="000C2829">
              <w:rPr>
                <w:rFonts w:cs="GHEA Grapalat"/>
              </w:rPr>
              <w:t>իրականացվող</w:t>
            </w:r>
            <w:proofErr w:type="spellEnd"/>
            <w:r w:rsidRPr="000C2829">
              <w:rPr>
                <w:rFonts w:cs="GHEA Grapalat"/>
              </w:rPr>
              <w:t xml:space="preserve"> </w:t>
            </w:r>
            <w:r w:rsidRPr="000C2829">
              <w:rPr>
                <w:rFonts w:cs="GHEA Grapalat"/>
                <w:lang w:val="hy-AM"/>
              </w:rPr>
              <w:t>սոցիալ-տնտեսական զարգացման</w:t>
            </w:r>
            <w:r w:rsidRPr="000C2829">
              <w:rPr>
                <w:rFonts w:cs="GHEA Grapalat"/>
              </w:rPr>
              <w:t xml:space="preserve"> </w:t>
            </w:r>
            <w:proofErr w:type="spellStart"/>
            <w:r w:rsidRPr="000C2829">
              <w:rPr>
                <w:rFonts w:cs="GHEA Grapalat"/>
              </w:rPr>
              <w:t>տարբեր</w:t>
            </w:r>
            <w:proofErr w:type="spellEnd"/>
            <w:r w:rsidRPr="000C2829">
              <w:rPr>
                <w:rFonts w:cs="GHEA Grapalat"/>
              </w:rPr>
              <w:t xml:space="preserve"> </w:t>
            </w:r>
            <w:proofErr w:type="spellStart"/>
            <w:r w:rsidRPr="000C2829">
              <w:rPr>
                <w:rFonts w:cs="GHEA Grapalat"/>
              </w:rPr>
              <w:t>ծրագրեր</w:t>
            </w:r>
            <w:proofErr w:type="spellEnd"/>
          </w:p>
        </w:tc>
        <w:tc>
          <w:tcPr>
            <w:tcW w:w="2610" w:type="dxa"/>
            <w:gridSpan w:val="2"/>
          </w:tcPr>
          <w:p w:rsidR="00B23E92" w:rsidRPr="000C2829" w:rsidRDefault="006675A4" w:rsidP="00B23E92">
            <w:pPr>
              <w:jc w:val="both"/>
              <w:rPr>
                <w:rFonts w:cs="GHEA Grapalat"/>
                <w:bCs/>
              </w:rPr>
            </w:pPr>
            <w:r w:rsidRPr="000C2829">
              <w:rPr>
                <w:rFonts w:cs="GHEA Grapalat"/>
              </w:rPr>
              <w:t>ա</w:t>
            </w:r>
            <w:r w:rsidRPr="000C2829">
              <w:rPr>
                <w:rFonts w:cs="GHEA Grapalat"/>
                <w:lang w:val="hy-AM"/>
              </w:rPr>
              <w:t xml:space="preserve">րդյունաբերության, գյուղատնտեսության, տրանսպորտի, էներգետիկայի, կապի, </w:t>
            </w:r>
            <w:proofErr w:type="spellStart"/>
            <w:r w:rsidRPr="000C2829">
              <w:rPr>
                <w:rFonts w:cs="GHEA Grapalat"/>
              </w:rPr>
              <w:t>զբոսաշրջության</w:t>
            </w:r>
            <w:proofErr w:type="spellEnd"/>
            <w:r w:rsidRPr="000C2829">
              <w:rPr>
                <w:rFonts w:cs="GHEA Grapalat"/>
                <w:lang w:val="hy-AM"/>
              </w:rPr>
              <w:t>,</w:t>
            </w:r>
            <w:r w:rsidRPr="000C2829">
              <w:rPr>
                <w:rFonts w:cs="GHEA Grapalat"/>
              </w:rPr>
              <w:t xml:space="preserve"> </w:t>
            </w:r>
            <w:r w:rsidRPr="000C2829">
              <w:rPr>
                <w:rFonts w:cs="GHEA Grapalat"/>
                <w:lang w:val="hy-AM"/>
              </w:rPr>
              <w:t>քաղաքաշինության և բնապահպանության ոլորտների զարգացման միջոցառումների մշակում</w:t>
            </w:r>
          </w:p>
        </w:tc>
      </w:tr>
      <w:tr w:rsidR="00B23E92" w:rsidRPr="000C2829" w:rsidTr="00783354">
        <w:trPr>
          <w:trHeight w:val="1610"/>
        </w:trPr>
        <w:tc>
          <w:tcPr>
            <w:tcW w:w="1710" w:type="dxa"/>
          </w:tcPr>
          <w:p w:rsidR="00B23E92" w:rsidRPr="000C2829" w:rsidRDefault="00B23E92" w:rsidP="00B56192"/>
        </w:tc>
        <w:tc>
          <w:tcPr>
            <w:tcW w:w="2430" w:type="dxa"/>
          </w:tcPr>
          <w:p w:rsidR="00B23E92" w:rsidRPr="000C2829" w:rsidRDefault="00855F9C" w:rsidP="00B23E92">
            <w:pPr>
              <w:pStyle w:val="ListParagraph"/>
              <w:numPr>
                <w:ilvl w:val="0"/>
                <w:numId w:val="5"/>
              </w:numPr>
              <w:ind w:left="0" w:firstLine="0"/>
              <w:rPr>
                <w:rFonts w:cs="GHEA Grapalat"/>
                <w:lang w:val="hy-AM"/>
              </w:rPr>
            </w:pPr>
            <w:r w:rsidRPr="000C2829">
              <w:rPr>
                <w:rFonts w:cs="GHEA Grapalat"/>
                <w:lang w:val="hy-AM"/>
              </w:rPr>
              <w:t>Ձկան պաշարների համալրում</w:t>
            </w:r>
          </w:p>
        </w:tc>
        <w:tc>
          <w:tcPr>
            <w:tcW w:w="1620" w:type="dxa"/>
            <w:gridSpan w:val="2"/>
          </w:tcPr>
          <w:p w:rsidR="00B23E92" w:rsidRPr="000C2829" w:rsidRDefault="00855F9C" w:rsidP="007E5988">
            <w:pPr>
              <w:rPr>
                <w:highlight w:val="yellow"/>
              </w:rPr>
            </w:pPr>
            <w:proofErr w:type="spellStart"/>
            <w:r w:rsidRPr="000C2829">
              <w:rPr>
                <w:rFonts w:eastAsia="Calibri"/>
              </w:rPr>
              <w:t>մոտ</w:t>
            </w:r>
            <w:proofErr w:type="spellEnd"/>
            <w:r w:rsidRPr="000C2829">
              <w:rPr>
                <w:rFonts w:eastAsia="Calibri"/>
              </w:rPr>
              <w:t xml:space="preserve"> </w:t>
            </w:r>
            <w:proofErr w:type="spellStart"/>
            <w:r w:rsidRPr="000C2829">
              <w:rPr>
                <w:rFonts w:eastAsia="Calibri"/>
              </w:rPr>
              <w:t>մեկ</w:t>
            </w:r>
            <w:proofErr w:type="spellEnd"/>
            <w:r w:rsidRPr="000C2829">
              <w:rPr>
                <w:rFonts w:eastAsia="Calibri"/>
              </w:rPr>
              <w:t xml:space="preserve"> </w:t>
            </w:r>
            <w:proofErr w:type="spellStart"/>
            <w:r w:rsidRPr="000C2829">
              <w:rPr>
                <w:rFonts w:eastAsia="Calibri"/>
              </w:rPr>
              <w:t>միլիոն</w:t>
            </w:r>
            <w:proofErr w:type="spellEnd"/>
            <w:r w:rsidRPr="000C2829">
              <w:rPr>
                <w:rFonts w:eastAsia="Calibri"/>
              </w:rPr>
              <w:t xml:space="preserve"> </w:t>
            </w:r>
            <w:proofErr w:type="spellStart"/>
            <w:r w:rsidRPr="000C2829">
              <w:rPr>
                <w:rFonts w:eastAsia="Calibri"/>
              </w:rPr>
              <w:t>մանրաձուկ</w:t>
            </w:r>
            <w:proofErr w:type="spellEnd"/>
          </w:p>
        </w:tc>
        <w:tc>
          <w:tcPr>
            <w:tcW w:w="2520" w:type="dxa"/>
            <w:gridSpan w:val="3"/>
          </w:tcPr>
          <w:p w:rsidR="008A52F5" w:rsidRPr="000C2829" w:rsidRDefault="007E5988" w:rsidP="007E5988">
            <w:pPr>
              <w:contextualSpacing/>
              <w:jc w:val="both"/>
              <w:rPr>
                <w:rFonts w:eastAsia="Calibri"/>
              </w:rPr>
            </w:pPr>
            <w:r w:rsidRPr="000C2829">
              <w:rPr>
                <w:rFonts w:eastAsia="Calibri"/>
                <w:lang w:val="hy-AM"/>
              </w:rPr>
              <w:t>2015-2017թթ</w:t>
            </w:r>
            <w:r w:rsidRPr="000C2829">
              <w:rPr>
                <w:rFonts w:eastAsia="Calibri"/>
              </w:rPr>
              <w:t>.</w:t>
            </w:r>
            <w:r w:rsidRPr="000C2829">
              <w:rPr>
                <w:rFonts w:eastAsia="Calibri"/>
                <w:lang w:val="hy-AM"/>
              </w:rPr>
              <w:t xml:space="preserve"> ընթացքում </w:t>
            </w:r>
          </w:p>
          <w:p w:rsidR="008A52F5" w:rsidRPr="000C2829" w:rsidRDefault="008A52F5" w:rsidP="007E5988">
            <w:pPr>
              <w:contextualSpacing/>
              <w:jc w:val="both"/>
              <w:rPr>
                <w:rFonts w:eastAsia="Calibri"/>
              </w:rPr>
            </w:pPr>
          </w:p>
          <w:p w:rsidR="00B23E92" w:rsidRPr="000C2829" w:rsidRDefault="007E5988" w:rsidP="007E5988">
            <w:pPr>
              <w:contextualSpacing/>
              <w:jc w:val="both"/>
              <w:rPr>
                <w:rFonts w:eastAsia="Calibri"/>
              </w:rPr>
            </w:pPr>
            <w:r w:rsidRPr="000C2829">
              <w:rPr>
                <w:rFonts w:eastAsia="Calibri"/>
                <w:lang w:val="hy-AM"/>
              </w:rPr>
              <w:t xml:space="preserve">Հիմնադրամի գործունեության ընթացքում Սևանա լճի էկոհամակարգ է ներմուծվել շուրջ 2.286.000 հատ տարբեր չափի իշխան, որից ավելի քան 100,000 առանձյակ՝ 2017թ-ին և  ավելի քան 1 մլն առանձնյակ՝ 2018-2019թ-ին բնական </w:t>
            </w:r>
            <w:r w:rsidRPr="000C2829">
              <w:rPr>
                <w:rFonts w:eastAsia="Calibri"/>
                <w:lang w:val="hy-AM"/>
              </w:rPr>
              <w:lastRenderedPageBreak/>
              <w:t>կորուստների պայմաններում կլինեին ձվադրող  մայրական կազմի տարիքի:</w:t>
            </w:r>
          </w:p>
        </w:tc>
        <w:tc>
          <w:tcPr>
            <w:tcW w:w="2610" w:type="dxa"/>
            <w:gridSpan w:val="2"/>
          </w:tcPr>
          <w:p w:rsidR="00B23E92" w:rsidRPr="000C2829" w:rsidRDefault="00855F9C" w:rsidP="00855F9C">
            <w:pPr>
              <w:jc w:val="both"/>
              <w:rPr>
                <w:rFonts w:cs="GHEA Grapalat"/>
                <w:bCs/>
              </w:rPr>
            </w:pPr>
            <w:r w:rsidRPr="000C2829">
              <w:rPr>
                <w:rFonts w:cs="GHEA Grapalat"/>
                <w:lang w:val="hy-AM"/>
              </w:rPr>
              <w:lastRenderedPageBreak/>
              <w:t>Էնդեմիկ և հազվագյուտ ձկնա տեսակների վերարտադրության ապահովում</w:t>
            </w:r>
          </w:p>
        </w:tc>
      </w:tr>
      <w:tr w:rsidR="009D3127" w:rsidRPr="000C2829" w:rsidTr="00783354">
        <w:tc>
          <w:tcPr>
            <w:tcW w:w="1710" w:type="dxa"/>
          </w:tcPr>
          <w:p w:rsidR="009D3127" w:rsidRPr="000C2829" w:rsidRDefault="009D3127" w:rsidP="00B56192"/>
        </w:tc>
        <w:tc>
          <w:tcPr>
            <w:tcW w:w="2430" w:type="dxa"/>
          </w:tcPr>
          <w:p w:rsidR="009D3127" w:rsidRPr="000C2829" w:rsidRDefault="009D3127" w:rsidP="00C17FE0">
            <w:pPr>
              <w:pStyle w:val="ListParagraph"/>
              <w:numPr>
                <w:ilvl w:val="0"/>
                <w:numId w:val="5"/>
              </w:numPr>
              <w:tabs>
                <w:tab w:val="left" w:pos="522"/>
              </w:tabs>
              <w:ind w:left="0" w:firstLine="0"/>
              <w:rPr>
                <w:rFonts w:cs="GHEA Grapalat"/>
                <w:lang w:val="hy-AM"/>
              </w:rPr>
            </w:pPr>
            <w:proofErr w:type="spellStart"/>
            <w:r w:rsidRPr="000C2829">
              <w:rPr>
                <w:rFonts w:cs="GHEA Grapalat"/>
              </w:rPr>
              <w:t>Անտառշերտերի</w:t>
            </w:r>
            <w:proofErr w:type="spellEnd"/>
            <w:r w:rsidRPr="000C2829">
              <w:rPr>
                <w:rFonts w:cs="GHEA Grapalat"/>
              </w:rPr>
              <w:t xml:space="preserve"> և</w:t>
            </w:r>
          </w:p>
          <w:p w:rsidR="009D3127" w:rsidRPr="000C2829" w:rsidRDefault="009D3127" w:rsidP="009D3127">
            <w:pPr>
              <w:rPr>
                <w:rFonts w:cs="GHEA Grapalat"/>
              </w:rPr>
            </w:pPr>
            <w:r w:rsidRPr="000C2829">
              <w:rPr>
                <w:rFonts w:cs="GHEA Grapalat"/>
              </w:rPr>
              <w:t>հ</w:t>
            </w:r>
            <w:r w:rsidRPr="000C2829">
              <w:rPr>
                <w:rFonts w:cs="GHEA Grapalat"/>
                <w:lang w:val="hy-AM"/>
              </w:rPr>
              <w:t>ողահանդակների հաշվառում, գույքագրում</w:t>
            </w:r>
          </w:p>
          <w:p w:rsidR="009D3127" w:rsidRPr="000C2829" w:rsidRDefault="009D3127" w:rsidP="009D3127">
            <w:pPr>
              <w:rPr>
                <w:rFonts w:cs="GHEA Grapalat"/>
              </w:rPr>
            </w:pPr>
          </w:p>
        </w:tc>
        <w:tc>
          <w:tcPr>
            <w:tcW w:w="1620" w:type="dxa"/>
            <w:gridSpan w:val="2"/>
          </w:tcPr>
          <w:p w:rsidR="001F3FA0" w:rsidRPr="000C2829" w:rsidRDefault="001F3FA0" w:rsidP="001F3FA0">
            <w:proofErr w:type="spellStart"/>
            <w:r w:rsidRPr="000C2829">
              <w:t>Ամփոփ</w:t>
            </w:r>
            <w:proofErr w:type="spellEnd"/>
            <w:r w:rsidRPr="000C2829">
              <w:t xml:space="preserve"> </w:t>
            </w:r>
            <w:proofErr w:type="spellStart"/>
            <w:r w:rsidRPr="000C2829">
              <w:t>հաշվետվու</w:t>
            </w:r>
            <w:proofErr w:type="spellEnd"/>
          </w:p>
          <w:p w:rsidR="009D3127" w:rsidRPr="000C2829" w:rsidRDefault="001F3FA0" w:rsidP="001F3FA0">
            <w:pPr>
              <w:jc w:val="center"/>
              <w:rPr>
                <w:rFonts w:eastAsia="Calibri"/>
                <w:highlight w:val="yellow"/>
              </w:rPr>
            </w:pPr>
            <w:proofErr w:type="spellStart"/>
            <w:r w:rsidRPr="000C2829">
              <w:t>թյուն</w:t>
            </w:r>
            <w:proofErr w:type="spellEnd"/>
          </w:p>
        </w:tc>
        <w:tc>
          <w:tcPr>
            <w:tcW w:w="2520" w:type="dxa"/>
            <w:gridSpan w:val="3"/>
          </w:tcPr>
          <w:p w:rsidR="009D3127" w:rsidRPr="000C2829" w:rsidRDefault="001F3FA0" w:rsidP="00783354">
            <w:pPr>
              <w:contextualSpacing/>
              <w:jc w:val="center"/>
              <w:rPr>
                <w:rFonts w:eastAsia="Calibri"/>
                <w:highlight w:val="yellow"/>
              </w:rPr>
            </w:pPr>
            <w:proofErr w:type="spellStart"/>
            <w:r w:rsidRPr="000C2829">
              <w:rPr>
                <w:rFonts w:eastAsia="Calibri"/>
              </w:rPr>
              <w:t>Տվյալների</w:t>
            </w:r>
            <w:proofErr w:type="spellEnd"/>
            <w:r w:rsidRPr="000C2829">
              <w:rPr>
                <w:rFonts w:eastAsia="Calibri"/>
              </w:rPr>
              <w:t xml:space="preserve"> </w:t>
            </w:r>
            <w:proofErr w:type="spellStart"/>
            <w:r w:rsidRPr="000C2829">
              <w:rPr>
                <w:rFonts w:eastAsia="Calibri"/>
              </w:rPr>
              <w:t>թարմացման</w:t>
            </w:r>
            <w:proofErr w:type="spellEnd"/>
            <w:r w:rsidRPr="000C2829">
              <w:rPr>
                <w:rFonts w:eastAsia="Calibri"/>
              </w:rPr>
              <w:t xml:space="preserve"> </w:t>
            </w:r>
            <w:proofErr w:type="spellStart"/>
            <w:r w:rsidRPr="000C2829">
              <w:rPr>
                <w:rFonts w:eastAsia="Calibri"/>
              </w:rPr>
              <w:t>անհրաժեշտություն</w:t>
            </w:r>
            <w:proofErr w:type="spellEnd"/>
          </w:p>
        </w:tc>
        <w:tc>
          <w:tcPr>
            <w:tcW w:w="2610" w:type="dxa"/>
            <w:gridSpan w:val="2"/>
          </w:tcPr>
          <w:p w:rsidR="009D3127" w:rsidRPr="000C2829" w:rsidRDefault="009D3127" w:rsidP="00154B7E">
            <w:pPr>
              <w:jc w:val="both"/>
              <w:rPr>
                <w:rFonts w:eastAsia="Times New Roman" w:cs="GHEA Grapalat"/>
                <w:lang w:val="hy-AM" w:eastAsia="ru-RU"/>
              </w:rPr>
            </w:pPr>
            <w:r w:rsidRPr="000C2829">
              <w:rPr>
                <w:rFonts w:eastAsia="Times New Roman" w:cs="GHEA Grapalat"/>
                <w:lang w:val="hy-AM" w:eastAsia="ru-RU"/>
              </w:rPr>
              <w:t xml:space="preserve">Ափամերձ անտառների գույքագրում և հողօգտագործման քարտեզների թարմացում, </w:t>
            </w:r>
          </w:p>
          <w:p w:rsidR="009D3127" w:rsidRPr="000C2829" w:rsidRDefault="009D3127" w:rsidP="00154B7E">
            <w:pPr>
              <w:jc w:val="center"/>
              <w:rPr>
                <w:rFonts w:eastAsia="Calibri"/>
                <w:highlight w:val="yellow"/>
              </w:rPr>
            </w:pPr>
            <w:r w:rsidRPr="000C2829">
              <w:rPr>
                <w:rFonts w:eastAsia="Times New Roman" w:cs="GHEA Grapalat"/>
                <w:lang w:val="hy-AM" w:eastAsia="ru-RU"/>
              </w:rPr>
              <w:t>(տարբեր նշանակության (գյուղատնտեսական, բնապահպանական և այլն)</w:t>
            </w:r>
          </w:p>
        </w:tc>
      </w:tr>
      <w:tr w:rsidR="009D3127" w:rsidRPr="000C2829" w:rsidTr="00783354">
        <w:tc>
          <w:tcPr>
            <w:tcW w:w="1710" w:type="dxa"/>
          </w:tcPr>
          <w:p w:rsidR="009D3127" w:rsidRPr="000C2829" w:rsidRDefault="009D3127" w:rsidP="00B56192"/>
        </w:tc>
        <w:tc>
          <w:tcPr>
            <w:tcW w:w="2430" w:type="dxa"/>
          </w:tcPr>
          <w:p w:rsidR="009D3127" w:rsidRPr="000C2829" w:rsidRDefault="009D3127" w:rsidP="00B23E92">
            <w:pPr>
              <w:pStyle w:val="ListParagraph"/>
              <w:numPr>
                <w:ilvl w:val="0"/>
                <w:numId w:val="5"/>
              </w:numPr>
              <w:ind w:left="0" w:firstLine="0"/>
              <w:rPr>
                <w:rFonts w:cs="GHEA Grapalat"/>
                <w:lang w:val="hy-AM"/>
              </w:rPr>
            </w:pPr>
          </w:p>
          <w:p w:rsidR="00497714" w:rsidRPr="000C2829" w:rsidRDefault="00637EC9" w:rsidP="00497714">
            <w:pPr>
              <w:rPr>
                <w:rFonts w:cs="GHEA Grapalat"/>
              </w:rPr>
            </w:pPr>
            <w:r w:rsidRPr="000C2829">
              <w:rPr>
                <w:rFonts w:cs="GHEA Grapalat"/>
              </w:rPr>
              <w:t>-</w:t>
            </w:r>
            <w:r w:rsidR="00497714" w:rsidRPr="000C2829">
              <w:rPr>
                <w:rFonts w:cs="GHEA Grapalat"/>
                <w:lang w:val="hy-AM"/>
              </w:rPr>
              <w:t>Էկոլոգիական (տարածագործառնական) գոտիների սահմանների ճշգրտում</w:t>
            </w:r>
          </w:p>
          <w:p w:rsidR="00637EC9" w:rsidRPr="000C2829" w:rsidRDefault="00637EC9" w:rsidP="00497714">
            <w:pPr>
              <w:rPr>
                <w:rFonts w:cs="GHEA Grapalat"/>
              </w:rPr>
            </w:pPr>
          </w:p>
          <w:p w:rsidR="00637EC9" w:rsidRPr="000C2829" w:rsidRDefault="00637EC9" w:rsidP="00497714">
            <w:pPr>
              <w:rPr>
                <w:rFonts w:cs="GHEA Grapalat"/>
                <w:highlight w:val="yellow"/>
              </w:rPr>
            </w:pPr>
            <w:r w:rsidRPr="000C2829">
              <w:rPr>
                <w:rFonts w:cs="GHEA Grapalat"/>
              </w:rPr>
              <w:t>-</w:t>
            </w:r>
            <w:r w:rsidRPr="000C2829">
              <w:rPr>
                <w:rFonts w:cs="GHEA Grapalat"/>
                <w:lang w:val="hy-AM"/>
              </w:rPr>
              <w:t xml:space="preserve"> Սևանա լճի ափամերձ տարածքների մինչև 1905 մ բարձրության հորիզոնական նիշերի ճշգրտում</w:t>
            </w:r>
          </w:p>
        </w:tc>
        <w:tc>
          <w:tcPr>
            <w:tcW w:w="1620" w:type="dxa"/>
            <w:gridSpan w:val="2"/>
          </w:tcPr>
          <w:p w:rsidR="009D3127" w:rsidRPr="000C2829" w:rsidRDefault="009D3127" w:rsidP="005031E7">
            <w:pPr>
              <w:pBdr>
                <w:bottom w:val="single" w:sz="6" w:space="1" w:color="auto"/>
              </w:pBdr>
              <w:jc w:val="center"/>
              <w:rPr>
                <w:rFonts w:eastAsia="Calibri"/>
              </w:rPr>
            </w:pPr>
          </w:p>
          <w:p w:rsidR="00497714" w:rsidRPr="000C2829" w:rsidRDefault="00497714" w:rsidP="005031E7">
            <w:pPr>
              <w:jc w:val="center"/>
              <w:rPr>
                <w:rFonts w:eastAsia="Calibri"/>
              </w:rPr>
            </w:pPr>
            <w:proofErr w:type="spellStart"/>
            <w:r w:rsidRPr="000C2829">
              <w:rPr>
                <w:rFonts w:eastAsia="Calibri"/>
              </w:rPr>
              <w:t>Տեղեկատվության</w:t>
            </w:r>
            <w:proofErr w:type="spellEnd"/>
            <w:r w:rsidRPr="000C2829">
              <w:rPr>
                <w:rFonts w:eastAsia="Calibri"/>
              </w:rPr>
              <w:t xml:space="preserve"> </w:t>
            </w:r>
            <w:proofErr w:type="spellStart"/>
            <w:r w:rsidRPr="000C2829">
              <w:rPr>
                <w:rFonts w:eastAsia="Calibri"/>
              </w:rPr>
              <w:t>ստացում</w:t>
            </w:r>
            <w:proofErr w:type="spellEnd"/>
          </w:p>
          <w:p w:rsidR="00637EC9" w:rsidRPr="000C2829" w:rsidRDefault="00637EC9" w:rsidP="005031E7">
            <w:pPr>
              <w:jc w:val="center"/>
              <w:rPr>
                <w:rFonts w:eastAsia="Calibri"/>
              </w:rPr>
            </w:pPr>
          </w:p>
          <w:p w:rsidR="00637EC9" w:rsidRPr="000C2829" w:rsidRDefault="00637EC9" w:rsidP="005031E7">
            <w:pPr>
              <w:jc w:val="center"/>
              <w:rPr>
                <w:rFonts w:eastAsia="Calibri"/>
              </w:rPr>
            </w:pPr>
          </w:p>
          <w:p w:rsidR="00637EC9" w:rsidRPr="000C2829" w:rsidRDefault="00637EC9" w:rsidP="005031E7">
            <w:pPr>
              <w:jc w:val="center"/>
              <w:rPr>
                <w:rFonts w:eastAsia="Calibri"/>
              </w:rPr>
            </w:pPr>
          </w:p>
          <w:p w:rsidR="00637EC9" w:rsidRPr="000C2829" w:rsidRDefault="00637EC9" w:rsidP="005031E7">
            <w:pPr>
              <w:jc w:val="center"/>
              <w:rPr>
                <w:rFonts w:eastAsia="Calibri"/>
              </w:rPr>
            </w:pPr>
          </w:p>
          <w:p w:rsidR="00637EC9" w:rsidRPr="000C2829" w:rsidRDefault="00637EC9" w:rsidP="005031E7">
            <w:pPr>
              <w:jc w:val="center"/>
              <w:rPr>
                <w:rFonts w:eastAsia="Calibri"/>
              </w:rPr>
            </w:pPr>
            <w:proofErr w:type="spellStart"/>
            <w:r w:rsidRPr="000C2829">
              <w:rPr>
                <w:rFonts w:eastAsia="Calibri"/>
              </w:rPr>
              <w:t>Տեղեկատվության</w:t>
            </w:r>
            <w:proofErr w:type="spellEnd"/>
            <w:r w:rsidRPr="000C2829">
              <w:rPr>
                <w:rFonts w:eastAsia="Calibri"/>
              </w:rPr>
              <w:t xml:space="preserve"> </w:t>
            </w:r>
            <w:proofErr w:type="spellStart"/>
            <w:r w:rsidRPr="000C2829">
              <w:rPr>
                <w:rFonts w:eastAsia="Calibri"/>
              </w:rPr>
              <w:t>ստացում</w:t>
            </w:r>
            <w:proofErr w:type="spellEnd"/>
          </w:p>
        </w:tc>
        <w:tc>
          <w:tcPr>
            <w:tcW w:w="2520" w:type="dxa"/>
            <w:gridSpan w:val="3"/>
          </w:tcPr>
          <w:p w:rsidR="00637EC9" w:rsidRPr="000C2829" w:rsidRDefault="00497714" w:rsidP="005031E7">
            <w:pPr>
              <w:contextualSpacing/>
              <w:jc w:val="center"/>
              <w:rPr>
                <w:rFonts w:eastAsia="Calibri"/>
              </w:rPr>
            </w:pPr>
            <w:proofErr w:type="spellStart"/>
            <w:r w:rsidRPr="000C2829">
              <w:rPr>
                <w:rFonts w:eastAsia="Calibri"/>
              </w:rPr>
              <w:t>Տվյալների</w:t>
            </w:r>
            <w:proofErr w:type="spellEnd"/>
            <w:r w:rsidRPr="000C2829">
              <w:rPr>
                <w:rFonts w:eastAsia="Calibri"/>
              </w:rPr>
              <w:t xml:space="preserve"> </w:t>
            </w:r>
            <w:proofErr w:type="spellStart"/>
            <w:r w:rsidRPr="000C2829">
              <w:rPr>
                <w:rFonts w:eastAsia="Calibri"/>
              </w:rPr>
              <w:t>թարմացման</w:t>
            </w:r>
            <w:proofErr w:type="spellEnd"/>
            <w:r w:rsidRPr="000C2829">
              <w:rPr>
                <w:rFonts w:eastAsia="Calibri"/>
              </w:rPr>
              <w:t xml:space="preserve"> </w:t>
            </w:r>
            <w:proofErr w:type="spellStart"/>
            <w:r w:rsidRPr="000C2829">
              <w:rPr>
                <w:rFonts w:eastAsia="Calibri"/>
              </w:rPr>
              <w:t>անհրաժեշտություն</w:t>
            </w:r>
            <w:proofErr w:type="spellEnd"/>
          </w:p>
          <w:p w:rsidR="00637EC9" w:rsidRPr="000C2829" w:rsidRDefault="00637EC9" w:rsidP="005031E7">
            <w:pPr>
              <w:contextualSpacing/>
              <w:jc w:val="center"/>
              <w:rPr>
                <w:rFonts w:eastAsia="Calibri"/>
              </w:rPr>
            </w:pPr>
          </w:p>
          <w:p w:rsidR="00637EC9" w:rsidRPr="000C2829" w:rsidRDefault="00637EC9" w:rsidP="005031E7">
            <w:pPr>
              <w:contextualSpacing/>
              <w:jc w:val="center"/>
              <w:rPr>
                <w:rFonts w:eastAsia="Calibri"/>
              </w:rPr>
            </w:pPr>
          </w:p>
          <w:p w:rsidR="00637EC9" w:rsidRPr="000C2829" w:rsidRDefault="00637EC9" w:rsidP="005031E7">
            <w:pPr>
              <w:contextualSpacing/>
              <w:jc w:val="center"/>
              <w:rPr>
                <w:rFonts w:eastAsia="Calibri"/>
              </w:rPr>
            </w:pPr>
          </w:p>
          <w:p w:rsidR="00637EC9" w:rsidRPr="000C2829" w:rsidRDefault="00637EC9" w:rsidP="005031E7">
            <w:pPr>
              <w:contextualSpacing/>
              <w:jc w:val="center"/>
              <w:rPr>
                <w:rFonts w:eastAsia="Calibri"/>
              </w:rPr>
            </w:pPr>
          </w:p>
          <w:p w:rsidR="00637EC9" w:rsidRPr="000C2829" w:rsidRDefault="00637EC9" w:rsidP="005031E7">
            <w:pPr>
              <w:contextualSpacing/>
              <w:jc w:val="center"/>
              <w:rPr>
                <w:rFonts w:eastAsia="Calibri"/>
              </w:rPr>
            </w:pPr>
          </w:p>
          <w:p w:rsidR="009D3127" w:rsidRPr="000C2829" w:rsidRDefault="00637EC9" w:rsidP="005031E7">
            <w:pPr>
              <w:contextualSpacing/>
              <w:jc w:val="center"/>
              <w:rPr>
                <w:rFonts w:eastAsia="Calibri"/>
              </w:rPr>
            </w:pPr>
            <w:proofErr w:type="spellStart"/>
            <w:r w:rsidRPr="000C2829">
              <w:rPr>
                <w:rFonts w:eastAsia="Calibri"/>
              </w:rPr>
              <w:t>Տվյալների</w:t>
            </w:r>
            <w:proofErr w:type="spellEnd"/>
            <w:r w:rsidRPr="000C2829">
              <w:rPr>
                <w:rFonts w:eastAsia="Calibri"/>
              </w:rPr>
              <w:t xml:space="preserve"> </w:t>
            </w:r>
            <w:proofErr w:type="spellStart"/>
            <w:r w:rsidRPr="000C2829">
              <w:rPr>
                <w:rFonts w:eastAsia="Calibri"/>
              </w:rPr>
              <w:t>թարմացման</w:t>
            </w:r>
            <w:proofErr w:type="spellEnd"/>
            <w:r w:rsidRPr="000C2829">
              <w:rPr>
                <w:rFonts w:eastAsia="Calibri"/>
              </w:rPr>
              <w:t xml:space="preserve"> </w:t>
            </w:r>
            <w:proofErr w:type="spellStart"/>
            <w:r w:rsidRPr="000C2829">
              <w:rPr>
                <w:rFonts w:eastAsia="Calibri"/>
              </w:rPr>
              <w:t>անհրաժեշտություն</w:t>
            </w:r>
            <w:proofErr w:type="spellEnd"/>
            <w:r w:rsidRPr="000C2829">
              <w:rPr>
                <w:rFonts w:eastAsia="Calibri"/>
              </w:rPr>
              <w:t xml:space="preserve"> </w:t>
            </w:r>
          </w:p>
        </w:tc>
        <w:tc>
          <w:tcPr>
            <w:tcW w:w="2610" w:type="dxa"/>
            <w:gridSpan w:val="2"/>
          </w:tcPr>
          <w:p w:rsidR="00497714" w:rsidRPr="000C2829" w:rsidRDefault="00497714" w:rsidP="00497714">
            <w:pPr>
              <w:jc w:val="both"/>
              <w:rPr>
                <w:rFonts w:eastAsia="Times New Roman" w:cs="GHEA Grapalat"/>
                <w:lang w:val="hy-AM" w:eastAsia="ru-RU"/>
              </w:rPr>
            </w:pPr>
            <w:r w:rsidRPr="000C2829">
              <w:rPr>
                <w:rFonts w:eastAsia="Times New Roman" w:cs="GHEA Grapalat"/>
                <w:lang w:val="hy-AM" w:eastAsia="ru-RU"/>
              </w:rPr>
              <w:t>Տարածագործառնական գոտիների ճշգրտում, սահմանների վերանայում</w:t>
            </w:r>
          </w:p>
          <w:p w:rsidR="009D3127" w:rsidRPr="000C2829" w:rsidRDefault="009D3127" w:rsidP="005031E7">
            <w:pPr>
              <w:jc w:val="center"/>
              <w:rPr>
                <w:rFonts w:cs="GHEA Grapalat"/>
                <w:highlight w:val="yellow"/>
              </w:rPr>
            </w:pPr>
          </w:p>
          <w:p w:rsidR="00637EC9" w:rsidRPr="000C2829" w:rsidRDefault="00637EC9" w:rsidP="005031E7">
            <w:pPr>
              <w:jc w:val="center"/>
              <w:rPr>
                <w:rFonts w:cs="GHEA Grapalat"/>
                <w:highlight w:val="yellow"/>
              </w:rPr>
            </w:pPr>
          </w:p>
          <w:p w:rsidR="00637EC9" w:rsidRPr="000C2829" w:rsidRDefault="00637EC9" w:rsidP="005031E7">
            <w:pPr>
              <w:jc w:val="center"/>
              <w:rPr>
                <w:rFonts w:cs="GHEA Grapalat"/>
                <w:highlight w:val="yellow"/>
              </w:rPr>
            </w:pPr>
          </w:p>
          <w:p w:rsidR="00637EC9" w:rsidRPr="000C2829" w:rsidRDefault="00637EC9" w:rsidP="005031E7">
            <w:pPr>
              <w:jc w:val="center"/>
              <w:rPr>
                <w:rFonts w:cs="GHEA Grapalat"/>
                <w:highlight w:val="yellow"/>
              </w:rPr>
            </w:pPr>
          </w:p>
          <w:p w:rsidR="00637EC9" w:rsidRPr="000C2829" w:rsidRDefault="000A12DE" w:rsidP="005031E7">
            <w:pPr>
              <w:jc w:val="center"/>
              <w:rPr>
                <w:rFonts w:cs="GHEA Grapalat"/>
                <w:highlight w:val="yellow"/>
              </w:rPr>
            </w:pPr>
            <w:r w:rsidRPr="000C2829">
              <w:rPr>
                <w:rFonts w:cs="GHEA Grapalat"/>
              </w:rPr>
              <w:t>-</w:t>
            </w:r>
            <w:r w:rsidRPr="000C2829">
              <w:rPr>
                <w:rFonts w:cs="GHEA Grapalat"/>
                <w:lang w:val="hy-AM"/>
              </w:rPr>
              <w:t xml:space="preserve"> Սևանա լճի ափամերձ տարածքների մինչև 1905 մ բարձրության հորիզոնական նիշերի ճշգրտում</w:t>
            </w:r>
          </w:p>
        </w:tc>
      </w:tr>
      <w:tr w:rsidR="009D3127" w:rsidRPr="000C2829" w:rsidTr="00783354">
        <w:tc>
          <w:tcPr>
            <w:tcW w:w="1710" w:type="dxa"/>
          </w:tcPr>
          <w:p w:rsidR="009D3127" w:rsidRPr="000C2829" w:rsidRDefault="009D3127" w:rsidP="00B56192"/>
        </w:tc>
        <w:tc>
          <w:tcPr>
            <w:tcW w:w="2430" w:type="dxa"/>
          </w:tcPr>
          <w:p w:rsidR="006117CD" w:rsidRPr="000C2829" w:rsidRDefault="006117CD" w:rsidP="00C17FE0">
            <w:pPr>
              <w:pStyle w:val="ListParagraph"/>
              <w:numPr>
                <w:ilvl w:val="0"/>
                <w:numId w:val="5"/>
              </w:numPr>
              <w:ind w:left="0" w:firstLine="0"/>
              <w:rPr>
                <w:rFonts w:cs="GHEA Grapalat"/>
                <w:lang w:val="hy-AM"/>
              </w:rPr>
            </w:pPr>
            <w:r w:rsidRPr="000C2829">
              <w:rPr>
                <w:rFonts w:cs="GHEA Grapalat"/>
                <w:lang w:val="hy-AM"/>
              </w:rPr>
              <w:t>Սևանա լճի ջրհավաք ավազանում առաջացած կեղտաջրերի մաքրում</w:t>
            </w:r>
          </w:p>
          <w:p w:rsidR="006117CD" w:rsidRPr="000C2829" w:rsidRDefault="006117CD" w:rsidP="006117CD">
            <w:pPr>
              <w:rPr>
                <w:rFonts w:cs="GHEA Grapalat"/>
              </w:rPr>
            </w:pPr>
          </w:p>
        </w:tc>
        <w:tc>
          <w:tcPr>
            <w:tcW w:w="1620" w:type="dxa"/>
            <w:gridSpan w:val="2"/>
          </w:tcPr>
          <w:p w:rsidR="009D3127" w:rsidRPr="000C2829" w:rsidRDefault="006117CD" w:rsidP="00455DEF">
            <w:pPr>
              <w:rPr>
                <w:rFonts w:eastAsia="Calibri"/>
              </w:rPr>
            </w:pPr>
            <w:r w:rsidRPr="000C2829">
              <w:rPr>
                <w:lang w:val="hy-AM"/>
              </w:rPr>
              <w:t xml:space="preserve">կոմունալ-կենցաղային կեղտաջրերի մաքրման կայանների </w:t>
            </w:r>
            <w:proofErr w:type="spellStart"/>
            <w:r w:rsidR="00455DEF" w:rsidRPr="000C2829">
              <w:t>առկայություն</w:t>
            </w:r>
            <w:proofErr w:type="spellEnd"/>
          </w:p>
        </w:tc>
        <w:tc>
          <w:tcPr>
            <w:tcW w:w="2520" w:type="dxa"/>
            <w:gridSpan w:val="3"/>
          </w:tcPr>
          <w:p w:rsidR="00455DEF" w:rsidRPr="000C2829" w:rsidRDefault="00455DEF" w:rsidP="007E5988">
            <w:pPr>
              <w:contextualSpacing/>
              <w:jc w:val="both"/>
              <w:rPr>
                <w:rFonts w:eastAsia="Calibri"/>
              </w:rPr>
            </w:pPr>
            <w:r w:rsidRPr="000C2829">
              <w:rPr>
                <w:lang w:val="hy-AM"/>
              </w:rPr>
              <w:t>կոմունալ-կենցաղային կեղտաջրերի մաքրման կայանների</w:t>
            </w:r>
            <w:r w:rsidRPr="000C2829">
              <w:t xml:space="preserve"> </w:t>
            </w:r>
            <w:proofErr w:type="spellStart"/>
            <w:r w:rsidRPr="000C2829">
              <w:t>համալրում</w:t>
            </w:r>
            <w:proofErr w:type="spellEnd"/>
          </w:p>
        </w:tc>
        <w:tc>
          <w:tcPr>
            <w:tcW w:w="2610" w:type="dxa"/>
            <w:gridSpan w:val="2"/>
          </w:tcPr>
          <w:p w:rsidR="009D3127" w:rsidRPr="000C2829" w:rsidRDefault="00455DEF" w:rsidP="00855F9C">
            <w:pPr>
              <w:jc w:val="both"/>
              <w:rPr>
                <w:rFonts w:cs="GHEA Grapalat"/>
              </w:rPr>
            </w:pPr>
            <w:proofErr w:type="spellStart"/>
            <w:r w:rsidRPr="000C2829">
              <w:rPr>
                <w:rFonts w:cs="GHEA Grapalat"/>
              </w:rPr>
              <w:t>Սևանա</w:t>
            </w:r>
            <w:proofErr w:type="spellEnd"/>
            <w:r w:rsidRPr="000C2829">
              <w:rPr>
                <w:rFonts w:cs="GHEA Grapalat"/>
              </w:rPr>
              <w:t xml:space="preserve"> </w:t>
            </w:r>
            <w:proofErr w:type="spellStart"/>
            <w:r w:rsidRPr="000C2829">
              <w:rPr>
                <w:rFonts w:cs="GHEA Grapalat"/>
              </w:rPr>
              <w:t>լճի</w:t>
            </w:r>
            <w:proofErr w:type="spellEnd"/>
            <w:r w:rsidRPr="000C2829">
              <w:rPr>
                <w:rFonts w:cs="GHEA Grapalat"/>
              </w:rPr>
              <w:t xml:space="preserve"> </w:t>
            </w:r>
            <w:proofErr w:type="spellStart"/>
            <w:r w:rsidRPr="000C2829">
              <w:rPr>
                <w:rFonts w:cs="GHEA Grapalat"/>
              </w:rPr>
              <w:t>էկոհամակարգի</w:t>
            </w:r>
            <w:proofErr w:type="spellEnd"/>
            <w:r w:rsidRPr="000C2829">
              <w:rPr>
                <w:rFonts w:cs="GHEA Grapalat"/>
              </w:rPr>
              <w:t xml:space="preserve"> </w:t>
            </w:r>
            <w:proofErr w:type="spellStart"/>
            <w:r w:rsidRPr="000C2829">
              <w:rPr>
                <w:rFonts w:cs="GHEA Grapalat"/>
              </w:rPr>
              <w:t>բարելավում</w:t>
            </w:r>
            <w:proofErr w:type="spellEnd"/>
          </w:p>
          <w:p w:rsidR="00455DEF" w:rsidRPr="000C2829" w:rsidRDefault="00455DEF" w:rsidP="00855F9C">
            <w:pPr>
              <w:jc w:val="both"/>
              <w:rPr>
                <w:rFonts w:cs="GHEA Grapalat"/>
                <w:highlight w:val="yellow"/>
              </w:rPr>
            </w:pPr>
          </w:p>
        </w:tc>
      </w:tr>
      <w:tr w:rsidR="009D3127" w:rsidRPr="000C2829" w:rsidTr="00783354">
        <w:tc>
          <w:tcPr>
            <w:tcW w:w="1710" w:type="dxa"/>
          </w:tcPr>
          <w:p w:rsidR="009D3127" w:rsidRPr="000C2829" w:rsidRDefault="009D3127" w:rsidP="00B56192"/>
        </w:tc>
        <w:tc>
          <w:tcPr>
            <w:tcW w:w="2430" w:type="dxa"/>
          </w:tcPr>
          <w:p w:rsidR="009D3127" w:rsidRPr="000C2829" w:rsidRDefault="009D3127" w:rsidP="002E4792">
            <w:pPr>
              <w:pStyle w:val="ListParagraph"/>
              <w:numPr>
                <w:ilvl w:val="0"/>
                <w:numId w:val="5"/>
              </w:numPr>
              <w:ind w:left="0" w:firstLine="0"/>
              <w:rPr>
                <w:rFonts w:cs="GHEA Grapalat"/>
                <w:lang w:val="hy-AM"/>
              </w:rPr>
            </w:pPr>
            <w:r w:rsidRPr="000C2829">
              <w:rPr>
                <w:rFonts w:cs="GHEA Grapalat"/>
              </w:rPr>
              <w:t>«</w:t>
            </w:r>
            <w:r w:rsidRPr="000C2829">
              <w:rPr>
                <w:rFonts w:cs="GHEA Grapalat"/>
                <w:lang w:val="hy-AM"/>
              </w:rPr>
              <w:t>Սևան</w:t>
            </w:r>
            <w:r w:rsidRPr="000C2829">
              <w:rPr>
                <w:rFonts w:cs="GHEA Grapalat"/>
              </w:rPr>
              <w:t>»</w:t>
            </w:r>
            <w:r w:rsidRPr="000C2829">
              <w:rPr>
                <w:rFonts w:cs="GHEA Grapalat"/>
                <w:lang w:val="hy-AM"/>
              </w:rPr>
              <w:t xml:space="preserve"> ազգային պարկի պահպանություն, պարկում գիտական ուսումնասիրություննե</w:t>
            </w:r>
            <w:r w:rsidRPr="000C2829">
              <w:rPr>
                <w:rFonts w:cs="GHEA Grapalat"/>
              </w:rPr>
              <w:t xml:space="preserve"> </w:t>
            </w:r>
            <w:r w:rsidRPr="000C2829">
              <w:rPr>
                <w:rFonts w:cs="GHEA Grapalat"/>
                <w:lang w:val="hy-AM"/>
              </w:rPr>
              <w:t>րի և անտառտնտեսա</w:t>
            </w:r>
            <w:r w:rsidRPr="000C2829">
              <w:rPr>
                <w:rFonts w:cs="GHEA Grapalat"/>
              </w:rPr>
              <w:t xml:space="preserve"> </w:t>
            </w:r>
            <w:r w:rsidRPr="000C2829">
              <w:rPr>
                <w:rFonts w:cs="GHEA Grapalat"/>
                <w:lang w:val="hy-AM"/>
              </w:rPr>
              <w:t>կան աշխատանքների</w:t>
            </w:r>
            <w:r w:rsidRPr="000C2829">
              <w:rPr>
                <w:rFonts w:cs="GHEA Grapalat"/>
              </w:rPr>
              <w:t xml:space="preserve"> </w:t>
            </w:r>
            <w:r w:rsidRPr="000C2829">
              <w:rPr>
                <w:rFonts w:cs="GHEA Grapalat"/>
                <w:lang w:val="hy-AM"/>
              </w:rPr>
              <w:lastRenderedPageBreak/>
              <w:t>կատարման ծառայու թյուններ</w:t>
            </w:r>
          </w:p>
        </w:tc>
        <w:tc>
          <w:tcPr>
            <w:tcW w:w="1620" w:type="dxa"/>
            <w:gridSpan w:val="2"/>
          </w:tcPr>
          <w:p w:rsidR="009D3127" w:rsidRPr="000C2829" w:rsidRDefault="00783354" w:rsidP="00520426">
            <w:proofErr w:type="spellStart"/>
            <w:r w:rsidRPr="000C2829">
              <w:lastRenderedPageBreak/>
              <w:t>տ</w:t>
            </w:r>
            <w:r w:rsidR="009D3127" w:rsidRPr="000C2829">
              <w:t>արեկան</w:t>
            </w:r>
            <w:proofErr w:type="spellEnd"/>
            <w:r w:rsidR="009D3127" w:rsidRPr="000C2829">
              <w:t xml:space="preserve"> </w:t>
            </w:r>
            <w:proofErr w:type="spellStart"/>
            <w:r w:rsidR="009D3127" w:rsidRPr="000C2829">
              <w:t>հաշվետվու</w:t>
            </w:r>
            <w:proofErr w:type="spellEnd"/>
          </w:p>
          <w:p w:rsidR="009D3127" w:rsidRPr="000C2829" w:rsidRDefault="009D3127" w:rsidP="00520426">
            <w:proofErr w:type="spellStart"/>
            <w:r w:rsidRPr="000C2829">
              <w:t>թյուն</w:t>
            </w:r>
            <w:proofErr w:type="spellEnd"/>
          </w:p>
        </w:tc>
        <w:tc>
          <w:tcPr>
            <w:tcW w:w="2520" w:type="dxa"/>
            <w:gridSpan w:val="3"/>
          </w:tcPr>
          <w:p w:rsidR="009D3127" w:rsidRPr="000C2829" w:rsidRDefault="00783354" w:rsidP="00260AE4">
            <w:pPr>
              <w:rPr>
                <w:highlight w:val="yellow"/>
              </w:rPr>
            </w:pPr>
            <w:proofErr w:type="spellStart"/>
            <w:r w:rsidRPr="000C2829">
              <w:t>կ</w:t>
            </w:r>
            <w:r w:rsidR="009D3127" w:rsidRPr="000C2829">
              <w:t>ատարված</w:t>
            </w:r>
            <w:proofErr w:type="spellEnd"/>
            <w:r w:rsidR="009D3127" w:rsidRPr="000C2829">
              <w:t xml:space="preserve"> </w:t>
            </w:r>
            <w:proofErr w:type="spellStart"/>
            <w:r w:rsidR="009D3127" w:rsidRPr="000C2829">
              <w:t>աշխատանքների</w:t>
            </w:r>
            <w:proofErr w:type="spellEnd"/>
            <w:r w:rsidR="009D3127" w:rsidRPr="000C2829">
              <w:t xml:space="preserve"> </w:t>
            </w:r>
            <w:proofErr w:type="spellStart"/>
            <w:r w:rsidR="009D3127" w:rsidRPr="000C2829">
              <w:t>վերաբերյալ</w:t>
            </w:r>
            <w:proofErr w:type="spellEnd"/>
            <w:r w:rsidR="009D3127" w:rsidRPr="000C2829">
              <w:t xml:space="preserve"> </w:t>
            </w:r>
            <w:proofErr w:type="spellStart"/>
            <w:r w:rsidR="009D3127" w:rsidRPr="000C2829">
              <w:t>ամենամայա</w:t>
            </w:r>
            <w:proofErr w:type="spellEnd"/>
            <w:r w:rsidR="009D3127" w:rsidRPr="000C2829">
              <w:t xml:space="preserve"> </w:t>
            </w:r>
            <w:proofErr w:type="spellStart"/>
            <w:r w:rsidR="009D3127" w:rsidRPr="000C2829">
              <w:t>հաշվետվության</w:t>
            </w:r>
            <w:proofErr w:type="spellEnd"/>
            <w:r w:rsidR="009D3127" w:rsidRPr="000C2829">
              <w:t xml:space="preserve"> </w:t>
            </w:r>
            <w:proofErr w:type="spellStart"/>
            <w:r w:rsidR="009D3127" w:rsidRPr="000C2829">
              <w:t>ներկայացում</w:t>
            </w:r>
            <w:proofErr w:type="spellEnd"/>
          </w:p>
        </w:tc>
        <w:tc>
          <w:tcPr>
            <w:tcW w:w="2610" w:type="dxa"/>
            <w:gridSpan w:val="2"/>
          </w:tcPr>
          <w:p w:rsidR="009D3127" w:rsidRPr="000C2829" w:rsidRDefault="009D3127" w:rsidP="00B23E92">
            <w:pPr>
              <w:jc w:val="both"/>
              <w:rPr>
                <w:rFonts w:cs="GHEA Grapalat"/>
                <w:bCs/>
              </w:rPr>
            </w:pPr>
            <w:r w:rsidRPr="000C2829">
              <w:rPr>
                <w:rFonts w:cs="GHEA Grapalat"/>
              </w:rPr>
              <w:t>Պ</w:t>
            </w:r>
            <w:r w:rsidRPr="000C2829">
              <w:rPr>
                <w:rFonts w:cs="GHEA Grapalat"/>
                <w:lang w:val="hy-AM"/>
              </w:rPr>
              <w:t xml:space="preserve">արկի տարածքի բնական </w:t>
            </w:r>
            <w:r w:rsidR="002E6F48">
              <w:rPr>
                <w:rFonts w:cs="GHEA Grapalat"/>
                <w:lang w:val="hy-AM"/>
              </w:rPr>
              <w:t>էկոհամակարգ</w:t>
            </w:r>
            <w:bookmarkStart w:id="0" w:name="_GoBack"/>
            <w:bookmarkEnd w:id="0"/>
            <w:r w:rsidRPr="000C2829">
              <w:rPr>
                <w:rFonts w:cs="GHEA Grapalat"/>
                <w:lang w:val="hy-AM"/>
              </w:rPr>
              <w:t xml:space="preserve">ի, լանդշաֆտային ու կենսաբանական բազմազանության, գենոֆոնդի, բնության </w:t>
            </w:r>
            <w:r w:rsidRPr="000C2829">
              <w:rPr>
                <w:rFonts w:cs="GHEA Grapalat"/>
              </w:rPr>
              <w:t>ժ</w:t>
            </w:r>
            <w:r w:rsidRPr="000C2829">
              <w:rPr>
                <w:rFonts w:cs="GHEA Grapalat"/>
                <w:lang w:val="hy-AM"/>
              </w:rPr>
              <w:t xml:space="preserve">առանգության պահ </w:t>
            </w:r>
            <w:r w:rsidRPr="000C2829">
              <w:rPr>
                <w:rFonts w:cs="GHEA Grapalat"/>
                <w:lang w:val="hy-AM"/>
              </w:rPr>
              <w:lastRenderedPageBreak/>
              <w:t>պանություն, վերարտադրություն, գիտական  ուսումնա սիրություններ և շրջակա միջավայրի դիտանցի իրականացում</w:t>
            </w:r>
            <w:r w:rsidRPr="000C2829">
              <w:rPr>
                <w:rFonts w:cs="GHEA Grapalat"/>
              </w:rPr>
              <w:t xml:space="preserve">, </w:t>
            </w:r>
            <w:proofErr w:type="spellStart"/>
            <w:r w:rsidRPr="000C2829">
              <w:rPr>
                <w:rFonts w:cs="GHEA Grapalat"/>
              </w:rPr>
              <w:t>հետազոտման</w:t>
            </w:r>
            <w:proofErr w:type="spellEnd"/>
            <w:r w:rsidRPr="000C2829">
              <w:rPr>
                <w:rFonts w:cs="GHEA Grapalat"/>
              </w:rPr>
              <w:t xml:space="preserve"> </w:t>
            </w:r>
            <w:proofErr w:type="spellStart"/>
            <w:r w:rsidRPr="000C2829">
              <w:rPr>
                <w:rFonts w:cs="GHEA Grapalat"/>
              </w:rPr>
              <w:t>տեխնոլոգիաների</w:t>
            </w:r>
            <w:proofErr w:type="spellEnd"/>
            <w:r w:rsidRPr="000C2829">
              <w:rPr>
                <w:rFonts w:cs="GHEA Grapalat"/>
              </w:rPr>
              <w:t xml:space="preserve"> </w:t>
            </w:r>
            <w:proofErr w:type="spellStart"/>
            <w:r w:rsidRPr="000C2829">
              <w:rPr>
                <w:rFonts w:cs="GHEA Grapalat"/>
              </w:rPr>
              <w:t>կիրառություն</w:t>
            </w:r>
            <w:proofErr w:type="spellEnd"/>
          </w:p>
        </w:tc>
      </w:tr>
      <w:tr w:rsidR="009D3127" w:rsidRPr="000C2829" w:rsidTr="00783354">
        <w:tc>
          <w:tcPr>
            <w:tcW w:w="1710" w:type="dxa"/>
          </w:tcPr>
          <w:p w:rsidR="009D3127" w:rsidRPr="000C2829" w:rsidRDefault="009D3127" w:rsidP="00B56192"/>
        </w:tc>
        <w:tc>
          <w:tcPr>
            <w:tcW w:w="2430" w:type="dxa"/>
          </w:tcPr>
          <w:p w:rsidR="009D3127" w:rsidRPr="000C2829" w:rsidRDefault="009D3127" w:rsidP="002E4792">
            <w:pPr>
              <w:pStyle w:val="ListParagraph"/>
              <w:numPr>
                <w:ilvl w:val="0"/>
                <w:numId w:val="5"/>
              </w:numPr>
              <w:ind w:left="0" w:firstLine="0"/>
              <w:rPr>
                <w:rFonts w:cs="GHEA Grapalat"/>
                <w:lang w:val="hy-AM"/>
              </w:rPr>
            </w:pPr>
            <w:r w:rsidRPr="000C2829">
              <w:rPr>
                <w:lang w:val="de-DE"/>
              </w:rPr>
              <w:t>Ապօրինի աղբավայրերի գոյացմանգործ ընթացի կանխման և  վերահսկողության իրականացման ուղղությամբ միջոցների ձեռ նարկում, գույքագրման տվյալների համաձայն լուծարման ենթակա աղբավայրերի ռեկուլտիվացիոն աշխատանքների կատարում</w:t>
            </w:r>
          </w:p>
        </w:tc>
        <w:tc>
          <w:tcPr>
            <w:tcW w:w="1620" w:type="dxa"/>
            <w:gridSpan w:val="2"/>
          </w:tcPr>
          <w:p w:rsidR="009D3127" w:rsidRPr="000C2829" w:rsidRDefault="009D3127" w:rsidP="00520426">
            <w:proofErr w:type="spellStart"/>
            <w:r w:rsidRPr="000C2829">
              <w:t>Հաշվետվու</w:t>
            </w:r>
            <w:proofErr w:type="spellEnd"/>
            <w:r w:rsidRPr="000C2829">
              <w:t xml:space="preserve"> </w:t>
            </w:r>
            <w:proofErr w:type="spellStart"/>
            <w:r w:rsidRPr="000C2829">
              <w:t>թյուն</w:t>
            </w:r>
            <w:proofErr w:type="spellEnd"/>
          </w:p>
        </w:tc>
        <w:tc>
          <w:tcPr>
            <w:tcW w:w="2520" w:type="dxa"/>
            <w:gridSpan w:val="3"/>
          </w:tcPr>
          <w:p w:rsidR="009D3127" w:rsidRPr="000C2829" w:rsidRDefault="009D3127" w:rsidP="00260AE4">
            <w:proofErr w:type="spellStart"/>
            <w:r w:rsidRPr="000C2829">
              <w:t>Ոլորտում</w:t>
            </w:r>
            <w:proofErr w:type="spellEnd"/>
            <w:r w:rsidRPr="000C2829">
              <w:t xml:space="preserve"> </w:t>
            </w:r>
            <w:proofErr w:type="spellStart"/>
            <w:r w:rsidRPr="000C2829">
              <w:t>առկա</w:t>
            </w:r>
            <w:proofErr w:type="spellEnd"/>
            <w:r w:rsidRPr="000C2829">
              <w:t xml:space="preserve"> </w:t>
            </w:r>
            <w:proofErr w:type="spellStart"/>
            <w:r w:rsidRPr="000C2829">
              <w:t>բացթողումներ</w:t>
            </w:r>
            <w:proofErr w:type="spellEnd"/>
            <w:r w:rsidRPr="000C2829">
              <w:t xml:space="preserve"> և </w:t>
            </w:r>
            <w:proofErr w:type="spellStart"/>
            <w:r w:rsidRPr="000C2829">
              <w:t>թերացումներ</w:t>
            </w:r>
            <w:proofErr w:type="spellEnd"/>
          </w:p>
        </w:tc>
        <w:tc>
          <w:tcPr>
            <w:tcW w:w="2610" w:type="dxa"/>
            <w:gridSpan w:val="2"/>
          </w:tcPr>
          <w:p w:rsidR="009D3127" w:rsidRPr="000C2829" w:rsidRDefault="009D3127" w:rsidP="00B23E92">
            <w:pPr>
              <w:jc w:val="both"/>
              <w:rPr>
                <w:rFonts w:cs="GHEA Grapalat"/>
                <w:bCs/>
              </w:rPr>
            </w:pPr>
            <w:r w:rsidRPr="000C2829">
              <w:rPr>
                <w:rFonts w:cs="Sylfaen"/>
              </w:rPr>
              <w:t>ա</w:t>
            </w:r>
            <w:r w:rsidRPr="000C2829">
              <w:rPr>
                <w:rFonts w:cs="Sylfaen"/>
                <w:lang w:val="hy-AM"/>
              </w:rPr>
              <w:t>ղբավայրերի բարեկարգում և կանոնավոր աղբահանության կազմակերպում</w:t>
            </w:r>
          </w:p>
        </w:tc>
      </w:tr>
      <w:tr w:rsidR="009D3127" w:rsidRPr="000C2829" w:rsidTr="00783354">
        <w:tc>
          <w:tcPr>
            <w:tcW w:w="1710" w:type="dxa"/>
          </w:tcPr>
          <w:p w:rsidR="009D3127" w:rsidRPr="000C2829" w:rsidRDefault="009D3127" w:rsidP="00B56192"/>
        </w:tc>
        <w:tc>
          <w:tcPr>
            <w:tcW w:w="2430" w:type="dxa"/>
          </w:tcPr>
          <w:p w:rsidR="009D3127" w:rsidRPr="000C2829" w:rsidRDefault="009D3127" w:rsidP="00BD57C9">
            <w:pPr>
              <w:pStyle w:val="ListParagraph"/>
              <w:numPr>
                <w:ilvl w:val="0"/>
                <w:numId w:val="5"/>
              </w:numPr>
              <w:spacing w:line="228" w:lineRule="auto"/>
              <w:ind w:left="0" w:firstLine="0"/>
              <w:rPr>
                <w:rFonts w:eastAsia="Calibri" w:cs="GHEA Grapalat"/>
                <w:spacing w:val="-8"/>
                <w:lang w:val="hy-AM"/>
              </w:rPr>
            </w:pPr>
            <w:r w:rsidRPr="000C2829">
              <w:rPr>
                <w:rFonts w:cs="GHEA Grapalat"/>
                <w:spacing w:val="-8"/>
                <w:lang w:val="hy-AM"/>
              </w:rPr>
              <w:t>Որոտան-Արփա-Սևան հիդրոհանգույցի ջրային հա</w:t>
            </w:r>
            <w:r w:rsidRPr="000C2829">
              <w:rPr>
                <w:rFonts w:cs="GHEA Grapalat"/>
                <w:spacing w:val="-8"/>
              </w:rPr>
              <w:t xml:space="preserve">- </w:t>
            </w:r>
            <w:r w:rsidRPr="000C2829">
              <w:rPr>
                <w:rFonts w:cs="GHEA Grapalat"/>
                <w:spacing w:val="-8"/>
                <w:lang w:val="hy-AM"/>
              </w:rPr>
              <w:t>մակարգի հավա</w:t>
            </w:r>
            <w:r w:rsidRPr="000C2829">
              <w:rPr>
                <w:rFonts w:cs="GHEA Grapalat"/>
                <w:spacing w:val="-8"/>
              </w:rPr>
              <w:t xml:space="preserve">- </w:t>
            </w:r>
            <w:r w:rsidRPr="000C2829">
              <w:rPr>
                <w:rFonts w:cs="GHEA Grapalat"/>
                <w:spacing w:val="-8"/>
                <w:lang w:val="hy-AM"/>
              </w:rPr>
              <w:t>տարմագրային կառավարման իրականացում</w:t>
            </w:r>
          </w:p>
        </w:tc>
        <w:tc>
          <w:tcPr>
            <w:tcW w:w="1620" w:type="dxa"/>
            <w:gridSpan w:val="2"/>
          </w:tcPr>
          <w:p w:rsidR="009D3127" w:rsidRPr="000C2829" w:rsidRDefault="009D3127" w:rsidP="00520426">
            <w:pPr>
              <w:rPr>
                <w:highlight w:val="yellow"/>
              </w:rPr>
            </w:pPr>
            <w:proofErr w:type="spellStart"/>
            <w:r w:rsidRPr="000C2829">
              <w:t>Հաշվետվություն</w:t>
            </w:r>
            <w:proofErr w:type="spellEnd"/>
          </w:p>
        </w:tc>
        <w:tc>
          <w:tcPr>
            <w:tcW w:w="2520" w:type="dxa"/>
            <w:gridSpan w:val="3"/>
          </w:tcPr>
          <w:p w:rsidR="009D3127" w:rsidRPr="000C2829" w:rsidRDefault="009D3127" w:rsidP="00260AE4">
            <w:proofErr w:type="spellStart"/>
            <w:r w:rsidRPr="000C2829">
              <w:t>Կատարված</w:t>
            </w:r>
            <w:proofErr w:type="spellEnd"/>
            <w:r w:rsidRPr="000C2829">
              <w:t xml:space="preserve"> </w:t>
            </w:r>
            <w:proofErr w:type="spellStart"/>
            <w:r w:rsidRPr="000C2829">
              <w:t>աշխատանքների</w:t>
            </w:r>
            <w:proofErr w:type="spellEnd"/>
            <w:r w:rsidRPr="000C2829">
              <w:t xml:space="preserve"> </w:t>
            </w:r>
            <w:proofErr w:type="spellStart"/>
            <w:r w:rsidRPr="000C2829">
              <w:t>վերաբերյալ</w:t>
            </w:r>
            <w:proofErr w:type="spellEnd"/>
            <w:r w:rsidRPr="000C2829">
              <w:t xml:space="preserve"> </w:t>
            </w:r>
            <w:proofErr w:type="spellStart"/>
            <w:r w:rsidRPr="000C2829">
              <w:t>ամենամյա</w:t>
            </w:r>
            <w:proofErr w:type="spellEnd"/>
            <w:r w:rsidRPr="000C2829">
              <w:t xml:space="preserve"> </w:t>
            </w:r>
            <w:proofErr w:type="spellStart"/>
            <w:r w:rsidRPr="000C2829">
              <w:t>հաշվետվություն</w:t>
            </w:r>
            <w:proofErr w:type="spellEnd"/>
          </w:p>
        </w:tc>
        <w:tc>
          <w:tcPr>
            <w:tcW w:w="2610" w:type="dxa"/>
            <w:gridSpan w:val="2"/>
          </w:tcPr>
          <w:p w:rsidR="009D3127" w:rsidRPr="000C2829" w:rsidRDefault="009D3127" w:rsidP="00B23E92">
            <w:pPr>
              <w:jc w:val="both"/>
              <w:rPr>
                <w:rFonts w:cs="Sylfaen"/>
              </w:rPr>
            </w:pPr>
            <w:proofErr w:type="spellStart"/>
            <w:r w:rsidRPr="000C2829">
              <w:rPr>
                <w:rFonts w:cs="GHEA Grapalat"/>
              </w:rPr>
              <w:t>Արփա-Սևան</w:t>
            </w:r>
            <w:proofErr w:type="spellEnd"/>
            <w:r w:rsidRPr="000C2829">
              <w:rPr>
                <w:rFonts w:cs="GHEA Grapalat"/>
              </w:rPr>
              <w:t xml:space="preserve"> </w:t>
            </w:r>
            <w:proofErr w:type="spellStart"/>
            <w:r w:rsidRPr="000C2829">
              <w:rPr>
                <w:rFonts w:cs="GHEA Grapalat"/>
              </w:rPr>
              <w:t>հիդրոտեխնիկական</w:t>
            </w:r>
            <w:proofErr w:type="spellEnd"/>
            <w:r w:rsidRPr="000C2829">
              <w:rPr>
                <w:rFonts w:cs="GHEA Grapalat"/>
              </w:rPr>
              <w:t xml:space="preserve"> </w:t>
            </w:r>
            <w:proofErr w:type="spellStart"/>
            <w:r w:rsidRPr="000C2829">
              <w:rPr>
                <w:rFonts w:cs="GHEA Grapalat"/>
              </w:rPr>
              <w:t>կառույցի</w:t>
            </w:r>
            <w:proofErr w:type="spellEnd"/>
            <w:r w:rsidRPr="000C2829">
              <w:rPr>
                <w:rFonts w:cs="GHEA Grapalat"/>
              </w:rPr>
              <w:t xml:space="preserve"> </w:t>
            </w:r>
            <w:proofErr w:type="spellStart"/>
            <w:r w:rsidRPr="000C2829">
              <w:rPr>
                <w:rFonts w:cs="GHEA Grapalat"/>
              </w:rPr>
              <w:t>շահագործման</w:t>
            </w:r>
            <w:proofErr w:type="spellEnd"/>
            <w:r w:rsidRPr="000C2829">
              <w:rPr>
                <w:rFonts w:cs="GHEA Grapalat"/>
              </w:rPr>
              <w:t xml:space="preserve"> և </w:t>
            </w:r>
            <w:proofErr w:type="spellStart"/>
            <w:r w:rsidRPr="000C2829">
              <w:rPr>
                <w:rFonts w:cs="GHEA Grapalat"/>
              </w:rPr>
              <w:t>պահպանման</w:t>
            </w:r>
            <w:proofErr w:type="spellEnd"/>
            <w:r w:rsidRPr="000C2829">
              <w:rPr>
                <w:rFonts w:cs="GHEA Grapalat"/>
              </w:rPr>
              <w:t xml:space="preserve"> </w:t>
            </w:r>
            <w:proofErr w:type="spellStart"/>
            <w:r w:rsidRPr="000C2829">
              <w:rPr>
                <w:rFonts w:cs="GHEA Grapalat"/>
              </w:rPr>
              <w:t>իրականացում</w:t>
            </w:r>
            <w:proofErr w:type="spellEnd"/>
          </w:p>
        </w:tc>
      </w:tr>
      <w:tr w:rsidR="009D3127" w:rsidRPr="000C2829" w:rsidTr="00783354">
        <w:tc>
          <w:tcPr>
            <w:tcW w:w="1710" w:type="dxa"/>
          </w:tcPr>
          <w:p w:rsidR="009D3127" w:rsidRPr="000C2829" w:rsidRDefault="009D3127" w:rsidP="00B56192">
            <w:r w:rsidRPr="000C2829">
              <w:t xml:space="preserve">10.4 </w:t>
            </w:r>
            <w:proofErr w:type="spellStart"/>
            <w:r w:rsidRPr="000C2829">
              <w:t>Ուղղակի</w:t>
            </w:r>
            <w:proofErr w:type="spellEnd"/>
            <w:r w:rsidRPr="000C2829">
              <w:t xml:space="preserve"> </w:t>
            </w:r>
            <w:proofErr w:type="spellStart"/>
            <w:r w:rsidRPr="000C2829">
              <w:t>արդյունքներ</w:t>
            </w:r>
            <w:proofErr w:type="spellEnd"/>
          </w:p>
        </w:tc>
        <w:tc>
          <w:tcPr>
            <w:tcW w:w="2430" w:type="dxa"/>
          </w:tcPr>
          <w:p w:rsidR="009D3127" w:rsidRPr="000C2829" w:rsidRDefault="009D3127" w:rsidP="000D6612">
            <w:proofErr w:type="spellStart"/>
            <w:r w:rsidRPr="000C2829">
              <w:t>Նպատակ</w:t>
            </w:r>
            <w:proofErr w:type="spellEnd"/>
          </w:p>
        </w:tc>
        <w:tc>
          <w:tcPr>
            <w:tcW w:w="1620" w:type="dxa"/>
            <w:gridSpan w:val="2"/>
          </w:tcPr>
          <w:p w:rsidR="009D3127" w:rsidRPr="000C2829" w:rsidRDefault="009D3127" w:rsidP="000D6612">
            <w:proofErr w:type="spellStart"/>
            <w:r w:rsidRPr="000C2829">
              <w:t>Չափման</w:t>
            </w:r>
            <w:proofErr w:type="spellEnd"/>
            <w:r w:rsidRPr="000C2829">
              <w:t xml:space="preserve"> </w:t>
            </w:r>
            <w:proofErr w:type="spellStart"/>
            <w:r w:rsidRPr="000C2829">
              <w:t>ցուցանիշ</w:t>
            </w:r>
            <w:proofErr w:type="spellEnd"/>
          </w:p>
        </w:tc>
        <w:tc>
          <w:tcPr>
            <w:tcW w:w="2520" w:type="dxa"/>
            <w:gridSpan w:val="3"/>
          </w:tcPr>
          <w:p w:rsidR="009D3127" w:rsidRPr="000C2829" w:rsidRDefault="009D3127" w:rsidP="000D6612">
            <w:proofErr w:type="spellStart"/>
            <w:r w:rsidRPr="000C2829">
              <w:t>Բազային</w:t>
            </w:r>
            <w:proofErr w:type="spellEnd"/>
            <w:r w:rsidRPr="000C2829">
              <w:t xml:space="preserve"> </w:t>
            </w:r>
            <w:proofErr w:type="spellStart"/>
            <w:r w:rsidRPr="000C2829">
              <w:t>տարվա</w:t>
            </w:r>
            <w:proofErr w:type="spellEnd"/>
            <w:r w:rsidRPr="000C2829">
              <w:t xml:space="preserve"> </w:t>
            </w:r>
            <w:proofErr w:type="spellStart"/>
            <w:r w:rsidRPr="000C2829">
              <w:t>գնահատական</w:t>
            </w:r>
            <w:proofErr w:type="spellEnd"/>
            <w:r w:rsidRPr="000C2829">
              <w:t xml:space="preserve"> </w:t>
            </w:r>
          </w:p>
        </w:tc>
        <w:tc>
          <w:tcPr>
            <w:tcW w:w="2610" w:type="dxa"/>
            <w:gridSpan w:val="2"/>
          </w:tcPr>
          <w:p w:rsidR="009D3127" w:rsidRPr="000C2829" w:rsidRDefault="009D3127" w:rsidP="000D6612">
            <w:proofErr w:type="spellStart"/>
            <w:r w:rsidRPr="000C2829">
              <w:t>Թիրախ</w:t>
            </w:r>
            <w:proofErr w:type="spellEnd"/>
          </w:p>
        </w:tc>
      </w:tr>
      <w:tr w:rsidR="009D3127" w:rsidRPr="000C2829" w:rsidTr="00783354">
        <w:tc>
          <w:tcPr>
            <w:tcW w:w="1710" w:type="dxa"/>
          </w:tcPr>
          <w:p w:rsidR="009D3127" w:rsidRPr="000C2829" w:rsidRDefault="009D3127" w:rsidP="00B56192"/>
        </w:tc>
        <w:tc>
          <w:tcPr>
            <w:tcW w:w="2430" w:type="dxa"/>
          </w:tcPr>
          <w:p w:rsidR="009D3127" w:rsidRPr="000C2829" w:rsidRDefault="009D3127" w:rsidP="00710686">
            <w:pPr>
              <w:pStyle w:val="ListParagraph"/>
              <w:numPr>
                <w:ilvl w:val="0"/>
                <w:numId w:val="6"/>
              </w:numPr>
              <w:ind w:left="0" w:hanging="18"/>
            </w:pPr>
            <w:proofErr w:type="spellStart"/>
            <w:r w:rsidRPr="000C2829">
              <w:t>Սևան</w:t>
            </w:r>
            <w:proofErr w:type="spellEnd"/>
            <w:r w:rsidRPr="000C2829">
              <w:t xml:space="preserve"> </w:t>
            </w:r>
            <w:proofErr w:type="spellStart"/>
            <w:r w:rsidRPr="000C2829">
              <w:t>լճի</w:t>
            </w:r>
            <w:proofErr w:type="spellEnd"/>
            <w:r w:rsidRPr="000C2829">
              <w:t xml:space="preserve">, </w:t>
            </w:r>
            <w:proofErr w:type="spellStart"/>
            <w:r w:rsidRPr="000C2829">
              <w:t>լիճ</w:t>
            </w:r>
            <w:proofErr w:type="spellEnd"/>
            <w:r w:rsidRPr="000C2829">
              <w:t xml:space="preserve"> </w:t>
            </w:r>
            <w:proofErr w:type="spellStart"/>
            <w:r w:rsidRPr="000C2829">
              <w:t>թափվող</w:t>
            </w:r>
            <w:proofErr w:type="spellEnd"/>
            <w:r w:rsidRPr="000C2829">
              <w:t xml:space="preserve"> 10 </w:t>
            </w:r>
            <w:proofErr w:type="spellStart"/>
            <w:r w:rsidRPr="000C2829">
              <w:t>գետերի</w:t>
            </w:r>
            <w:proofErr w:type="spellEnd"/>
            <w:r w:rsidRPr="000C2829">
              <w:t xml:space="preserve"> և</w:t>
            </w:r>
            <w:r w:rsidRPr="000C2829">
              <w:rPr>
                <w:rFonts w:cs="Sylfaen"/>
                <w:lang w:val="hy-AM"/>
              </w:rPr>
              <w:t xml:space="preserve"> Արփա-Սևան թունելի</w:t>
            </w:r>
            <w:r w:rsidRPr="000C2829">
              <w:rPr>
                <w:rFonts w:cs="Sylfaen"/>
              </w:rPr>
              <w:t xml:space="preserve"> </w:t>
            </w:r>
            <w:proofErr w:type="spellStart"/>
            <w:r w:rsidRPr="000C2829">
              <w:rPr>
                <w:rFonts w:cs="Sylfaen"/>
              </w:rPr>
              <w:t>ջրի</w:t>
            </w:r>
            <w:proofErr w:type="spellEnd"/>
            <w:r w:rsidRPr="000C2829">
              <w:rPr>
                <w:rFonts w:cs="Sylfaen"/>
              </w:rPr>
              <w:t xml:space="preserve"> </w:t>
            </w:r>
            <w:proofErr w:type="spellStart"/>
            <w:r w:rsidRPr="000C2829">
              <w:rPr>
                <w:rFonts w:cs="Sylfaen"/>
              </w:rPr>
              <w:t>որակի</w:t>
            </w:r>
            <w:proofErr w:type="spellEnd"/>
            <w:r w:rsidRPr="000C2829">
              <w:rPr>
                <w:rFonts w:cs="Sylfaen"/>
              </w:rPr>
              <w:t xml:space="preserve"> </w:t>
            </w:r>
            <w:proofErr w:type="spellStart"/>
            <w:r w:rsidRPr="000C2829">
              <w:rPr>
                <w:rFonts w:cs="Sylfaen"/>
              </w:rPr>
              <w:t>մոնիթորինգ</w:t>
            </w:r>
            <w:proofErr w:type="spellEnd"/>
          </w:p>
        </w:tc>
        <w:tc>
          <w:tcPr>
            <w:tcW w:w="1620" w:type="dxa"/>
            <w:gridSpan w:val="2"/>
          </w:tcPr>
          <w:p w:rsidR="009D3127" w:rsidRPr="000C2829" w:rsidRDefault="009D3127" w:rsidP="003231BA">
            <w:proofErr w:type="spellStart"/>
            <w:r w:rsidRPr="000C2829">
              <w:t>Հաշվետվու</w:t>
            </w:r>
            <w:proofErr w:type="spellEnd"/>
            <w:r w:rsidRPr="000C2829">
              <w:t xml:space="preserve"> </w:t>
            </w:r>
            <w:proofErr w:type="spellStart"/>
            <w:r w:rsidRPr="000C2829">
              <w:t>թյուն</w:t>
            </w:r>
            <w:proofErr w:type="spellEnd"/>
            <w:r w:rsidRPr="000C2829">
              <w:rPr>
                <w:rFonts w:cs="Sylfaen"/>
                <w:color w:val="FF0000"/>
              </w:rPr>
              <w:t xml:space="preserve"> </w:t>
            </w:r>
          </w:p>
        </w:tc>
        <w:tc>
          <w:tcPr>
            <w:tcW w:w="2520" w:type="dxa"/>
            <w:gridSpan w:val="3"/>
          </w:tcPr>
          <w:p w:rsidR="009D3127" w:rsidRPr="000C2829" w:rsidRDefault="009D3127" w:rsidP="000D6612">
            <w:proofErr w:type="spellStart"/>
            <w:r w:rsidRPr="000C2829">
              <w:t>Ամենամյա</w:t>
            </w:r>
            <w:proofErr w:type="spellEnd"/>
            <w:r w:rsidRPr="000C2829">
              <w:t xml:space="preserve"> </w:t>
            </w:r>
            <w:proofErr w:type="spellStart"/>
            <w:r w:rsidRPr="000C2829">
              <w:t>մոնիթորինգային</w:t>
            </w:r>
            <w:proofErr w:type="spellEnd"/>
            <w:r w:rsidRPr="000C2829">
              <w:t xml:space="preserve"> </w:t>
            </w:r>
            <w:proofErr w:type="spellStart"/>
            <w:r w:rsidRPr="000C2829">
              <w:t>արդյունքներ</w:t>
            </w:r>
            <w:proofErr w:type="spellEnd"/>
          </w:p>
        </w:tc>
        <w:tc>
          <w:tcPr>
            <w:tcW w:w="2610" w:type="dxa"/>
            <w:gridSpan w:val="2"/>
          </w:tcPr>
          <w:p w:rsidR="009D3127" w:rsidRPr="000C2829" w:rsidRDefault="009D3127" w:rsidP="000D6612">
            <w:proofErr w:type="spellStart"/>
            <w:r w:rsidRPr="000C2829">
              <w:t>Ջրի</w:t>
            </w:r>
            <w:proofErr w:type="spellEnd"/>
            <w:r w:rsidRPr="000C2829">
              <w:t xml:space="preserve"> </w:t>
            </w:r>
            <w:proofErr w:type="spellStart"/>
            <w:r w:rsidRPr="000C2829">
              <w:t>որակի</w:t>
            </w:r>
            <w:proofErr w:type="spellEnd"/>
            <w:r w:rsidRPr="000C2829">
              <w:t xml:space="preserve"> </w:t>
            </w:r>
            <w:proofErr w:type="spellStart"/>
            <w:r w:rsidRPr="000C2829">
              <w:t>փոփոխությունների</w:t>
            </w:r>
            <w:proofErr w:type="spellEnd"/>
            <w:r w:rsidRPr="000C2829">
              <w:t xml:space="preserve"> </w:t>
            </w:r>
            <w:proofErr w:type="spellStart"/>
            <w:r w:rsidRPr="000C2829">
              <w:t>նկատմամբ</w:t>
            </w:r>
            <w:proofErr w:type="spellEnd"/>
            <w:r w:rsidRPr="000C2829">
              <w:t xml:space="preserve"> </w:t>
            </w:r>
            <w:proofErr w:type="spellStart"/>
            <w:r w:rsidRPr="000C2829">
              <w:t>հսկողություն</w:t>
            </w:r>
            <w:proofErr w:type="spellEnd"/>
            <w:r w:rsidRPr="000C2829">
              <w:t xml:space="preserve">՝ </w:t>
            </w:r>
            <w:proofErr w:type="spellStart"/>
            <w:r w:rsidRPr="000C2829">
              <w:t>որակի</w:t>
            </w:r>
            <w:proofErr w:type="spellEnd"/>
            <w:r w:rsidRPr="000C2829">
              <w:t xml:space="preserve"> </w:t>
            </w:r>
            <w:proofErr w:type="spellStart"/>
            <w:r w:rsidRPr="000C2829">
              <w:t>բարելավման</w:t>
            </w:r>
            <w:proofErr w:type="spellEnd"/>
            <w:r w:rsidRPr="000C2829">
              <w:t xml:space="preserve"> </w:t>
            </w:r>
            <w:proofErr w:type="spellStart"/>
            <w:r w:rsidRPr="000C2829">
              <w:t>նպատակով</w:t>
            </w:r>
            <w:proofErr w:type="spellEnd"/>
          </w:p>
        </w:tc>
      </w:tr>
      <w:tr w:rsidR="009D3127" w:rsidRPr="000C2829" w:rsidTr="00783354">
        <w:tc>
          <w:tcPr>
            <w:tcW w:w="1710" w:type="dxa"/>
          </w:tcPr>
          <w:p w:rsidR="009D3127" w:rsidRPr="000C2829" w:rsidRDefault="009D3127" w:rsidP="00B56192"/>
        </w:tc>
        <w:tc>
          <w:tcPr>
            <w:tcW w:w="2430" w:type="dxa"/>
          </w:tcPr>
          <w:p w:rsidR="009D3127" w:rsidRPr="000C2829" w:rsidRDefault="009D3127" w:rsidP="008C767D">
            <w:pPr>
              <w:pStyle w:val="ListParagraph"/>
              <w:numPr>
                <w:ilvl w:val="0"/>
                <w:numId w:val="6"/>
              </w:numPr>
              <w:ind w:left="-18" w:right="-108" w:firstLine="18"/>
            </w:pPr>
            <w:r w:rsidRPr="000C2829">
              <w:rPr>
                <w:rFonts w:cs="Sylfaen"/>
                <w:lang w:val="af-ZA"/>
              </w:rPr>
              <w:t>Սևանա</w:t>
            </w:r>
            <w:r w:rsidRPr="000C2829">
              <w:rPr>
                <w:rFonts w:cs="Times LatArm"/>
                <w:lang w:val="af-ZA"/>
              </w:rPr>
              <w:t xml:space="preserve"> </w:t>
            </w:r>
            <w:r w:rsidRPr="000C2829">
              <w:rPr>
                <w:rFonts w:cs="Sylfaen"/>
                <w:lang w:val="af-ZA"/>
              </w:rPr>
              <w:t>լճում</w:t>
            </w:r>
            <w:r w:rsidRPr="000C2829">
              <w:rPr>
                <w:rFonts w:cs="Times LatArm"/>
                <w:lang w:val="af-ZA"/>
              </w:rPr>
              <w:t xml:space="preserve"> </w:t>
            </w:r>
            <w:r w:rsidRPr="000C2829">
              <w:rPr>
                <w:rFonts w:cs="Sylfaen"/>
                <w:lang w:val="af-ZA"/>
              </w:rPr>
              <w:t>և</w:t>
            </w:r>
            <w:r w:rsidRPr="000C2829">
              <w:rPr>
                <w:rFonts w:cs="Times LatArm"/>
                <w:lang w:val="af-ZA"/>
              </w:rPr>
              <w:t xml:space="preserve"> </w:t>
            </w:r>
            <w:r w:rsidRPr="000C2829">
              <w:rPr>
                <w:rFonts w:cs="Sylfaen"/>
                <w:lang w:val="af-ZA"/>
              </w:rPr>
              <w:t>նրա</w:t>
            </w:r>
            <w:r w:rsidRPr="000C2829">
              <w:rPr>
                <w:rFonts w:cs="Times LatArm"/>
                <w:lang w:val="af-ZA"/>
              </w:rPr>
              <w:t xml:space="preserve"> </w:t>
            </w:r>
            <w:r w:rsidRPr="000C2829">
              <w:rPr>
                <w:rFonts w:cs="Sylfaen"/>
                <w:lang w:val="af-ZA"/>
              </w:rPr>
              <w:t>ջրհավաք</w:t>
            </w:r>
            <w:r w:rsidRPr="000C2829">
              <w:rPr>
                <w:rFonts w:cs="Times LatArm"/>
                <w:lang w:val="af-ZA"/>
              </w:rPr>
              <w:t xml:space="preserve"> </w:t>
            </w:r>
            <w:r w:rsidRPr="000C2829">
              <w:rPr>
                <w:rFonts w:cs="Sylfaen"/>
                <w:lang w:val="af-ZA"/>
              </w:rPr>
              <w:lastRenderedPageBreak/>
              <w:t>ավազանում</w:t>
            </w:r>
            <w:r w:rsidRPr="000C2829">
              <w:rPr>
                <w:rFonts w:cs="Times LatArm"/>
                <w:lang w:val="af-ZA"/>
              </w:rPr>
              <w:t xml:space="preserve"> հիդրոկենսաբանական և </w:t>
            </w:r>
            <w:r w:rsidRPr="000C2829">
              <w:rPr>
                <w:rFonts w:cs="Sylfaen"/>
                <w:lang w:val="af-ZA"/>
              </w:rPr>
              <w:t>հիդրոօդերևութաբանական</w:t>
            </w:r>
            <w:r w:rsidRPr="000C2829">
              <w:rPr>
                <w:rFonts w:cs="Times LatArm"/>
                <w:lang w:val="af-ZA"/>
              </w:rPr>
              <w:t xml:space="preserve"> </w:t>
            </w:r>
            <w:r w:rsidRPr="000C2829">
              <w:rPr>
                <w:rFonts w:cs="Sylfaen"/>
                <w:lang w:val="af-ZA"/>
              </w:rPr>
              <w:t>մոնիտորին</w:t>
            </w:r>
            <w:r w:rsidRPr="000C2829">
              <w:rPr>
                <w:rFonts w:cs="Times LatArm"/>
                <w:lang w:val="af-ZA"/>
              </w:rPr>
              <w:t>գի արդյունքներ</w:t>
            </w:r>
          </w:p>
        </w:tc>
        <w:tc>
          <w:tcPr>
            <w:tcW w:w="1620" w:type="dxa"/>
            <w:gridSpan w:val="2"/>
          </w:tcPr>
          <w:p w:rsidR="009D3127" w:rsidRPr="000C2829" w:rsidRDefault="009D3127" w:rsidP="002C6089">
            <w:pPr>
              <w:rPr>
                <w:rFonts w:cs="Sylfaen"/>
                <w:lang w:val="af-ZA"/>
              </w:rPr>
            </w:pPr>
            <w:r w:rsidRPr="000C2829">
              <w:rPr>
                <w:lang w:val="hy-AM"/>
              </w:rPr>
              <w:lastRenderedPageBreak/>
              <w:t xml:space="preserve">ֆիտոպլանկտոնային </w:t>
            </w:r>
            <w:r w:rsidRPr="000C2829">
              <w:rPr>
                <w:lang w:val="hy-AM"/>
              </w:rPr>
              <w:lastRenderedPageBreak/>
              <w:t>համակեցության որակական և քանակական ցուցանիշներ</w:t>
            </w:r>
            <w:r w:rsidRPr="000C2829">
              <w:t>,</w:t>
            </w:r>
            <w:r w:rsidRPr="000C2829">
              <w:rPr>
                <w:rFonts w:cs="Times LatArm"/>
                <w:lang w:val="hy-AM"/>
              </w:rPr>
              <w:t xml:space="preserve">լճի </w:t>
            </w:r>
            <w:r w:rsidRPr="000C2829">
              <w:rPr>
                <w:rFonts w:cs="Sylfaen"/>
                <w:lang w:val="af-ZA"/>
              </w:rPr>
              <w:t>ջրի</w:t>
            </w:r>
            <w:r w:rsidRPr="000C2829">
              <w:rPr>
                <w:rFonts w:cs="Times LatArm"/>
                <w:lang w:val="af-ZA"/>
              </w:rPr>
              <w:t xml:space="preserve"> </w:t>
            </w:r>
            <w:r w:rsidRPr="000C2829">
              <w:rPr>
                <w:rFonts w:cs="Sylfaen"/>
                <w:lang w:val="af-ZA"/>
              </w:rPr>
              <w:t>մակարդակ</w:t>
            </w:r>
            <w:r w:rsidRPr="000C2829">
              <w:rPr>
                <w:rFonts w:cs="Times LatArm"/>
                <w:lang w:val="af-ZA"/>
              </w:rPr>
              <w:t xml:space="preserve">, </w:t>
            </w:r>
            <w:r w:rsidRPr="000C2829">
              <w:rPr>
                <w:rFonts w:cs="Sylfaen"/>
                <w:lang w:val="af-ZA"/>
              </w:rPr>
              <w:t>ջերմաստիճան,</w:t>
            </w:r>
            <w:r w:rsidRPr="000C2829">
              <w:rPr>
                <w:rFonts w:cs="Times LatArm"/>
                <w:lang w:val="af-ZA"/>
              </w:rPr>
              <w:t xml:space="preserve"> թափանցելիության, </w:t>
            </w:r>
            <w:r w:rsidRPr="000C2829">
              <w:rPr>
                <w:rFonts w:cs="Sylfaen"/>
                <w:lang w:val="af-ZA"/>
              </w:rPr>
              <w:t>սառցային</w:t>
            </w:r>
            <w:r w:rsidRPr="000C2829">
              <w:rPr>
                <w:rFonts w:cs="Times LatArm"/>
                <w:lang w:val="af-ZA"/>
              </w:rPr>
              <w:t xml:space="preserve"> </w:t>
            </w:r>
            <w:r w:rsidRPr="000C2829">
              <w:rPr>
                <w:rFonts w:cs="Sylfaen"/>
                <w:lang w:val="af-ZA"/>
              </w:rPr>
              <w:t>երևույթների</w:t>
            </w:r>
            <w:r w:rsidRPr="000C2829">
              <w:rPr>
                <w:rFonts w:cs="Times LatArm"/>
                <w:lang w:val="af-ZA"/>
              </w:rPr>
              <w:t xml:space="preserve"> և գ</w:t>
            </w:r>
            <w:r w:rsidRPr="000C2829">
              <w:rPr>
                <w:rFonts w:cs="Sylfaen"/>
                <w:lang w:val="af-ZA"/>
              </w:rPr>
              <w:t>ոլորշացման</w:t>
            </w:r>
            <w:r w:rsidRPr="000C2829">
              <w:rPr>
                <w:rFonts w:cs="Times LatArm"/>
                <w:lang w:val="af-ZA"/>
              </w:rPr>
              <w:t xml:space="preserve"> </w:t>
            </w:r>
            <w:r w:rsidRPr="000C2829">
              <w:rPr>
                <w:rFonts w:cs="Sylfaen"/>
                <w:lang w:val="af-ZA"/>
              </w:rPr>
              <w:t>դիտարկում</w:t>
            </w:r>
          </w:p>
          <w:p w:rsidR="009D3127" w:rsidRPr="000C2829" w:rsidRDefault="009D3127" w:rsidP="002C6089">
            <w:pPr>
              <w:rPr>
                <w:lang w:val="af-ZA"/>
              </w:rPr>
            </w:pPr>
            <w:r w:rsidRPr="000C2829">
              <w:rPr>
                <w:rFonts w:cs="Sylfaen"/>
                <w:lang w:val="af-ZA"/>
              </w:rPr>
              <w:t>ներ</w:t>
            </w:r>
            <w:r w:rsidRPr="000C2829">
              <w:rPr>
                <w:rFonts w:cs="Times LatArm"/>
                <w:lang w:val="af-ZA"/>
              </w:rPr>
              <w:t>, գ</w:t>
            </w:r>
            <w:r w:rsidRPr="000C2829">
              <w:rPr>
                <w:rFonts w:cs="Sylfaen"/>
                <w:lang w:val="af-ZA"/>
              </w:rPr>
              <w:t>ետերով</w:t>
            </w:r>
            <w:r w:rsidRPr="000C2829">
              <w:rPr>
                <w:rFonts w:cs="Times LatArm"/>
                <w:lang w:val="af-ZA"/>
              </w:rPr>
              <w:t xml:space="preserve">, </w:t>
            </w:r>
            <w:r w:rsidRPr="000C2829">
              <w:rPr>
                <w:rFonts w:cs="Sylfaen"/>
                <w:lang w:val="af-ZA"/>
              </w:rPr>
              <w:t>Արփա</w:t>
            </w:r>
            <w:r w:rsidRPr="000C2829">
              <w:rPr>
                <w:rFonts w:cs="Times LatArm"/>
                <w:lang w:val="af-ZA"/>
              </w:rPr>
              <w:t>-</w:t>
            </w:r>
            <w:r w:rsidRPr="000C2829">
              <w:rPr>
                <w:rFonts w:cs="Sylfaen"/>
                <w:lang w:val="af-ZA"/>
              </w:rPr>
              <w:t>Սևան</w:t>
            </w:r>
            <w:r w:rsidRPr="000C2829">
              <w:rPr>
                <w:rFonts w:cs="Times LatArm"/>
                <w:lang w:val="af-ZA"/>
              </w:rPr>
              <w:t xml:space="preserve"> </w:t>
            </w:r>
            <w:r w:rsidRPr="000C2829">
              <w:rPr>
                <w:rFonts w:cs="Sylfaen"/>
                <w:lang w:val="af-ZA"/>
              </w:rPr>
              <w:t>թունելով</w:t>
            </w:r>
            <w:r w:rsidRPr="000C2829">
              <w:rPr>
                <w:rFonts w:cs="Times LatArm"/>
                <w:lang w:val="af-ZA"/>
              </w:rPr>
              <w:t xml:space="preserve"> Սևանա լիճ </w:t>
            </w:r>
            <w:r w:rsidRPr="000C2829">
              <w:rPr>
                <w:rFonts w:cs="Sylfaen"/>
                <w:lang w:val="af-ZA"/>
              </w:rPr>
              <w:t>մուտք</w:t>
            </w:r>
            <w:r w:rsidRPr="000C2829">
              <w:rPr>
                <w:rFonts w:cs="Times LatArm"/>
                <w:lang w:val="af-ZA"/>
              </w:rPr>
              <w:t xml:space="preserve"> գ</w:t>
            </w:r>
            <w:r w:rsidRPr="000C2829">
              <w:rPr>
                <w:rFonts w:cs="Sylfaen"/>
                <w:lang w:val="af-ZA"/>
              </w:rPr>
              <w:t>ործած</w:t>
            </w:r>
            <w:r w:rsidRPr="000C2829">
              <w:rPr>
                <w:rFonts w:cs="Times LatArm"/>
                <w:lang w:val="af-ZA"/>
              </w:rPr>
              <w:t xml:space="preserve"> </w:t>
            </w:r>
            <w:r w:rsidRPr="000C2829">
              <w:rPr>
                <w:rFonts w:cs="Sylfaen"/>
                <w:lang w:val="af-ZA"/>
              </w:rPr>
              <w:t>և</w:t>
            </w:r>
            <w:r w:rsidRPr="000C2829">
              <w:rPr>
                <w:rFonts w:cs="Times LatArm"/>
                <w:lang w:val="af-ZA"/>
              </w:rPr>
              <w:t xml:space="preserve"> </w:t>
            </w:r>
            <w:r w:rsidRPr="000C2829">
              <w:rPr>
                <w:rFonts w:cs="Sylfaen"/>
                <w:lang w:val="af-ZA"/>
              </w:rPr>
              <w:t>ոռո</w:t>
            </w:r>
            <w:r w:rsidRPr="000C2829">
              <w:rPr>
                <w:rFonts w:cs="Times LatArm"/>
                <w:lang w:val="af-ZA"/>
              </w:rPr>
              <w:t>գ</w:t>
            </w:r>
            <w:r w:rsidRPr="000C2829">
              <w:rPr>
                <w:rFonts w:cs="Sylfaen"/>
                <w:lang w:val="af-ZA"/>
              </w:rPr>
              <w:t>ման</w:t>
            </w:r>
            <w:r w:rsidRPr="000C2829">
              <w:rPr>
                <w:rFonts w:cs="Times LatArm"/>
                <w:lang w:val="af-ZA"/>
              </w:rPr>
              <w:t xml:space="preserve"> </w:t>
            </w:r>
            <w:r w:rsidRPr="000C2829">
              <w:rPr>
                <w:rFonts w:cs="Sylfaen"/>
                <w:lang w:val="af-ZA"/>
              </w:rPr>
              <w:t>նպատակով</w:t>
            </w:r>
            <w:r w:rsidRPr="000C2829">
              <w:rPr>
                <w:rFonts w:cs="Times LatArm"/>
                <w:lang w:val="af-ZA"/>
              </w:rPr>
              <w:t xml:space="preserve"> լճից </w:t>
            </w:r>
            <w:r w:rsidRPr="000C2829">
              <w:rPr>
                <w:rFonts w:cs="Sylfaen"/>
                <w:lang w:val="af-ZA"/>
              </w:rPr>
              <w:t>բաց</w:t>
            </w:r>
            <w:r w:rsidRPr="000C2829">
              <w:rPr>
                <w:rFonts w:cs="Times LatArm"/>
                <w:lang w:val="af-ZA"/>
              </w:rPr>
              <w:t xml:space="preserve"> </w:t>
            </w:r>
            <w:r w:rsidRPr="000C2829">
              <w:rPr>
                <w:rFonts w:cs="Sylfaen"/>
                <w:lang w:val="af-ZA"/>
              </w:rPr>
              <w:t>թողնված</w:t>
            </w:r>
            <w:r w:rsidRPr="000C2829">
              <w:rPr>
                <w:rFonts w:cs="Times LatArm"/>
                <w:lang w:val="af-ZA"/>
              </w:rPr>
              <w:t xml:space="preserve"> </w:t>
            </w:r>
            <w:r w:rsidRPr="000C2829">
              <w:rPr>
                <w:rFonts w:cs="Sylfaen"/>
                <w:lang w:val="af-ZA"/>
              </w:rPr>
              <w:t xml:space="preserve">ջրաքանակ, </w:t>
            </w:r>
          </w:p>
        </w:tc>
        <w:tc>
          <w:tcPr>
            <w:tcW w:w="2520" w:type="dxa"/>
            <w:gridSpan w:val="3"/>
          </w:tcPr>
          <w:p w:rsidR="009D3127" w:rsidRPr="000C2829" w:rsidRDefault="009D3127" w:rsidP="000D6612">
            <w:proofErr w:type="spellStart"/>
            <w:r w:rsidRPr="000C2829">
              <w:lastRenderedPageBreak/>
              <w:t>Ամենամյա</w:t>
            </w:r>
            <w:proofErr w:type="spellEnd"/>
            <w:r w:rsidRPr="000C2829">
              <w:t xml:space="preserve"> </w:t>
            </w:r>
            <w:proofErr w:type="spellStart"/>
            <w:r w:rsidRPr="000C2829">
              <w:t>մոնիթորինգային</w:t>
            </w:r>
            <w:proofErr w:type="spellEnd"/>
            <w:r w:rsidRPr="000C2829">
              <w:t xml:space="preserve"> </w:t>
            </w:r>
            <w:proofErr w:type="spellStart"/>
            <w:r w:rsidRPr="000C2829">
              <w:lastRenderedPageBreak/>
              <w:t>արդյունքներ</w:t>
            </w:r>
            <w:proofErr w:type="spellEnd"/>
          </w:p>
        </w:tc>
        <w:tc>
          <w:tcPr>
            <w:tcW w:w="2610" w:type="dxa"/>
            <w:gridSpan w:val="2"/>
          </w:tcPr>
          <w:p w:rsidR="009D3127" w:rsidRPr="000C2829" w:rsidRDefault="009D3127" w:rsidP="00F53804">
            <w:proofErr w:type="spellStart"/>
            <w:r w:rsidRPr="000C2829">
              <w:lastRenderedPageBreak/>
              <w:t>Էկոհամակարգում</w:t>
            </w:r>
            <w:proofErr w:type="spellEnd"/>
            <w:r w:rsidRPr="000C2829">
              <w:t xml:space="preserve"> </w:t>
            </w:r>
            <w:proofErr w:type="spellStart"/>
            <w:r w:rsidRPr="000C2829">
              <w:t>տեղի</w:t>
            </w:r>
            <w:proofErr w:type="spellEnd"/>
            <w:r w:rsidRPr="000C2829">
              <w:t xml:space="preserve"> </w:t>
            </w:r>
            <w:proofErr w:type="spellStart"/>
            <w:r w:rsidRPr="000C2829">
              <w:t>ունեցող</w:t>
            </w:r>
            <w:proofErr w:type="spellEnd"/>
            <w:r w:rsidRPr="000C2829">
              <w:t xml:space="preserve"> </w:t>
            </w:r>
            <w:proofErr w:type="spellStart"/>
            <w:r w:rsidRPr="000C2829">
              <w:lastRenderedPageBreak/>
              <w:t>փոփոխությունների</w:t>
            </w:r>
            <w:proofErr w:type="spellEnd"/>
            <w:r w:rsidRPr="000C2829">
              <w:t xml:space="preserve"> </w:t>
            </w:r>
            <w:proofErr w:type="spellStart"/>
            <w:r w:rsidRPr="000C2829">
              <w:t>կառավարում</w:t>
            </w:r>
            <w:proofErr w:type="spellEnd"/>
            <w:r w:rsidRPr="000C2829">
              <w:t xml:space="preserve">, </w:t>
            </w:r>
            <w:proofErr w:type="spellStart"/>
            <w:r w:rsidRPr="000C2829">
              <w:t>բացասական</w:t>
            </w:r>
            <w:proofErr w:type="spellEnd"/>
            <w:r w:rsidRPr="000C2829">
              <w:t xml:space="preserve"> </w:t>
            </w:r>
            <w:proofErr w:type="spellStart"/>
            <w:r w:rsidRPr="000C2829">
              <w:t>երևույթների</w:t>
            </w:r>
            <w:proofErr w:type="spellEnd"/>
            <w:r w:rsidRPr="000C2829">
              <w:t xml:space="preserve"> </w:t>
            </w:r>
            <w:proofErr w:type="spellStart"/>
            <w:r w:rsidRPr="000C2829">
              <w:t>կանխարգելում</w:t>
            </w:r>
            <w:proofErr w:type="spellEnd"/>
            <w:r w:rsidRPr="000C2829">
              <w:t xml:space="preserve">, </w:t>
            </w:r>
            <w:proofErr w:type="spellStart"/>
            <w:r w:rsidRPr="000C2829">
              <w:t>դրա</w:t>
            </w:r>
            <w:proofErr w:type="spellEnd"/>
            <w:r w:rsidRPr="000C2829">
              <w:t xml:space="preserve"> </w:t>
            </w:r>
            <w:proofErr w:type="spellStart"/>
            <w:r w:rsidRPr="000C2829">
              <w:t>վերականգնմանն</w:t>
            </w:r>
            <w:proofErr w:type="spellEnd"/>
            <w:r w:rsidRPr="000C2829">
              <w:t xml:space="preserve"> </w:t>
            </w:r>
            <w:proofErr w:type="spellStart"/>
            <w:r w:rsidRPr="000C2829">
              <w:t>ուղված</w:t>
            </w:r>
            <w:proofErr w:type="spellEnd"/>
            <w:r w:rsidRPr="000C2829">
              <w:t xml:space="preserve"> </w:t>
            </w:r>
            <w:proofErr w:type="spellStart"/>
            <w:r w:rsidRPr="000C2829">
              <w:t>աշխատանքների</w:t>
            </w:r>
            <w:proofErr w:type="spellEnd"/>
            <w:r w:rsidRPr="000C2829">
              <w:t xml:space="preserve"> </w:t>
            </w:r>
            <w:proofErr w:type="spellStart"/>
            <w:r w:rsidRPr="000C2829">
              <w:t>արդյունավետության</w:t>
            </w:r>
            <w:proofErr w:type="spellEnd"/>
            <w:r w:rsidRPr="000C2829">
              <w:t xml:space="preserve"> </w:t>
            </w:r>
            <w:proofErr w:type="spellStart"/>
            <w:r w:rsidRPr="000C2829">
              <w:t>բարձրացում</w:t>
            </w:r>
            <w:proofErr w:type="spellEnd"/>
          </w:p>
        </w:tc>
      </w:tr>
      <w:tr w:rsidR="009D3127" w:rsidRPr="000C2829" w:rsidTr="00783354">
        <w:tc>
          <w:tcPr>
            <w:tcW w:w="1710" w:type="dxa"/>
          </w:tcPr>
          <w:p w:rsidR="009D3127" w:rsidRPr="000C2829" w:rsidRDefault="009D3127" w:rsidP="00B56192"/>
        </w:tc>
        <w:tc>
          <w:tcPr>
            <w:tcW w:w="2430" w:type="dxa"/>
            <w:vAlign w:val="center"/>
          </w:tcPr>
          <w:p w:rsidR="009D3127" w:rsidRPr="000C2829" w:rsidRDefault="009D3127" w:rsidP="00683138">
            <w:pPr>
              <w:pStyle w:val="Text1"/>
              <w:numPr>
                <w:ilvl w:val="0"/>
                <w:numId w:val="6"/>
              </w:numPr>
              <w:tabs>
                <w:tab w:val="left" w:pos="175"/>
                <w:tab w:val="left" w:pos="459"/>
              </w:tabs>
              <w:spacing w:before="60" w:after="60"/>
              <w:ind w:left="-18" w:right="-93" w:firstLine="0"/>
              <w:rPr>
                <w:rFonts w:ascii="GHEA Grapalat" w:eastAsia="MS Mincho" w:hAnsi="GHEA Grapalat" w:cs="MS Mincho"/>
                <w:sz w:val="22"/>
                <w:szCs w:val="22"/>
                <w:lang w:val="hy-AM"/>
              </w:rPr>
            </w:pPr>
            <w:r w:rsidRPr="000C2829">
              <w:rPr>
                <w:rFonts w:ascii="GHEA Grapalat" w:hAnsi="GHEA Grapalat"/>
                <w:sz w:val="22"/>
                <w:szCs w:val="22"/>
                <w:lang w:val="hy-AM"/>
              </w:rPr>
              <w:t>Զբոսաշրջիկ</w:t>
            </w:r>
          </w:p>
          <w:p w:rsidR="009D3127" w:rsidRPr="000C2829" w:rsidRDefault="009D3127" w:rsidP="009D1AC7">
            <w:pPr>
              <w:pStyle w:val="Text1"/>
              <w:tabs>
                <w:tab w:val="left" w:pos="175"/>
                <w:tab w:val="left" w:pos="459"/>
              </w:tabs>
              <w:spacing w:before="60" w:after="60"/>
              <w:ind w:left="-18" w:right="-93"/>
              <w:rPr>
                <w:rFonts w:ascii="GHEA Grapalat" w:eastAsia="MS Mincho" w:hAnsi="GHEA Grapalat" w:cs="MS Mincho"/>
                <w:sz w:val="22"/>
                <w:szCs w:val="22"/>
                <w:lang w:val="hy-AM"/>
              </w:rPr>
            </w:pPr>
            <w:r w:rsidRPr="000C2829">
              <w:rPr>
                <w:rFonts w:ascii="GHEA Grapalat" w:hAnsi="GHEA Grapalat"/>
                <w:sz w:val="22"/>
                <w:szCs w:val="22"/>
                <w:lang w:val="hy-AM"/>
              </w:rPr>
              <w:t>ների թվի ավելացում</w:t>
            </w:r>
          </w:p>
        </w:tc>
        <w:tc>
          <w:tcPr>
            <w:tcW w:w="1620" w:type="dxa"/>
            <w:gridSpan w:val="2"/>
            <w:vAlign w:val="center"/>
          </w:tcPr>
          <w:p w:rsidR="009D3127" w:rsidRPr="000C2829" w:rsidRDefault="009D3127" w:rsidP="00D538DB">
            <w:pPr>
              <w:pStyle w:val="Text1"/>
              <w:spacing w:before="60" w:after="60"/>
              <w:ind w:left="0" w:right="-93"/>
              <w:jc w:val="center"/>
              <w:rPr>
                <w:rFonts w:ascii="GHEA Grapalat" w:hAnsi="GHEA Grapalat"/>
                <w:sz w:val="22"/>
                <w:szCs w:val="22"/>
                <w:lang w:val="en-US" w:eastAsia="de-DE"/>
              </w:rPr>
            </w:pPr>
            <w:r w:rsidRPr="000C2829">
              <w:rPr>
                <w:rFonts w:ascii="GHEA Grapalat" w:hAnsi="GHEA Grapalat"/>
                <w:sz w:val="22"/>
                <w:szCs w:val="22"/>
                <w:lang w:val="hy-AM" w:eastAsia="de-DE"/>
              </w:rPr>
              <w:t xml:space="preserve"> տարեկան 30 տոկոս աճ</w:t>
            </w:r>
          </w:p>
        </w:tc>
        <w:tc>
          <w:tcPr>
            <w:tcW w:w="2520" w:type="dxa"/>
            <w:gridSpan w:val="3"/>
            <w:vAlign w:val="center"/>
          </w:tcPr>
          <w:p w:rsidR="009D3127" w:rsidRPr="000C2829" w:rsidRDefault="009D3127" w:rsidP="00683138">
            <w:pPr>
              <w:pStyle w:val="Text1"/>
              <w:spacing w:before="60" w:after="60"/>
              <w:ind w:left="0" w:right="-93"/>
              <w:jc w:val="left"/>
              <w:rPr>
                <w:rFonts w:ascii="GHEA Grapalat" w:hAnsi="GHEA Grapalat"/>
                <w:sz w:val="22"/>
                <w:szCs w:val="22"/>
                <w:lang w:val="hy-AM" w:eastAsia="de-DE"/>
              </w:rPr>
            </w:pPr>
            <w:r w:rsidRPr="000C2829">
              <w:rPr>
                <w:rFonts w:ascii="GHEA Grapalat" w:hAnsi="GHEA Grapalat"/>
                <w:sz w:val="22"/>
                <w:szCs w:val="22"/>
                <w:lang w:val="hy-AM" w:eastAsia="de-DE"/>
              </w:rPr>
              <w:t>Զբոսաշրջիկների ոչ բավարար թիվ՝ պարկի հնարավորությունների ո</w:t>
            </w:r>
            <w:r w:rsidRPr="000C2829">
              <w:rPr>
                <w:rFonts w:ascii="GHEA Grapalat" w:hAnsi="GHEA Grapalat"/>
                <w:sz w:val="22"/>
                <w:szCs w:val="22"/>
                <w:lang w:val="en-US" w:eastAsia="de-DE"/>
              </w:rPr>
              <w:t xml:space="preserve">չ </w:t>
            </w:r>
            <w:r w:rsidRPr="000C2829">
              <w:rPr>
                <w:rFonts w:ascii="GHEA Grapalat" w:hAnsi="GHEA Grapalat"/>
                <w:sz w:val="22"/>
                <w:szCs w:val="22"/>
                <w:lang w:val="hy-AM" w:eastAsia="de-DE"/>
              </w:rPr>
              <w:t>արդյունավետ օգտագործում</w:t>
            </w:r>
          </w:p>
        </w:tc>
        <w:tc>
          <w:tcPr>
            <w:tcW w:w="2610" w:type="dxa"/>
            <w:gridSpan w:val="2"/>
            <w:vAlign w:val="center"/>
          </w:tcPr>
          <w:p w:rsidR="009D3127" w:rsidRPr="000C2829" w:rsidRDefault="009D3127" w:rsidP="00683138">
            <w:pPr>
              <w:pStyle w:val="Text1"/>
              <w:spacing w:before="60" w:after="60"/>
              <w:ind w:left="0" w:right="-93"/>
              <w:jc w:val="left"/>
              <w:rPr>
                <w:rFonts w:ascii="GHEA Grapalat" w:eastAsia="MS Mincho" w:hAnsi="GHEA Grapalat" w:cs="MS Mincho"/>
                <w:sz w:val="22"/>
                <w:szCs w:val="22"/>
                <w:lang w:val="hy-AM"/>
              </w:rPr>
            </w:pPr>
            <w:r w:rsidRPr="000C2829">
              <w:rPr>
                <w:rFonts w:ascii="GHEA Grapalat" w:eastAsia="MS Mincho" w:hAnsi="GHEA Grapalat" w:cs="MS Mincho"/>
                <w:sz w:val="22"/>
                <w:szCs w:val="22"/>
                <w:lang w:val="hy-AM"/>
              </w:rPr>
              <w:t>Ակտիվ զբոսաշրջային տարածքի առկայություն</w:t>
            </w:r>
          </w:p>
        </w:tc>
      </w:tr>
      <w:tr w:rsidR="009D3127" w:rsidRPr="000C2829" w:rsidTr="00783354">
        <w:tc>
          <w:tcPr>
            <w:tcW w:w="1710" w:type="dxa"/>
          </w:tcPr>
          <w:p w:rsidR="009D3127" w:rsidRPr="000C2829" w:rsidRDefault="009D3127" w:rsidP="00B56192"/>
        </w:tc>
        <w:tc>
          <w:tcPr>
            <w:tcW w:w="2430" w:type="dxa"/>
            <w:vAlign w:val="center"/>
          </w:tcPr>
          <w:p w:rsidR="009D3127" w:rsidRPr="000C2829" w:rsidRDefault="009D3127" w:rsidP="00683138">
            <w:pPr>
              <w:pStyle w:val="Text1"/>
              <w:numPr>
                <w:ilvl w:val="0"/>
                <w:numId w:val="6"/>
              </w:numPr>
              <w:tabs>
                <w:tab w:val="left" w:pos="459"/>
              </w:tabs>
              <w:spacing w:before="60" w:after="60"/>
              <w:ind w:left="-18" w:right="-93" w:hanging="90"/>
              <w:rPr>
                <w:rFonts w:ascii="GHEA Grapalat" w:hAnsi="GHEA Grapalat"/>
                <w:sz w:val="22"/>
                <w:szCs w:val="22"/>
                <w:lang w:val="hy-AM"/>
              </w:rPr>
            </w:pPr>
            <w:r w:rsidRPr="000C2829">
              <w:rPr>
                <w:rFonts w:ascii="GHEA Grapalat" w:hAnsi="GHEA Grapalat"/>
                <w:sz w:val="22"/>
                <w:szCs w:val="22"/>
                <w:lang w:val="hy-AM"/>
              </w:rPr>
              <w:t>պատշաճ պահպանության իրականացում</w:t>
            </w:r>
          </w:p>
        </w:tc>
        <w:tc>
          <w:tcPr>
            <w:tcW w:w="1620" w:type="dxa"/>
            <w:gridSpan w:val="2"/>
            <w:vAlign w:val="center"/>
          </w:tcPr>
          <w:p w:rsidR="009D3127" w:rsidRPr="000C2829" w:rsidRDefault="009D3127" w:rsidP="00D538DB">
            <w:pPr>
              <w:pStyle w:val="Text1"/>
              <w:spacing w:before="60" w:after="60"/>
              <w:ind w:left="0" w:right="34"/>
              <w:rPr>
                <w:rFonts w:ascii="GHEA Grapalat" w:hAnsi="GHEA Grapalat"/>
                <w:sz w:val="22"/>
                <w:szCs w:val="22"/>
                <w:lang w:val="hy-AM" w:eastAsia="de-DE"/>
              </w:rPr>
            </w:pPr>
            <w:r w:rsidRPr="000C2829">
              <w:rPr>
                <w:rFonts w:ascii="GHEA Grapalat" w:hAnsi="GHEA Grapalat"/>
                <w:sz w:val="22"/>
                <w:szCs w:val="22"/>
                <w:lang w:val="hy-AM" w:eastAsia="de-DE"/>
              </w:rPr>
              <w:t xml:space="preserve">մինչև </w:t>
            </w:r>
            <w:r w:rsidRPr="000C2829">
              <w:rPr>
                <w:rFonts w:ascii="GHEA Grapalat" w:hAnsi="GHEA Grapalat"/>
                <w:sz w:val="22"/>
                <w:szCs w:val="22"/>
                <w:lang w:val="en-US" w:eastAsia="de-DE"/>
              </w:rPr>
              <w:t>6</w:t>
            </w:r>
            <w:r w:rsidRPr="000C2829">
              <w:rPr>
                <w:rFonts w:ascii="GHEA Grapalat" w:hAnsi="GHEA Grapalat"/>
                <w:sz w:val="22"/>
                <w:szCs w:val="22"/>
                <w:lang w:val="hy-AM" w:eastAsia="de-DE"/>
              </w:rPr>
              <w:t>0 տոկոս</w:t>
            </w:r>
          </w:p>
        </w:tc>
        <w:tc>
          <w:tcPr>
            <w:tcW w:w="2520" w:type="dxa"/>
            <w:gridSpan w:val="3"/>
            <w:vAlign w:val="center"/>
          </w:tcPr>
          <w:p w:rsidR="009D3127" w:rsidRPr="000C2829" w:rsidRDefault="009D3127" w:rsidP="00D538DB">
            <w:pPr>
              <w:pStyle w:val="Text1"/>
              <w:spacing w:before="60" w:after="60"/>
              <w:ind w:left="0" w:right="-93"/>
              <w:jc w:val="center"/>
              <w:rPr>
                <w:rFonts w:ascii="GHEA Grapalat" w:hAnsi="GHEA Grapalat"/>
                <w:sz w:val="22"/>
                <w:szCs w:val="22"/>
                <w:lang w:val="hy-AM" w:eastAsia="de-DE"/>
              </w:rPr>
            </w:pPr>
            <w:r w:rsidRPr="000C2829">
              <w:rPr>
                <w:rFonts w:ascii="GHEA Grapalat" w:hAnsi="GHEA Grapalat"/>
                <w:sz w:val="22"/>
                <w:szCs w:val="22"/>
                <w:lang w:val="hy-AM" w:eastAsia="de-DE"/>
              </w:rPr>
              <w:t>Պահպանության համակարգում առկա թերություններ</w:t>
            </w:r>
          </w:p>
        </w:tc>
        <w:tc>
          <w:tcPr>
            <w:tcW w:w="2610" w:type="dxa"/>
            <w:gridSpan w:val="2"/>
            <w:vAlign w:val="center"/>
          </w:tcPr>
          <w:p w:rsidR="009D3127" w:rsidRPr="000C2829" w:rsidRDefault="009D3127" w:rsidP="00D538DB">
            <w:pPr>
              <w:pStyle w:val="Text1"/>
              <w:spacing w:before="60" w:after="60"/>
              <w:ind w:left="0" w:right="-93"/>
              <w:jc w:val="center"/>
              <w:rPr>
                <w:rFonts w:ascii="GHEA Grapalat" w:hAnsi="GHEA Grapalat" w:cs="GHEA Grapalat"/>
                <w:sz w:val="22"/>
                <w:szCs w:val="22"/>
                <w:lang w:val="en-US"/>
              </w:rPr>
            </w:pPr>
            <w:r w:rsidRPr="000C2829">
              <w:rPr>
                <w:rFonts w:ascii="GHEA Grapalat" w:hAnsi="GHEA Grapalat" w:cs="GHEA Grapalat"/>
                <w:sz w:val="22"/>
                <w:szCs w:val="22"/>
                <w:lang w:val="hy-AM"/>
              </w:rPr>
              <w:t>Պարկի աշխատակից</w:t>
            </w:r>
          </w:p>
          <w:p w:rsidR="009D3127" w:rsidRPr="000C2829" w:rsidRDefault="009D3127" w:rsidP="00D538DB">
            <w:pPr>
              <w:pStyle w:val="Text1"/>
              <w:spacing w:before="60" w:after="60"/>
              <w:ind w:left="0" w:right="-93"/>
              <w:jc w:val="center"/>
              <w:rPr>
                <w:rFonts w:ascii="GHEA Grapalat" w:eastAsia="MS Mincho" w:hAnsi="GHEA Grapalat" w:cs="MS Mincho"/>
                <w:sz w:val="22"/>
                <w:szCs w:val="22"/>
                <w:lang w:val="hy-AM"/>
              </w:rPr>
            </w:pPr>
            <w:r w:rsidRPr="000C2829">
              <w:rPr>
                <w:rFonts w:ascii="GHEA Grapalat" w:hAnsi="GHEA Grapalat" w:cs="GHEA Grapalat"/>
                <w:sz w:val="22"/>
                <w:szCs w:val="22"/>
                <w:lang w:val="hy-AM"/>
              </w:rPr>
              <w:t>ների և բուֆերային գոտու համայնքների համատեղ կառավարման միջոցով պահպանվող տարածքի առկայություն</w:t>
            </w:r>
          </w:p>
        </w:tc>
      </w:tr>
      <w:tr w:rsidR="009D3127" w:rsidRPr="000C2829" w:rsidTr="00783354">
        <w:tc>
          <w:tcPr>
            <w:tcW w:w="1710" w:type="dxa"/>
          </w:tcPr>
          <w:p w:rsidR="009D3127" w:rsidRPr="000C2829" w:rsidRDefault="009D3127" w:rsidP="00B56192"/>
        </w:tc>
        <w:tc>
          <w:tcPr>
            <w:tcW w:w="2430" w:type="dxa"/>
            <w:vAlign w:val="center"/>
          </w:tcPr>
          <w:p w:rsidR="009D3127" w:rsidRPr="000C2829" w:rsidRDefault="009D3127" w:rsidP="00683138">
            <w:pPr>
              <w:pStyle w:val="Text1"/>
              <w:numPr>
                <w:ilvl w:val="0"/>
                <w:numId w:val="6"/>
              </w:numPr>
              <w:tabs>
                <w:tab w:val="left" w:pos="459"/>
              </w:tabs>
              <w:spacing w:before="60" w:after="60"/>
              <w:ind w:left="-18" w:right="-93" w:firstLine="18"/>
              <w:rPr>
                <w:rFonts w:ascii="GHEA Grapalat" w:hAnsi="GHEA Grapalat"/>
                <w:sz w:val="22"/>
                <w:szCs w:val="22"/>
                <w:lang w:val="hy-AM"/>
              </w:rPr>
            </w:pPr>
            <w:r w:rsidRPr="000C2829">
              <w:rPr>
                <w:rFonts w:ascii="GHEA Grapalat" w:hAnsi="GHEA Grapalat"/>
                <w:sz w:val="22"/>
                <w:szCs w:val="22"/>
                <w:lang w:val="hy-AM"/>
              </w:rPr>
              <w:t xml:space="preserve">Պարկի բնական պաշարների կայուն </w:t>
            </w:r>
            <w:r w:rsidRPr="000C2829">
              <w:rPr>
                <w:rFonts w:ascii="GHEA Grapalat" w:hAnsi="GHEA Grapalat"/>
                <w:sz w:val="22"/>
                <w:szCs w:val="22"/>
                <w:lang w:val="hy-AM"/>
              </w:rPr>
              <w:lastRenderedPageBreak/>
              <w:t>օգտագործում</w:t>
            </w:r>
          </w:p>
        </w:tc>
        <w:tc>
          <w:tcPr>
            <w:tcW w:w="1620" w:type="dxa"/>
            <w:gridSpan w:val="2"/>
            <w:vAlign w:val="center"/>
          </w:tcPr>
          <w:p w:rsidR="009D3127" w:rsidRPr="000C2829" w:rsidRDefault="009D3127" w:rsidP="00D538DB">
            <w:pPr>
              <w:pStyle w:val="Text1"/>
              <w:spacing w:before="60" w:after="60"/>
              <w:ind w:left="0" w:right="-93"/>
              <w:jc w:val="center"/>
              <w:rPr>
                <w:rFonts w:ascii="GHEA Grapalat" w:hAnsi="GHEA Grapalat"/>
                <w:sz w:val="22"/>
                <w:szCs w:val="22"/>
                <w:lang w:val="hy-AM" w:eastAsia="de-DE"/>
              </w:rPr>
            </w:pPr>
            <w:r w:rsidRPr="000C2829">
              <w:rPr>
                <w:rFonts w:ascii="GHEA Grapalat" w:hAnsi="GHEA Grapalat"/>
                <w:sz w:val="22"/>
                <w:szCs w:val="22"/>
                <w:lang w:val="hy-AM" w:eastAsia="de-DE"/>
              </w:rPr>
              <w:lastRenderedPageBreak/>
              <w:t>մինչև 3</w:t>
            </w:r>
            <w:r w:rsidRPr="000C2829">
              <w:rPr>
                <w:rFonts w:ascii="GHEA Grapalat" w:hAnsi="GHEA Grapalat"/>
                <w:sz w:val="22"/>
                <w:szCs w:val="22"/>
                <w:lang w:val="en-US" w:eastAsia="de-DE"/>
              </w:rPr>
              <w:t xml:space="preserve">0 </w:t>
            </w:r>
            <w:r w:rsidRPr="000C2829">
              <w:rPr>
                <w:rFonts w:ascii="GHEA Grapalat" w:hAnsi="GHEA Grapalat"/>
                <w:sz w:val="22"/>
                <w:szCs w:val="22"/>
                <w:lang w:val="hy-AM" w:eastAsia="de-DE"/>
              </w:rPr>
              <w:t xml:space="preserve">տոկոս </w:t>
            </w:r>
            <w:r w:rsidRPr="000C2829">
              <w:rPr>
                <w:rFonts w:ascii="GHEA Grapalat" w:hAnsi="GHEA Grapalat"/>
                <w:sz w:val="22"/>
                <w:szCs w:val="22"/>
                <w:lang w:val="hy-AM" w:eastAsia="de-DE"/>
              </w:rPr>
              <w:lastRenderedPageBreak/>
              <w:t>բարելավում</w:t>
            </w:r>
          </w:p>
        </w:tc>
        <w:tc>
          <w:tcPr>
            <w:tcW w:w="2520" w:type="dxa"/>
            <w:gridSpan w:val="3"/>
            <w:vAlign w:val="center"/>
          </w:tcPr>
          <w:p w:rsidR="009D3127" w:rsidRPr="000C2829" w:rsidRDefault="009D3127" w:rsidP="00D538DB">
            <w:pPr>
              <w:pStyle w:val="Text1"/>
              <w:spacing w:before="60" w:after="60"/>
              <w:ind w:left="0" w:right="-93"/>
              <w:jc w:val="center"/>
              <w:rPr>
                <w:rFonts w:ascii="GHEA Grapalat" w:hAnsi="GHEA Grapalat"/>
                <w:sz w:val="22"/>
                <w:szCs w:val="22"/>
                <w:lang w:val="hy-AM" w:eastAsia="de-DE"/>
              </w:rPr>
            </w:pPr>
            <w:r w:rsidRPr="000C2829">
              <w:rPr>
                <w:rFonts w:ascii="GHEA Grapalat" w:hAnsi="GHEA Grapalat"/>
                <w:sz w:val="22"/>
                <w:szCs w:val="22"/>
                <w:lang w:val="hy-AM" w:eastAsia="de-DE"/>
              </w:rPr>
              <w:lastRenderedPageBreak/>
              <w:t>Որսագողության</w:t>
            </w:r>
            <w:r w:rsidRPr="000C2829">
              <w:rPr>
                <w:rFonts w:ascii="GHEA Grapalat" w:hAnsi="GHEA Grapalat"/>
                <w:sz w:val="22"/>
                <w:szCs w:val="22"/>
                <w:lang w:val="en-US" w:eastAsia="de-DE"/>
              </w:rPr>
              <w:t xml:space="preserve"> </w:t>
            </w:r>
            <w:r w:rsidRPr="000C2829">
              <w:rPr>
                <w:rFonts w:ascii="GHEA Grapalat" w:hAnsi="GHEA Grapalat"/>
                <w:sz w:val="22"/>
                <w:szCs w:val="22"/>
                <w:lang w:val="hy-AM" w:eastAsia="de-DE"/>
              </w:rPr>
              <w:t xml:space="preserve">բարձր տոկոս </w:t>
            </w:r>
          </w:p>
        </w:tc>
        <w:tc>
          <w:tcPr>
            <w:tcW w:w="2610" w:type="dxa"/>
            <w:gridSpan w:val="2"/>
            <w:vAlign w:val="center"/>
          </w:tcPr>
          <w:p w:rsidR="009D3127" w:rsidRPr="000C2829" w:rsidRDefault="009D3127" w:rsidP="00D538DB">
            <w:pPr>
              <w:pStyle w:val="Text1"/>
              <w:spacing w:before="60" w:after="60"/>
              <w:ind w:left="0" w:right="-93"/>
              <w:jc w:val="center"/>
              <w:rPr>
                <w:rFonts w:ascii="GHEA Grapalat" w:eastAsia="MS Mincho" w:hAnsi="GHEA Grapalat" w:cs="MS Mincho"/>
                <w:sz w:val="22"/>
                <w:szCs w:val="22"/>
                <w:lang w:val="hy-AM"/>
              </w:rPr>
            </w:pPr>
            <w:r w:rsidRPr="000C2829">
              <w:rPr>
                <w:rFonts w:ascii="GHEA Grapalat" w:hAnsi="GHEA Grapalat" w:cs="Arial Armenian"/>
                <w:sz w:val="22"/>
                <w:szCs w:val="22"/>
                <w:lang w:val="af-ZA"/>
              </w:rPr>
              <w:t xml:space="preserve">տարածքում պաշարների </w:t>
            </w:r>
            <w:r w:rsidRPr="000C2829">
              <w:rPr>
                <w:rFonts w:ascii="GHEA Grapalat" w:hAnsi="GHEA Grapalat" w:cs="Arial Armenian"/>
                <w:sz w:val="22"/>
                <w:szCs w:val="22"/>
                <w:lang w:val="af-ZA"/>
              </w:rPr>
              <w:lastRenderedPageBreak/>
              <w:t>օգտագործման պատշաճ կառավար</w:t>
            </w:r>
            <w:r w:rsidRPr="000C2829">
              <w:rPr>
                <w:rFonts w:ascii="GHEA Grapalat" w:hAnsi="GHEA Grapalat" w:cs="Arial Armenian"/>
                <w:sz w:val="22"/>
                <w:szCs w:val="22"/>
                <w:lang w:val="hy-AM"/>
              </w:rPr>
              <w:t>ու</w:t>
            </w:r>
            <w:r w:rsidRPr="000C2829">
              <w:rPr>
                <w:rFonts w:ascii="GHEA Grapalat" w:hAnsi="GHEA Grapalat" w:cs="Arial Armenian"/>
                <w:sz w:val="22"/>
                <w:szCs w:val="22"/>
                <w:lang w:val="af-ZA"/>
              </w:rPr>
              <w:t>մ</w:t>
            </w:r>
            <w:r w:rsidRPr="000C2829">
              <w:rPr>
                <w:rFonts w:ascii="GHEA Grapalat" w:hAnsi="GHEA Grapalat" w:cs="Arial Armenian"/>
                <w:sz w:val="22"/>
                <w:szCs w:val="22"/>
                <w:lang w:val="hy-AM"/>
              </w:rPr>
              <w:t xml:space="preserve">, </w:t>
            </w:r>
            <w:r w:rsidRPr="000C2829">
              <w:rPr>
                <w:rFonts w:ascii="GHEA Grapalat" w:hAnsi="GHEA Grapalat" w:cs="Arial Armenian"/>
                <w:sz w:val="22"/>
                <w:szCs w:val="22"/>
                <w:lang w:val="af-ZA"/>
              </w:rPr>
              <w:t>պահպանությ</w:t>
            </w:r>
            <w:r w:rsidRPr="000C2829">
              <w:rPr>
                <w:rFonts w:ascii="GHEA Grapalat" w:hAnsi="GHEA Grapalat" w:cs="Arial Armenian"/>
                <w:sz w:val="22"/>
                <w:szCs w:val="22"/>
                <w:lang w:val="hy-AM"/>
              </w:rPr>
              <w:t>ու</w:t>
            </w:r>
            <w:r w:rsidRPr="000C2829">
              <w:rPr>
                <w:rFonts w:ascii="GHEA Grapalat" w:hAnsi="GHEA Grapalat" w:cs="Arial Armenian"/>
                <w:sz w:val="22"/>
                <w:szCs w:val="22"/>
                <w:lang w:val="af-ZA"/>
              </w:rPr>
              <w:t>ն՝ ներկա և ապագա սերունդներին աջակցելու համար</w:t>
            </w:r>
          </w:p>
        </w:tc>
      </w:tr>
      <w:tr w:rsidR="009D3127" w:rsidRPr="000C2829" w:rsidTr="00783354">
        <w:tc>
          <w:tcPr>
            <w:tcW w:w="1710" w:type="dxa"/>
          </w:tcPr>
          <w:p w:rsidR="009D3127" w:rsidRPr="000C2829" w:rsidRDefault="009D3127" w:rsidP="00B56192">
            <w:r w:rsidRPr="000C2829">
              <w:lastRenderedPageBreak/>
              <w:t xml:space="preserve">11.Հանրային </w:t>
            </w:r>
            <w:proofErr w:type="spellStart"/>
            <w:r w:rsidRPr="000C2829">
              <w:t>քննարկումներ</w:t>
            </w:r>
            <w:proofErr w:type="spellEnd"/>
          </w:p>
        </w:tc>
        <w:tc>
          <w:tcPr>
            <w:tcW w:w="4050" w:type="dxa"/>
            <w:gridSpan w:val="3"/>
          </w:tcPr>
          <w:p w:rsidR="009D3127" w:rsidRPr="000C2829" w:rsidRDefault="009D3127" w:rsidP="00B56192">
            <w:proofErr w:type="spellStart"/>
            <w:r w:rsidRPr="000C2829">
              <w:t>Այո</w:t>
            </w:r>
            <w:proofErr w:type="spellEnd"/>
          </w:p>
          <w:p w:rsidR="009D3127" w:rsidRPr="000C2829" w:rsidRDefault="009D3127" w:rsidP="00520426">
            <w:r w:rsidRPr="000C2829">
              <w:rPr>
                <w:rFonts w:eastAsia="MS Gothic" w:cs="Times New Roman"/>
                <w:lang w:eastAsia="ru-RU"/>
              </w:rPr>
              <w:fldChar w:fldCharType="begin">
                <w:ffData>
                  <w:name w:val="Check8"/>
                  <w:enabled/>
                  <w:calcOnExit w:val="0"/>
                  <w:checkBox>
                    <w:sizeAuto/>
                    <w:default w:val="0"/>
                  </w:checkBox>
                </w:ffData>
              </w:fldChar>
            </w:r>
            <w:r w:rsidRPr="000C2829">
              <w:rPr>
                <w:rFonts w:eastAsia="MS Gothic" w:cs="Times New Roman"/>
                <w:lang w:eastAsia="ru-RU"/>
              </w:rPr>
              <w:instrText xml:space="preserve"> FORMCHECKBOX </w:instrText>
            </w:r>
            <w:r w:rsidRPr="000C2829">
              <w:rPr>
                <w:rFonts w:eastAsia="MS Gothic" w:cs="Times New Roman"/>
                <w:lang w:eastAsia="ru-RU"/>
              </w:rPr>
            </w:r>
            <w:r w:rsidRPr="000C2829">
              <w:rPr>
                <w:rFonts w:eastAsia="MS Gothic" w:cs="Times New Roman"/>
                <w:lang w:eastAsia="ru-RU"/>
              </w:rPr>
              <w:fldChar w:fldCharType="end"/>
            </w:r>
          </w:p>
        </w:tc>
        <w:tc>
          <w:tcPr>
            <w:tcW w:w="5130" w:type="dxa"/>
            <w:gridSpan w:val="5"/>
          </w:tcPr>
          <w:p w:rsidR="009D3127" w:rsidRPr="000C2829" w:rsidRDefault="009D3127" w:rsidP="00C12DDA">
            <w:proofErr w:type="spellStart"/>
            <w:r w:rsidRPr="000C2829">
              <w:t>Ոչ</w:t>
            </w:r>
            <w:proofErr w:type="spellEnd"/>
            <w:r w:rsidRPr="000C2829">
              <w:t xml:space="preserve">  </w:t>
            </w:r>
          </w:p>
          <w:p w:rsidR="009D3127" w:rsidRPr="000C2829" w:rsidRDefault="009D3127" w:rsidP="00260AE4">
            <w:r w:rsidRPr="000C2829">
              <w:rPr>
                <w:noProof/>
                <w:bdr w:val="single" w:sz="4" w:space="0" w:color="auto"/>
                <w:lang w:val="hy-AM"/>
              </w:rPr>
              <w:t>V</w:t>
            </w:r>
          </w:p>
        </w:tc>
      </w:tr>
      <w:tr w:rsidR="009D3127" w:rsidRPr="000C2829" w:rsidTr="00783354">
        <w:tc>
          <w:tcPr>
            <w:tcW w:w="1710" w:type="dxa"/>
          </w:tcPr>
          <w:p w:rsidR="009D3127" w:rsidRPr="000C2829" w:rsidRDefault="009D3127" w:rsidP="00B56192">
            <w:r w:rsidRPr="000C2829">
              <w:t xml:space="preserve">11.1 </w:t>
            </w:r>
            <w:proofErr w:type="spellStart"/>
            <w:r w:rsidRPr="000C2829">
              <w:t>Նախագիծը</w:t>
            </w:r>
            <w:proofErr w:type="spellEnd"/>
            <w:r w:rsidRPr="000C2829">
              <w:t xml:space="preserve"> </w:t>
            </w:r>
            <w:proofErr w:type="spellStart"/>
            <w:r w:rsidRPr="000C2829">
              <w:t>հրապարակվել</w:t>
            </w:r>
            <w:proofErr w:type="spellEnd"/>
            <w:r w:rsidRPr="000C2829">
              <w:t xml:space="preserve"> է </w:t>
            </w:r>
            <w:proofErr w:type="spellStart"/>
            <w:r w:rsidRPr="000C2829">
              <w:t>կայքում</w:t>
            </w:r>
            <w:proofErr w:type="spellEnd"/>
          </w:p>
        </w:tc>
        <w:tc>
          <w:tcPr>
            <w:tcW w:w="2430" w:type="dxa"/>
          </w:tcPr>
          <w:p w:rsidR="009D3127" w:rsidRPr="000C2829" w:rsidRDefault="009D3127" w:rsidP="00B56192">
            <w:proofErr w:type="spellStart"/>
            <w:r w:rsidRPr="000C2829">
              <w:t>Այո</w:t>
            </w:r>
            <w:proofErr w:type="spellEnd"/>
          </w:p>
          <w:p w:rsidR="009D3127" w:rsidRPr="000C2829" w:rsidRDefault="009D3127" w:rsidP="00B56192">
            <w:r w:rsidRPr="000C2829">
              <w:rPr>
                <w:noProof/>
                <w:bdr w:val="single" w:sz="4" w:space="0" w:color="auto"/>
                <w:lang w:val="hy-AM"/>
              </w:rPr>
              <w:t>V</w:t>
            </w:r>
          </w:p>
        </w:tc>
        <w:tc>
          <w:tcPr>
            <w:tcW w:w="1620" w:type="dxa"/>
            <w:gridSpan w:val="2"/>
          </w:tcPr>
          <w:p w:rsidR="009D3127" w:rsidRPr="000C2829" w:rsidRDefault="009D3127" w:rsidP="00520426"/>
        </w:tc>
        <w:tc>
          <w:tcPr>
            <w:tcW w:w="1890" w:type="dxa"/>
            <w:gridSpan w:val="2"/>
          </w:tcPr>
          <w:p w:rsidR="009D3127" w:rsidRPr="000C2829" w:rsidRDefault="009D3127" w:rsidP="00C12DDA">
            <w:proofErr w:type="spellStart"/>
            <w:r w:rsidRPr="000C2829">
              <w:t>Ոչ</w:t>
            </w:r>
            <w:proofErr w:type="spellEnd"/>
          </w:p>
        </w:tc>
        <w:tc>
          <w:tcPr>
            <w:tcW w:w="3240" w:type="dxa"/>
            <w:gridSpan w:val="3"/>
          </w:tcPr>
          <w:p w:rsidR="009D3127" w:rsidRPr="000C2829" w:rsidRDefault="009D3127" w:rsidP="00260AE4">
            <w:r w:rsidRPr="000C2829">
              <w:t>□</w:t>
            </w:r>
          </w:p>
        </w:tc>
      </w:tr>
      <w:tr w:rsidR="009D3127" w:rsidRPr="000C2829" w:rsidTr="00783354">
        <w:tc>
          <w:tcPr>
            <w:tcW w:w="1710" w:type="dxa"/>
          </w:tcPr>
          <w:p w:rsidR="004D404D" w:rsidRDefault="009D3127" w:rsidP="00B56192">
            <w:r w:rsidRPr="000C2829">
              <w:t xml:space="preserve">11.2 </w:t>
            </w:r>
            <w:proofErr w:type="spellStart"/>
            <w:r w:rsidRPr="000C2829">
              <w:t>Հրապարակ</w:t>
            </w:r>
            <w:proofErr w:type="spellEnd"/>
          </w:p>
          <w:p w:rsidR="009D3127" w:rsidRPr="000C2829" w:rsidRDefault="009D3127" w:rsidP="00B56192">
            <w:proofErr w:type="spellStart"/>
            <w:r w:rsidRPr="000C2829">
              <w:t>ման</w:t>
            </w:r>
            <w:proofErr w:type="spellEnd"/>
            <w:r w:rsidRPr="000C2829">
              <w:t xml:space="preserve"> </w:t>
            </w:r>
            <w:proofErr w:type="spellStart"/>
            <w:r w:rsidRPr="000C2829">
              <w:t>ամսաթիվը</w:t>
            </w:r>
            <w:proofErr w:type="spellEnd"/>
          </w:p>
        </w:tc>
        <w:tc>
          <w:tcPr>
            <w:tcW w:w="9180" w:type="dxa"/>
            <w:gridSpan w:val="8"/>
          </w:tcPr>
          <w:p w:rsidR="009D3127" w:rsidRPr="000C2829" w:rsidRDefault="009D3127" w:rsidP="00710686"/>
        </w:tc>
      </w:tr>
      <w:tr w:rsidR="009D3127" w:rsidRPr="000C2829" w:rsidTr="00783354">
        <w:tc>
          <w:tcPr>
            <w:tcW w:w="1710" w:type="dxa"/>
          </w:tcPr>
          <w:p w:rsidR="009D3127" w:rsidRPr="000C2829" w:rsidRDefault="009D3127" w:rsidP="00B56192">
            <w:r w:rsidRPr="000C2829">
              <w:t xml:space="preserve">11.3 </w:t>
            </w:r>
            <w:proofErr w:type="spellStart"/>
            <w:r w:rsidRPr="000C2829">
              <w:t>Կազմակերպվել</w:t>
            </w:r>
            <w:proofErr w:type="spellEnd"/>
            <w:r w:rsidRPr="000C2829">
              <w:t xml:space="preserve"> է </w:t>
            </w:r>
            <w:proofErr w:type="spellStart"/>
            <w:r w:rsidRPr="000C2829">
              <w:t>քննարկում</w:t>
            </w:r>
            <w:proofErr w:type="spellEnd"/>
          </w:p>
        </w:tc>
        <w:tc>
          <w:tcPr>
            <w:tcW w:w="3960" w:type="dxa"/>
            <w:gridSpan w:val="2"/>
          </w:tcPr>
          <w:p w:rsidR="009D3127" w:rsidRPr="000C2829" w:rsidRDefault="009D3127" w:rsidP="00B56192">
            <w:proofErr w:type="spellStart"/>
            <w:r w:rsidRPr="000C2829">
              <w:t>Մեկ</w:t>
            </w:r>
            <w:proofErr w:type="spellEnd"/>
            <w:r w:rsidRPr="000C2829">
              <w:t xml:space="preserve"> □</w:t>
            </w:r>
          </w:p>
        </w:tc>
        <w:tc>
          <w:tcPr>
            <w:tcW w:w="5220" w:type="dxa"/>
            <w:gridSpan w:val="6"/>
          </w:tcPr>
          <w:p w:rsidR="009D3127" w:rsidRPr="000C2829" w:rsidRDefault="009D3127" w:rsidP="00D9136C">
            <w:proofErr w:type="spellStart"/>
            <w:r w:rsidRPr="000C2829">
              <w:t>Մեկից</w:t>
            </w:r>
            <w:proofErr w:type="spellEnd"/>
            <w:r w:rsidRPr="000C2829">
              <w:t xml:space="preserve"> </w:t>
            </w:r>
            <w:proofErr w:type="spellStart"/>
            <w:r w:rsidRPr="000C2829">
              <w:t>ավելի</w:t>
            </w:r>
            <w:proofErr w:type="spellEnd"/>
            <w:r w:rsidRPr="000C2829">
              <w:t xml:space="preserve"> </w:t>
            </w:r>
            <w:r w:rsidRPr="000C2829">
              <w:rPr>
                <w:rFonts w:eastAsia="MS Gothic" w:cs="Times New Roman"/>
                <w:lang w:eastAsia="ru-RU"/>
              </w:rPr>
              <w:fldChar w:fldCharType="begin">
                <w:ffData>
                  <w:name w:val="Check8"/>
                  <w:enabled/>
                  <w:calcOnExit w:val="0"/>
                  <w:checkBox>
                    <w:sizeAuto/>
                    <w:default w:val="0"/>
                  </w:checkBox>
                </w:ffData>
              </w:fldChar>
            </w:r>
            <w:r w:rsidRPr="000C2829">
              <w:rPr>
                <w:rFonts w:eastAsia="MS Gothic" w:cs="Times New Roman"/>
                <w:lang w:eastAsia="ru-RU"/>
              </w:rPr>
              <w:instrText xml:space="preserve"> FORMCHECKBOX </w:instrText>
            </w:r>
            <w:r w:rsidRPr="000C2829">
              <w:rPr>
                <w:rFonts w:eastAsia="MS Gothic" w:cs="Times New Roman"/>
                <w:lang w:eastAsia="ru-RU"/>
              </w:rPr>
            </w:r>
            <w:r w:rsidRPr="000C2829">
              <w:rPr>
                <w:rFonts w:eastAsia="MS Gothic" w:cs="Times New Roman"/>
                <w:lang w:eastAsia="ru-RU"/>
              </w:rPr>
              <w:fldChar w:fldCharType="end"/>
            </w:r>
          </w:p>
          <w:p w:rsidR="009D3127" w:rsidRPr="000C2829" w:rsidRDefault="009D3127" w:rsidP="00260AE4"/>
        </w:tc>
      </w:tr>
      <w:tr w:rsidR="009D3127" w:rsidRPr="000C2829" w:rsidTr="00783354">
        <w:tc>
          <w:tcPr>
            <w:tcW w:w="1710" w:type="dxa"/>
          </w:tcPr>
          <w:p w:rsidR="009D3127" w:rsidRPr="000C2829" w:rsidRDefault="009D3127" w:rsidP="00B56192">
            <w:r w:rsidRPr="000C2829">
              <w:t xml:space="preserve">11.4 </w:t>
            </w:r>
            <w:proofErr w:type="spellStart"/>
            <w:r w:rsidRPr="000C2829">
              <w:t>Ստացված</w:t>
            </w:r>
            <w:proofErr w:type="spellEnd"/>
            <w:r w:rsidRPr="000C2829">
              <w:t xml:space="preserve"> </w:t>
            </w:r>
            <w:proofErr w:type="spellStart"/>
            <w:r w:rsidRPr="000C2829">
              <w:t>առաջարկությունների</w:t>
            </w:r>
            <w:proofErr w:type="spellEnd"/>
            <w:r w:rsidRPr="000C2829">
              <w:t xml:space="preserve"> </w:t>
            </w:r>
            <w:proofErr w:type="spellStart"/>
            <w:r w:rsidRPr="000C2829">
              <w:t>քանակը</w:t>
            </w:r>
            <w:proofErr w:type="spellEnd"/>
          </w:p>
        </w:tc>
        <w:tc>
          <w:tcPr>
            <w:tcW w:w="3960" w:type="dxa"/>
            <w:gridSpan w:val="2"/>
          </w:tcPr>
          <w:p w:rsidR="009D3127" w:rsidRPr="000C2829" w:rsidRDefault="009D3127" w:rsidP="00B56192">
            <w:proofErr w:type="spellStart"/>
            <w:r w:rsidRPr="000C2829">
              <w:t>Մինչև</w:t>
            </w:r>
            <w:proofErr w:type="spellEnd"/>
            <w:r w:rsidRPr="000C2829">
              <w:t xml:space="preserve"> 5  □</w:t>
            </w:r>
          </w:p>
        </w:tc>
        <w:tc>
          <w:tcPr>
            <w:tcW w:w="5220" w:type="dxa"/>
            <w:gridSpan w:val="6"/>
          </w:tcPr>
          <w:p w:rsidR="009D3127" w:rsidRPr="000C2829" w:rsidRDefault="009D3127" w:rsidP="00260AE4">
            <w:r w:rsidRPr="000C2829">
              <w:t xml:space="preserve">5-ից </w:t>
            </w:r>
            <w:proofErr w:type="spellStart"/>
            <w:r w:rsidRPr="000C2829">
              <w:t>ավելի</w:t>
            </w:r>
            <w:proofErr w:type="spellEnd"/>
            <w:r w:rsidRPr="000C2829">
              <w:t xml:space="preserve"> </w:t>
            </w:r>
            <w:r w:rsidRPr="000C2829">
              <w:rPr>
                <w:rFonts w:eastAsia="MS Gothic" w:cs="Times New Roman"/>
                <w:lang w:eastAsia="ru-RU"/>
              </w:rPr>
              <w:fldChar w:fldCharType="begin">
                <w:ffData>
                  <w:name w:val="Check8"/>
                  <w:enabled/>
                  <w:calcOnExit w:val="0"/>
                  <w:checkBox>
                    <w:sizeAuto/>
                    <w:default w:val="0"/>
                  </w:checkBox>
                </w:ffData>
              </w:fldChar>
            </w:r>
            <w:r w:rsidRPr="000C2829">
              <w:rPr>
                <w:rFonts w:eastAsia="MS Gothic" w:cs="Times New Roman"/>
                <w:lang w:eastAsia="ru-RU"/>
              </w:rPr>
              <w:instrText xml:space="preserve"> FORMCHECKBOX </w:instrText>
            </w:r>
            <w:r w:rsidRPr="000C2829">
              <w:rPr>
                <w:rFonts w:eastAsia="MS Gothic" w:cs="Times New Roman"/>
                <w:lang w:eastAsia="ru-RU"/>
              </w:rPr>
            </w:r>
            <w:r w:rsidRPr="000C2829">
              <w:rPr>
                <w:rFonts w:eastAsia="MS Gothic" w:cs="Times New Roman"/>
                <w:lang w:eastAsia="ru-RU"/>
              </w:rPr>
              <w:fldChar w:fldCharType="end"/>
            </w:r>
          </w:p>
        </w:tc>
      </w:tr>
      <w:tr w:rsidR="009D3127" w:rsidRPr="000C2829" w:rsidTr="00783354">
        <w:tc>
          <w:tcPr>
            <w:tcW w:w="1710" w:type="dxa"/>
          </w:tcPr>
          <w:p w:rsidR="009D3127" w:rsidRPr="000C2829" w:rsidRDefault="009D3127" w:rsidP="00B56192">
            <w:r w:rsidRPr="000C2829">
              <w:t xml:space="preserve">11.5 </w:t>
            </w:r>
            <w:proofErr w:type="spellStart"/>
            <w:r w:rsidRPr="000C2829">
              <w:t>Ստացված</w:t>
            </w:r>
            <w:proofErr w:type="spellEnd"/>
            <w:r w:rsidRPr="000C2829">
              <w:t xml:space="preserve"> </w:t>
            </w:r>
            <w:proofErr w:type="spellStart"/>
            <w:r w:rsidRPr="000C2829">
              <w:t>առաջարկների</w:t>
            </w:r>
            <w:proofErr w:type="spellEnd"/>
            <w:r w:rsidRPr="000C2829">
              <w:t xml:space="preserve"> </w:t>
            </w:r>
            <w:proofErr w:type="spellStart"/>
            <w:r w:rsidRPr="000C2829">
              <w:t>հիման</w:t>
            </w:r>
            <w:proofErr w:type="spellEnd"/>
            <w:r w:rsidRPr="000C2829">
              <w:t xml:space="preserve"> </w:t>
            </w:r>
            <w:proofErr w:type="spellStart"/>
            <w:r w:rsidRPr="000C2829">
              <w:t>վրա</w:t>
            </w:r>
            <w:proofErr w:type="spellEnd"/>
            <w:r w:rsidRPr="000C2829">
              <w:t xml:space="preserve"> </w:t>
            </w:r>
            <w:proofErr w:type="spellStart"/>
            <w:r w:rsidRPr="000C2829">
              <w:t>բովանդակային</w:t>
            </w:r>
            <w:proofErr w:type="spellEnd"/>
            <w:r w:rsidRPr="000C2829">
              <w:t xml:space="preserve"> </w:t>
            </w:r>
            <w:proofErr w:type="spellStart"/>
            <w:r w:rsidRPr="000C2829">
              <w:t>փոփոխություն</w:t>
            </w:r>
            <w:proofErr w:type="spellEnd"/>
            <w:r w:rsidRPr="000C2829">
              <w:t xml:space="preserve"> </w:t>
            </w:r>
            <w:proofErr w:type="spellStart"/>
            <w:r w:rsidRPr="000C2829">
              <w:t>կատարվել</w:t>
            </w:r>
            <w:proofErr w:type="spellEnd"/>
            <w:r w:rsidRPr="000C2829">
              <w:t xml:space="preserve"> է</w:t>
            </w:r>
          </w:p>
        </w:tc>
        <w:tc>
          <w:tcPr>
            <w:tcW w:w="3960" w:type="dxa"/>
            <w:gridSpan w:val="2"/>
          </w:tcPr>
          <w:p w:rsidR="009D3127" w:rsidRPr="000C2829" w:rsidRDefault="009D3127" w:rsidP="000F5377">
            <w:pPr>
              <w:pStyle w:val="ListParagraph"/>
              <w:rPr>
                <w:rFonts w:eastAsia="MS Gothic" w:cs="Times New Roman"/>
                <w:lang w:eastAsia="ru-RU"/>
              </w:rPr>
            </w:pPr>
            <w:proofErr w:type="spellStart"/>
            <w:r w:rsidRPr="000C2829">
              <w:t>Այո</w:t>
            </w:r>
            <w:proofErr w:type="spellEnd"/>
            <w:r w:rsidRPr="000C2829">
              <w:t xml:space="preserve">    </w:t>
            </w:r>
            <w:r w:rsidRPr="000C2829">
              <w:rPr>
                <w:rFonts w:eastAsia="MS Gothic" w:cs="Times New Roman"/>
                <w:lang w:eastAsia="ru-RU"/>
              </w:rPr>
              <w:fldChar w:fldCharType="begin">
                <w:ffData>
                  <w:name w:val="Check8"/>
                  <w:enabled/>
                  <w:calcOnExit w:val="0"/>
                  <w:checkBox>
                    <w:sizeAuto/>
                    <w:default w:val="0"/>
                  </w:checkBox>
                </w:ffData>
              </w:fldChar>
            </w:r>
            <w:r w:rsidRPr="000C2829">
              <w:rPr>
                <w:rFonts w:eastAsia="MS Gothic" w:cs="Times New Roman"/>
                <w:lang w:eastAsia="ru-RU"/>
              </w:rPr>
              <w:instrText xml:space="preserve"> FORMCHECKBOX </w:instrText>
            </w:r>
            <w:r w:rsidRPr="000C2829">
              <w:rPr>
                <w:rFonts w:eastAsia="MS Gothic" w:cs="Times New Roman"/>
                <w:lang w:eastAsia="ru-RU"/>
              </w:rPr>
            </w:r>
            <w:r w:rsidRPr="000C2829">
              <w:rPr>
                <w:rFonts w:eastAsia="MS Gothic" w:cs="Times New Roman"/>
                <w:lang w:eastAsia="ru-RU"/>
              </w:rPr>
              <w:fldChar w:fldCharType="end"/>
            </w:r>
          </w:p>
          <w:p w:rsidR="009D3127" w:rsidRPr="000C2829" w:rsidRDefault="009D3127" w:rsidP="00B56192"/>
        </w:tc>
        <w:tc>
          <w:tcPr>
            <w:tcW w:w="5220" w:type="dxa"/>
            <w:gridSpan w:val="6"/>
          </w:tcPr>
          <w:p w:rsidR="009D3127" w:rsidRPr="000C2829" w:rsidRDefault="009D3127" w:rsidP="00260AE4">
            <w:proofErr w:type="spellStart"/>
            <w:r w:rsidRPr="000C2829">
              <w:t>Ոչ</w:t>
            </w:r>
            <w:proofErr w:type="spellEnd"/>
            <w:r w:rsidRPr="000C2829">
              <w:t xml:space="preserve">  □</w:t>
            </w:r>
          </w:p>
        </w:tc>
      </w:tr>
    </w:tbl>
    <w:p w:rsidR="00F11F3A" w:rsidRPr="000C2829" w:rsidRDefault="00F11F3A" w:rsidP="00B56192"/>
    <w:p w:rsidR="00113C0E" w:rsidRPr="000C2829" w:rsidRDefault="00113C0E" w:rsidP="00B56192"/>
    <w:p w:rsidR="00113C0E" w:rsidRPr="000C2829" w:rsidRDefault="00113C0E" w:rsidP="00B56192"/>
    <w:sectPr w:rsidR="00113C0E" w:rsidRPr="000C28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C54" w:rsidRDefault="00D44C54" w:rsidP="002167B4">
      <w:pPr>
        <w:spacing w:after="0" w:line="240" w:lineRule="auto"/>
      </w:pPr>
      <w:r>
        <w:separator/>
      </w:r>
    </w:p>
  </w:endnote>
  <w:endnote w:type="continuationSeparator" w:id="0">
    <w:p w:rsidR="00D44C54" w:rsidRDefault="00D44C54" w:rsidP="0021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C54" w:rsidRDefault="00D44C54" w:rsidP="002167B4">
      <w:pPr>
        <w:spacing w:after="0" w:line="240" w:lineRule="auto"/>
      </w:pPr>
      <w:r>
        <w:separator/>
      </w:r>
    </w:p>
  </w:footnote>
  <w:footnote w:type="continuationSeparator" w:id="0">
    <w:p w:rsidR="00D44C54" w:rsidRDefault="00D44C54" w:rsidP="002167B4">
      <w:pPr>
        <w:spacing w:after="0" w:line="240" w:lineRule="auto"/>
      </w:pPr>
      <w:r>
        <w:continuationSeparator/>
      </w:r>
    </w:p>
  </w:footnote>
  <w:footnote w:id="1">
    <w:p w:rsidR="002167B4" w:rsidRDefault="002167B4" w:rsidP="002167B4"/>
    <w:p w:rsidR="002167B4" w:rsidRPr="004D548D" w:rsidRDefault="002167B4" w:rsidP="002167B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679BF"/>
    <w:multiLevelType w:val="hybridMultilevel"/>
    <w:tmpl w:val="772401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273EDD"/>
    <w:multiLevelType w:val="hybridMultilevel"/>
    <w:tmpl w:val="04B4B740"/>
    <w:lvl w:ilvl="0" w:tplc="D7162836">
      <w:start w:val="1"/>
      <w:numFmt w:val="decimal"/>
      <w:lvlText w:val="%1)"/>
      <w:lvlJc w:val="left"/>
      <w:pPr>
        <w:ind w:left="720" w:hanging="360"/>
      </w:pPr>
      <w:rPr>
        <w:rFonts w:eastAsia="Calibri" w:cs="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7D4BEE"/>
    <w:multiLevelType w:val="hybridMultilevel"/>
    <w:tmpl w:val="8CD421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C91AC9"/>
    <w:multiLevelType w:val="hybridMultilevel"/>
    <w:tmpl w:val="B5340C14"/>
    <w:lvl w:ilvl="0" w:tplc="AEF8F2E2">
      <w:start w:val="1"/>
      <w:numFmt w:val="decimal"/>
      <w:lvlText w:val="%1)"/>
      <w:lvlJc w:val="left"/>
      <w:pPr>
        <w:ind w:left="1065" w:hanging="360"/>
      </w:pPr>
      <w:rPr>
        <w:rFonts w:ascii="GHEA Grapalat" w:eastAsia="Times New Roman" w:hAnsi="GHEA Grapalat"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57BD3FF5"/>
    <w:multiLevelType w:val="hybridMultilevel"/>
    <w:tmpl w:val="00481958"/>
    <w:lvl w:ilvl="0" w:tplc="C458DEEE">
      <w:start w:val="1"/>
      <w:numFmt w:val="decimal"/>
      <w:lvlText w:val="%1)"/>
      <w:lvlJc w:val="left"/>
      <w:pPr>
        <w:ind w:left="720" w:hanging="360"/>
      </w:pPr>
      <w:rPr>
        <w:rFonts w:cs="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1C3622"/>
    <w:multiLevelType w:val="hybridMultilevel"/>
    <w:tmpl w:val="1AB2A8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615852"/>
    <w:multiLevelType w:val="hybridMultilevel"/>
    <w:tmpl w:val="ED50AF38"/>
    <w:lvl w:ilvl="0" w:tplc="4C30611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7">
    <w:nsid w:val="62441786"/>
    <w:multiLevelType w:val="hybridMultilevel"/>
    <w:tmpl w:val="B5AAE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3"/>
  </w:num>
  <w:num w:numId="5">
    <w:abstractNumId w:val="4"/>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3AF"/>
    <w:rsid w:val="00006914"/>
    <w:rsid w:val="00083B28"/>
    <w:rsid w:val="000903E5"/>
    <w:rsid w:val="00091E47"/>
    <w:rsid w:val="000A12DE"/>
    <w:rsid w:val="000C1F4D"/>
    <w:rsid w:val="000C2829"/>
    <w:rsid w:val="000E6B48"/>
    <w:rsid w:val="000F50E7"/>
    <w:rsid w:val="000F5377"/>
    <w:rsid w:val="000F5C9B"/>
    <w:rsid w:val="00113C0E"/>
    <w:rsid w:val="00121D70"/>
    <w:rsid w:val="00125CB6"/>
    <w:rsid w:val="00136E4B"/>
    <w:rsid w:val="00180B93"/>
    <w:rsid w:val="001838BF"/>
    <w:rsid w:val="00196B37"/>
    <w:rsid w:val="001A3E7A"/>
    <w:rsid w:val="001C46A3"/>
    <w:rsid w:val="001F3FA0"/>
    <w:rsid w:val="001F4978"/>
    <w:rsid w:val="002108BE"/>
    <w:rsid w:val="002167B4"/>
    <w:rsid w:val="00231AD6"/>
    <w:rsid w:val="0025428B"/>
    <w:rsid w:val="00257DAB"/>
    <w:rsid w:val="002C6089"/>
    <w:rsid w:val="002D18E0"/>
    <w:rsid w:val="002E1915"/>
    <w:rsid w:val="002E4792"/>
    <w:rsid w:val="002E6F48"/>
    <w:rsid w:val="0030600D"/>
    <w:rsid w:val="003231BA"/>
    <w:rsid w:val="003427D6"/>
    <w:rsid w:val="003560CF"/>
    <w:rsid w:val="003832D3"/>
    <w:rsid w:val="00387743"/>
    <w:rsid w:val="00393821"/>
    <w:rsid w:val="003D127B"/>
    <w:rsid w:val="003D3AA1"/>
    <w:rsid w:val="003F6A22"/>
    <w:rsid w:val="003F6BE8"/>
    <w:rsid w:val="0043388D"/>
    <w:rsid w:val="00435231"/>
    <w:rsid w:val="00450E34"/>
    <w:rsid w:val="0045247E"/>
    <w:rsid w:val="00455DEF"/>
    <w:rsid w:val="00496157"/>
    <w:rsid w:val="00497714"/>
    <w:rsid w:val="004B7178"/>
    <w:rsid w:val="004D404D"/>
    <w:rsid w:val="004D493B"/>
    <w:rsid w:val="005031E7"/>
    <w:rsid w:val="00520426"/>
    <w:rsid w:val="00574BBB"/>
    <w:rsid w:val="00592125"/>
    <w:rsid w:val="005B170C"/>
    <w:rsid w:val="005F0C71"/>
    <w:rsid w:val="005F3DCB"/>
    <w:rsid w:val="006117CD"/>
    <w:rsid w:val="006167C3"/>
    <w:rsid w:val="006228F5"/>
    <w:rsid w:val="00637EC9"/>
    <w:rsid w:val="00651EC6"/>
    <w:rsid w:val="006613AB"/>
    <w:rsid w:val="00664ED6"/>
    <w:rsid w:val="00665E59"/>
    <w:rsid w:val="006675A4"/>
    <w:rsid w:val="00670562"/>
    <w:rsid w:val="00670A80"/>
    <w:rsid w:val="00683138"/>
    <w:rsid w:val="006913AF"/>
    <w:rsid w:val="00691D41"/>
    <w:rsid w:val="0069240D"/>
    <w:rsid w:val="00694D35"/>
    <w:rsid w:val="006B439E"/>
    <w:rsid w:val="006B558E"/>
    <w:rsid w:val="006B7F7E"/>
    <w:rsid w:val="006D0965"/>
    <w:rsid w:val="006E653B"/>
    <w:rsid w:val="00710686"/>
    <w:rsid w:val="00716CA4"/>
    <w:rsid w:val="00721D63"/>
    <w:rsid w:val="00741CF1"/>
    <w:rsid w:val="00756752"/>
    <w:rsid w:val="007603E6"/>
    <w:rsid w:val="00783354"/>
    <w:rsid w:val="007930BE"/>
    <w:rsid w:val="00794A4F"/>
    <w:rsid w:val="007C1AC7"/>
    <w:rsid w:val="007D6CFE"/>
    <w:rsid w:val="007E238B"/>
    <w:rsid w:val="007E3EF2"/>
    <w:rsid w:val="007E5988"/>
    <w:rsid w:val="007F20B1"/>
    <w:rsid w:val="008306AE"/>
    <w:rsid w:val="00843E82"/>
    <w:rsid w:val="00855F9C"/>
    <w:rsid w:val="008607A2"/>
    <w:rsid w:val="00861150"/>
    <w:rsid w:val="008660E2"/>
    <w:rsid w:val="00872199"/>
    <w:rsid w:val="0087231C"/>
    <w:rsid w:val="008753E6"/>
    <w:rsid w:val="0088246D"/>
    <w:rsid w:val="008A52F5"/>
    <w:rsid w:val="008C767D"/>
    <w:rsid w:val="008D272E"/>
    <w:rsid w:val="008F01EB"/>
    <w:rsid w:val="008F4335"/>
    <w:rsid w:val="00906B3D"/>
    <w:rsid w:val="00952EF4"/>
    <w:rsid w:val="00953039"/>
    <w:rsid w:val="00971EF1"/>
    <w:rsid w:val="00973341"/>
    <w:rsid w:val="009764ED"/>
    <w:rsid w:val="00991BA1"/>
    <w:rsid w:val="009A6AD4"/>
    <w:rsid w:val="009D1761"/>
    <w:rsid w:val="009D1AC7"/>
    <w:rsid w:val="009D3127"/>
    <w:rsid w:val="00A03B56"/>
    <w:rsid w:val="00A03F8F"/>
    <w:rsid w:val="00A04066"/>
    <w:rsid w:val="00A34D9E"/>
    <w:rsid w:val="00A3683F"/>
    <w:rsid w:val="00A64551"/>
    <w:rsid w:val="00A67A14"/>
    <w:rsid w:val="00A820C0"/>
    <w:rsid w:val="00A837EE"/>
    <w:rsid w:val="00A84001"/>
    <w:rsid w:val="00B035A6"/>
    <w:rsid w:val="00B064B4"/>
    <w:rsid w:val="00B225BD"/>
    <w:rsid w:val="00B22B4D"/>
    <w:rsid w:val="00B23E92"/>
    <w:rsid w:val="00B33D29"/>
    <w:rsid w:val="00B53C16"/>
    <w:rsid w:val="00B56192"/>
    <w:rsid w:val="00B61FC4"/>
    <w:rsid w:val="00B62CED"/>
    <w:rsid w:val="00BA410A"/>
    <w:rsid w:val="00BB737C"/>
    <w:rsid w:val="00BC44EE"/>
    <w:rsid w:val="00BD2423"/>
    <w:rsid w:val="00BD57C9"/>
    <w:rsid w:val="00BD76A4"/>
    <w:rsid w:val="00BE695D"/>
    <w:rsid w:val="00BF0542"/>
    <w:rsid w:val="00BF6C1B"/>
    <w:rsid w:val="00C0101C"/>
    <w:rsid w:val="00C117B4"/>
    <w:rsid w:val="00C11D5C"/>
    <w:rsid w:val="00C12DDA"/>
    <w:rsid w:val="00C17FE0"/>
    <w:rsid w:val="00C20AB6"/>
    <w:rsid w:val="00C30D5C"/>
    <w:rsid w:val="00C45762"/>
    <w:rsid w:val="00C526BE"/>
    <w:rsid w:val="00C75788"/>
    <w:rsid w:val="00CC7905"/>
    <w:rsid w:val="00CE5033"/>
    <w:rsid w:val="00CE7872"/>
    <w:rsid w:val="00D110BA"/>
    <w:rsid w:val="00D44C54"/>
    <w:rsid w:val="00D458DF"/>
    <w:rsid w:val="00D732AB"/>
    <w:rsid w:val="00D815BC"/>
    <w:rsid w:val="00D9116A"/>
    <w:rsid w:val="00D9136C"/>
    <w:rsid w:val="00DB0934"/>
    <w:rsid w:val="00DB3AAE"/>
    <w:rsid w:val="00DE472F"/>
    <w:rsid w:val="00E16FF9"/>
    <w:rsid w:val="00E970AC"/>
    <w:rsid w:val="00ED16A0"/>
    <w:rsid w:val="00ED5830"/>
    <w:rsid w:val="00EE0EBA"/>
    <w:rsid w:val="00EE6C85"/>
    <w:rsid w:val="00F10780"/>
    <w:rsid w:val="00F11F3A"/>
    <w:rsid w:val="00F27C55"/>
    <w:rsid w:val="00F321B1"/>
    <w:rsid w:val="00F3634A"/>
    <w:rsid w:val="00F53804"/>
    <w:rsid w:val="00F570A4"/>
    <w:rsid w:val="00F67411"/>
    <w:rsid w:val="00F8053F"/>
    <w:rsid w:val="00FA080E"/>
    <w:rsid w:val="00FA61F0"/>
    <w:rsid w:val="00FA6EDD"/>
    <w:rsid w:val="00FF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10A"/>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61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125CB6"/>
    <w:pPr>
      <w:ind w:left="720"/>
      <w:contextualSpacing/>
    </w:pPr>
  </w:style>
  <w:style w:type="character" w:customStyle="1" w:styleId="ListParagraphChar">
    <w:name w:val="List Paragraph Char"/>
    <w:link w:val="ListParagraph"/>
    <w:rsid w:val="000F50E7"/>
    <w:rPr>
      <w:rFonts w:ascii="GHEA Grapalat" w:hAnsi="GHEA Grapalat"/>
    </w:rPr>
  </w:style>
  <w:style w:type="character" w:styleId="Emphasis">
    <w:name w:val="Emphasis"/>
    <w:basedOn w:val="DefaultParagraphFont"/>
    <w:uiPriority w:val="20"/>
    <w:qFormat/>
    <w:rsid w:val="00BD2423"/>
    <w:rPr>
      <w:i/>
      <w:iCs/>
    </w:rPr>
  </w:style>
  <w:style w:type="character" w:styleId="Hyperlink">
    <w:name w:val="Hyperlink"/>
    <w:basedOn w:val="DefaultParagraphFont"/>
    <w:uiPriority w:val="99"/>
    <w:semiHidden/>
    <w:unhideWhenUsed/>
    <w:rsid w:val="00BD2423"/>
    <w:rPr>
      <w:color w:val="0000FF"/>
      <w:u w:val="single"/>
    </w:rPr>
  </w:style>
  <w:style w:type="paragraph" w:styleId="FootnoteText">
    <w:name w:val="footnote text"/>
    <w:aliases w:val="fn,Footnote Text Char1 Char1,Footnote Text Char Char Char1,Footnote Text Char1 Char Char,Footnote Text Char Char Char Char,single space,FOOTNOTES,ADB,WB-Fußnotentext,Footnote,Fußnote,footnote text Char,single space Char Char"/>
    <w:basedOn w:val="Normal"/>
    <w:link w:val="FootnoteTextChar"/>
    <w:unhideWhenUsed/>
    <w:rsid w:val="002167B4"/>
    <w:pPr>
      <w:spacing w:after="0" w:line="240" w:lineRule="auto"/>
    </w:pPr>
    <w:rPr>
      <w:rFonts w:ascii="Calibri" w:eastAsia="Calibri" w:hAnsi="Calibri" w:cs="Times New Roman"/>
      <w:sz w:val="20"/>
      <w:szCs w:val="20"/>
      <w:lang w:val="hy-AM" w:eastAsia="ru-RU"/>
    </w:rPr>
  </w:style>
  <w:style w:type="character" w:customStyle="1" w:styleId="FootnoteTextChar">
    <w:name w:val="Footnote Text Char"/>
    <w:aliases w:val="fn Char,Footnote Text Char1 Char1 Char,Footnote Text Char Char Char1 Char,Footnote Text Char1 Char Char Char,Footnote Text Char Char Char Char Char,single space Char,FOOTNOTES Char,ADB Char,WB-Fußnotentext Char,Footnote Char"/>
    <w:basedOn w:val="DefaultParagraphFont"/>
    <w:link w:val="FootnoteText"/>
    <w:rsid w:val="002167B4"/>
    <w:rPr>
      <w:rFonts w:ascii="Calibri" w:eastAsia="Calibri" w:hAnsi="Calibri" w:cs="Times New Roman"/>
      <w:sz w:val="20"/>
      <w:szCs w:val="20"/>
      <w:lang w:val="hy-AM" w:eastAsia="ru-RU"/>
    </w:rPr>
  </w:style>
  <w:style w:type="character" w:styleId="FootnoteReference">
    <w:name w:val="footnote reference"/>
    <w:unhideWhenUsed/>
    <w:rsid w:val="002167B4"/>
    <w:rPr>
      <w:vertAlign w:val="superscript"/>
    </w:rPr>
  </w:style>
  <w:style w:type="paragraph" w:customStyle="1" w:styleId="Text1">
    <w:name w:val="Text 1"/>
    <w:basedOn w:val="Normal"/>
    <w:rsid w:val="00DB0934"/>
    <w:pPr>
      <w:spacing w:before="120" w:after="120" w:line="240" w:lineRule="auto"/>
      <w:ind w:left="850"/>
      <w:jc w:val="both"/>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B06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4B4"/>
    <w:rPr>
      <w:rFonts w:ascii="Tahoma" w:hAnsi="Tahoma" w:cs="Tahoma"/>
      <w:sz w:val="16"/>
      <w:szCs w:val="16"/>
    </w:rPr>
  </w:style>
  <w:style w:type="paragraph" w:styleId="BodyText2">
    <w:name w:val="Body Text 2"/>
    <w:basedOn w:val="Normal"/>
    <w:link w:val="BodyText2Char"/>
    <w:rsid w:val="009D3127"/>
    <w:pPr>
      <w:spacing w:after="0" w:line="240" w:lineRule="auto"/>
    </w:pPr>
    <w:rPr>
      <w:rFonts w:ascii="Times New Roman" w:eastAsia="Calibri" w:hAnsi="Times New Roman" w:cs="Times New Roman"/>
      <w:sz w:val="18"/>
      <w:szCs w:val="18"/>
      <w:lang w:val="en-GB" w:eastAsia="ru-RU"/>
    </w:rPr>
  </w:style>
  <w:style w:type="character" w:customStyle="1" w:styleId="BodyText2Char">
    <w:name w:val="Body Text 2 Char"/>
    <w:basedOn w:val="DefaultParagraphFont"/>
    <w:link w:val="BodyText2"/>
    <w:rsid w:val="009D3127"/>
    <w:rPr>
      <w:rFonts w:ascii="Times New Roman" w:eastAsia="Calibri" w:hAnsi="Times New Roman" w:cs="Times New Roman"/>
      <w:sz w:val="18"/>
      <w:szCs w:val="18"/>
      <w:lang w:val="en-GB"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10A"/>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61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125CB6"/>
    <w:pPr>
      <w:ind w:left="720"/>
      <w:contextualSpacing/>
    </w:pPr>
  </w:style>
  <w:style w:type="character" w:customStyle="1" w:styleId="ListParagraphChar">
    <w:name w:val="List Paragraph Char"/>
    <w:link w:val="ListParagraph"/>
    <w:rsid w:val="000F50E7"/>
    <w:rPr>
      <w:rFonts w:ascii="GHEA Grapalat" w:hAnsi="GHEA Grapalat"/>
    </w:rPr>
  </w:style>
  <w:style w:type="character" w:styleId="Emphasis">
    <w:name w:val="Emphasis"/>
    <w:basedOn w:val="DefaultParagraphFont"/>
    <w:uiPriority w:val="20"/>
    <w:qFormat/>
    <w:rsid w:val="00BD2423"/>
    <w:rPr>
      <w:i/>
      <w:iCs/>
    </w:rPr>
  </w:style>
  <w:style w:type="character" w:styleId="Hyperlink">
    <w:name w:val="Hyperlink"/>
    <w:basedOn w:val="DefaultParagraphFont"/>
    <w:uiPriority w:val="99"/>
    <w:semiHidden/>
    <w:unhideWhenUsed/>
    <w:rsid w:val="00BD2423"/>
    <w:rPr>
      <w:color w:val="0000FF"/>
      <w:u w:val="single"/>
    </w:rPr>
  </w:style>
  <w:style w:type="paragraph" w:styleId="FootnoteText">
    <w:name w:val="footnote text"/>
    <w:aliases w:val="fn,Footnote Text Char1 Char1,Footnote Text Char Char Char1,Footnote Text Char1 Char Char,Footnote Text Char Char Char Char,single space,FOOTNOTES,ADB,WB-Fußnotentext,Footnote,Fußnote,footnote text Char,single space Char Char"/>
    <w:basedOn w:val="Normal"/>
    <w:link w:val="FootnoteTextChar"/>
    <w:unhideWhenUsed/>
    <w:rsid w:val="002167B4"/>
    <w:pPr>
      <w:spacing w:after="0" w:line="240" w:lineRule="auto"/>
    </w:pPr>
    <w:rPr>
      <w:rFonts w:ascii="Calibri" w:eastAsia="Calibri" w:hAnsi="Calibri" w:cs="Times New Roman"/>
      <w:sz w:val="20"/>
      <w:szCs w:val="20"/>
      <w:lang w:val="hy-AM" w:eastAsia="ru-RU"/>
    </w:rPr>
  </w:style>
  <w:style w:type="character" w:customStyle="1" w:styleId="FootnoteTextChar">
    <w:name w:val="Footnote Text Char"/>
    <w:aliases w:val="fn Char,Footnote Text Char1 Char1 Char,Footnote Text Char Char Char1 Char,Footnote Text Char1 Char Char Char,Footnote Text Char Char Char Char Char,single space Char,FOOTNOTES Char,ADB Char,WB-Fußnotentext Char,Footnote Char"/>
    <w:basedOn w:val="DefaultParagraphFont"/>
    <w:link w:val="FootnoteText"/>
    <w:rsid w:val="002167B4"/>
    <w:rPr>
      <w:rFonts w:ascii="Calibri" w:eastAsia="Calibri" w:hAnsi="Calibri" w:cs="Times New Roman"/>
      <w:sz w:val="20"/>
      <w:szCs w:val="20"/>
      <w:lang w:val="hy-AM" w:eastAsia="ru-RU"/>
    </w:rPr>
  </w:style>
  <w:style w:type="character" w:styleId="FootnoteReference">
    <w:name w:val="footnote reference"/>
    <w:unhideWhenUsed/>
    <w:rsid w:val="002167B4"/>
    <w:rPr>
      <w:vertAlign w:val="superscript"/>
    </w:rPr>
  </w:style>
  <w:style w:type="paragraph" w:customStyle="1" w:styleId="Text1">
    <w:name w:val="Text 1"/>
    <w:basedOn w:val="Normal"/>
    <w:rsid w:val="00DB0934"/>
    <w:pPr>
      <w:spacing w:before="120" w:after="120" w:line="240" w:lineRule="auto"/>
      <w:ind w:left="850"/>
      <w:jc w:val="both"/>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B06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4B4"/>
    <w:rPr>
      <w:rFonts w:ascii="Tahoma" w:hAnsi="Tahoma" w:cs="Tahoma"/>
      <w:sz w:val="16"/>
      <w:szCs w:val="16"/>
    </w:rPr>
  </w:style>
  <w:style w:type="paragraph" w:styleId="BodyText2">
    <w:name w:val="Body Text 2"/>
    <w:basedOn w:val="Normal"/>
    <w:link w:val="BodyText2Char"/>
    <w:rsid w:val="009D3127"/>
    <w:pPr>
      <w:spacing w:after="0" w:line="240" w:lineRule="auto"/>
    </w:pPr>
    <w:rPr>
      <w:rFonts w:ascii="Times New Roman" w:eastAsia="Calibri" w:hAnsi="Times New Roman" w:cs="Times New Roman"/>
      <w:sz w:val="18"/>
      <w:szCs w:val="18"/>
      <w:lang w:val="en-GB" w:eastAsia="ru-RU"/>
    </w:rPr>
  </w:style>
  <w:style w:type="character" w:customStyle="1" w:styleId="BodyText2Char">
    <w:name w:val="Body Text 2 Char"/>
    <w:basedOn w:val="DefaultParagraphFont"/>
    <w:link w:val="BodyText2"/>
    <w:rsid w:val="009D3127"/>
    <w:rPr>
      <w:rFonts w:ascii="Times New Roman" w:eastAsia="Calibri" w:hAnsi="Times New Roman" w:cs="Times New Roman"/>
      <w:sz w:val="18"/>
      <w:szCs w:val="18"/>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96745">
      <w:bodyDiv w:val="1"/>
      <w:marLeft w:val="0"/>
      <w:marRight w:val="0"/>
      <w:marTop w:val="0"/>
      <w:marBottom w:val="0"/>
      <w:divBdr>
        <w:top w:val="none" w:sz="0" w:space="0" w:color="auto"/>
        <w:left w:val="none" w:sz="0" w:space="0" w:color="auto"/>
        <w:bottom w:val="none" w:sz="0" w:space="0" w:color="auto"/>
        <w:right w:val="none" w:sz="0" w:space="0" w:color="auto"/>
      </w:divBdr>
    </w:div>
    <w:div w:id="388266257">
      <w:bodyDiv w:val="1"/>
      <w:marLeft w:val="0"/>
      <w:marRight w:val="0"/>
      <w:marTop w:val="0"/>
      <w:marBottom w:val="0"/>
      <w:divBdr>
        <w:top w:val="none" w:sz="0" w:space="0" w:color="auto"/>
        <w:left w:val="none" w:sz="0" w:space="0" w:color="auto"/>
        <w:bottom w:val="none" w:sz="0" w:space="0" w:color="auto"/>
        <w:right w:val="none" w:sz="0" w:space="0" w:color="auto"/>
      </w:divBdr>
    </w:div>
    <w:div w:id="541139983">
      <w:bodyDiv w:val="1"/>
      <w:marLeft w:val="0"/>
      <w:marRight w:val="0"/>
      <w:marTop w:val="0"/>
      <w:marBottom w:val="0"/>
      <w:divBdr>
        <w:top w:val="none" w:sz="0" w:space="0" w:color="auto"/>
        <w:left w:val="none" w:sz="0" w:space="0" w:color="auto"/>
        <w:bottom w:val="none" w:sz="0" w:space="0" w:color="auto"/>
        <w:right w:val="none" w:sz="0" w:space="0" w:color="auto"/>
      </w:divBdr>
    </w:div>
    <w:div w:id="773404882">
      <w:bodyDiv w:val="1"/>
      <w:marLeft w:val="0"/>
      <w:marRight w:val="0"/>
      <w:marTop w:val="0"/>
      <w:marBottom w:val="0"/>
      <w:divBdr>
        <w:top w:val="none" w:sz="0" w:space="0" w:color="auto"/>
        <w:left w:val="none" w:sz="0" w:space="0" w:color="auto"/>
        <w:bottom w:val="none" w:sz="0" w:space="0" w:color="auto"/>
        <w:right w:val="none" w:sz="0" w:space="0" w:color="auto"/>
      </w:divBdr>
    </w:div>
    <w:div w:id="827600170">
      <w:bodyDiv w:val="1"/>
      <w:marLeft w:val="0"/>
      <w:marRight w:val="0"/>
      <w:marTop w:val="0"/>
      <w:marBottom w:val="0"/>
      <w:divBdr>
        <w:top w:val="none" w:sz="0" w:space="0" w:color="auto"/>
        <w:left w:val="none" w:sz="0" w:space="0" w:color="auto"/>
        <w:bottom w:val="none" w:sz="0" w:space="0" w:color="auto"/>
        <w:right w:val="none" w:sz="0" w:space="0" w:color="auto"/>
      </w:divBdr>
    </w:div>
    <w:div w:id="194819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82464-D40D-4160-8EE1-194DE6B01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13</Pages>
  <Words>2061</Words>
  <Characters>11749</Characters>
  <Application>Microsoft Office Word</Application>
  <DocSecurity>0</DocSecurity>
  <Lines>97</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Armenuhi Martirosyan</dc:creator>
  <cp:lastModifiedBy>Armenuhi Martirosyan</cp:lastModifiedBy>
  <cp:revision>33</cp:revision>
  <cp:lastPrinted>2018-07-31T05:26:00Z</cp:lastPrinted>
  <dcterms:created xsi:type="dcterms:W3CDTF">2018-07-18T08:16:00Z</dcterms:created>
  <dcterms:modified xsi:type="dcterms:W3CDTF">2018-09-13T06:26:00Z</dcterms:modified>
  <cp:keywords>https://mul.gov.am/tasks/docs/attachment.php?id=479687&amp;fn=4.Titxosatert.docx&amp;out=1&amp;token=3f3f687e09697ca01528</cp:keywords>
</cp:coreProperties>
</file>