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68" w:rsidRPr="008B6632" w:rsidRDefault="00206F68" w:rsidP="008B6632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B6632">
        <w:rPr>
          <w:rFonts w:eastAsia="Times New Roman"/>
          <w:b/>
          <w:bCs/>
          <w:color w:val="000000"/>
          <w:sz w:val="24"/>
          <w:szCs w:val="24"/>
          <w:lang w:eastAsia="ru-RU"/>
        </w:rPr>
        <w:t>ՀԻՆԱՎՈՐՈՒՄ</w:t>
      </w:r>
    </w:p>
    <w:p w:rsidR="00206F68" w:rsidRPr="008B6632" w:rsidRDefault="00206F68" w:rsidP="008B6632">
      <w:pPr>
        <w:spacing w:after="0"/>
        <w:jc w:val="center"/>
        <w:rPr>
          <w:rFonts w:eastAsia="Times New Roman"/>
          <w:b/>
          <w:bCs/>
          <w:sz w:val="24"/>
          <w:szCs w:val="24"/>
        </w:rPr>
      </w:pPr>
      <w:r w:rsidRPr="008B6632">
        <w:rPr>
          <w:rFonts w:eastAsia="Times New Roman"/>
          <w:b/>
          <w:bCs/>
          <w:sz w:val="24"/>
          <w:szCs w:val="24"/>
        </w:rPr>
        <w:t>ՀՀ ԿԱՌԱՎԱՐՈՒԹՅԱՆ</w:t>
      </w:r>
      <w:r w:rsidR="006D7E6C" w:rsidRPr="008B6632">
        <w:rPr>
          <w:rFonts w:eastAsia="Times New Roman"/>
          <w:b/>
          <w:bCs/>
          <w:sz w:val="24"/>
          <w:szCs w:val="24"/>
          <w:lang w:val="hy-AM"/>
        </w:rPr>
        <w:t xml:space="preserve"> </w:t>
      </w:r>
      <w:r w:rsidR="00EF4A6D" w:rsidRPr="008B6632">
        <w:rPr>
          <w:rFonts w:eastAsia="Times New Roman"/>
          <w:b/>
          <w:bCs/>
          <w:sz w:val="24"/>
          <w:szCs w:val="24"/>
          <w:lang w:val="ru-RU"/>
        </w:rPr>
        <w:t xml:space="preserve">ԱՐՁԱՆԱԳՐԱՅԻՆ </w:t>
      </w:r>
      <w:r w:rsidRPr="008B6632">
        <w:rPr>
          <w:rFonts w:eastAsia="Times New Roman"/>
          <w:b/>
          <w:bCs/>
          <w:sz w:val="24"/>
          <w:szCs w:val="24"/>
        </w:rPr>
        <w:t>ՈՐՈՇՄԱՆ</w:t>
      </w:r>
    </w:p>
    <w:p w:rsidR="00206F68" w:rsidRPr="008B6632" w:rsidRDefault="00206F68" w:rsidP="008B6632">
      <w:pPr>
        <w:spacing w:after="0"/>
        <w:jc w:val="center"/>
        <w:rPr>
          <w:rFonts w:eastAsia="Times New Roman"/>
          <w:b/>
          <w:bCs/>
          <w:sz w:val="24"/>
          <w:szCs w:val="24"/>
        </w:rPr>
      </w:pPr>
    </w:p>
    <w:p w:rsidR="00EF4A6D" w:rsidRPr="008B6632" w:rsidRDefault="00EF4A6D" w:rsidP="008B6632">
      <w:pPr>
        <w:spacing w:after="0"/>
        <w:jc w:val="center"/>
        <w:rPr>
          <w:rFonts w:cs="Sylfaen"/>
          <w:b/>
          <w:bCs/>
          <w:caps/>
          <w:sz w:val="24"/>
          <w:szCs w:val="24"/>
          <w:lang w:val="hy-AM"/>
        </w:rPr>
      </w:pPr>
      <w:r w:rsidRPr="008B6632">
        <w:rPr>
          <w:rFonts w:cs="Sylfaen"/>
          <w:b/>
          <w:bCs/>
          <w:caps/>
          <w:sz w:val="24"/>
          <w:szCs w:val="24"/>
          <w:lang w:val="hy-AM"/>
        </w:rPr>
        <w:t xml:space="preserve">ՀԱՅԱՍՏԱՆԻ ՀԱՆՐԱՊԵՏՈՒԹՅՈՒՆՈՒՄ ԱՌԱՋԱՑԱԾ ՌԱԴԻՈԱԿՏԻՎ </w:t>
      </w:r>
      <w:bookmarkStart w:id="0" w:name="_GoBack"/>
      <w:r w:rsidRPr="008B6632">
        <w:rPr>
          <w:rFonts w:cs="Sylfaen"/>
          <w:b/>
          <w:bCs/>
          <w:caps/>
          <w:sz w:val="24"/>
          <w:szCs w:val="24"/>
          <w:lang w:val="hy-AM"/>
        </w:rPr>
        <w:t xml:space="preserve">ԹԱՓՈՆՆԵՐԻ ԵՎ ԱՇԽԱՏԱԾ ՄԻՋՈՒԿԱՅԻՆ ՎԱՌԵԼԻՔԻ ԱՆՎՏԱՆԳ </w:t>
      </w:r>
      <w:bookmarkEnd w:id="0"/>
      <w:r w:rsidRPr="008B6632">
        <w:rPr>
          <w:rFonts w:cs="Sylfaen"/>
          <w:b/>
          <w:bCs/>
          <w:caps/>
          <w:sz w:val="24"/>
          <w:szCs w:val="24"/>
          <w:lang w:val="hy-AM"/>
        </w:rPr>
        <w:t xml:space="preserve">ԿԱՌԱՎԱՐՄԱՆ ՌԱԶՄԱՎՈՒԹՅԱՆ ՀԱՎԱՆՈՒԹՅՈՒՆ ՏԱԼՈՒ ՄԱՍԻՆ </w:t>
      </w:r>
    </w:p>
    <w:p w:rsidR="006D7E6C" w:rsidRPr="008B6632" w:rsidRDefault="006D7E6C" w:rsidP="008B6632">
      <w:pPr>
        <w:spacing w:after="0"/>
        <w:jc w:val="center"/>
        <w:rPr>
          <w:rFonts w:cs="Sylfaen"/>
          <w:b/>
          <w:bCs/>
          <w:caps/>
          <w:sz w:val="24"/>
          <w:szCs w:val="24"/>
          <w:lang w:val="hy-AM"/>
        </w:rPr>
      </w:pPr>
    </w:p>
    <w:tbl>
      <w:tblPr>
        <w:tblW w:w="104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1F1569" w:rsidRPr="008B6632" w:rsidTr="008B6632">
        <w:tc>
          <w:tcPr>
            <w:tcW w:w="10416" w:type="dxa"/>
          </w:tcPr>
          <w:p w:rsidR="001F1569" w:rsidRPr="008B6632" w:rsidRDefault="001F1569" w:rsidP="008B6632">
            <w:pPr>
              <w:spacing w:after="0"/>
              <w:rPr>
                <w:sz w:val="24"/>
                <w:szCs w:val="24"/>
              </w:rPr>
            </w:pPr>
            <w:r w:rsidRPr="008B6632">
              <w:rPr>
                <w:b/>
                <w:sz w:val="24"/>
                <w:szCs w:val="24"/>
                <w:lang w:val="hy-AM"/>
              </w:rPr>
              <w:t>Անհրաժեշտությունը</w:t>
            </w:r>
            <w:r w:rsidRPr="008B6632">
              <w:rPr>
                <w:b/>
                <w:sz w:val="24"/>
                <w:szCs w:val="24"/>
              </w:rPr>
              <w:t xml:space="preserve"> </w:t>
            </w:r>
            <w:r w:rsidRPr="008B6632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8B6632">
              <w:rPr>
                <w:b/>
                <w:sz w:val="24"/>
                <w:szCs w:val="24"/>
              </w:rPr>
              <w:t>նպատակը</w:t>
            </w:r>
            <w:proofErr w:type="spellEnd"/>
            <w:r w:rsidRPr="008B6632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1F1569" w:rsidRPr="008B6632" w:rsidTr="008B6632">
        <w:trPr>
          <w:trHeight w:val="1016"/>
        </w:trPr>
        <w:tc>
          <w:tcPr>
            <w:tcW w:w="10416" w:type="dxa"/>
          </w:tcPr>
          <w:p w:rsidR="001F1569" w:rsidRPr="008B6632" w:rsidRDefault="00EF4A6D" w:rsidP="008B6632">
            <w:pPr>
              <w:tabs>
                <w:tab w:val="left" w:pos="2160"/>
              </w:tabs>
              <w:spacing w:after="0"/>
              <w:jc w:val="both"/>
              <w:rPr>
                <w:rFonts w:cs="Sylfaen"/>
                <w:noProof/>
                <w:sz w:val="24"/>
                <w:szCs w:val="24"/>
                <w:lang w:val="hy-AM"/>
              </w:rPr>
            </w:pPr>
            <w:r w:rsidRPr="008B6632">
              <w:rPr>
                <w:rFonts w:cs="Sylfaen"/>
                <w:noProof/>
                <w:sz w:val="24"/>
                <w:szCs w:val="24"/>
                <w:lang w:val="hy-AM"/>
              </w:rPr>
              <w:t xml:space="preserve">Հայաստանի Հանրապետությունում առաջացած ռադիոակտիվ թափոնների և աշխատած միջուկային վառելիքի անվտանգ կառավարման </w:t>
            </w:r>
            <w:r w:rsidRPr="008B6632">
              <w:rPr>
                <w:rFonts w:cs="Sylfaen"/>
                <w:noProof/>
                <w:sz w:val="24"/>
                <w:szCs w:val="24"/>
                <w:lang w:val="ru-RU"/>
              </w:rPr>
              <w:t>ռ</w:t>
            </w:r>
            <w:r w:rsidRPr="008B6632">
              <w:rPr>
                <w:sz w:val="24"/>
                <w:szCs w:val="24"/>
                <w:lang w:val="hy-AM"/>
              </w:rPr>
              <w:t>ազմավարության ընդունման անհրաժեշտությունը բխում է ռադիոակտիվ թափոնների և աշխատած միջուկային վառելիքի կառավարման ոլորտում իրականացվող գործունեության համակարգման, անհրաժեշտ իրավական կարգավորումների կիրարկման, առաջնահերթությունների սահմանման և անվտանգության ապահովման սկզբունքների հստակ ձևակերպման, ինչպես նաև ԱԷՄԳ-ի անվտանգության ստանդարտներով սահմանված անվտանգության միջազգային չափանիշներին ու պահանջներին համահունչ երկարաժամկետ պետական քաղաքականության, բնակչության ու շրջակա միջավայրի ճառագայթային պաշտպանվածությանն ուղղված միջոցառումների արդյունավետ իրականացման հրամայականից:</w:t>
            </w:r>
          </w:p>
        </w:tc>
      </w:tr>
      <w:tr w:rsidR="001F1569" w:rsidRPr="008B6632" w:rsidTr="008B6632">
        <w:trPr>
          <w:trHeight w:val="397"/>
        </w:trPr>
        <w:tc>
          <w:tcPr>
            <w:tcW w:w="10416" w:type="dxa"/>
          </w:tcPr>
          <w:p w:rsidR="001F1569" w:rsidRPr="008B6632" w:rsidRDefault="001F1569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b/>
                <w:sz w:val="24"/>
                <w:szCs w:val="24"/>
                <w:lang w:val="hy-AM"/>
              </w:rPr>
              <w:t>Ընթացիկ իրավիճակը և խնդիրները</w:t>
            </w:r>
          </w:p>
        </w:tc>
      </w:tr>
      <w:tr w:rsidR="001F1569" w:rsidRPr="008B6632" w:rsidTr="008B6632">
        <w:trPr>
          <w:trHeight w:val="556"/>
        </w:trPr>
        <w:tc>
          <w:tcPr>
            <w:tcW w:w="10416" w:type="dxa"/>
          </w:tcPr>
          <w:p w:rsidR="00EF4A6D" w:rsidRPr="008B6632" w:rsidRDefault="00EF4A6D" w:rsidP="008B6632">
            <w:pPr>
              <w:pStyle w:val="ListParagraph"/>
              <w:tabs>
                <w:tab w:val="left" w:pos="567"/>
              </w:tabs>
              <w:spacing w:after="0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B6632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 Հանրապետությունում ռադիոակտիվ նյութերի կիրառմամբ աշխատանքները սկսվել են 20-րդ դարի 50-ական թվականներից և առավել ակտիվացել են 80-ականների կեսերին տնտեսության գրեթե բոլոր ճյուղերում և ոլորտներում` առողջապահություն, արդյունաբերություն, գիտություն և կրթություն, գյուղատնտեսություն, երկրաբանություն և այլն, ինչի արդյունքում առաջացել են այսպես կոչված «մունիցիպալ ռադիոակտիվ թափոններ»:</w:t>
            </w:r>
          </w:p>
          <w:p w:rsidR="00EF4A6D" w:rsidRPr="008B6632" w:rsidRDefault="00EF4A6D" w:rsidP="008B6632">
            <w:pPr>
              <w:pStyle w:val="ListParagraph"/>
              <w:tabs>
                <w:tab w:val="left" w:pos="567"/>
              </w:tabs>
              <w:spacing w:after="0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B6632">
              <w:rPr>
                <w:rFonts w:ascii="GHEA Grapalat" w:hAnsi="GHEA Grapalat" w:cs="Arial"/>
                <w:sz w:val="24"/>
                <w:szCs w:val="24"/>
                <w:lang w:val="hy-AM"/>
              </w:rPr>
              <w:t>Ռադիոակտիվ թափոնների մյուս տեսակի` միջուկային գործունեության հետևանքով առաջացած այսպես կոչված «միջուկային թափոնների» առաջացումը մեկնարկել է Հայկական ԱԷԿ-ի էներգաբլոկների շահագործմամբ:</w:t>
            </w:r>
          </w:p>
          <w:p w:rsidR="00EF4A6D" w:rsidRPr="008B6632" w:rsidRDefault="00EF4A6D" w:rsidP="008B6632">
            <w:pPr>
              <w:pStyle w:val="ListParagraph"/>
              <w:tabs>
                <w:tab w:val="left" w:pos="567"/>
              </w:tabs>
              <w:spacing w:after="0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B663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Ռադիոակտիվ մունիցիպալ թափոնները կենսոլորտից մեկուսացման համար, 1950-ական թվականներին, Երևանի քաղաքային խորհրդի որոշմամբ, Նուբարաշենի քաղաքային աղբանոցի մի հատվածում կառուցվել է թաղման կետ (գերեզմանոց): Թաղման կետի տեղակայման վայրում սողանքային երևույթների  բացահայտումից հետո, վերջինիս հնարավոր փլուզումը բացառելու համար, որոշում է կայացվել Հայկական ԱԷԿ-ի հարթակում` Հայկական ԱԷԿ-ի գլխավոր մասնաշենքից 1,5 կմ հեռավորությամբ դեպի արևմուտք ընկած տարածքում, կառուցել մերձմակերեսային տիպի թաղման նոր կետ, որը շահագործման է հանձնվել 1980 թվականին: Վերոնշյալ օբյեկտի շահագործումը նախատեսում էր մունիցիպալ թափոնների աղբյուր հանդիսացող օբյեկտներից առաջացած պինդ և հեղուկ թափոնները հավաքել, փոխադրել գերեզմանոց, ցեմենտացման եղանակով բերել թաղման համար ընդունելի վիճակի, և լցնել գերեզմանոցի երկաթբետոնե հորերի մեջ: Բարձր ակտիվությամբ </w:t>
            </w:r>
            <w:r w:rsidRPr="008B6632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ռադիոիզոտոպային աղբյուրները նախատեսվում էր պահել հատուկ գալարախողովակային հարմարանքներ ունեցող մեկուսիչ հորերում: Քանի որ օբյեկտը շահագործվում էր նախագծային զգալի շեղումներով  (սարքավորումների բացակայության պատճառով չէր իրականացվում  թափոնների ցեմենտացումը, հատուկ հեռակառավարվող մեխանիկական բռնիչների բացակայության պատճառով չէին շահագործվել գալարախողովակային հարմարանքները), 2009 թվականին տրված լիցենզիայով թույլատրվել է օբյեկտն օգտագործել միայն ցածր ու միջին ակտիվության մունիցիպալ ռադիոակտիվ թափոնների պահեստավորման նպատակով: Ներկայումս պահեստարանի երեք մասնաշենքերից շահագործվում է միայն մեկը, որը լցված է իր ծավալի 40%-ի չափով:</w:t>
            </w:r>
          </w:p>
          <w:p w:rsidR="00E74008" w:rsidRPr="008B6632" w:rsidRDefault="00EF4A6D" w:rsidP="008B6632">
            <w:pPr>
              <w:pStyle w:val="ListParagraph"/>
              <w:tabs>
                <w:tab w:val="left" w:pos="567"/>
              </w:tabs>
              <w:spacing w:after="0"/>
              <w:ind w:left="0" w:firstLine="0"/>
              <w:jc w:val="both"/>
              <w:rPr>
                <w:rFonts w:cs="Arial"/>
                <w:sz w:val="24"/>
                <w:szCs w:val="24"/>
                <w:lang w:val="hy-AM"/>
              </w:rPr>
            </w:pPr>
            <w:r w:rsidRPr="008B6632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Ներկայուս Հայաստանի Հանրապետությունում չի իրականացվում ՌԹ-ների թաղում և հստակեցված չ</w:t>
            </w:r>
            <w:r w:rsidR="000E7EA7" w:rsidRPr="008B6632">
              <w:rPr>
                <w:rFonts w:ascii="GHEA Grapalat" w:hAnsi="GHEA Grapalat" w:cs="Arial"/>
                <w:sz w:val="24"/>
                <w:szCs w:val="24"/>
                <w:lang w:val="hy-AM"/>
              </w:rPr>
              <w:t>են</w:t>
            </w:r>
            <w:r w:rsidRPr="008B663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աշխատած միջուկային վառելիքի կառավարման </w:t>
            </w:r>
            <w:r w:rsidR="000E7EA7" w:rsidRPr="008B6632">
              <w:rPr>
                <w:rFonts w:ascii="GHEA Grapalat" w:hAnsi="GHEA Grapalat" w:cs="Arial"/>
                <w:sz w:val="24"/>
                <w:szCs w:val="24"/>
                <w:lang w:val="hy-AM"/>
              </w:rPr>
              <w:t>հետագա մոտեցումները:</w:t>
            </w:r>
          </w:p>
        </w:tc>
      </w:tr>
      <w:tr w:rsidR="001F1569" w:rsidRPr="008B6632" w:rsidTr="008B6632">
        <w:tc>
          <w:tcPr>
            <w:tcW w:w="10416" w:type="dxa"/>
          </w:tcPr>
          <w:p w:rsidR="001F1569" w:rsidRPr="008B6632" w:rsidRDefault="001F1569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b/>
                <w:sz w:val="24"/>
                <w:szCs w:val="24"/>
                <w:lang w:val="hy-AM"/>
              </w:rPr>
              <w:lastRenderedPageBreak/>
              <w:t xml:space="preserve">Նախագծի մշակման գործընթացում ներգրավված ինստիտուտները և անձիք   </w:t>
            </w:r>
          </w:p>
        </w:tc>
      </w:tr>
      <w:tr w:rsidR="001F1569" w:rsidRPr="008B6632" w:rsidTr="008B6632">
        <w:trPr>
          <w:trHeight w:val="342"/>
        </w:trPr>
        <w:tc>
          <w:tcPr>
            <w:tcW w:w="10416" w:type="dxa"/>
          </w:tcPr>
          <w:p w:rsidR="001F1569" w:rsidRPr="008B6632" w:rsidRDefault="001F1569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sz w:val="24"/>
                <w:szCs w:val="24"/>
                <w:lang w:val="hy-AM"/>
              </w:rPr>
              <w:t>ՀՀ</w:t>
            </w:r>
            <w:r w:rsidRPr="008B6632">
              <w:rPr>
                <w:sz w:val="24"/>
                <w:szCs w:val="24"/>
                <w:lang w:val="af-ZA"/>
              </w:rPr>
              <w:t xml:space="preserve"> </w:t>
            </w:r>
            <w:r w:rsidRPr="008B6632">
              <w:rPr>
                <w:sz w:val="24"/>
                <w:szCs w:val="24"/>
                <w:lang w:val="hy-AM"/>
              </w:rPr>
              <w:t>էներգետիկ</w:t>
            </w:r>
            <w:r w:rsidRPr="008B6632">
              <w:rPr>
                <w:sz w:val="24"/>
                <w:szCs w:val="24"/>
                <w:lang w:val="af-ZA"/>
              </w:rPr>
              <w:t xml:space="preserve"> </w:t>
            </w:r>
            <w:r w:rsidRPr="008B6632">
              <w:rPr>
                <w:spacing w:val="-8"/>
                <w:sz w:val="24"/>
                <w:szCs w:val="24"/>
                <w:lang w:val="hy-AM"/>
              </w:rPr>
              <w:t>ենթակառուցվածք</w:t>
            </w:r>
            <w:r w:rsidRPr="008B6632">
              <w:rPr>
                <w:sz w:val="24"/>
                <w:szCs w:val="24"/>
                <w:lang w:val="hy-AM"/>
              </w:rPr>
              <w:t>ների</w:t>
            </w:r>
            <w:r w:rsidRPr="008B6632">
              <w:rPr>
                <w:sz w:val="24"/>
                <w:szCs w:val="24"/>
                <w:lang w:val="af-ZA"/>
              </w:rPr>
              <w:t xml:space="preserve"> </w:t>
            </w:r>
            <w:r w:rsidRPr="008B6632">
              <w:rPr>
                <w:sz w:val="24"/>
                <w:szCs w:val="24"/>
                <w:lang w:val="hy-AM"/>
              </w:rPr>
              <w:t>և</w:t>
            </w:r>
            <w:r w:rsidRPr="008B6632">
              <w:rPr>
                <w:sz w:val="24"/>
                <w:szCs w:val="24"/>
                <w:lang w:val="af-ZA"/>
              </w:rPr>
              <w:t xml:space="preserve"> </w:t>
            </w:r>
            <w:r w:rsidRPr="008B6632">
              <w:rPr>
                <w:sz w:val="24"/>
                <w:szCs w:val="24"/>
                <w:lang w:val="hy-AM"/>
              </w:rPr>
              <w:t>բնական</w:t>
            </w:r>
            <w:r w:rsidRPr="008B6632">
              <w:rPr>
                <w:sz w:val="24"/>
                <w:szCs w:val="24"/>
                <w:lang w:val="af-ZA"/>
              </w:rPr>
              <w:t xml:space="preserve"> </w:t>
            </w:r>
            <w:r w:rsidRPr="008B6632">
              <w:rPr>
                <w:sz w:val="24"/>
                <w:szCs w:val="24"/>
                <w:lang w:val="hy-AM"/>
              </w:rPr>
              <w:t>պաշարների</w:t>
            </w:r>
            <w:r w:rsidRPr="008B6632">
              <w:rPr>
                <w:sz w:val="24"/>
                <w:szCs w:val="24"/>
                <w:lang w:val="af-ZA"/>
              </w:rPr>
              <w:t xml:space="preserve"> </w:t>
            </w:r>
            <w:r w:rsidRPr="008B6632">
              <w:rPr>
                <w:sz w:val="24"/>
                <w:szCs w:val="24"/>
                <w:lang w:val="hy-AM"/>
              </w:rPr>
              <w:t>նախարարություն:</w:t>
            </w:r>
          </w:p>
        </w:tc>
      </w:tr>
      <w:tr w:rsidR="001F1569" w:rsidRPr="008B6632" w:rsidTr="008B6632">
        <w:trPr>
          <w:trHeight w:val="319"/>
        </w:trPr>
        <w:tc>
          <w:tcPr>
            <w:tcW w:w="10416" w:type="dxa"/>
          </w:tcPr>
          <w:p w:rsidR="001F1569" w:rsidRPr="008B6632" w:rsidRDefault="001F1569" w:rsidP="008B6632">
            <w:pPr>
              <w:spacing w:after="0"/>
              <w:rPr>
                <w:sz w:val="24"/>
                <w:szCs w:val="24"/>
                <w:lang w:val="hy-AM"/>
              </w:rPr>
            </w:pPr>
            <w:proofErr w:type="spellStart"/>
            <w:r w:rsidRPr="008B6632">
              <w:rPr>
                <w:b/>
                <w:sz w:val="24"/>
                <w:szCs w:val="24"/>
              </w:rPr>
              <w:t>Ակնկալվող</w:t>
            </w:r>
            <w:proofErr w:type="spellEnd"/>
            <w:r w:rsidRPr="008B663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B6632">
              <w:rPr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1F1569" w:rsidRPr="008B6632" w:rsidTr="008B6632">
        <w:tc>
          <w:tcPr>
            <w:tcW w:w="10416" w:type="dxa"/>
          </w:tcPr>
          <w:p w:rsidR="001F1569" w:rsidRPr="008B6632" w:rsidRDefault="000E7EA7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sz w:val="24"/>
                <w:szCs w:val="24"/>
                <w:lang w:val="hy-AM"/>
              </w:rPr>
              <w:t>Սույն ռազմավարության ընդումը կնպաստի հետևյալին՝</w:t>
            </w:r>
          </w:p>
          <w:p w:rsidR="000E7EA7" w:rsidRPr="008B6632" w:rsidRDefault="000E7EA7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sz w:val="24"/>
                <w:szCs w:val="24"/>
                <w:lang w:val="hy-AM"/>
              </w:rPr>
              <w:t>ՌԹ-ների կառավարման համակարգի արդիականուցմանը,</w:t>
            </w:r>
          </w:p>
          <w:p w:rsidR="000E7EA7" w:rsidRPr="008B6632" w:rsidRDefault="000E7EA7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sz w:val="24"/>
                <w:szCs w:val="24"/>
                <w:lang w:val="hy-AM"/>
              </w:rPr>
              <w:t>Հայկական ԱԷԿ-ի շահագործմամբ պայմանավորված տարբեր տեսակի և ակտիվության ՌԹ-ների առաջացման նվազեցմանը,</w:t>
            </w:r>
          </w:p>
          <w:p w:rsidR="000E7EA7" w:rsidRPr="008B6632" w:rsidRDefault="000E7EA7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sz w:val="24"/>
                <w:szCs w:val="24"/>
                <w:lang w:val="hy-AM"/>
              </w:rPr>
              <w:t>ՌԹ-ների կառավարման համակարգի շահագործման ծախսերի նվազեցմանը,</w:t>
            </w:r>
          </w:p>
          <w:p w:rsidR="000E7EA7" w:rsidRPr="008B6632" w:rsidRDefault="000E7EA7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sz w:val="24"/>
                <w:szCs w:val="24"/>
                <w:lang w:val="hy-AM"/>
              </w:rPr>
              <w:t>Շատ ցածր, ցածր և միջին ակնտիվության ՌԹ-ների պահման/թաղման համակարգի ներդրմամբ՝ Հայկական ԱԷԿ-ի անվտանգ և հուսալի շահագործման և շահագործումից հանման իրականացմանը,</w:t>
            </w:r>
          </w:p>
          <w:p w:rsidR="000E7EA7" w:rsidRPr="008B6632" w:rsidRDefault="000E7EA7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sz w:val="24"/>
                <w:szCs w:val="24"/>
                <w:lang w:val="hy-AM"/>
              </w:rPr>
              <w:t>Հայկական ԱԷԿ-ի անձնակազմի և բնակչության վրա իոնացնող ճառագայթման վնասակար ազդեցության նվազեցմանը, և շրջակա միջավայրի վրա ճառագայթման վնասակար ազդեցության նվազմանը,</w:t>
            </w:r>
          </w:p>
          <w:p w:rsidR="000E7EA7" w:rsidRPr="008B6632" w:rsidRDefault="000E7EA7" w:rsidP="008B6632">
            <w:pPr>
              <w:spacing w:after="0"/>
              <w:rPr>
                <w:sz w:val="24"/>
                <w:szCs w:val="24"/>
                <w:lang w:val="hy-AM"/>
              </w:rPr>
            </w:pPr>
            <w:r w:rsidRPr="008B6632">
              <w:rPr>
                <w:sz w:val="24"/>
                <w:szCs w:val="24"/>
                <w:lang w:val="hy-AM"/>
              </w:rPr>
              <w:t>Կստեղծի նախադրյալներ բարձր ակտիվության ՌԹ-ների գերեզմանոցի կառուցման համար, որը կդյուրացնի նաև Հայկական ԱԷԿ-ի շահագործումից հանման աշխատանքները,</w:t>
            </w:r>
          </w:p>
          <w:p w:rsidR="000E7EA7" w:rsidRPr="008B6632" w:rsidRDefault="000E7EA7" w:rsidP="008B6632">
            <w:pPr>
              <w:spacing w:after="0"/>
              <w:rPr>
                <w:b/>
                <w:i/>
                <w:sz w:val="24"/>
                <w:szCs w:val="24"/>
                <w:lang w:val="hy-AM"/>
              </w:rPr>
            </w:pPr>
            <w:r w:rsidRPr="008B6632">
              <w:rPr>
                <w:sz w:val="24"/>
                <w:szCs w:val="24"/>
                <w:lang w:val="hy-AM"/>
              </w:rPr>
              <w:t xml:space="preserve">ՌԹ-ների կառավարման համակարգի օբյեկտների անվտանգության պահպանման անհրաժեշտության հետ կապված ֆինանսական ծանրաբեռնվածության նվազեցում ապագա սերունդների համար: </w:t>
            </w:r>
          </w:p>
        </w:tc>
      </w:tr>
    </w:tbl>
    <w:p w:rsidR="001F1569" w:rsidRPr="008B6632" w:rsidRDefault="001F1569" w:rsidP="008B6632">
      <w:pPr>
        <w:spacing w:after="0"/>
        <w:rPr>
          <w:sz w:val="24"/>
          <w:szCs w:val="24"/>
          <w:lang w:val="hy-AM"/>
        </w:rPr>
      </w:pPr>
    </w:p>
    <w:p w:rsidR="00C31533" w:rsidRPr="008B6632" w:rsidRDefault="00C31533" w:rsidP="008B6632">
      <w:pPr>
        <w:spacing w:after="0"/>
        <w:rPr>
          <w:sz w:val="24"/>
          <w:szCs w:val="24"/>
          <w:lang w:val="hy-AM"/>
        </w:rPr>
      </w:pPr>
    </w:p>
    <w:sectPr w:rsidR="00C31533" w:rsidRPr="008B6632" w:rsidSect="008B6632">
      <w:pgSz w:w="11906" w:h="16838"/>
      <w:pgMar w:top="72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55B75"/>
    <w:multiLevelType w:val="multilevel"/>
    <w:tmpl w:val="F814CFC6"/>
    <w:styleLink w:val="Style2"/>
    <w:lvl w:ilvl="0">
      <w:start w:val="1"/>
      <w:numFmt w:val="none"/>
      <w:lvlText w:val="%1"/>
      <w:lvlJc w:val="left"/>
      <w:pPr>
        <w:ind w:left="4897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decimal"/>
      <w:lvlText w:val="%2)"/>
      <w:lvlJc w:val="left"/>
      <w:pPr>
        <w:ind w:left="4897" w:hanging="360"/>
      </w:pPr>
      <w:rPr>
        <w:rFonts w:hint="default"/>
        <w:b w:val="0"/>
        <w:i w:val="0"/>
      </w:rPr>
    </w:lvl>
    <w:lvl w:ilvl="2">
      <w:start w:val="1"/>
      <w:numFmt w:val="decimal"/>
      <w:lvlText w:val="%3"/>
      <w:lvlJc w:val="left"/>
      <w:pPr>
        <w:ind w:left="5257" w:hanging="720"/>
      </w:pPr>
      <w:rPr>
        <w:rFonts w:ascii="GHEA Grapalat" w:hAnsi="GHEA Grapalat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7" w:hanging="1440"/>
      </w:pPr>
      <w:rPr>
        <w:rFonts w:hint="default"/>
      </w:rPr>
    </w:lvl>
  </w:abstractNum>
  <w:abstractNum w:abstractNumId="1">
    <w:nsid w:val="222363A4"/>
    <w:multiLevelType w:val="multilevel"/>
    <w:tmpl w:val="5CDA9E8E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russianLower"/>
      <w:lvlText w:val="%3."/>
      <w:lvlJc w:val="left"/>
      <w:pPr>
        <w:ind w:left="5257" w:hanging="720"/>
      </w:pPr>
      <w:rPr>
        <w:rFonts w:ascii="GHEA Grapalat" w:hAnsi="GHEA Grapalat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7" w:hanging="1440"/>
      </w:pPr>
      <w:rPr>
        <w:rFonts w:hint="default"/>
      </w:rPr>
    </w:lvl>
  </w:abstractNum>
  <w:abstractNum w:abstractNumId="2">
    <w:nsid w:val="602F3DE7"/>
    <w:multiLevelType w:val="multilevel"/>
    <w:tmpl w:val="F814CFC6"/>
    <w:lvl w:ilvl="0">
      <w:start w:val="1"/>
      <w:numFmt w:val="none"/>
      <w:lvlText w:val="%1"/>
      <w:lvlJc w:val="left"/>
      <w:pPr>
        <w:ind w:left="4897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decimal"/>
      <w:lvlText w:val="%2)"/>
      <w:lvlJc w:val="left"/>
      <w:pPr>
        <w:ind w:left="4897" w:hanging="360"/>
      </w:pPr>
      <w:rPr>
        <w:rFonts w:hint="default"/>
        <w:b w:val="0"/>
        <w:i w:val="0"/>
      </w:rPr>
    </w:lvl>
    <w:lvl w:ilvl="2">
      <w:start w:val="1"/>
      <w:numFmt w:val="decimal"/>
      <w:lvlText w:val="%3"/>
      <w:lvlJc w:val="left"/>
      <w:pPr>
        <w:ind w:left="5257" w:hanging="720"/>
      </w:pPr>
      <w:rPr>
        <w:rFonts w:ascii="GHEA Grapalat" w:hAnsi="GHEA Grapalat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A6"/>
    <w:rsid w:val="00092DE7"/>
    <w:rsid w:val="000E7EA7"/>
    <w:rsid w:val="001B34D2"/>
    <w:rsid w:val="001F1569"/>
    <w:rsid w:val="00206F68"/>
    <w:rsid w:val="004173EE"/>
    <w:rsid w:val="004D0E11"/>
    <w:rsid w:val="0060551C"/>
    <w:rsid w:val="006D7E6C"/>
    <w:rsid w:val="00762A54"/>
    <w:rsid w:val="00840697"/>
    <w:rsid w:val="008B6632"/>
    <w:rsid w:val="009D083C"/>
    <w:rsid w:val="009F7E0F"/>
    <w:rsid w:val="00B513EE"/>
    <w:rsid w:val="00C31533"/>
    <w:rsid w:val="00E74008"/>
    <w:rsid w:val="00E743A6"/>
    <w:rsid w:val="00E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3EE7A-6BD8-4F7B-86E6-57B85BF8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68"/>
    <w:pPr>
      <w:spacing w:after="200" w:line="276" w:lineRule="auto"/>
    </w:pPr>
    <w:rPr>
      <w:rFonts w:ascii="GHEA Grapalat" w:eastAsia="Calibri" w:hAnsi="GHEA Grapalat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A6D"/>
    <w:pPr>
      <w:ind w:left="720" w:hanging="360"/>
      <w:contextualSpacing/>
    </w:pPr>
    <w:rPr>
      <w:rFonts w:ascii="Calibri" w:eastAsia="Times New Roman" w:hAnsi="Calibri"/>
      <w:sz w:val="22"/>
      <w:szCs w:val="22"/>
    </w:rPr>
  </w:style>
  <w:style w:type="numbering" w:customStyle="1" w:styleId="Style2">
    <w:name w:val="Style2"/>
    <w:uiPriority w:val="99"/>
    <w:rsid w:val="00EF4A6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MINADMIN</dc:creator>
  <cp:keywords/>
  <dc:description/>
  <cp:lastModifiedBy>Ruzanna Khachatryan</cp:lastModifiedBy>
  <cp:revision>9</cp:revision>
  <dcterms:created xsi:type="dcterms:W3CDTF">2017-05-30T08:35:00Z</dcterms:created>
  <dcterms:modified xsi:type="dcterms:W3CDTF">2017-09-01T06:25:00Z</dcterms:modified>
</cp:coreProperties>
</file>